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954BD" w14:textId="77777777" w:rsidR="00154990" w:rsidRPr="001E63A1" w:rsidRDefault="00154990" w:rsidP="0084119B">
      <w:pPr>
        <w:jc w:val="center"/>
      </w:pPr>
    </w:p>
    <w:p w14:paraId="1014A94F" w14:textId="77777777" w:rsidR="00154990" w:rsidRPr="001E63A1" w:rsidRDefault="00154990" w:rsidP="0084119B">
      <w:pPr>
        <w:jc w:val="center"/>
      </w:pPr>
    </w:p>
    <w:p w14:paraId="03AFFC97" w14:textId="77777777" w:rsidR="00154990" w:rsidRPr="001E63A1" w:rsidRDefault="00154990" w:rsidP="0084119B">
      <w:pPr>
        <w:jc w:val="center"/>
      </w:pPr>
    </w:p>
    <w:p w14:paraId="1179EBE0" w14:textId="77777777" w:rsidR="00154990" w:rsidRPr="001E63A1" w:rsidRDefault="00154990" w:rsidP="0084119B">
      <w:pPr>
        <w:jc w:val="center"/>
      </w:pPr>
    </w:p>
    <w:p w14:paraId="0D5A9AA3" w14:textId="77777777" w:rsidR="00154990" w:rsidRDefault="00154990" w:rsidP="0084119B">
      <w:pPr>
        <w:jc w:val="center"/>
      </w:pPr>
    </w:p>
    <w:p w14:paraId="67EB23C6" w14:textId="77777777" w:rsidR="00767C52" w:rsidRPr="001E63A1" w:rsidRDefault="00767C52" w:rsidP="0084119B">
      <w:pPr>
        <w:jc w:val="center"/>
      </w:pPr>
    </w:p>
    <w:p w14:paraId="42C8447D" w14:textId="77777777" w:rsidR="005903C5" w:rsidRDefault="005903C5" w:rsidP="0039358A">
      <w:pPr>
        <w:jc w:val="center"/>
      </w:pPr>
    </w:p>
    <w:p w14:paraId="17F835EC" w14:textId="1AF7F0E1" w:rsidR="00546D22" w:rsidRDefault="0051755C" w:rsidP="0039358A">
      <w:pPr>
        <w:pStyle w:val="Title"/>
      </w:pPr>
      <w:r>
        <w:t xml:space="preserve">UCLA </w:t>
      </w:r>
      <w:r w:rsidR="008355FB">
        <w:t>EXTENSION</w:t>
      </w:r>
    </w:p>
    <w:p w14:paraId="28394F4A" w14:textId="2641FA4C" w:rsidR="00A813A7" w:rsidRPr="000F2158" w:rsidRDefault="00BC345F" w:rsidP="0039358A">
      <w:pPr>
        <w:pStyle w:val="Title"/>
      </w:pPr>
      <w:r w:rsidRPr="000F2158">
        <w:t>AUDIT REPORT #</w:t>
      </w:r>
      <w:r w:rsidR="00152CAE" w:rsidRPr="00152CAE">
        <w:t>2</w:t>
      </w:r>
      <w:r w:rsidR="008355FB">
        <w:t>3</w:t>
      </w:r>
      <w:r w:rsidR="00152CAE" w:rsidRPr="00152CAE">
        <w:t>-400</w:t>
      </w:r>
      <w:r w:rsidR="008355FB">
        <w:t>1</w:t>
      </w:r>
    </w:p>
    <w:p w14:paraId="39A39855" w14:textId="77777777" w:rsidR="00154990" w:rsidRPr="001E63A1" w:rsidRDefault="00154990" w:rsidP="0039358A">
      <w:pPr>
        <w:jc w:val="center"/>
      </w:pPr>
    </w:p>
    <w:p w14:paraId="5417D589" w14:textId="77777777" w:rsidR="00154990" w:rsidRPr="001E63A1" w:rsidRDefault="00154990" w:rsidP="0039358A">
      <w:pPr>
        <w:jc w:val="center"/>
      </w:pPr>
    </w:p>
    <w:p w14:paraId="3167CEC0" w14:textId="22C70144" w:rsidR="00154990" w:rsidRPr="001E63A1" w:rsidRDefault="00154990" w:rsidP="0039358A">
      <w:pPr>
        <w:jc w:val="center"/>
      </w:pPr>
    </w:p>
    <w:p w14:paraId="76735764" w14:textId="77777777" w:rsidR="00154990" w:rsidRPr="001E63A1" w:rsidRDefault="00154990" w:rsidP="0039358A">
      <w:pPr>
        <w:jc w:val="center"/>
      </w:pPr>
    </w:p>
    <w:p w14:paraId="41EC87A5" w14:textId="77777777" w:rsidR="00154990" w:rsidRPr="001E63A1" w:rsidRDefault="00154990" w:rsidP="0039358A">
      <w:pPr>
        <w:jc w:val="center"/>
      </w:pPr>
    </w:p>
    <w:p w14:paraId="2A1CA992" w14:textId="77777777" w:rsidR="00154990" w:rsidRDefault="00154990" w:rsidP="0039358A">
      <w:pPr>
        <w:jc w:val="center"/>
      </w:pPr>
    </w:p>
    <w:p w14:paraId="6E5A7028" w14:textId="54A27DFB" w:rsidR="005903C5" w:rsidRDefault="005903C5" w:rsidP="0084119B">
      <w:pPr>
        <w:jc w:val="center"/>
      </w:pPr>
    </w:p>
    <w:p w14:paraId="1E8DB2B5" w14:textId="77777777" w:rsidR="00154990" w:rsidRDefault="00154990" w:rsidP="0039358A">
      <w:pPr>
        <w:jc w:val="center"/>
      </w:pPr>
    </w:p>
    <w:p w14:paraId="3D0D8D1D" w14:textId="77777777" w:rsidR="00BA3705" w:rsidRPr="001E63A1" w:rsidRDefault="00BA3705" w:rsidP="0039358A">
      <w:pPr>
        <w:jc w:val="center"/>
      </w:pPr>
    </w:p>
    <w:p w14:paraId="0F4ED279" w14:textId="2D58E3B3" w:rsidR="0084119B" w:rsidRDefault="0084119B" w:rsidP="0084119B">
      <w:pPr>
        <w:jc w:val="center"/>
      </w:pPr>
    </w:p>
    <w:p w14:paraId="4C7B9F3F" w14:textId="77777777" w:rsidR="0084119B" w:rsidRDefault="0084119B" w:rsidP="0084119B">
      <w:pPr>
        <w:jc w:val="center"/>
      </w:pPr>
    </w:p>
    <w:p w14:paraId="481A30BD" w14:textId="77777777" w:rsidR="00BA3705" w:rsidRPr="001E63A1" w:rsidRDefault="00BA3705" w:rsidP="0039358A">
      <w:pPr>
        <w:jc w:val="center"/>
      </w:pPr>
    </w:p>
    <w:p w14:paraId="5899A0CA" w14:textId="78C7F17A" w:rsidR="008159B5" w:rsidRDefault="008159B5" w:rsidP="0084119B">
      <w:pPr>
        <w:pStyle w:val="Footer"/>
      </w:pPr>
      <w:r w:rsidRPr="00767DFC">
        <w:t>Audit &amp; Advisory Services</w:t>
      </w:r>
    </w:p>
    <w:p w14:paraId="2987D9B8" w14:textId="02C4328D" w:rsidR="0084119B" w:rsidRDefault="0084119B" w:rsidP="0084119B">
      <w:pPr>
        <w:pStyle w:val="Footer"/>
      </w:pPr>
      <w:r>
        <w:t>September 2023</w:t>
      </w:r>
    </w:p>
    <w:p w14:paraId="59F57FFF" w14:textId="77777777" w:rsidR="0084119B" w:rsidRPr="008159B5" w:rsidRDefault="0084119B" w:rsidP="0039358A">
      <w:pPr>
        <w:pStyle w:val="Footer"/>
        <w:jc w:val="both"/>
        <w:sectPr w:rsidR="0084119B" w:rsidRPr="008159B5" w:rsidSect="00E71F2C">
          <w:footerReference w:type="default" r:id="rId11"/>
          <w:footerReference w:type="first" r:id="rId12"/>
          <w:pgSz w:w="15840" w:h="12240" w:orient="landscape" w:code="1"/>
          <w:pgMar w:top="1440" w:right="1440" w:bottom="1440" w:left="1440" w:header="720" w:footer="720" w:gutter="0"/>
          <w:pgNumType w:start="1"/>
          <w:cols w:space="720"/>
          <w:titlePg/>
          <w:docGrid w:linePitch="360"/>
        </w:sectPr>
      </w:pPr>
    </w:p>
    <w:p w14:paraId="18BA53C1" w14:textId="106CBA94" w:rsidR="00152CAE" w:rsidRDefault="00F77D72" w:rsidP="0039358A">
      <w:pPr>
        <w:pStyle w:val="Title"/>
      </w:pPr>
      <w:bookmarkStart w:id="0" w:name="Background"/>
      <w:r>
        <w:lastRenderedPageBreak/>
        <w:t>UCLA</w:t>
      </w:r>
      <w:r w:rsidR="00DA5859">
        <w:t xml:space="preserve"> EXTENSION</w:t>
      </w:r>
    </w:p>
    <w:p w14:paraId="3F2BDBF2" w14:textId="5C693324" w:rsidR="00A813A7" w:rsidRPr="00A813A7" w:rsidRDefault="00152CAE" w:rsidP="0039358A">
      <w:pPr>
        <w:pStyle w:val="Title"/>
      </w:pPr>
      <w:r>
        <w:t xml:space="preserve">AUDIT REPORT </w:t>
      </w:r>
      <w:r w:rsidRPr="00152CAE">
        <w:t>#2</w:t>
      </w:r>
      <w:r w:rsidR="00282810">
        <w:t>3</w:t>
      </w:r>
      <w:r w:rsidRPr="00152CAE">
        <w:t>-400</w:t>
      </w:r>
      <w:r w:rsidR="00282810">
        <w:t>1</w:t>
      </w:r>
    </w:p>
    <w:p w14:paraId="10A19BAC" w14:textId="77777777" w:rsidR="00E750A9" w:rsidRDefault="00E750A9" w:rsidP="0039358A"/>
    <w:bookmarkEnd w:id="0"/>
    <w:p w14:paraId="22DDD746" w14:textId="76DD7C37" w:rsidR="00FF739C" w:rsidRPr="00A77C1F" w:rsidRDefault="00FF739C" w:rsidP="0084119B">
      <w:pPr>
        <w:pStyle w:val="Heading1"/>
        <w:keepNext w:val="0"/>
        <w:widowControl w:val="0"/>
      </w:pPr>
      <w:r w:rsidRPr="00A77C1F">
        <w:t>Background</w:t>
      </w:r>
    </w:p>
    <w:p w14:paraId="33985E57" w14:textId="50D812E7" w:rsidR="00FF739C" w:rsidRDefault="00FF739C" w:rsidP="0039358A">
      <w:pPr>
        <w:spacing w:before="100" w:beforeAutospacing="1" w:after="100" w:afterAutospacing="1"/>
        <w:rPr>
          <w:szCs w:val="24"/>
        </w:rPr>
      </w:pPr>
      <w:r w:rsidRPr="00A77C1F">
        <w:rPr>
          <w:szCs w:val="24"/>
        </w:rPr>
        <w:t xml:space="preserve">In accordance with the </w:t>
      </w:r>
      <w:r>
        <w:rPr>
          <w:szCs w:val="24"/>
        </w:rPr>
        <w:t>Campus fiscal year 2022-23</w:t>
      </w:r>
      <w:r w:rsidRPr="00A77C1F">
        <w:rPr>
          <w:szCs w:val="24"/>
        </w:rPr>
        <w:t xml:space="preserve"> audit plan, Audit &amp; Advisory Services </w:t>
      </w:r>
      <w:r>
        <w:rPr>
          <w:szCs w:val="24"/>
        </w:rPr>
        <w:t>(A&amp;AS) condu</w:t>
      </w:r>
      <w:r w:rsidR="002E0D91">
        <w:rPr>
          <w:szCs w:val="24"/>
        </w:rPr>
        <w:t>cted an audit of UCLA Extension</w:t>
      </w:r>
      <w:r w:rsidR="00153E25">
        <w:rPr>
          <w:szCs w:val="24"/>
        </w:rPr>
        <w:t xml:space="preserve"> (UNEX)</w:t>
      </w:r>
      <w:r w:rsidR="002E0D91">
        <w:rPr>
          <w:szCs w:val="24"/>
        </w:rPr>
        <w:t>.</w:t>
      </w:r>
      <w:r>
        <w:rPr>
          <w:szCs w:val="24"/>
        </w:rPr>
        <w:t xml:space="preserve"> </w:t>
      </w:r>
    </w:p>
    <w:p w14:paraId="7767F523" w14:textId="640DCC91" w:rsidR="00F44E57" w:rsidRDefault="00F155CE" w:rsidP="0039358A">
      <w:pPr>
        <w:spacing w:before="100" w:beforeAutospacing="1" w:after="100" w:afterAutospacing="1"/>
        <w:rPr>
          <w:szCs w:val="24"/>
        </w:rPr>
      </w:pPr>
      <w:r>
        <w:rPr>
          <w:szCs w:val="24"/>
        </w:rPr>
        <w:t xml:space="preserve">UNEX was established in 1917 as the southern branch of the University of California Extension and has become a self-standing unit </w:t>
      </w:r>
      <w:r w:rsidR="00153E25">
        <w:rPr>
          <w:szCs w:val="24"/>
        </w:rPr>
        <w:t xml:space="preserve">and </w:t>
      </w:r>
      <w:r>
        <w:rPr>
          <w:szCs w:val="24"/>
        </w:rPr>
        <w:t>on</w:t>
      </w:r>
      <w:r w:rsidR="00FF48DD">
        <w:rPr>
          <w:szCs w:val="24"/>
        </w:rPr>
        <w:t>e of</w:t>
      </w:r>
      <w:r>
        <w:rPr>
          <w:szCs w:val="24"/>
        </w:rPr>
        <w:t xml:space="preserve"> the largest continuing education institutions in the nation.  </w:t>
      </w:r>
      <w:r w:rsidR="00F44E57">
        <w:rPr>
          <w:szCs w:val="24"/>
        </w:rPr>
        <w:t>UNEX provides continuing and professional education to individuals who</w:t>
      </w:r>
      <w:r w:rsidR="0035142F">
        <w:rPr>
          <w:szCs w:val="24"/>
        </w:rPr>
        <w:t xml:space="preserve"> </w:t>
      </w:r>
      <w:r w:rsidR="00F064F0">
        <w:rPr>
          <w:szCs w:val="24"/>
        </w:rPr>
        <w:t>seek career development</w:t>
      </w:r>
      <w:r w:rsidR="00F44E57">
        <w:rPr>
          <w:szCs w:val="24"/>
        </w:rPr>
        <w:t xml:space="preserve">, </w:t>
      </w:r>
      <w:r w:rsidR="00F064F0">
        <w:rPr>
          <w:szCs w:val="24"/>
        </w:rPr>
        <w:t xml:space="preserve">increased </w:t>
      </w:r>
      <w:r w:rsidR="00F44E57">
        <w:rPr>
          <w:szCs w:val="24"/>
        </w:rPr>
        <w:t xml:space="preserve">understanding </w:t>
      </w:r>
      <w:r w:rsidR="00F064F0">
        <w:rPr>
          <w:szCs w:val="24"/>
        </w:rPr>
        <w:t xml:space="preserve">or </w:t>
      </w:r>
      <w:r w:rsidR="00F44E57">
        <w:rPr>
          <w:szCs w:val="24"/>
        </w:rPr>
        <w:t xml:space="preserve">skills in a </w:t>
      </w:r>
      <w:r w:rsidR="00D54F1D">
        <w:rPr>
          <w:szCs w:val="24"/>
        </w:rPr>
        <w:t>subject</w:t>
      </w:r>
      <w:r w:rsidR="00F44E57">
        <w:rPr>
          <w:szCs w:val="24"/>
        </w:rPr>
        <w:t xml:space="preserve"> area, or personal enrichm</w:t>
      </w:r>
      <w:r w:rsidR="00FF48DD">
        <w:rPr>
          <w:szCs w:val="24"/>
        </w:rPr>
        <w:t xml:space="preserve">ent.  Unlike the schools and departments </w:t>
      </w:r>
      <w:r w:rsidR="00D54F1D">
        <w:rPr>
          <w:szCs w:val="24"/>
        </w:rPr>
        <w:t>within the</w:t>
      </w:r>
      <w:r w:rsidR="00FF48DD">
        <w:rPr>
          <w:szCs w:val="24"/>
        </w:rPr>
        <w:t xml:space="preserve"> main UCLA campus, UNEX does not grant degrees.  </w:t>
      </w:r>
      <w:r w:rsidR="00F064F0">
        <w:rPr>
          <w:szCs w:val="24"/>
        </w:rPr>
        <w:t>Instead</w:t>
      </w:r>
      <w:r w:rsidR="00C00EEE">
        <w:rPr>
          <w:szCs w:val="24"/>
        </w:rPr>
        <w:t>,</w:t>
      </w:r>
      <w:r w:rsidR="00FF48DD">
        <w:rPr>
          <w:szCs w:val="24"/>
        </w:rPr>
        <w:t xml:space="preserve"> </w:t>
      </w:r>
      <w:r w:rsidR="00F064F0">
        <w:rPr>
          <w:szCs w:val="24"/>
        </w:rPr>
        <w:t xml:space="preserve">UNEX </w:t>
      </w:r>
      <w:r w:rsidR="00FF48DD">
        <w:rPr>
          <w:szCs w:val="24"/>
        </w:rPr>
        <w:t xml:space="preserve">offers courses that can be taken individually or as part of certificate programs.  </w:t>
      </w:r>
    </w:p>
    <w:p w14:paraId="6A342F22" w14:textId="48ED6E68" w:rsidR="002A71A6" w:rsidRDefault="00FF48DD" w:rsidP="00E71F2C">
      <w:pPr>
        <w:spacing w:before="100" w:beforeAutospacing="1" w:after="100" w:afterAutospacing="1"/>
        <w:rPr>
          <w:szCs w:val="24"/>
        </w:rPr>
      </w:pPr>
      <w:r>
        <w:rPr>
          <w:szCs w:val="24"/>
        </w:rPr>
        <w:t xml:space="preserve">The Dean </w:t>
      </w:r>
      <w:r w:rsidR="002A71A6">
        <w:rPr>
          <w:szCs w:val="24"/>
        </w:rPr>
        <w:t xml:space="preserve">of UNEX </w:t>
      </w:r>
      <w:r w:rsidR="00550843">
        <w:rPr>
          <w:szCs w:val="24"/>
        </w:rPr>
        <w:t>is supported by the Associate Dean of Administration and Associate Dean of Academic and Faculty Affairs</w:t>
      </w:r>
      <w:r w:rsidR="002A71A6">
        <w:rPr>
          <w:szCs w:val="24"/>
        </w:rPr>
        <w:t xml:space="preserve">.  </w:t>
      </w:r>
      <w:r w:rsidR="00F064F0">
        <w:rPr>
          <w:szCs w:val="24"/>
        </w:rPr>
        <w:t xml:space="preserve">UNEX has </w:t>
      </w:r>
      <w:r w:rsidR="002A71A6">
        <w:rPr>
          <w:szCs w:val="24"/>
        </w:rPr>
        <w:t xml:space="preserve">the following </w:t>
      </w:r>
      <w:r w:rsidR="00550843">
        <w:rPr>
          <w:szCs w:val="24"/>
        </w:rPr>
        <w:t>academic program</w:t>
      </w:r>
      <w:r>
        <w:rPr>
          <w:szCs w:val="24"/>
        </w:rPr>
        <w:t xml:space="preserve"> </w:t>
      </w:r>
      <w:r w:rsidR="002A71A6">
        <w:rPr>
          <w:szCs w:val="24"/>
        </w:rPr>
        <w:t xml:space="preserve">and administrative </w:t>
      </w:r>
      <w:r>
        <w:rPr>
          <w:szCs w:val="24"/>
        </w:rPr>
        <w:t>departments</w:t>
      </w:r>
      <w:r w:rsidR="00985659">
        <w:rPr>
          <w:szCs w:val="24"/>
        </w:rPr>
        <w:t>:</w:t>
      </w:r>
    </w:p>
    <w:tbl>
      <w:tblPr>
        <w:tblStyle w:val="TableGrid"/>
        <w:tblW w:w="0" w:type="auto"/>
        <w:tblLook w:val="04A0" w:firstRow="1" w:lastRow="0" w:firstColumn="1" w:lastColumn="0" w:noHBand="0" w:noVBand="1"/>
      </w:tblPr>
      <w:tblGrid>
        <w:gridCol w:w="6475"/>
        <w:gridCol w:w="6475"/>
      </w:tblGrid>
      <w:tr w:rsidR="002A71A6" w14:paraId="79534FCF" w14:textId="77777777" w:rsidTr="002A71A6">
        <w:tc>
          <w:tcPr>
            <w:tcW w:w="6475" w:type="dxa"/>
            <w:shd w:val="clear" w:color="auto" w:fill="BFBFBF" w:themeFill="background1" w:themeFillShade="BF"/>
          </w:tcPr>
          <w:p w14:paraId="6F010916" w14:textId="77777777" w:rsidR="002A71A6" w:rsidRPr="002A71A6" w:rsidRDefault="002A71A6" w:rsidP="0039358A">
            <w:pPr>
              <w:spacing w:before="100" w:beforeAutospacing="1" w:after="100" w:afterAutospacing="1"/>
              <w:rPr>
                <w:b/>
                <w:szCs w:val="24"/>
              </w:rPr>
            </w:pPr>
            <w:r w:rsidRPr="002A71A6">
              <w:rPr>
                <w:b/>
                <w:szCs w:val="24"/>
              </w:rPr>
              <w:t>Academic Program Departments</w:t>
            </w:r>
          </w:p>
        </w:tc>
        <w:tc>
          <w:tcPr>
            <w:tcW w:w="6475" w:type="dxa"/>
            <w:shd w:val="clear" w:color="auto" w:fill="BFBFBF" w:themeFill="background1" w:themeFillShade="BF"/>
          </w:tcPr>
          <w:p w14:paraId="15C673C0" w14:textId="77777777" w:rsidR="002A71A6" w:rsidRPr="002A71A6" w:rsidRDefault="002A71A6" w:rsidP="0039358A">
            <w:pPr>
              <w:spacing w:before="100" w:beforeAutospacing="1" w:after="100" w:afterAutospacing="1"/>
              <w:rPr>
                <w:b/>
                <w:szCs w:val="24"/>
              </w:rPr>
            </w:pPr>
            <w:r w:rsidRPr="002A71A6">
              <w:rPr>
                <w:b/>
                <w:szCs w:val="24"/>
              </w:rPr>
              <w:t>Administrative Depar</w:t>
            </w:r>
            <w:r>
              <w:rPr>
                <w:b/>
                <w:szCs w:val="24"/>
              </w:rPr>
              <w:t>t</w:t>
            </w:r>
            <w:r w:rsidRPr="002A71A6">
              <w:rPr>
                <w:b/>
                <w:szCs w:val="24"/>
              </w:rPr>
              <w:t>ments</w:t>
            </w:r>
          </w:p>
        </w:tc>
      </w:tr>
      <w:tr w:rsidR="002A71A6" w14:paraId="3882452E" w14:textId="77777777" w:rsidTr="00985659">
        <w:trPr>
          <w:trHeight w:val="1718"/>
        </w:trPr>
        <w:tc>
          <w:tcPr>
            <w:tcW w:w="6475" w:type="dxa"/>
          </w:tcPr>
          <w:p w14:paraId="0C29A7D9"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sidRPr="002A71A6">
              <w:rPr>
                <w:sz w:val="24"/>
                <w:szCs w:val="24"/>
              </w:rPr>
              <w:t>Arts</w:t>
            </w:r>
          </w:p>
          <w:p w14:paraId="3518D5D2"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Business, Management &amp; Legal Programs</w:t>
            </w:r>
          </w:p>
          <w:p w14:paraId="14CFB6A7"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Education, Humanities, and Social Sciences</w:t>
            </w:r>
          </w:p>
          <w:p w14:paraId="7F9EE494"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Engineering &amp; Digital Technology</w:t>
            </w:r>
          </w:p>
          <w:p w14:paraId="0DB3FFA6"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Health Sciences &amp; Sciences</w:t>
            </w:r>
          </w:p>
          <w:p w14:paraId="4D633CC6" w14:textId="77777777" w:rsidR="002A71A6" w:rsidRP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International Programs</w:t>
            </w:r>
          </w:p>
        </w:tc>
        <w:tc>
          <w:tcPr>
            <w:tcW w:w="6475" w:type="dxa"/>
          </w:tcPr>
          <w:p w14:paraId="731F5DFB"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sidRPr="002A71A6">
              <w:rPr>
                <w:sz w:val="24"/>
                <w:szCs w:val="24"/>
              </w:rPr>
              <w:t xml:space="preserve">Budget and </w:t>
            </w:r>
            <w:r>
              <w:rPr>
                <w:sz w:val="24"/>
                <w:szCs w:val="24"/>
              </w:rPr>
              <w:t>Financial Services (BFS)</w:t>
            </w:r>
          </w:p>
          <w:p w14:paraId="15654F29"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Facilities Management</w:t>
            </w:r>
          </w:p>
          <w:p w14:paraId="6A9A9DCD"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Human Resources</w:t>
            </w:r>
          </w:p>
          <w:p w14:paraId="48A4AD5F"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Information Technology Services (ITS)</w:t>
            </w:r>
          </w:p>
          <w:p w14:paraId="709BDE90" w14:textId="77777777" w:rsid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Instructional Development</w:t>
            </w:r>
          </w:p>
          <w:p w14:paraId="26B63E57" w14:textId="77777777" w:rsidR="002A71A6" w:rsidRPr="002A71A6" w:rsidRDefault="002A71A6" w:rsidP="0039358A">
            <w:pPr>
              <w:pStyle w:val="ListParagraph"/>
              <w:numPr>
                <w:ilvl w:val="0"/>
                <w:numId w:val="39"/>
              </w:numPr>
              <w:spacing w:before="100" w:beforeAutospacing="1" w:after="100" w:afterAutospacing="1" w:line="240" w:lineRule="auto"/>
              <w:jc w:val="both"/>
              <w:rPr>
                <w:sz w:val="24"/>
                <w:szCs w:val="24"/>
              </w:rPr>
            </w:pPr>
            <w:r>
              <w:rPr>
                <w:sz w:val="24"/>
                <w:szCs w:val="24"/>
              </w:rPr>
              <w:t>Strategic Communications &amp; Marketing</w:t>
            </w:r>
          </w:p>
        </w:tc>
      </w:tr>
    </w:tbl>
    <w:p w14:paraId="78A4CAAD" w14:textId="3E641E1B" w:rsidR="00F44E57" w:rsidRDefault="002A71A6" w:rsidP="0039358A">
      <w:pPr>
        <w:spacing w:before="100" w:beforeAutospacing="1" w:after="100" w:afterAutospacing="1"/>
        <w:rPr>
          <w:szCs w:val="24"/>
        </w:rPr>
      </w:pPr>
      <w:r>
        <w:rPr>
          <w:szCs w:val="24"/>
        </w:rPr>
        <w:lastRenderedPageBreak/>
        <w:t xml:space="preserve">Each of the departments </w:t>
      </w:r>
      <w:r w:rsidR="00F064F0">
        <w:rPr>
          <w:szCs w:val="24"/>
        </w:rPr>
        <w:t xml:space="preserve">is </w:t>
      </w:r>
      <w:r w:rsidR="0029304D">
        <w:rPr>
          <w:szCs w:val="24"/>
        </w:rPr>
        <w:t>headed by a D</w:t>
      </w:r>
      <w:r w:rsidR="00FF48DD">
        <w:rPr>
          <w:szCs w:val="24"/>
        </w:rPr>
        <w:t xml:space="preserve">irector who establishes priorities for the department, is responsible for staff, and oversees day-to-day operations.  </w:t>
      </w:r>
      <w:r w:rsidR="00F44E57">
        <w:rPr>
          <w:szCs w:val="24"/>
        </w:rPr>
        <w:t xml:space="preserve">The academic departments </w:t>
      </w:r>
      <w:r w:rsidR="00F064F0">
        <w:rPr>
          <w:szCs w:val="24"/>
        </w:rPr>
        <w:t xml:space="preserve">develop </w:t>
      </w:r>
      <w:r w:rsidR="00BA2ED9">
        <w:rPr>
          <w:szCs w:val="24"/>
        </w:rPr>
        <w:t>and oversee the continuing education curriculum, manag</w:t>
      </w:r>
      <w:r w:rsidR="00F064F0">
        <w:rPr>
          <w:szCs w:val="24"/>
        </w:rPr>
        <w:t>e</w:t>
      </w:r>
      <w:r w:rsidR="00BA2ED9">
        <w:rPr>
          <w:szCs w:val="24"/>
        </w:rPr>
        <w:t xml:space="preserve"> the approval process for courses, instructors, and programs, and supervis</w:t>
      </w:r>
      <w:r w:rsidR="00F064F0">
        <w:rPr>
          <w:szCs w:val="24"/>
        </w:rPr>
        <w:t>e</w:t>
      </w:r>
      <w:r w:rsidR="00BA2ED9">
        <w:rPr>
          <w:szCs w:val="24"/>
        </w:rPr>
        <w:t xml:space="preserve"> instructors, among other </w:t>
      </w:r>
      <w:r w:rsidR="007B02BC">
        <w:rPr>
          <w:szCs w:val="24"/>
        </w:rPr>
        <w:t>things</w:t>
      </w:r>
      <w:r w:rsidR="00F064F0">
        <w:rPr>
          <w:szCs w:val="24"/>
        </w:rPr>
        <w:t>, for their areas</w:t>
      </w:r>
      <w:r w:rsidR="00BA2ED9">
        <w:rPr>
          <w:szCs w:val="24"/>
        </w:rPr>
        <w:t xml:space="preserve">.  </w:t>
      </w:r>
      <w:r w:rsidR="00F44E57">
        <w:rPr>
          <w:szCs w:val="24"/>
        </w:rPr>
        <w:t xml:space="preserve">The administrative departments carry out the daily operations </w:t>
      </w:r>
      <w:r w:rsidR="00153E25">
        <w:rPr>
          <w:szCs w:val="24"/>
        </w:rPr>
        <w:t>in certain areas for UNEX</w:t>
      </w:r>
      <w:r w:rsidR="00F064F0">
        <w:rPr>
          <w:szCs w:val="24"/>
        </w:rPr>
        <w:t xml:space="preserve"> as a whole</w:t>
      </w:r>
      <w:r w:rsidR="009E3AC8">
        <w:rPr>
          <w:szCs w:val="24"/>
        </w:rPr>
        <w:t>, such as r</w:t>
      </w:r>
      <w:r w:rsidR="00F44E57">
        <w:rPr>
          <w:szCs w:val="24"/>
        </w:rPr>
        <w:t xml:space="preserve">egistering and processing student enrollments, maintaining student records, marketing course and program offerings, managing human resources, maintaining facilities, and overseeing information technology systems.  Administrative departments </w:t>
      </w:r>
      <w:r w:rsidR="009E3AC8">
        <w:rPr>
          <w:szCs w:val="24"/>
        </w:rPr>
        <w:t xml:space="preserve">also </w:t>
      </w:r>
      <w:r w:rsidR="00F44E57">
        <w:rPr>
          <w:szCs w:val="24"/>
        </w:rPr>
        <w:t xml:space="preserve">work with UCLA campus counterparts to ensure policy compliance and proper administration of business matters.  </w:t>
      </w:r>
      <w:r w:rsidR="00153E25">
        <w:rPr>
          <w:szCs w:val="24"/>
        </w:rPr>
        <w:t>Notably</w:t>
      </w:r>
      <w:r w:rsidR="00F064F0">
        <w:rPr>
          <w:szCs w:val="24"/>
        </w:rPr>
        <w:t xml:space="preserve">, </w:t>
      </w:r>
      <w:r w:rsidR="00F44E57">
        <w:rPr>
          <w:szCs w:val="24"/>
        </w:rPr>
        <w:t xml:space="preserve">UNEX maintains its own databases of student records and course enrollments separate from those of the University.  </w:t>
      </w:r>
    </w:p>
    <w:p w14:paraId="65004E4C" w14:textId="0E1F4EA0" w:rsidR="009E3AC8" w:rsidRDefault="009E3AC8" w:rsidP="0039358A">
      <w:pPr>
        <w:spacing w:before="100" w:beforeAutospacing="1" w:after="100" w:afterAutospacing="1"/>
        <w:rPr>
          <w:szCs w:val="24"/>
        </w:rPr>
      </w:pPr>
      <w:r>
        <w:rPr>
          <w:szCs w:val="24"/>
        </w:rPr>
        <w:t xml:space="preserve">UNEX is a </w:t>
      </w:r>
      <w:r w:rsidR="00FF48DD">
        <w:rPr>
          <w:szCs w:val="24"/>
        </w:rPr>
        <w:t xml:space="preserve">financially </w:t>
      </w:r>
      <w:r>
        <w:rPr>
          <w:szCs w:val="24"/>
        </w:rPr>
        <w:t>self-supporting unit</w:t>
      </w:r>
      <w:r w:rsidR="00FF48DD">
        <w:rPr>
          <w:szCs w:val="24"/>
        </w:rPr>
        <w:t xml:space="preserve"> and </w:t>
      </w:r>
      <w:r>
        <w:rPr>
          <w:szCs w:val="24"/>
        </w:rPr>
        <w:t>receiv</w:t>
      </w:r>
      <w:r w:rsidR="00FF48DD">
        <w:rPr>
          <w:szCs w:val="24"/>
        </w:rPr>
        <w:t xml:space="preserve">es </w:t>
      </w:r>
      <w:r>
        <w:rPr>
          <w:szCs w:val="24"/>
        </w:rPr>
        <w:t>no state funds</w:t>
      </w:r>
      <w:r w:rsidR="00FF48DD">
        <w:rPr>
          <w:szCs w:val="24"/>
        </w:rPr>
        <w:t>.  With an annual budget of approximately $60 million f</w:t>
      </w:r>
      <w:r w:rsidR="002A71A6">
        <w:rPr>
          <w:szCs w:val="24"/>
        </w:rPr>
        <w:t>or the 2022-23 academic year, UNEX</w:t>
      </w:r>
      <w:r w:rsidR="00FF48DD">
        <w:rPr>
          <w:szCs w:val="24"/>
        </w:rPr>
        <w:t xml:space="preserve"> must cover its faculty, staff, and operational costs, as well as any program enhancements or innovations.  R</w:t>
      </w:r>
      <w:r>
        <w:rPr>
          <w:szCs w:val="24"/>
        </w:rPr>
        <w:t>evenues</w:t>
      </w:r>
      <w:r w:rsidR="00FF48DD">
        <w:rPr>
          <w:szCs w:val="24"/>
        </w:rPr>
        <w:t xml:space="preserve"> </w:t>
      </w:r>
      <w:r>
        <w:rPr>
          <w:szCs w:val="24"/>
        </w:rPr>
        <w:t>primarily depend on the ability of its course offerings</w:t>
      </w:r>
      <w:r w:rsidR="00FF48DD">
        <w:rPr>
          <w:szCs w:val="24"/>
        </w:rPr>
        <w:t xml:space="preserve"> to attract enrollments. </w:t>
      </w:r>
      <w:r w:rsidR="00DA5859">
        <w:rPr>
          <w:szCs w:val="24"/>
        </w:rPr>
        <w:t xml:space="preserve"> </w:t>
      </w:r>
      <w:r>
        <w:rPr>
          <w:szCs w:val="24"/>
        </w:rPr>
        <w:t xml:space="preserve">For fiscal year 2021-22, UNEX reported total revenues of approximately $56.2 million and </w:t>
      </w:r>
      <w:r w:rsidR="00E12029">
        <w:rPr>
          <w:szCs w:val="24"/>
        </w:rPr>
        <w:t xml:space="preserve">had </w:t>
      </w:r>
      <w:r>
        <w:rPr>
          <w:szCs w:val="24"/>
        </w:rPr>
        <w:t xml:space="preserve">total expenditures of approximately $38.7 million.  </w:t>
      </w:r>
      <w:r w:rsidR="00F155CE">
        <w:rPr>
          <w:szCs w:val="24"/>
        </w:rPr>
        <w:t>UNEX</w:t>
      </w:r>
      <w:r w:rsidR="00370AB5">
        <w:rPr>
          <w:szCs w:val="24"/>
        </w:rPr>
        <w:t xml:space="preserve"> offers over 100 certificate programs and 40 specializations, and </w:t>
      </w:r>
      <w:r w:rsidR="00F155CE">
        <w:rPr>
          <w:szCs w:val="24"/>
        </w:rPr>
        <w:t>employed approximately</w:t>
      </w:r>
      <w:r w:rsidR="00906E88">
        <w:rPr>
          <w:szCs w:val="24"/>
        </w:rPr>
        <w:t xml:space="preserve"> 227 career employees</w:t>
      </w:r>
      <w:r w:rsidR="00B61E1C">
        <w:rPr>
          <w:szCs w:val="24"/>
        </w:rPr>
        <w:t xml:space="preserve"> and</w:t>
      </w:r>
      <w:r w:rsidR="00F155CE">
        <w:rPr>
          <w:szCs w:val="24"/>
        </w:rPr>
        <w:t xml:space="preserve"> 2,300 instructors</w:t>
      </w:r>
      <w:r w:rsidR="00370AB5">
        <w:rPr>
          <w:szCs w:val="24"/>
        </w:rPr>
        <w:t xml:space="preserve"> in 2022</w:t>
      </w:r>
      <w:r w:rsidR="00F155CE">
        <w:rPr>
          <w:szCs w:val="24"/>
        </w:rPr>
        <w:t xml:space="preserve">, the majority of which </w:t>
      </w:r>
      <w:r w:rsidR="00FF48DD">
        <w:rPr>
          <w:szCs w:val="24"/>
        </w:rPr>
        <w:t>are part-time</w:t>
      </w:r>
      <w:r w:rsidR="00C55C6E">
        <w:rPr>
          <w:szCs w:val="24"/>
        </w:rPr>
        <w:t>,</w:t>
      </w:r>
      <w:r w:rsidR="00FF48DD">
        <w:rPr>
          <w:szCs w:val="24"/>
        </w:rPr>
        <w:t xml:space="preserve"> </w:t>
      </w:r>
      <w:r w:rsidR="00E12029">
        <w:rPr>
          <w:szCs w:val="24"/>
        </w:rPr>
        <w:t xml:space="preserve">independent </w:t>
      </w:r>
      <w:r w:rsidR="00FF48DD">
        <w:rPr>
          <w:szCs w:val="24"/>
        </w:rPr>
        <w:t>instructors</w:t>
      </w:r>
      <w:r w:rsidR="00370AB5">
        <w:rPr>
          <w:szCs w:val="24"/>
        </w:rPr>
        <w:t>.</w:t>
      </w:r>
      <w:r w:rsidR="004F1CD2">
        <w:rPr>
          <w:szCs w:val="24"/>
        </w:rPr>
        <w:t xml:space="preserve">  </w:t>
      </w:r>
    </w:p>
    <w:p w14:paraId="57C8B8C3" w14:textId="77777777" w:rsidR="00CA3B48" w:rsidRPr="003B43E4" w:rsidRDefault="00CA3B48" w:rsidP="0039358A">
      <w:pPr>
        <w:pStyle w:val="Heading1"/>
        <w:keepNext w:val="0"/>
        <w:widowControl w:val="0"/>
      </w:pPr>
      <w:bookmarkStart w:id="1" w:name="Purpose_and_Scope"/>
      <w:r w:rsidRPr="003B43E4">
        <w:t>Purpose and Scope</w:t>
      </w:r>
    </w:p>
    <w:p w14:paraId="4A64F40B" w14:textId="77777777" w:rsidR="00490F55" w:rsidRPr="003B43E4" w:rsidRDefault="00490F55" w:rsidP="0039358A"/>
    <w:bookmarkEnd w:id="1"/>
    <w:p w14:paraId="1DF336B8" w14:textId="77777777" w:rsidR="00A813A7" w:rsidRPr="003B43E4" w:rsidRDefault="00490F55" w:rsidP="0039358A">
      <w:pPr>
        <w:rPr>
          <w:szCs w:val="24"/>
        </w:rPr>
      </w:pPr>
      <w:r w:rsidRPr="003B43E4">
        <w:rPr>
          <w:szCs w:val="24"/>
        </w:rPr>
        <w:t xml:space="preserve">The purpose of the review </w:t>
      </w:r>
      <w:r w:rsidR="003C7D18" w:rsidRPr="003B43E4">
        <w:rPr>
          <w:szCs w:val="24"/>
        </w:rPr>
        <w:t>was</w:t>
      </w:r>
      <w:r w:rsidRPr="003B43E4">
        <w:rPr>
          <w:szCs w:val="24"/>
        </w:rPr>
        <w:t xml:space="preserve"> to ensure that there are adequate internal controls over the department’s administrative and financial activities</w:t>
      </w:r>
      <w:r w:rsidR="00337E13" w:rsidRPr="003B43E4">
        <w:rPr>
          <w:szCs w:val="24"/>
        </w:rPr>
        <w:t xml:space="preserve">.  </w:t>
      </w:r>
      <w:r w:rsidRPr="003B43E4">
        <w:rPr>
          <w:szCs w:val="24"/>
        </w:rPr>
        <w:t xml:space="preserve">Where applicable, compliance with University policies and procedures </w:t>
      </w:r>
      <w:r w:rsidR="00D47027" w:rsidRPr="003B43E4">
        <w:rPr>
          <w:szCs w:val="24"/>
        </w:rPr>
        <w:t>was</w:t>
      </w:r>
      <w:r w:rsidRPr="003B43E4">
        <w:rPr>
          <w:szCs w:val="24"/>
        </w:rPr>
        <w:t xml:space="preserve"> also evaluated</w:t>
      </w:r>
      <w:r w:rsidR="00337E13" w:rsidRPr="003B43E4">
        <w:rPr>
          <w:szCs w:val="24"/>
        </w:rPr>
        <w:t xml:space="preserve">.  </w:t>
      </w:r>
      <w:r w:rsidRPr="003B43E4">
        <w:rPr>
          <w:szCs w:val="24"/>
        </w:rPr>
        <w:t xml:space="preserve">The scope of the audit covered the following areas: </w:t>
      </w:r>
    </w:p>
    <w:p w14:paraId="1686F9D4" w14:textId="77777777" w:rsidR="00490F55" w:rsidRPr="003B43E4" w:rsidRDefault="00490F55" w:rsidP="0039358A">
      <w:pPr>
        <w:rPr>
          <w:szCs w:val="24"/>
        </w:rPr>
      </w:pPr>
    </w:p>
    <w:p w14:paraId="2D8F5BF6" w14:textId="008AD34B" w:rsidR="00BD1E46" w:rsidRDefault="00BD1E46" w:rsidP="0039358A">
      <w:pPr>
        <w:pStyle w:val="ListBullet2"/>
      </w:pPr>
      <w:r w:rsidRPr="003B43E4">
        <w:t>Purchasing &amp; Payables</w:t>
      </w:r>
    </w:p>
    <w:p w14:paraId="7029DBB7" w14:textId="77777777" w:rsidR="00BD1E46" w:rsidRDefault="00BD1E46" w:rsidP="0039358A">
      <w:pPr>
        <w:pStyle w:val="ListBullet2"/>
      </w:pPr>
      <w:r w:rsidRPr="003B43E4">
        <w:t xml:space="preserve">Emergency </w:t>
      </w:r>
      <w:r>
        <w:t>Response Preparedness</w:t>
      </w:r>
    </w:p>
    <w:p w14:paraId="68D890E7" w14:textId="78B8128D" w:rsidR="00BD1E46" w:rsidRDefault="00BD1E46" w:rsidP="0039358A">
      <w:pPr>
        <w:pStyle w:val="ListBullet2"/>
      </w:pPr>
      <w:r>
        <w:t xml:space="preserve">Business Continuity Planning </w:t>
      </w:r>
      <w:r w:rsidRPr="003B43E4">
        <w:t xml:space="preserve"> </w:t>
      </w:r>
    </w:p>
    <w:p w14:paraId="7D73FB02" w14:textId="42AC1C55" w:rsidR="00BD1E46" w:rsidRDefault="00BD1E46" w:rsidP="0039358A">
      <w:pPr>
        <w:pStyle w:val="ListBullet2"/>
      </w:pPr>
      <w:r>
        <w:t xml:space="preserve">Periodic </w:t>
      </w:r>
      <w:r w:rsidRPr="003B43E4">
        <w:t xml:space="preserve">Certificate Program </w:t>
      </w:r>
      <w:r>
        <w:t xml:space="preserve">Reviews </w:t>
      </w:r>
    </w:p>
    <w:p w14:paraId="7E8F748F" w14:textId="3FA9B129" w:rsidR="00BD1E46" w:rsidRPr="00430BE6" w:rsidRDefault="00BD1E46" w:rsidP="0039358A">
      <w:pPr>
        <w:pStyle w:val="ListBullet2"/>
      </w:pPr>
      <w:r w:rsidRPr="00430BE6">
        <w:t>Certificate Program Course and Instructor Approval</w:t>
      </w:r>
    </w:p>
    <w:p w14:paraId="1BE3268C" w14:textId="77777777" w:rsidR="000E63DB" w:rsidRPr="003B43E4" w:rsidRDefault="000E63DB" w:rsidP="0039358A">
      <w:pPr>
        <w:pStyle w:val="ListBullet2"/>
      </w:pPr>
      <w:r w:rsidRPr="003B43E4">
        <w:t>Budgeting &amp; Financial Management</w:t>
      </w:r>
    </w:p>
    <w:p w14:paraId="6B5F6095" w14:textId="77777777" w:rsidR="000E63DB" w:rsidRPr="003B43E4" w:rsidRDefault="000E63DB" w:rsidP="0039358A">
      <w:pPr>
        <w:pStyle w:val="ListBullet2"/>
      </w:pPr>
      <w:r w:rsidRPr="003B43E4">
        <w:t>Accounts Receivable</w:t>
      </w:r>
    </w:p>
    <w:p w14:paraId="47FF9D07" w14:textId="77777777" w:rsidR="000E63DB" w:rsidRPr="003B43E4" w:rsidRDefault="000E63DB" w:rsidP="0039358A">
      <w:pPr>
        <w:pStyle w:val="ListBullet2"/>
      </w:pPr>
      <w:r w:rsidRPr="003B43E4">
        <w:t>Information Technology (IT) Systems</w:t>
      </w:r>
    </w:p>
    <w:p w14:paraId="3437F920" w14:textId="77777777" w:rsidR="005724CF" w:rsidRDefault="00171134" w:rsidP="0039358A">
      <w:pPr>
        <w:pStyle w:val="ListBullet2"/>
      </w:pPr>
      <w:r>
        <w:t xml:space="preserve">Mandatory </w:t>
      </w:r>
      <w:r w:rsidR="000E63DB" w:rsidRPr="003B43E4">
        <w:t>Training</w:t>
      </w:r>
      <w:r>
        <w:t>s</w:t>
      </w:r>
    </w:p>
    <w:p w14:paraId="625D0376" w14:textId="77777777" w:rsidR="00B25C90" w:rsidRPr="003B43E4" w:rsidRDefault="00B25C90" w:rsidP="0039358A">
      <w:pPr>
        <w:pStyle w:val="ListBullet2"/>
        <w:numPr>
          <w:ilvl w:val="0"/>
          <w:numId w:val="0"/>
        </w:numPr>
        <w:ind w:left="540"/>
      </w:pPr>
    </w:p>
    <w:p w14:paraId="255AA09B" w14:textId="77777777" w:rsidR="005724CF" w:rsidRDefault="005724CF" w:rsidP="0039358A">
      <w:r w:rsidRPr="00CE4654">
        <w:t xml:space="preserve">The review was conducted in conformance with the </w:t>
      </w:r>
      <w:r w:rsidRPr="00D66A45">
        <w:rPr>
          <w:i/>
        </w:rPr>
        <w:t xml:space="preserve">International Standards for the Professional Practice of Internal Auditing </w:t>
      </w:r>
      <w:r w:rsidRPr="00CE4654">
        <w:t>and included interviews, tests, and other procedures considered necessary to achieve the objective.</w:t>
      </w:r>
    </w:p>
    <w:p w14:paraId="20D032E0" w14:textId="77777777" w:rsidR="00A813A7" w:rsidRDefault="00A813A7" w:rsidP="0039358A">
      <w:pPr>
        <w:rPr>
          <w:szCs w:val="24"/>
        </w:rPr>
      </w:pPr>
    </w:p>
    <w:p w14:paraId="6E3C89AC" w14:textId="77777777" w:rsidR="00A07359" w:rsidRDefault="00A07359" w:rsidP="0039358A">
      <w:pPr>
        <w:pStyle w:val="Heading1"/>
        <w:keepNext w:val="0"/>
        <w:widowControl w:val="0"/>
      </w:pPr>
      <w:bookmarkStart w:id="2" w:name="Summary_Opinion"/>
      <w:r w:rsidRPr="003F5763">
        <w:t>Summary</w:t>
      </w:r>
      <w:r w:rsidR="00A813A7" w:rsidRPr="003F5763">
        <w:t xml:space="preserve"> Opinion</w:t>
      </w:r>
      <w:bookmarkEnd w:id="2"/>
    </w:p>
    <w:p w14:paraId="237A8492" w14:textId="77777777" w:rsidR="00A07359" w:rsidRPr="000F2158" w:rsidRDefault="00A07359" w:rsidP="0039358A">
      <w:pPr>
        <w:pStyle w:val="List2"/>
        <w:keepNext w:val="0"/>
        <w:keepLines w:val="0"/>
        <w:widowControl w:val="0"/>
      </w:pPr>
    </w:p>
    <w:p w14:paraId="2E3C9CE6" w14:textId="0EC3ACCE" w:rsidR="00A813A7" w:rsidRDefault="00FF31D9" w:rsidP="0039358A">
      <w:r w:rsidRPr="00FF31D9">
        <w:t>Based on the results of the work performed within</w:t>
      </w:r>
      <w:r>
        <w:t xml:space="preserve"> the scope of the audit, </w:t>
      </w:r>
      <w:r w:rsidR="000E63DB">
        <w:t xml:space="preserve">UCLA Extension </w:t>
      </w:r>
      <w:r w:rsidR="00BA55D5">
        <w:t>has established</w:t>
      </w:r>
      <w:r w:rsidRPr="00FF31D9">
        <w:t xml:space="preserve"> internal controls and business practices to</w:t>
      </w:r>
      <w:r w:rsidR="00BA55D5">
        <w:t xml:space="preserve"> help</w:t>
      </w:r>
      <w:r w:rsidRPr="00FF31D9">
        <w:t xml:space="preserve"> ensure that the financial and administrative objectives of th</w:t>
      </w:r>
      <w:r>
        <w:t>e department are met.  H</w:t>
      </w:r>
      <w:r w:rsidR="00A813A7" w:rsidRPr="00A813A7">
        <w:t xml:space="preserve">owever, </w:t>
      </w:r>
      <w:r w:rsidR="00BE37EE" w:rsidRPr="00BE37EE">
        <w:t>the review did find areas where internal controls could be further strengthened.</w:t>
      </w:r>
    </w:p>
    <w:p w14:paraId="602D5FC3" w14:textId="6E938351" w:rsidR="000E3D5B" w:rsidRDefault="000E3D5B" w:rsidP="0039358A">
      <w:pPr>
        <w:overflowPunct/>
        <w:autoSpaceDE/>
        <w:autoSpaceDN/>
        <w:adjustRightInd/>
        <w:spacing w:after="200"/>
        <w:contextualSpacing/>
        <w:textAlignment w:val="auto"/>
      </w:pPr>
    </w:p>
    <w:p w14:paraId="2C21B995" w14:textId="491B26BC" w:rsidR="009058AF" w:rsidRDefault="009058AF" w:rsidP="0039358A">
      <w:pPr>
        <w:overflowPunct/>
        <w:autoSpaceDE/>
        <w:autoSpaceDN/>
        <w:adjustRightInd/>
        <w:spacing w:after="200"/>
        <w:contextualSpacing/>
        <w:textAlignment w:val="auto"/>
      </w:pPr>
    </w:p>
    <w:p w14:paraId="31A9D2B7" w14:textId="77777777" w:rsidR="009058AF" w:rsidRDefault="009058AF" w:rsidP="0039358A">
      <w:pPr>
        <w:overflowPunct/>
        <w:autoSpaceDE/>
        <w:autoSpaceDN/>
        <w:adjustRightInd/>
        <w:spacing w:after="200"/>
        <w:contextualSpacing/>
        <w:textAlignment w:val="auto"/>
      </w:pPr>
    </w:p>
    <w:p w14:paraId="60E84E39" w14:textId="6F023F53" w:rsidR="000340A8" w:rsidRPr="002465DA" w:rsidRDefault="00D6029C" w:rsidP="0039358A">
      <w:pPr>
        <w:overflowPunct/>
        <w:autoSpaceDE/>
        <w:autoSpaceDN/>
        <w:adjustRightInd/>
        <w:contextualSpacing/>
        <w:textAlignment w:val="auto"/>
        <w:rPr>
          <w:i/>
          <w:szCs w:val="24"/>
        </w:rPr>
      </w:pPr>
      <w:r w:rsidRPr="002465DA">
        <w:rPr>
          <w:i/>
          <w:szCs w:val="24"/>
        </w:rPr>
        <w:lastRenderedPageBreak/>
        <w:t>Purchasing</w:t>
      </w:r>
    </w:p>
    <w:p w14:paraId="2AB284F7" w14:textId="3F6F16D1" w:rsidR="005359C6" w:rsidRPr="002465DA" w:rsidRDefault="005359C6" w:rsidP="0039358A">
      <w:pPr>
        <w:pStyle w:val="NormalWeb"/>
        <w:numPr>
          <w:ilvl w:val="0"/>
          <w:numId w:val="38"/>
        </w:numPr>
        <w:ind w:left="540" w:hanging="540"/>
        <w:contextualSpacing/>
      </w:pPr>
      <w:r w:rsidRPr="002465DA">
        <w:t>Management sho</w:t>
      </w:r>
      <w:r w:rsidR="008C495A" w:rsidRPr="002465DA">
        <w:t>uld ensure that written</w:t>
      </w:r>
      <w:r w:rsidR="00C10805" w:rsidRPr="002465DA">
        <w:t xml:space="preserve"> </w:t>
      </w:r>
      <w:r w:rsidRPr="002465DA">
        <w:t xml:space="preserve">approval is obtained for expenses </w:t>
      </w:r>
      <w:r w:rsidR="00F064F0" w:rsidRPr="002465DA">
        <w:t xml:space="preserve">where required by </w:t>
      </w:r>
      <w:r w:rsidRPr="002465DA">
        <w:t xml:space="preserve">University policy.  This </w:t>
      </w:r>
      <w:r w:rsidR="00F064F0" w:rsidRPr="002465DA">
        <w:t xml:space="preserve">approval </w:t>
      </w:r>
      <w:r w:rsidRPr="002465DA">
        <w:t xml:space="preserve">should occur </w:t>
      </w:r>
      <w:r w:rsidR="00F064F0" w:rsidRPr="002465DA">
        <w:t xml:space="preserve">before </w:t>
      </w:r>
      <w:r w:rsidRPr="002465DA">
        <w:t>the commitment is made to the vendor.</w:t>
      </w:r>
    </w:p>
    <w:p w14:paraId="4147C74C" w14:textId="77777777" w:rsidR="00550843" w:rsidRPr="002465DA" w:rsidRDefault="00550843" w:rsidP="0039358A">
      <w:pPr>
        <w:pStyle w:val="NormalWeb"/>
        <w:ind w:left="360"/>
        <w:contextualSpacing/>
      </w:pPr>
    </w:p>
    <w:p w14:paraId="79B5970E" w14:textId="038FBB0F" w:rsidR="00DE5A3A" w:rsidRPr="002465DA" w:rsidRDefault="00DE5A3A" w:rsidP="0039358A">
      <w:pPr>
        <w:pStyle w:val="NormalWeb"/>
        <w:numPr>
          <w:ilvl w:val="0"/>
          <w:numId w:val="38"/>
        </w:numPr>
        <w:ind w:left="540" w:hanging="540"/>
        <w:contextualSpacing/>
      </w:pPr>
      <w:r w:rsidRPr="002465DA">
        <w:t>Management should ensure that receipt of purchased goods and services is appropriately conducted and documented on a timely basis.</w:t>
      </w:r>
      <w:r w:rsidR="00DA5859" w:rsidRPr="002465DA">
        <w:t xml:space="preserve"> </w:t>
      </w:r>
      <w:r w:rsidRPr="002465DA">
        <w:t xml:space="preserve"> The receipt of goods and services should be documented with the dated signature of the </w:t>
      </w:r>
      <w:r w:rsidR="00F064F0" w:rsidRPr="002465DA">
        <w:t xml:space="preserve">responsible </w:t>
      </w:r>
      <w:r w:rsidRPr="002465DA">
        <w:t xml:space="preserve">staff </w:t>
      </w:r>
      <w:r w:rsidR="008D27D1" w:rsidRPr="002465DA">
        <w:t>on the invoice or equivalent document</w:t>
      </w:r>
      <w:r w:rsidRPr="002465DA">
        <w:t xml:space="preserve">. </w:t>
      </w:r>
      <w:r w:rsidR="008D6D6A" w:rsidRPr="002465DA">
        <w:t xml:space="preserve"> </w:t>
      </w:r>
      <w:r w:rsidRPr="002465DA">
        <w:t>Doing s</w:t>
      </w:r>
      <w:r w:rsidR="00DB48EA" w:rsidRPr="002465DA">
        <w:t>o will maintain accountability a</w:t>
      </w:r>
      <w:r w:rsidRPr="002465DA">
        <w:t>nd support an adequate audit trail.</w:t>
      </w:r>
    </w:p>
    <w:p w14:paraId="4670FC3B" w14:textId="77777777" w:rsidR="00550843" w:rsidRPr="002465DA" w:rsidRDefault="00550843" w:rsidP="0039358A">
      <w:pPr>
        <w:pStyle w:val="ListParagraph"/>
        <w:numPr>
          <w:ilvl w:val="0"/>
          <w:numId w:val="0"/>
        </w:numPr>
        <w:ind w:left="321"/>
        <w:jc w:val="both"/>
        <w:rPr>
          <w:sz w:val="24"/>
          <w:szCs w:val="24"/>
        </w:rPr>
      </w:pPr>
    </w:p>
    <w:p w14:paraId="77893EEB" w14:textId="6C65C03A" w:rsidR="00DE5A3A" w:rsidRPr="002465DA" w:rsidRDefault="00DE5A3A" w:rsidP="0039358A">
      <w:pPr>
        <w:pStyle w:val="NormalWeb"/>
        <w:numPr>
          <w:ilvl w:val="0"/>
          <w:numId w:val="38"/>
        </w:numPr>
        <w:ind w:left="540" w:hanging="540"/>
        <w:contextualSpacing/>
      </w:pPr>
      <w:r w:rsidRPr="002465DA">
        <w:t xml:space="preserve">Management should periodically remind staff on the proper uses of </w:t>
      </w:r>
      <w:r w:rsidR="008D6D6A" w:rsidRPr="002465DA">
        <w:t>Low Value Orders (</w:t>
      </w:r>
      <w:r w:rsidRPr="002465DA">
        <w:t>LVOs</w:t>
      </w:r>
      <w:r w:rsidR="008D6D6A" w:rsidRPr="002465DA">
        <w:t>)</w:t>
      </w:r>
      <w:r w:rsidRPr="002465DA">
        <w:t>.  Such reminders should provide an overall review of topics, but could emphasize allowable purchases versus restricted and prohibited items.  In addition, management should spot check LVOs periodically to determine whether they are in compliance with University policies and procedures, and whether additional training is warranted.</w:t>
      </w:r>
    </w:p>
    <w:p w14:paraId="673FB541" w14:textId="77777777" w:rsidR="00550843" w:rsidRPr="002465DA" w:rsidRDefault="00550843" w:rsidP="0039358A">
      <w:pPr>
        <w:pStyle w:val="ListParagraph"/>
        <w:numPr>
          <w:ilvl w:val="0"/>
          <w:numId w:val="0"/>
        </w:numPr>
        <w:ind w:left="321"/>
        <w:jc w:val="both"/>
        <w:rPr>
          <w:sz w:val="24"/>
          <w:szCs w:val="24"/>
        </w:rPr>
      </w:pPr>
    </w:p>
    <w:p w14:paraId="1219706F" w14:textId="530BF47C" w:rsidR="00DE5A3A" w:rsidRPr="002465DA" w:rsidRDefault="00DE5A3A" w:rsidP="0039358A">
      <w:pPr>
        <w:pStyle w:val="NormalWeb"/>
        <w:numPr>
          <w:ilvl w:val="0"/>
          <w:numId w:val="38"/>
        </w:numPr>
        <w:ind w:left="540" w:hanging="540"/>
        <w:contextualSpacing/>
      </w:pPr>
      <w:r w:rsidRPr="002465DA">
        <w:t>Management should regularly remind faculty and staff to create orders in BruinBuy at the time of commitment, and prior to the event taking place, the service being p</w:t>
      </w:r>
      <w:r w:rsidR="002A10A5" w:rsidRPr="002465DA">
        <w:t xml:space="preserve">rovided, or the goods delivered, </w:t>
      </w:r>
      <w:r w:rsidRPr="002465DA">
        <w:t xml:space="preserve">using an estimate or quote from the vendor.  This </w:t>
      </w:r>
      <w:r w:rsidR="00F064F0" w:rsidRPr="002465DA">
        <w:t xml:space="preserve">timing </w:t>
      </w:r>
      <w:r w:rsidRPr="002465DA">
        <w:t xml:space="preserve">will </w:t>
      </w:r>
      <w:r w:rsidR="00F064F0" w:rsidRPr="002465DA">
        <w:t xml:space="preserve">help ensure </w:t>
      </w:r>
      <w:r w:rsidRPr="002465DA">
        <w:t>that the proper terms and conditions are in place, timely payments are made to vendors, and budgeting data is accurate.  In addition, management should perform periodic reviews of purchase transactions to verify that orders have been properly created in BruinBuy.</w:t>
      </w:r>
    </w:p>
    <w:p w14:paraId="74FB026D" w14:textId="77777777" w:rsidR="00550843" w:rsidRPr="002465DA" w:rsidRDefault="00550843" w:rsidP="0039358A">
      <w:pPr>
        <w:pStyle w:val="ListParagraph"/>
        <w:numPr>
          <w:ilvl w:val="0"/>
          <w:numId w:val="0"/>
        </w:numPr>
        <w:ind w:left="321"/>
        <w:jc w:val="both"/>
        <w:rPr>
          <w:sz w:val="24"/>
          <w:szCs w:val="24"/>
        </w:rPr>
      </w:pPr>
    </w:p>
    <w:p w14:paraId="5C9900F6" w14:textId="2D96B64E" w:rsidR="00DE5A3A" w:rsidRPr="002465DA" w:rsidRDefault="00DE5A3A" w:rsidP="0039358A">
      <w:pPr>
        <w:pStyle w:val="NormalWeb"/>
        <w:numPr>
          <w:ilvl w:val="0"/>
          <w:numId w:val="38"/>
        </w:numPr>
        <w:ind w:left="540" w:hanging="540"/>
        <w:contextualSpacing/>
        <w:rPr>
          <w:rFonts w:ascii="Calibri" w:hAnsi="Calibri" w:cs="Calibri"/>
        </w:rPr>
      </w:pPr>
      <w:r w:rsidRPr="002465DA">
        <w:t>Management should track, monitor and resolve on a timely basis invoice</w:t>
      </w:r>
      <w:r w:rsidR="00540E20" w:rsidRPr="002465DA">
        <w:t xml:space="preserve">s that are posted on the UNEX </w:t>
      </w:r>
      <w:r w:rsidRPr="002465DA">
        <w:t>Accounts Payable/BruinBuy</w:t>
      </w:r>
      <w:r w:rsidR="00540E20" w:rsidRPr="002465DA">
        <w:t xml:space="preserve"> Hold &amp; Incomplete</w:t>
      </w:r>
      <w:r w:rsidRPr="002465DA">
        <w:t xml:space="preserve"> </w:t>
      </w:r>
      <w:r w:rsidR="00540E20" w:rsidRPr="002465DA">
        <w:t>(</w:t>
      </w:r>
      <w:r w:rsidRPr="002465DA">
        <w:t>H&amp;I</w:t>
      </w:r>
      <w:r w:rsidR="00540E20" w:rsidRPr="002465DA">
        <w:t>)</w:t>
      </w:r>
      <w:r w:rsidRPr="002465DA">
        <w:t xml:space="preserve"> report to identify the main reason(s) for the H&amp;I invoice status and ad</w:t>
      </w:r>
      <w:r w:rsidR="00C55C6E" w:rsidRPr="002465DA">
        <w:t>dress the root causes for the Accounts Payable (AP)</w:t>
      </w:r>
      <w:r w:rsidRPr="002465DA">
        <w:t xml:space="preserve"> processing edit check exceptions. </w:t>
      </w:r>
      <w:r w:rsidR="00BD6D52" w:rsidRPr="002465DA">
        <w:t xml:space="preserve"> </w:t>
      </w:r>
      <w:r w:rsidRPr="002465DA">
        <w:t xml:space="preserve">For example, </w:t>
      </w:r>
      <w:r w:rsidR="005B1C47" w:rsidRPr="002465DA">
        <w:rPr>
          <w:color w:val="000000"/>
        </w:rPr>
        <w:t xml:space="preserve">to </w:t>
      </w:r>
      <w:r w:rsidR="009276C8" w:rsidRPr="002465DA">
        <w:rPr>
          <w:color w:val="000000"/>
        </w:rPr>
        <w:t xml:space="preserve">help </w:t>
      </w:r>
      <w:r w:rsidR="005B1C47" w:rsidRPr="002465DA">
        <w:rPr>
          <w:color w:val="000000"/>
        </w:rPr>
        <w:t>avoid</w:t>
      </w:r>
      <w:r w:rsidR="009276C8" w:rsidRPr="002465DA">
        <w:rPr>
          <w:color w:val="000000"/>
        </w:rPr>
        <w:t xml:space="preserve"> further</w:t>
      </w:r>
      <w:r w:rsidR="005B1C47" w:rsidRPr="002465DA">
        <w:rPr>
          <w:color w:val="000000"/>
        </w:rPr>
        <w:t xml:space="preserve"> </w:t>
      </w:r>
      <w:r w:rsidR="005B1C47" w:rsidRPr="002465DA">
        <w:rPr>
          <w:color w:val="000000"/>
        </w:rPr>
        <w:lastRenderedPageBreak/>
        <w:t>delays in payment processing,</w:t>
      </w:r>
      <w:r w:rsidR="005B1C47" w:rsidRPr="002465DA">
        <w:t xml:space="preserve"> </w:t>
      </w:r>
      <w:r w:rsidRPr="002465DA">
        <w:t>m</w:t>
      </w:r>
      <w:r w:rsidRPr="002465DA">
        <w:rPr>
          <w:color w:val="000000"/>
        </w:rPr>
        <w:t>anagement should ensure vendor address</w:t>
      </w:r>
      <w:r w:rsidR="005B1C47" w:rsidRPr="002465DA">
        <w:rPr>
          <w:color w:val="000000"/>
        </w:rPr>
        <w:t>es</w:t>
      </w:r>
      <w:r w:rsidRPr="002465DA">
        <w:rPr>
          <w:color w:val="000000"/>
        </w:rPr>
        <w:t xml:space="preserve"> on invoice</w:t>
      </w:r>
      <w:r w:rsidR="005B1C47" w:rsidRPr="002465DA">
        <w:rPr>
          <w:color w:val="000000"/>
        </w:rPr>
        <w:t xml:space="preserve">s </w:t>
      </w:r>
      <w:r w:rsidRPr="002465DA">
        <w:rPr>
          <w:color w:val="000000"/>
        </w:rPr>
        <w:t>matc</w:t>
      </w:r>
      <w:r w:rsidR="005B1C47" w:rsidRPr="002465DA">
        <w:rPr>
          <w:color w:val="000000"/>
        </w:rPr>
        <w:t>h t</w:t>
      </w:r>
      <w:r w:rsidRPr="002465DA">
        <w:rPr>
          <w:color w:val="000000"/>
        </w:rPr>
        <w:t>he vendor address</w:t>
      </w:r>
      <w:r w:rsidR="005B1C47" w:rsidRPr="002465DA">
        <w:rPr>
          <w:color w:val="000000"/>
        </w:rPr>
        <w:t>es</w:t>
      </w:r>
      <w:r w:rsidRPr="002465DA">
        <w:rPr>
          <w:color w:val="000000"/>
        </w:rPr>
        <w:t xml:space="preserve"> in BruinBuy</w:t>
      </w:r>
      <w:r w:rsidR="005B1C47" w:rsidRPr="002465DA">
        <w:rPr>
          <w:color w:val="000000"/>
        </w:rPr>
        <w:t>,</w:t>
      </w:r>
      <w:r w:rsidRPr="002465DA">
        <w:rPr>
          <w:color w:val="000000"/>
        </w:rPr>
        <w:t xml:space="preserve"> prior to submitting invoice</w:t>
      </w:r>
      <w:r w:rsidR="005011DF" w:rsidRPr="002465DA">
        <w:rPr>
          <w:color w:val="000000"/>
        </w:rPr>
        <w:t>s</w:t>
      </w:r>
      <w:r w:rsidRPr="002465DA">
        <w:rPr>
          <w:color w:val="000000"/>
        </w:rPr>
        <w:t xml:space="preserve"> to AP.</w:t>
      </w:r>
    </w:p>
    <w:p w14:paraId="460056BA" w14:textId="77777777" w:rsidR="004C4AA3" w:rsidRPr="002465DA" w:rsidRDefault="004C4AA3" w:rsidP="0039358A">
      <w:pPr>
        <w:ind w:left="630" w:hanging="360"/>
        <w:rPr>
          <w:rFonts w:ascii="Calibri" w:hAnsi="Calibri" w:cs="Calibri"/>
          <w:szCs w:val="24"/>
        </w:rPr>
      </w:pPr>
    </w:p>
    <w:p w14:paraId="287D38D0" w14:textId="7E67FF9F" w:rsidR="004C4AA3" w:rsidRPr="002465DA" w:rsidRDefault="004C4AA3" w:rsidP="0039358A">
      <w:pPr>
        <w:pStyle w:val="NormalWeb"/>
        <w:numPr>
          <w:ilvl w:val="0"/>
          <w:numId w:val="38"/>
        </w:numPr>
        <w:ind w:left="540" w:hanging="540"/>
        <w:contextualSpacing/>
      </w:pPr>
      <w:r w:rsidRPr="002465DA">
        <w:t>Management should review Post Authorization Notification (PAN) audit logs on a periodic basis to help identify those reviewers who are not reading their PANs in a timely manner.  Th</w:t>
      </w:r>
      <w:r w:rsidR="005011DF" w:rsidRPr="002465DA">
        <w:t>o</w:t>
      </w:r>
      <w:r w:rsidRPr="002465DA">
        <w:t xml:space="preserve">se individuals should be reminded to </w:t>
      </w:r>
      <w:r w:rsidR="005011DF" w:rsidRPr="002465DA">
        <w:t xml:space="preserve">timely </w:t>
      </w:r>
      <w:r w:rsidRPr="002465DA">
        <w:t>read their PANs</w:t>
      </w:r>
      <w:r w:rsidR="005011DF" w:rsidRPr="002465DA">
        <w:t xml:space="preserve"> because </w:t>
      </w:r>
      <w:r w:rsidRPr="002465DA">
        <w:t>a delay in reading PANs dilutes the control activity of monitoring transactions to ensure that the expenses are proper and appropriate.</w:t>
      </w:r>
    </w:p>
    <w:p w14:paraId="74C6D6D3" w14:textId="77777777" w:rsidR="007F0A61" w:rsidRPr="002465DA" w:rsidRDefault="007F0A61" w:rsidP="0039358A">
      <w:pPr>
        <w:overflowPunct/>
        <w:autoSpaceDE/>
        <w:autoSpaceDN/>
        <w:adjustRightInd/>
        <w:contextualSpacing/>
        <w:textAlignment w:val="auto"/>
        <w:rPr>
          <w:i/>
          <w:szCs w:val="24"/>
        </w:rPr>
      </w:pPr>
    </w:p>
    <w:p w14:paraId="0B2C475B" w14:textId="697A9E11" w:rsidR="007F0A61" w:rsidRPr="002465DA" w:rsidRDefault="007F0A61" w:rsidP="0039358A">
      <w:pPr>
        <w:overflowPunct/>
        <w:autoSpaceDE/>
        <w:autoSpaceDN/>
        <w:adjustRightInd/>
        <w:contextualSpacing/>
        <w:textAlignment w:val="auto"/>
        <w:rPr>
          <w:i/>
          <w:szCs w:val="24"/>
        </w:rPr>
      </w:pPr>
      <w:r w:rsidRPr="002465DA">
        <w:rPr>
          <w:i/>
          <w:szCs w:val="24"/>
        </w:rPr>
        <w:t>Emergency</w:t>
      </w:r>
      <w:r w:rsidR="00BD1E46" w:rsidRPr="002465DA">
        <w:rPr>
          <w:i/>
          <w:szCs w:val="24"/>
        </w:rPr>
        <w:t xml:space="preserve"> Response Preparedness </w:t>
      </w:r>
    </w:p>
    <w:p w14:paraId="3CBA1459" w14:textId="11247A4D" w:rsidR="007F0A61" w:rsidRPr="002465DA" w:rsidRDefault="00430BE6" w:rsidP="00623143">
      <w:pPr>
        <w:pStyle w:val="NormalWeb"/>
        <w:numPr>
          <w:ilvl w:val="0"/>
          <w:numId w:val="38"/>
        </w:numPr>
        <w:ind w:left="540" w:hanging="540"/>
        <w:contextualSpacing/>
      </w:pPr>
      <w:r w:rsidRPr="002465DA">
        <w:t xml:space="preserve">The UNEX </w:t>
      </w:r>
      <w:r w:rsidR="00044383" w:rsidRPr="002465DA">
        <w:t>E</w:t>
      </w:r>
      <w:r w:rsidR="007F0A61" w:rsidRPr="002465DA">
        <w:t xml:space="preserve">mergency </w:t>
      </w:r>
      <w:r w:rsidR="00044383" w:rsidRPr="002465DA">
        <w:t>A</w:t>
      </w:r>
      <w:r w:rsidR="007F0A61" w:rsidRPr="002465DA">
        <w:t xml:space="preserve">ction </w:t>
      </w:r>
      <w:r w:rsidR="00044383" w:rsidRPr="002465DA">
        <w:t>P</w:t>
      </w:r>
      <w:r w:rsidR="007F0A61" w:rsidRPr="002465DA">
        <w:t xml:space="preserve">lan (EAP) </w:t>
      </w:r>
      <w:r w:rsidRPr="002465DA">
        <w:t xml:space="preserve">should be updated and enhanced </w:t>
      </w:r>
      <w:r w:rsidR="007F0A61" w:rsidRPr="002465DA">
        <w:t xml:space="preserve">to </w:t>
      </w:r>
      <w:r w:rsidR="00BD6D52" w:rsidRPr="002465DA">
        <w:t xml:space="preserve">help </w:t>
      </w:r>
      <w:r w:rsidRPr="002465DA">
        <w:t xml:space="preserve">ensure employee </w:t>
      </w:r>
      <w:r w:rsidR="007F0A61" w:rsidRPr="002465DA">
        <w:t xml:space="preserve">safety and </w:t>
      </w:r>
      <w:r w:rsidRPr="002465DA">
        <w:t xml:space="preserve">emergency </w:t>
      </w:r>
      <w:r w:rsidR="00CA3E12" w:rsidRPr="002465DA">
        <w:t xml:space="preserve">preparedness </w:t>
      </w:r>
      <w:r w:rsidR="00F064F0" w:rsidRPr="002465DA">
        <w:t xml:space="preserve">in </w:t>
      </w:r>
      <w:r w:rsidR="007F0A61" w:rsidRPr="002465DA">
        <w:t xml:space="preserve">the workplace. </w:t>
      </w:r>
      <w:r w:rsidR="00BD6D52" w:rsidRPr="002465DA">
        <w:t xml:space="preserve"> </w:t>
      </w:r>
      <w:r w:rsidR="007F0A61" w:rsidRPr="002465DA">
        <w:t xml:space="preserve">The updated EAP should be distributed to </w:t>
      </w:r>
      <w:r w:rsidRPr="002465DA">
        <w:t xml:space="preserve">all </w:t>
      </w:r>
      <w:r w:rsidR="007F0A61" w:rsidRPr="002465DA">
        <w:t xml:space="preserve">employees and </w:t>
      </w:r>
      <w:r w:rsidR="0059153D" w:rsidRPr="002465DA">
        <w:t>EAPs should be</w:t>
      </w:r>
      <w:r w:rsidR="007F0A61" w:rsidRPr="002465DA">
        <w:t xml:space="preserve"> periodically reviewed and kept-up-to-date.</w:t>
      </w:r>
      <w:r w:rsidR="00623143">
        <w:t xml:space="preserve">  Also, m</w:t>
      </w:r>
      <w:r w:rsidRPr="002465DA">
        <w:t>anage</w:t>
      </w:r>
      <w:r w:rsidR="00B816B5" w:rsidRPr="002465DA">
        <w:t xml:space="preserve">ment should coordinate with </w:t>
      </w:r>
      <w:r w:rsidRPr="002465DA">
        <w:t>Office of Emergency Management (OEM) to provide regular updates to employees regarding available training courses and resources</w:t>
      </w:r>
      <w:r w:rsidR="00B816B5" w:rsidRPr="002465DA">
        <w:t>,</w:t>
      </w:r>
      <w:r w:rsidRPr="002465DA">
        <w:t xml:space="preserve"> to raise awareness of emergency preparedness procedures.  </w:t>
      </w:r>
    </w:p>
    <w:p w14:paraId="609A8A2E" w14:textId="77777777" w:rsidR="00430BE6" w:rsidRPr="002465DA" w:rsidRDefault="00430BE6" w:rsidP="0039358A">
      <w:pPr>
        <w:overflowPunct/>
        <w:autoSpaceDE/>
        <w:autoSpaceDN/>
        <w:adjustRightInd/>
        <w:ind w:left="360"/>
        <w:contextualSpacing/>
        <w:textAlignment w:val="auto"/>
        <w:rPr>
          <w:szCs w:val="24"/>
        </w:rPr>
      </w:pPr>
    </w:p>
    <w:p w14:paraId="5723FA70" w14:textId="5987E45E" w:rsidR="00430BE6" w:rsidRDefault="00430BE6" w:rsidP="0039358A">
      <w:pPr>
        <w:pStyle w:val="NormalWeb"/>
        <w:numPr>
          <w:ilvl w:val="0"/>
          <w:numId w:val="38"/>
        </w:numPr>
        <w:ind w:left="540" w:hanging="540"/>
        <w:contextualSpacing/>
      </w:pPr>
      <w:r w:rsidRPr="002465DA">
        <w:t>Management should continue to work with OEM to redesign its floor warden pr</w:t>
      </w:r>
      <w:r w:rsidR="00FF3F1D" w:rsidRPr="002465DA">
        <w:t>ogram and evacuation procedures,</w:t>
      </w:r>
      <w:r w:rsidR="003D1864" w:rsidRPr="002465DA">
        <w:t xml:space="preserve"> </w:t>
      </w:r>
      <w:r w:rsidRPr="002465DA">
        <w:t xml:space="preserve">based on the current remote/hybrid workplace model.  This </w:t>
      </w:r>
      <w:r w:rsidR="00F064F0" w:rsidRPr="002465DA">
        <w:t xml:space="preserve">effort </w:t>
      </w:r>
      <w:r w:rsidRPr="002465DA">
        <w:t xml:space="preserve">should include enhancing procedures and tools to help ensure that trained resources are available to manage and assist in the safe evacuation of employees in the event of an emergency.  </w:t>
      </w:r>
    </w:p>
    <w:p w14:paraId="4D50CF3A" w14:textId="3EC8B279" w:rsidR="00EB3952" w:rsidRPr="001F0BD6" w:rsidRDefault="00EB3952" w:rsidP="00A75A8D">
      <w:pPr>
        <w:pStyle w:val="ListParagraph"/>
        <w:keepNext/>
        <w:keepLines/>
        <w:numPr>
          <w:ilvl w:val="0"/>
          <w:numId w:val="0"/>
        </w:numPr>
        <w:ind w:left="630"/>
        <w:jc w:val="both"/>
        <w:rPr>
          <w:sz w:val="24"/>
          <w:szCs w:val="24"/>
        </w:rPr>
      </w:pPr>
    </w:p>
    <w:p w14:paraId="3B76C797" w14:textId="2252FB25" w:rsidR="007F0A61" w:rsidRPr="002465DA" w:rsidRDefault="007F0A61" w:rsidP="00A75A8D">
      <w:pPr>
        <w:keepNext/>
        <w:keepLines/>
        <w:rPr>
          <w:i/>
          <w:szCs w:val="24"/>
        </w:rPr>
      </w:pPr>
      <w:r w:rsidRPr="002465DA">
        <w:rPr>
          <w:i/>
          <w:szCs w:val="24"/>
        </w:rPr>
        <w:t>Business Continuity Planning</w:t>
      </w:r>
      <w:r w:rsidR="00FF3F1D" w:rsidRPr="002465DA">
        <w:rPr>
          <w:i/>
          <w:szCs w:val="24"/>
        </w:rPr>
        <w:t xml:space="preserve"> (BCP)</w:t>
      </w:r>
    </w:p>
    <w:p w14:paraId="23DAFB80" w14:textId="19CEB4D8" w:rsidR="00865980" w:rsidRPr="002465DA" w:rsidRDefault="00865980" w:rsidP="00A75A8D">
      <w:pPr>
        <w:pStyle w:val="NormalWeb"/>
        <w:keepNext/>
        <w:keepLines/>
        <w:numPr>
          <w:ilvl w:val="0"/>
          <w:numId w:val="38"/>
        </w:numPr>
        <w:ind w:left="540" w:hanging="540"/>
        <w:contextualSpacing/>
      </w:pPr>
      <w:r w:rsidRPr="002465DA">
        <w:t xml:space="preserve">Management should ensure that </w:t>
      </w:r>
      <w:r w:rsidR="00BD1E46" w:rsidRPr="002465DA">
        <w:t xml:space="preserve">departmental business continuity plans </w:t>
      </w:r>
      <w:r w:rsidRPr="002465DA">
        <w:t xml:space="preserve">are comprehensive and kept up-to-date in UC Ready.  </w:t>
      </w:r>
      <w:r w:rsidR="004D2C8B" w:rsidRPr="002465DA">
        <w:t xml:space="preserve">UNEX </w:t>
      </w:r>
      <w:r w:rsidRPr="002465DA">
        <w:t xml:space="preserve">Academic and Administrative departments </w:t>
      </w:r>
      <w:r w:rsidR="00930504" w:rsidRPr="002465DA">
        <w:t xml:space="preserve">also </w:t>
      </w:r>
      <w:r w:rsidRPr="002465DA">
        <w:t>should assess the comments and recommendations provided by</w:t>
      </w:r>
      <w:r w:rsidR="00FF3F1D" w:rsidRPr="002465DA">
        <w:t xml:space="preserve"> Insurance &amp; Risk Management</w:t>
      </w:r>
      <w:r w:rsidRPr="002465DA">
        <w:t xml:space="preserve"> </w:t>
      </w:r>
      <w:r w:rsidR="00FF3F1D" w:rsidRPr="002465DA">
        <w:t>(</w:t>
      </w:r>
      <w:r w:rsidRPr="002465DA">
        <w:t>IRM</w:t>
      </w:r>
      <w:r w:rsidR="00FF3F1D" w:rsidRPr="002465DA">
        <w:t>)</w:t>
      </w:r>
      <w:r w:rsidRPr="002465DA">
        <w:t>, and address missing or partially conf</w:t>
      </w:r>
      <w:r w:rsidR="00930504" w:rsidRPr="002465DA">
        <w:t>o</w:t>
      </w:r>
      <w:r w:rsidRPr="002465DA">
        <w:t xml:space="preserve">rming BCP elements, where applicable.  </w:t>
      </w:r>
    </w:p>
    <w:p w14:paraId="1C063A92" w14:textId="77777777" w:rsidR="00430BE6" w:rsidRPr="002465DA" w:rsidRDefault="00430BE6" w:rsidP="0039358A">
      <w:pPr>
        <w:overflowPunct/>
        <w:autoSpaceDE/>
        <w:autoSpaceDN/>
        <w:adjustRightInd/>
        <w:ind w:left="360"/>
        <w:contextualSpacing/>
        <w:textAlignment w:val="auto"/>
        <w:rPr>
          <w:szCs w:val="24"/>
        </w:rPr>
      </w:pPr>
    </w:p>
    <w:p w14:paraId="141D9D4E" w14:textId="428F19C0" w:rsidR="007F0A61" w:rsidRPr="002465DA" w:rsidRDefault="007F0A61" w:rsidP="0039358A">
      <w:pPr>
        <w:pStyle w:val="NormalWeb"/>
        <w:numPr>
          <w:ilvl w:val="0"/>
          <w:numId w:val="38"/>
        </w:numPr>
        <w:ind w:left="540" w:hanging="540"/>
        <w:contextualSpacing/>
      </w:pPr>
      <w:r w:rsidRPr="002465DA">
        <w:t xml:space="preserve">Management should continue </w:t>
      </w:r>
      <w:r w:rsidR="0074400E" w:rsidRPr="002465DA">
        <w:t xml:space="preserve">its </w:t>
      </w:r>
      <w:r w:rsidRPr="002465DA">
        <w:t>efforts to work with the IRM Business Continuity Planner and appropriate stakeholders to ensure that IT disaster recovery plans are developed, vetted, approved, and tested</w:t>
      </w:r>
      <w:r w:rsidR="0074400E" w:rsidRPr="002465DA">
        <w:t>,</w:t>
      </w:r>
      <w:r w:rsidRPr="002465DA">
        <w:t xml:space="preserve"> in accordance with UC</w:t>
      </w:r>
      <w:r w:rsidR="00D917D0" w:rsidRPr="002465DA">
        <w:t xml:space="preserve"> Information Technology</w:t>
      </w:r>
      <w:r w:rsidRPr="002465DA">
        <w:t xml:space="preserve"> </w:t>
      </w:r>
      <w:r w:rsidR="00D917D0" w:rsidRPr="002465DA">
        <w:t>(</w:t>
      </w:r>
      <w:r w:rsidRPr="002465DA">
        <w:t>IT</w:t>
      </w:r>
      <w:r w:rsidR="00D917D0" w:rsidRPr="002465DA">
        <w:t>)</w:t>
      </w:r>
      <w:r w:rsidRPr="002465DA">
        <w:t xml:space="preserve"> Recovery Policy requirements.</w:t>
      </w:r>
    </w:p>
    <w:p w14:paraId="4F288370" w14:textId="7D61D880" w:rsidR="007F0A61" w:rsidRPr="002465DA" w:rsidRDefault="007F0A61" w:rsidP="0039358A">
      <w:pPr>
        <w:overflowPunct/>
        <w:autoSpaceDE/>
        <w:autoSpaceDN/>
        <w:adjustRightInd/>
        <w:contextualSpacing/>
        <w:textAlignment w:val="auto"/>
        <w:rPr>
          <w:i/>
          <w:szCs w:val="24"/>
        </w:rPr>
      </w:pPr>
    </w:p>
    <w:p w14:paraId="2DBB9A1E" w14:textId="5FE7D6F7" w:rsidR="00430BE6" w:rsidRPr="002465DA" w:rsidRDefault="00BD1E46" w:rsidP="0039358A">
      <w:pPr>
        <w:overflowPunct/>
        <w:autoSpaceDE/>
        <w:autoSpaceDN/>
        <w:adjustRightInd/>
        <w:contextualSpacing/>
        <w:textAlignment w:val="auto"/>
        <w:rPr>
          <w:i/>
          <w:szCs w:val="24"/>
        </w:rPr>
      </w:pPr>
      <w:r w:rsidRPr="002465DA">
        <w:rPr>
          <w:i/>
          <w:szCs w:val="24"/>
        </w:rPr>
        <w:t xml:space="preserve">Periodic </w:t>
      </w:r>
      <w:r w:rsidR="00430BE6" w:rsidRPr="002465DA">
        <w:rPr>
          <w:i/>
          <w:szCs w:val="24"/>
        </w:rPr>
        <w:t>Certificate Program Reviews</w:t>
      </w:r>
    </w:p>
    <w:p w14:paraId="78535707" w14:textId="7002995E" w:rsidR="00430BE6" w:rsidRPr="002465DA" w:rsidRDefault="00430BE6" w:rsidP="0039358A">
      <w:pPr>
        <w:pStyle w:val="NormalWeb"/>
        <w:numPr>
          <w:ilvl w:val="0"/>
          <w:numId w:val="38"/>
        </w:numPr>
        <w:ind w:left="540" w:hanging="540"/>
        <w:contextualSpacing/>
        <w:rPr>
          <w:i/>
        </w:rPr>
      </w:pPr>
      <w:r w:rsidRPr="002465DA">
        <w:t xml:space="preserve">Management should strengthen efforts to ensure that five-year reviews are completed for past due certificate programs.  Due to the large back-log of past due reviews, management should consider developing a multi-year risk-based approach to determine the prioritization </w:t>
      </w:r>
      <w:r w:rsidR="008634E0" w:rsidRPr="002465DA">
        <w:t>of programs</w:t>
      </w:r>
      <w:r w:rsidRPr="002465DA">
        <w:t xml:space="preserve"> for review.  </w:t>
      </w:r>
    </w:p>
    <w:p w14:paraId="339F903E" w14:textId="2C37A8BD" w:rsidR="00430BE6" w:rsidRPr="002465DA" w:rsidRDefault="00430BE6" w:rsidP="0039358A">
      <w:pPr>
        <w:overflowPunct/>
        <w:autoSpaceDE/>
        <w:autoSpaceDN/>
        <w:adjustRightInd/>
        <w:contextualSpacing/>
        <w:textAlignment w:val="auto"/>
        <w:rPr>
          <w:szCs w:val="24"/>
        </w:rPr>
      </w:pPr>
    </w:p>
    <w:p w14:paraId="376AE2BA" w14:textId="3FA407C6" w:rsidR="00430BE6" w:rsidRPr="002465DA" w:rsidRDefault="00430BE6" w:rsidP="0039358A">
      <w:pPr>
        <w:overflowPunct/>
        <w:autoSpaceDE/>
        <w:autoSpaceDN/>
        <w:adjustRightInd/>
        <w:contextualSpacing/>
        <w:textAlignment w:val="auto"/>
        <w:rPr>
          <w:i/>
          <w:szCs w:val="24"/>
        </w:rPr>
      </w:pPr>
      <w:r w:rsidRPr="002465DA">
        <w:rPr>
          <w:i/>
          <w:szCs w:val="24"/>
        </w:rPr>
        <w:t>Certificate Program Course and Instructor Approval</w:t>
      </w:r>
    </w:p>
    <w:p w14:paraId="0300E4C5" w14:textId="3EE66197" w:rsidR="00430BE6" w:rsidRPr="002465DA" w:rsidRDefault="00430BE6" w:rsidP="0039358A">
      <w:pPr>
        <w:pStyle w:val="NormalWeb"/>
        <w:numPr>
          <w:ilvl w:val="0"/>
          <w:numId w:val="38"/>
        </w:numPr>
        <w:ind w:left="540" w:hanging="540"/>
        <w:contextualSpacing/>
      </w:pPr>
      <w:r w:rsidRPr="002465DA">
        <w:t>Course approval packets should be properly completed and reviewed prior to course approval</w:t>
      </w:r>
      <w:r w:rsidR="00277135" w:rsidRPr="002465DA">
        <w:t>,</w:t>
      </w:r>
      <w:r w:rsidRPr="002465DA">
        <w:t xml:space="preserve"> in accordance with UNEX policies.</w:t>
      </w:r>
    </w:p>
    <w:p w14:paraId="29F61213" w14:textId="77777777" w:rsidR="00302399" w:rsidRPr="002465DA" w:rsidRDefault="00302399" w:rsidP="0039358A">
      <w:pPr>
        <w:overflowPunct/>
        <w:autoSpaceDE/>
        <w:autoSpaceDN/>
        <w:adjustRightInd/>
        <w:ind w:left="360"/>
        <w:contextualSpacing/>
        <w:textAlignment w:val="auto"/>
        <w:rPr>
          <w:szCs w:val="24"/>
        </w:rPr>
      </w:pPr>
    </w:p>
    <w:p w14:paraId="61093AB4" w14:textId="41D2B054" w:rsidR="00302399" w:rsidRPr="002465DA" w:rsidRDefault="00430BE6" w:rsidP="0039358A">
      <w:pPr>
        <w:pStyle w:val="NormalWeb"/>
        <w:numPr>
          <w:ilvl w:val="0"/>
          <w:numId w:val="38"/>
        </w:numPr>
        <w:ind w:left="540" w:hanging="540"/>
        <w:contextualSpacing/>
      </w:pPr>
      <w:r w:rsidRPr="002465DA">
        <w:t>Instructor approval packets should be properly completed and reviewed in Destiny</w:t>
      </w:r>
      <w:r w:rsidR="00277135" w:rsidRPr="002465DA">
        <w:t>. Adequate documentation for</w:t>
      </w:r>
      <w:r w:rsidRPr="002465DA">
        <w:t xml:space="preserve"> instructor approval dossier</w:t>
      </w:r>
      <w:r w:rsidR="00277135" w:rsidRPr="002465DA">
        <w:t>s</w:t>
      </w:r>
      <w:r w:rsidRPr="002465DA">
        <w:t xml:space="preserve"> </w:t>
      </w:r>
      <w:r w:rsidR="00930504" w:rsidRPr="002465DA">
        <w:t xml:space="preserve">also </w:t>
      </w:r>
      <w:r w:rsidRPr="002465DA">
        <w:t>should be maintained.</w:t>
      </w:r>
    </w:p>
    <w:p w14:paraId="22648306" w14:textId="4633DD9F" w:rsidR="00302399" w:rsidRPr="002465DA" w:rsidRDefault="00302399" w:rsidP="0039358A">
      <w:pPr>
        <w:pStyle w:val="ListParagraph"/>
        <w:numPr>
          <w:ilvl w:val="0"/>
          <w:numId w:val="0"/>
        </w:numPr>
        <w:ind w:left="630"/>
        <w:jc w:val="both"/>
        <w:rPr>
          <w:sz w:val="24"/>
          <w:szCs w:val="24"/>
        </w:rPr>
      </w:pPr>
    </w:p>
    <w:p w14:paraId="0F715F58" w14:textId="76F0AB3F" w:rsidR="00430BE6" w:rsidRPr="002465DA" w:rsidRDefault="00430BE6" w:rsidP="0039358A">
      <w:pPr>
        <w:pStyle w:val="NormalWeb"/>
        <w:numPr>
          <w:ilvl w:val="0"/>
          <w:numId w:val="38"/>
        </w:numPr>
        <w:ind w:left="540" w:hanging="540"/>
        <w:contextualSpacing/>
      </w:pPr>
      <w:r w:rsidRPr="002465DA">
        <w:t>Management should consider the feasibility of creating a centralized repository</w:t>
      </w:r>
      <w:r w:rsidR="00F8774C" w:rsidRPr="002465DA">
        <w:t xml:space="preserve"> that could be</w:t>
      </w:r>
      <w:r w:rsidRPr="002465DA">
        <w:t xml:space="preserve"> shared with the academic departments</w:t>
      </w:r>
      <w:r w:rsidR="00F8774C" w:rsidRPr="002465DA">
        <w:t>,</w:t>
      </w:r>
      <w:r w:rsidRPr="002465DA">
        <w:t xml:space="preserve"> to store instructor-related documents and contracts.  </w:t>
      </w:r>
    </w:p>
    <w:p w14:paraId="7B9D1C0D" w14:textId="77777777" w:rsidR="00430BE6" w:rsidRPr="002465DA" w:rsidRDefault="00430BE6" w:rsidP="0039358A">
      <w:pPr>
        <w:overflowPunct/>
        <w:autoSpaceDE/>
        <w:autoSpaceDN/>
        <w:adjustRightInd/>
        <w:contextualSpacing/>
        <w:textAlignment w:val="auto"/>
        <w:rPr>
          <w:i/>
          <w:szCs w:val="24"/>
        </w:rPr>
      </w:pPr>
    </w:p>
    <w:p w14:paraId="198DB9B5" w14:textId="25C79E7C" w:rsidR="008964F0" w:rsidRPr="002465DA" w:rsidRDefault="008964F0" w:rsidP="0039358A">
      <w:pPr>
        <w:overflowPunct/>
        <w:autoSpaceDE/>
        <w:autoSpaceDN/>
        <w:adjustRightInd/>
        <w:contextualSpacing/>
        <w:textAlignment w:val="auto"/>
        <w:rPr>
          <w:i/>
          <w:szCs w:val="24"/>
        </w:rPr>
      </w:pPr>
      <w:r w:rsidRPr="002465DA">
        <w:rPr>
          <w:i/>
          <w:szCs w:val="24"/>
        </w:rPr>
        <w:t>Budget and Financial Management</w:t>
      </w:r>
    </w:p>
    <w:p w14:paraId="44D32433" w14:textId="17A03208" w:rsidR="008964F0" w:rsidRPr="002465DA" w:rsidRDefault="008964F0" w:rsidP="0039358A">
      <w:pPr>
        <w:pStyle w:val="NormalWeb"/>
        <w:numPr>
          <w:ilvl w:val="0"/>
          <w:numId w:val="38"/>
        </w:numPr>
        <w:ind w:left="540" w:hanging="540"/>
        <w:contextualSpacing/>
      </w:pPr>
      <w:r w:rsidRPr="002465DA">
        <w:t xml:space="preserve">Management should continue to work on developing standards and reporting tools that would help enable departments to perform a more robust review of budget variances.  </w:t>
      </w:r>
      <w:r w:rsidR="00F064F0" w:rsidRPr="002465DA">
        <w:t xml:space="preserve">Management should consider </w:t>
      </w:r>
      <w:r w:rsidRPr="002465DA">
        <w:t xml:space="preserve">establishing formal procedures that would require departments to investigate and provide written explanations for significant budget variances (e.g., 5-10%).  </w:t>
      </w:r>
    </w:p>
    <w:p w14:paraId="13B2884A" w14:textId="77777777" w:rsidR="008964F0" w:rsidRPr="002465DA" w:rsidRDefault="008964F0" w:rsidP="0039358A">
      <w:pPr>
        <w:overflowPunct/>
        <w:autoSpaceDE/>
        <w:autoSpaceDN/>
        <w:adjustRightInd/>
        <w:ind w:left="360"/>
        <w:contextualSpacing/>
        <w:textAlignment w:val="auto"/>
        <w:rPr>
          <w:szCs w:val="24"/>
        </w:rPr>
      </w:pPr>
    </w:p>
    <w:p w14:paraId="6047522D" w14:textId="412A0458" w:rsidR="005848EC" w:rsidRPr="002465DA" w:rsidRDefault="005848EC" w:rsidP="0039358A">
      <w:pPr>
        <w:overflowPunct/>
        <w:autoSpaceDE/>
        <w:autoSpaceDN/>
        <w:adjustRightInd/>
        <w:contextualSpacing/>
        <w:textAlignment w:val="auto"/>
        <w:rPr>
          <w:i/>
          <w:szCs w:val="24"/>
        </w:rPr>
      </w:pPr>
      <w:r w:rsidRPr="002465DA">
        <w:rPr>
          <w:i/>
          <w:szCs w:val="24"/>
        </w:rPr>
        <w:t xml:space="preserve">Accounts Receivable </w:t>
      </w:r>
      <w:r w:rsidR="00127C00" w:rsidRPr="002465DA">
        <w:rPr>
          <w:i/>
          <w:szCs w:val="24"/>
        </w:rPr>
        <w:t>(A/R)</w:t>
      </w:r>
    </w:p>
    <w:p w14:paraId="2B28772B" w14:textId="4606E191" w:rsidR="00D6029C" w:rsidRPr="002465DA" w:rsidRDefault="00D6029C" w:rsidP="0039358A">
      <w:pPr>
        <w:pStyle w:val="NormalWeb"/>
        <w:numPr>
          <w:ilvl w:val="0"/>
          <w:numId w:val="38"/>
        </w:numPr>
        <w:ind w:left="540" w:hanging="540"/>
        <w:contextualSpacing/>
      </w:pPr>
      <w:r w:rsidRPr="002465DA">
        <w:t xml:space="preserve">Policies and procedures should be enhanced and updated to reflect current processes for the recording and collection of </w:t>
      </w:r>
      <w:r w:rsidR="003D1864" w:rsidRPr="002465DA">
        <w:t>A/R</w:t>
      </w:r>
      <w:r w:rsidRPr="002465DA">
        <w:t xml:space="preserve"> balances.  </w:t>
      </w:r>
    </w:p>
    <w:p w14:paraId="4AEAF00A" w14:textId="77777777" w:rsidR="00430BE6" w:rsidRPr="002465DA" w:rsidRDefault="00430BE6" w:rsidP="0039358A">
      <w:pPr>
        <w:overflowPunct/>
        <w:autoSpaceDE/>
        <w:autoSpaceDN/>
        <w:adjustRightInd/>
        <w:ind w:left="360"/>
        <w:contextualSpacing/>
        <w:textAlignment w:val="auto"/>
        <w:rPr>
          <w:szCs w:val="24"/>
        </w:rPr>
      </w:pPr>
    </w:p>
    <w:p w14:paraId="57DAE5F2" w14:textId="6AB70EA2" w:rsidR="005848EC" w:rsidRPr="002465DA" w:rsidRDefault="00D6029C" w:rsidP="0039358A">
      <w:pPr>
        <w:pStyle w:val="NormalWeb"/>
        <w:numPr>
          <w:ilvl w:val="0"/>
          <w:numId w:val="38"/>
        </w:numPr>
        <w:ind w:left="540" w:hanging="540"/>
        <w:contextualSpacing/>
      </w:pPr>
      <w:r w:rsidRPr="002465DA">
        <w:t xml:space="preserve">Formal procedures/guidelines should be established for </w:t>
      </w:r>
      <w:r w:rsidR="00F064F0" w:rsidRPr="002465DA">
        <w:t xml:space="preserve">reviewing and </w:t>
      </w:r>
      <w:r w:rsidRPr="002465DA">
        <w:t>approving the registration of students from organizations with outstanding past due A/R balances (e.g., over 90 days)</w:t>
      </w:r>
      <w:r w:rsidR="00127C00" w:rsidRPr="002465DA">
        <w:t>,</w:t>
      </w:r>
      <w:r w:rsidRPr="002465DA">
        <w:t xml:space="preserve"> to help reduce delinquency rates.</w:t>
      </w:r>
      <w:r w:rsidR="000A60D3" w:rsidRPr="002465DA">
        <w:t xml:space="preserve">  Also, m</w:t>
      </w:r>
      <w:r w:rsidR="005848EC" w:rsidRPr="002465DA">
        <w:t xml:space="preserve">anagement should enhance the review process over the A/R aging report to ensure that receivables are valid and potential errors are identified in a timely manner. </w:t>
      </w:r>
    </w:p>
    <w:p w14:paraId="3BB22DD0" w14:textId="4960DA95" w:rsidR="001F37D7" w:rsidRPr="002465DA" w:rsidRDefault="001F37D7" w:rsidP="0039358A">
      <w:pPr>
        <w:overflowPunct/>
        <w:autoSpaceDE/>
        <w:autoSpaceDN/>
        <w:adjustRightInd/>
        <w:contextualSpacing/>
        <w:textAlignment w:val="auto"/>
        <w:rPr>
          <w:szCs w:val="24"/>
        </w:rPr>
      </w:pPr>
    </w:p>
    <w:p w14:paraId="3D945C01" w14:textId="77777777" w:rsidR="001F37D7" w:rsidRPr="002465DA" w:rsidRDefault="001F37D7" w:rsidP="0039358A">
      <w:pPr>
        <w:rPr>
          <w:i/>
          <w:szCs w:val="24"/>
        </w:rPr>
      </w:pPr>
      <w:r w:rsidRPr="002465DA">
        <w:rPr>
          <w:i/>
          <w:szCs w:val="24"/>
        </w:rPr>
        <w:t xml:space="preserve">Information Technology </w:t>
      </w:r>
    </w:p>
    <w:p w14:paraId="31AAC5A5" w14:textId="1665A3FC" w:rsidR="003069A6" w:rsidRPr="002465DA" w:rsidRDefault="001F37D7" w:rsidP="0039358A">
      <w:pPr>
        <w:pStyle w:val="NormalWeb"/>
        <w:numPr>
          <w:ilvl w:val="0"/>
          <w:numId w:val="38"/>
        </w:numPr>
        <w:ind w:left="540" w:hanging="540"/>
        <w:contextualSpacing/>
      </w:pPr>
      <w:r w:rsidRPr="002465DA">
        <w:t xml:space="preserve">Management should ensure that access to system applications </w:t>
      </w:r>
      <w:r w:rsidR="00476122">
        <w:t xml:space="preserve">is </w:t>
      </w:r>
      <w:r w:rsidRPr="002465DA">
        <w:t xml:space="preserve">removed in a timely manner when an employee separates from UNEX or transfers to another </w:t>
      </w:r>
      <w:r w:rsidR="003069A6" w:rsidRPr="002465DA">
        <w:t>Campus</w:t>
      </w:r>
      <w:r w:rsidRPr="002465DA">
        <w:t xml:space="preserve"> department.   </w:t>
      </w:r>
    </w:p>
    <w:p w14:paraId="6DA0E568" w14:textId="1BC97648" w:rsidR="009058AF" w:rsidRPr="002465DA" w:rsidRDefault="009058AF" w:rsidP="0039358A">
      <w:pPr>
        <w:overflowPunct/>
        <w:autoSpaceDE/>
        <w:autoSpaceDN/>
        <w:adjustRightInd/>
        <w:ind w:left="360"/>
        <w:contextualSpacing/>
        <w:textAlignment w:val="auto"/>
        <w:rPr>
          <w:szCs w:val="24"/>
        </w:rPr>
      </w:pPr>
    </w:p>
    <w:p w14:paraId="2D2E8533" w14:textId="6FE45539" w:rsidR="00171134" w:rsidRPr="002465DA" w:rsidRDefault="00171134" w:rsidP="0039358A">
      <w:pPr>
        <w:rPr>
          <w:i/>
          <w:szCs w:val="24"/>
        </w:rPr>
      </w:pPr>
      <w:r w:rsidRPr="002465DA">
        <w:rPr>
          <w:i/>
          <w:szCs w:val="24"/>
        </w:rPr>
        <w:t xml:space="preserve">Mandatory Trainings </w:t>
      </w:r>
    </w:p>
    <w:p w14:paraId="078B0B40" w14:textId="06787397" w:rsidR="005C3F84" w:rsidRPr="00211F53" w:rsidRDefault="00211F53" w:rsidP="0039358A">
      <w:pPr>
        <w:pStyle w:val="NormalWeb"/>
        <w:numPr>
          <w:ilvl w:val="0"/>
          <w:numId w:val="38"/>
        </w:numPr>
        <w:ind w:left="540" w:hanging="540"/>
        <w:contextualSpacing/>
      </w:pPr>
      <w:r w:rsidRPr="002465DA">
        <w:t>Management should remind faculty and staff of the mandatory training requirements.  Management should e-mail periodic reminders to faculty and staff to complete mandatory training courses and to reinforce the importance of maintaining complia</w:t>
      </w:r>
      <w:r w:rsidRPr="00211F53">
        <w:t xml:space="preserve">nce with training requirements. </w:t>
      </w:r>
    </w:p>
    <w:p w14:paraId="076BCE8F" w14:textId="77777777" w:rsidR="00175A80" w:rsidRPr="00171134" w:rsidRDefault="00175A80" w:rsidP="0039358A">
      <w:pPr>
        <w:rPr>
          <w:i/>
        </w:rPr>
      </w:pPr>
    </w:p>
    <w:p w14:paraId="4DDFFE9E" w14:textId="0E1793B6" w:rsidR="00A07359" w:rsidRDefault="00A07359" w:rsidP="0039358A">
      <w:pPr>
        <w:pStyle w:val="ListBullet2"/>
      </w:pPr>
      <w:r>
        <w:br w:type="page"/>
      </w:r>
    </w:p>
    <w:p w14:paraId="2537D5DB" w14:textId="77777777" w:rsidR="00A839C9" w:rsidRPr="001F0BD6" w:rsidRDefault="00A839C9" w:rsidP="0039358A">
      <w:pPr>
        <w:pStyle w:val="Heading2"/>
        <w:ind w:hanging="180"/>
        <w:rPr>
          <w:szCs w:val="22"/>
        </w:rPr>
      </w:pPr>
      <w:bookmarkStart w:id="3" w:name="Audit_Results_and_Recommendations"/>
      <w:r w:rsidRPr="001F0BD6">
        <w:rPr>
          <w:szCs w:val="22"/>
        </w:rPr>
        <w:lastRenderedPageBreak/>
        <w:t>Audit Results and Recommendations</w:t>
      </w:r>
    </w:p>
    <w:tbl>
      <w:tblPr>
        <w:tblStyle w:val="TableGrid2"/>
        <w:tblW w:w="14935" w:type="dxa"/>
        <w:jc w:val="center"/>
        <w:tblLook w:val="01E0" w:firstRow="1" w:lastRow="1" w:firstColumn="1" w:lastColumn="1" w:noHBand="0" w:noVBand="0"/>
      </w:tblPr>
      <w:tblGrid>
        <w:gridCol w:w="715"/>
        <w:gridCol w:w="5400"/>
        <w:gridCol w:w="4680"/>
        <w:gridCol w:w="4140"/>
      </w:tblGrid>
      <w:tr w:rsidR="002E2A74" w:rsidRPr="003E31E9" w14:paraId="2C0AF50B" w14:textId="77777777" w:rsidTr="00531420">
        <w:trPr>
          <w:trHeight w:val="720"/>
          <w:tblHeader/>
          <w:jc w:val="center"/>
        </w:trPr>
        <w:tc>
          <w:tcPr>
            <w:tcW w:w="715" w:type="dxa"/>
            <w:tcBorders>
              <w:bottom w:val="single" w:sz="4" w:space="0" w:color="auto"/>
            </w:tcBorders>
            <w:shd w:val="clear" w:color="auto" w:fill="99CCFF"/>
            <w:vAlign w:val="center"/>
          </w:tcPr>
          <w:bookmarkEnd w:id="3"/>
          <w:p w14:paraId="6A13FFF5" w14:textId="77777777" w:rsidR="002E2A74" w:rsidRPr="00156927" w:rsidRDefault="002E2A74" w:rsidP="00FC0B58">
            <w:pPr>
              <w:pStyle w:val="Header"/>
            </w:pPr>
            <w:r w:rsidRPr="00156927">
              <w:t>#</w:t>
            </w:r>
          </w:p>
        </w:tc>
        <w:tc>
          <w:tcPr>
            <w:tcW w:w="5400" w:type="dxa"/>
            <w:tcBorders>
              <w:bottom w:val="single" w:sz="4" w:space="0" w:color="auto"/>
            </w:tcBorders>
            <w:shd w:val="clear" w:color="auto" w:fill="99CCFF"/>
            <w:vAlign w:val="center"/>
          </w:tcPr>
          <w:p w14:paraId="1C4F4C32" w14:textId="77777777" w:rsidR="00370602" w:rsidRPr="00156927" w:rsidRDefault="00721E37" w:rsidP="008447A0">
            <w:pPr>
              <w:pStyle w:val="Header"/>
            </w:pPr>
            <w:r>
              <w:t>OBSERVATION</w:t>
            </w:r>
            <w:r w:rsidRPr="00156927">
              <w:t xml:space="preserve"> </w:t>
            </w:r>
            <w:r w:rsidR="00370602" w:rsidRPr="00156927">
              <w:t>and</w:t>
            </w:r>
          </w:p>
          <w:p w14:paraId="292AED1D" w14:textId="77777777" w:rsidR="002E2A74" w:rsidRPr="00156927" w:rsidRDefault="00370602" w:rsidP="008447A0">
            <w:pPr>
              <w:pStyle w:val="Header"/>
            </w:pPr>
            <w:r w:rsidRPr="00156927">
              <w:t>CRITERIA, where applicable</w:t>
            </w:r>
          </w:p>
        </w:tc>
        <w:tc>
          <w:tcPr>
            <w:tcW w:w="4680" w:type="dxa"/>
            <w:tcBorders>
              <w:bottom w:val="single" w:sz="4" w:space="0" w:color="auto"/>
            </w:tcBorders>
            <w:shd w:val="clear" w:color="auto" w:fill="99CCFF"/>
            <w:vAlign w:val="center"/>
          </w:tcPr>
          <w:p w14:paraId="6ED727EE" w14:textId="77777777" w:rsidR="002E2A74" w:rsidRPr="00156927" w:rsidRDefault="00370602" w:rsidP="008447A0">
            <w:pPr>
              <w:pStyle w:val="Header"/>
            </w:pPr>
            <w:r w:rsidRPr="00156927">
              <w:t>RECOMMENDATION</w:t>
            </w:r>
          </w:p>
        </w:tc>
        <w:tc>
          <w:tcPr>
            <w:tcW w:w="4140" w:type="dxa"/>
            <w:tcBorders>
              <w:bottom w:val="single" w:sz="4" w:space="0" w:color="auto"/>
            </w:tcBorders>
            <w:shd w:val="clear" w:color="auto" w:fill="99CCFF"/>
            <w:vAlign w:val="center"/>
          </w:tcPr>
          <w:p w14:paraId="4F23D0B8" w14:textId="77777777" w:rsidR="002E2A74" w:rsidRPr="00156927" w:rsidRDefault="00370602" w:rsidP="008447A0">
            <w:pPr>
              <w:pStyle w:val="Header"/>
            </w:pPr>
            <w:r w:rsidRPr="00156927">
              <w:t>MANAGEMENT’S RESPONSE</w:t>
            </w:r>
          </w:p>
        </w:tc>
      </w:tr>
      <w:tr w:rsidR="009D3986" w:rsidRPr="000B1E94" w14:paraId="0884F46F" w14:textId="77777777" w:rsidTr="00531420">
        <w:trPr>
          <w:trHeight w:val="360"/>
          <w:jc w:val="center"/>
        </w:trPr>
        <w:tc>
          <w:tcPr>
            <w:tcW w:w="14935" w:type="dxa"/>
            <w:gridSpan w:val="4"/>
            <w:shd w:val="clear" w:color="auto" w:fill="C0C0C0"/>
            <w:vAlign w:val="center"/>
          </w:tcPr>
          <w:p w14:paraId="3B676470" w14:textId="77777777" w:rsidR="009D3986" w:rsidRPr="000B1E94" w:rsidRDefault="009D3986" w:rsidP="0039358A">
            <w:pPr>
              <w:pStyle w:val="Heading3"/>
            </w:pPr>
            <w:r>
              <w:t>PURCHASING</w:t>
            </w:r>
          </w:p>
        </w:tc>
      </w:tr>
      <w:tr w:rsidR="009D3986" w:rsidRPr="007F6B6F" w14:paraId="3A0B0B87" w14:textId="77777777" w:rsidTr="00531420">
        <w:trPr>
          <w:jc w:val="center"/>
        </w:trPr>
        <w:tc>
          <w:tcPr>
            <w:tcW w:w="14935" w:type="dxa"/>
            <w:gridSpan w:val="4"/>
          </w:tcPr>
          <w:p w14:paraId="6FA1EE55" w14:textId="34AB6380" w:rsidR="00A26DDD" w:rsidRDefault="003A1CEA" w:rsidP="0039358A">
            <w:pPr>
              <w:pStyle w:val="NormalMatrixText"/>
              <w:spacing w:line="240" w:lineRule="auto"/>
            </w:pPr>
            <w:r>
              <w:t xml:space="preserve">The UNEX Budget and Financial Services (BFS) team is responsible for ensuring that purchases of goods and services are performed in accordance with University policies </w:t>
            </w:r>
            <w:r w:rsidR="009D3986">
              <w:t>and procedures</w:t>
            </w:r>
            <w:r>
              <w:t>.</w:t>
            </w:r>
            <w:r w:rsidR="00763324">
              <w:t xml:space="preserve">  </w:t>
            </w:r>
            <w:r>
              <w:t>Each UNEX department has its own buyer(s) to process purchasing activities for the department, mostly through Bruinbuy.  Mandatory reviewers</w:t>
            </w:r>
            <w:r w:rsidR="00A26DDD">
              <w:t xml:space="preserve"> (primarily </w:t>
            </w:r>
            <w:r w:rsidR="008C42C1">
              <w:t>D</w:t>
            </w:r>
            <w:r w:rsidR="00A26DDD">
              <w:t>irectors,</w:t>
            </w:r>
            <w:r w:rsidR="008447A0">
              <w:t xml:space="preserve"> Continuing E</w:t>
            </w:r>
            <w:r w:rsidR="00A26DDD">
              <w:t xml:space="preserve">ducators, and </w:t>
            </w:r>
            <w:r w:rsidR="008C42C1">
              <w:t>D</w:t>
            </w:r>
            <w:r w:rsidR="00A26DDD">
              <w:t>eans)</w:t>
            </w:r>
            <w:r>
              <w:t xml:space="preserve"> are assigned to all </w:t>
            </w:r>
            <w:r w:rsidR="001E6AF3">
              <w:t xml:space="preserve">UNEX </w:t>
            </w:r>
            <w:r>
              <w:t>accounts and cost centers</w:t>
            </w:r>
            <w:r w:rsidR="00A26DDD">
              <w:t xml:space="preserve">, and they are responsible for reviewing transactions impacting their areas of oversight.  </w:t>
            </w:r>
            <w:r w:rsidRPr="003A1CEA">
              <w:t xml:space="preserve">Additionally, each account and cost center </w:t>
            </w:r>
            <w:r w:rsidR="00A26DDD">
              <w:t xml:space="preserve">also </w:t>
            </w:r>
            <w:r w:rsidRPr="003A1CEA">
              <w:t>has at least two non-mandatory reviewers, including BFS staff</w:t>
            </w:r>
            <w:r w:rsidR="001E6AF3">
              <w:t>,</w:t>
            </w:r>
            <w:r w:rsidRPr="003A1CEA">
              <w:t xml:space="preserve"> assigned to support each department</w:t>
            </w:r>
            <w:r w:rsidR="00A26DDD">
              <w:t>, who receive e</w:t>
            </w:r>
            <w:r w:rsidR="00C7053E">
              <w:t>-</w:t>
            </w:r>
            <w:r w:rsidR="00A26DDD">
              <w:t xml:space="preserve">mail notifications of the transaction for information purposes.  </w:t>
            </w:r>
            <w:r>
              <w:t xml:space="preserve">This process helps ensure that multiple individuals </w:t>
            </w:r>
            <w:r w:rsidR="00B414B9">
              <w:t xml:space="preserve">are notified of </w:t>
            </w:r>
            <w:r>
              <w:t xml:space="preserve">all purchasing transactions. </w:t>
            </w:r>
          </w:p>
          <w:p w14:paraId="324132EF" w14:textId="77777777" w:rsidR="00763324" w:rsidRDefault="00763324" w:rsidP="0039358A">
            <w:pPr>
              <w:pStyle w:val="NormalMatrixText"/>
              <w:spacing w:line="240" w:lineRule="auto"/>
            </w:pPr>
          </w:p>
          <w:p w14:paraId="16DD3574" w14:textId="1C772250" w:rsidR="009D3986" w:rsidRDefault="009D3986" w:rsidP="0039358A">
            <w:pPr>
              <w:pStyle w:val="NormalMatrixText"/>
              <w:spacing w:line="240" w:lineRule="auto"/>
            </w:pPr>
            <w:r w:rsidRPr="009E1786">
              <w:t>Audit work included the following:</w:t>
            </w:r>
          </w:p>
          <w:p w14:paraId="3F586C7F" w14:textId="77777777" w:rsidR="009D3986" w:rsidRPr="003603E6" w:rsidRDefault="009D3986" w:rsidP="0039358A">
            <w:pPr>
              <w:keepNext/>
              <w:keepLines/>
              <w:numPr>
                <w:ilvl w:val="0"/>
                <w:numId w:val="15"/>
              </w:numPr>
              <w:spacing w:line="240" w:lineRule="auto"/>
              <w:rPr>
                <w:rFonts w:eastAsia="MS Mincho"/>
                <w:sz w:val="20"/>
                <w:lang w:eastAsia="ja-JP"/>
              </w:rPr>
            </w:pPr>
            <w:r>
              <w:rPr>
                <w:rFonts w:eastAsia="MS Mincho"/>
                <w:sz w:val="20"/>
                <w:lang w:eastAsia="ja-JP"/>
              </w:rPr>
              <w:t xml:space="preserve">Discussion with management </w:t>
            </w:r>
            <w:r w:rsidR="00763324">
              <w:rPr>
                <w:rFonts w:eastAsia="MS Mincho"/>
                <w:sz w:val="20"/>
                <w:lang w:eastAsia="ja-JP"/>
              </w:rPr>
              <w:t xml:space="preserve">to gain an understanding of </w:t>
            </w:r>
            <w:r>
              <w:rPr>
                <w:rFonts w:eastAsia="MS Mincho"/>
                <w:sz w:val="20"/>
                <w:lang w:eastAsia="ja-JP"/>
              </w:rPr>
              <w:t>purchasing process</w:t>
            </w:r>
            <w:r w:rsidR="00763324">
              <w:rPr>
                <w:rFonts w:eastAsia="MS Mincho"/>
                <w:sz w:val="20"/>
                <w:lang w:eastAsia="ja-JP"/>
              </w:rPr>
              <w:t>es and controls.</w:t>
            </w:r>
          </w:p>
          <w:p w14:paraId="3E47174F" w14:textId="48B292E5" w:rsidR="009D3986" w:rsidRPr="003603E6" w:rsidRDefault="009D3986" w:rsidP="0039358A">
            <w:pPr>
              <w:keepNext/>
              <w:keepLines/>
              <w:numPr>
                <w:ilvl w:val="0"/>
                <w:numId w:val="15"/>
              </w:numPr>
              <w:spacing w:line="240" w:lineRule="auto"/>
              <w:rPr>
                <w:rFonts w:eastAsia="MS Mincho"/>
                <w:sz w:val="20"/>
                <w:lang w:eastAsia="ja-JP"/>
              </w:rPr>
            </w:pPr>
            <w:r>
              <w:rPr>
                <w:rFonts w:eastAsia="MS Mincho"/>
                <w:sz w:val="20"/>
                <w:lang w:eastAsia="ja-JP"/>
              </w:rPr>
              <w:t>R</w:t>
            </w:r>
            <w:r w:rsidRPr="00721B6C">
              <w:rPr>
                <w:rFonts w:eastAsia="MS Mincho"/>
                <w:sz w:val="20"/>
                <w:lang w:eastAsia="ja-JP"/>
              </w:rPr>
              <w:t xml:space="preserve">eview of </w:t>
            </w:r>
            <w:r>
              <w:rPr>
                <w:rFonts w:eastAsia="MS Mincho"/>
                <w:sz w:val="20"/>
                <w:lang w:eastAsia="ja-JP"/>
              </w:rPr>
              <w:t>purchasing related policies and procedures</w:t>
            </w:r>
            <w:r w:rsidR="000526F1">
              <w:rPr>
                <w:rFonts w:eastAsia="MS Mincho"/>
                <w:sz w:val="20"/>
                <w:lang w:eastAsia="ja-JP"/>
              </w:rPr>
              <w:t>.</w:t>
            </w:r>
          </w:p>
          <w:p w14:paraId="4855FD01" w14:textId="44C291E7" w:rsidR="00763324" w:rsidRDefault="00865430" w:rsidP="0039358A">
            <w:pPr>
              <w:keepNext/>
              <w:keepLines/>
              <w:numPr>
                <w:ilvl w:val="0"/>
                <w:numId w:val="15"/>
              </w:numPr>
              <w:spacing w:line="240" w:lineRule="auto"/>
              <w:rPr>
                <w:rFonts w:eastAsia="MS Mincho"/>
                <w:sz w:val="20"/>
                <w:lang w:eastAsia="ja-JP"/>
              </w:rPr>
            </w:pPr>
            <w:r>
              <w:rPr>
                <w:rFonts w:eastAsia="MS Mincho"/>
                <w:sz w:val="20"/>
                <w:lang w:eastAsia="ja-JP"/>
              </w:rPr>
              <w:t xml:space="preserve">Sample </w:t>
            </w:r>
            <w:r w:rsidR="009D3986">
              <w:rPr>
                <w:rFonts w:eastAsia="MS Mincho"/>
                <w:sz w:val="20"/>
                <w:lang w:eastAsia="ja-JP"/>
              </w:rPr>
              <w:t xml:space="preserve">testing of 20 judgmentally selected purchasing activities from the general ledger of FY21-22. </w:t>
            </w:r>
            <w:r w:rsidR="004C53A6">
              <w:rPr>
                <w:rFonts w:eastAsia="MS Mincho"/>
                <w:sz w:val="20"/>
                <w:lang w:eastAsia="ja-JP"/>
              </w:rPr>
              <w:t xml:space="preserve"> </w:t>
            </w:r>
            <w:r w:rsidR="009D3986">
              <w:rPr>
                <w:rFonts w:eastAsia="MS Mincho"/>
                <w:sz w:val="20"/>
                <w:lang w:eastAsia="ja-JP"/>
              </w:rPr>
              <w:t xml:space="preserve">Samples </w:t>
            </w:r>
            <w:r w:rsidR="007B02BC">
              <w:rPr>
                <w:rFonts w:eastAsia="MS Mincho"/>
                <w:sz w:val="20"/>
                <w:lang w:eastAsia="ja-JP"/>
              </w:rPr>
              <w:t xml:space="preserve">were </w:t>
            </w:r>
            <w:r w:rsidR="009D3986">
              <w:rPr>
                <w:rFonts w:eastAsia="MS Mincho"/>
                <w:sz w:val="20"/>
                <w:lang w:eastAsia="ja-JP"/>
              </w:rPr>
              <w:t xml:space="preserve">selected </w:t>
            </w:r>
            <w:r w:rsidR="007B02BC">
              <w:rPr>
                <w:rFonts w:eastAsia="MS Mincho"/>
                <w:sz w:val="20"/>
                <w:lang w:eastAsia="ja-JP"/>
              </w:rPr>
              <w:t xml:space="preserve">from </w:t>
            </w:r>
            <w:r w:rsidR="009D3986">
              <w:rPr>
                <w:rFonts w:eastAsia="MS Mincho"/>
                <w:sz w:val="20"/>
                <w:lang w:eastAsia="ja-JP"/>
              </w:rPr>
              <w:t>professional services, meal</w:t>
            </w:r>
            <w:r w:rsidR="00F064F0">
              <w:rPr>
                <w:rFonts w:eastAsia="MS Mincho"/>
                <w:sz w:val="20"/>
                <w:lang w:eastAsia="ja-JP"/>
              </w:rPr>
              <w:t>s</w:t>
            </w:r>
            <w:r w:rsidR="009D3986">
              <w:rPr>
                <w:rFonts w:eastAsia="MS Mincho"/>
                <w:sz w:val="20"/>
                <w:lang w:eastAsia="ja-JP"/>
              </w:rPr>
              <w:t>, real estate project</w:t>
            </w:r>
            <w:r w:rsidR="00F064F0">
              <w:rPr>
                <w:rFonts w:eastAsia="MS Mincho"/>
                <w:sz w:val="20"/>
                <w:lang w:eastAsia="ja-JP"/>
              </w:rPr>
              <w:t>s</w:t>
            </w:r>
            <w:r w:rsidR="009D3986">
              <w:rPr>
                <w:rFonts w:eastAsia="MS Mincho"/>
                <w:sz w:val="20"/>
                <w:lang w:eastAsia="ja-JP"/>
              </w:rPr>
              <w:t>, relocation projects, and office supplies and covered eight different order classes (e.g., A-Agreement, P-Purchase Order, LVO, Pcard, and etc.)</w:t>
            </w:r>
            <w:r w:rsidR="000526F1">
              <w:rPr>
                <w:rFonts w:eastAsia="MS Mincho"/>
                <w:sz w:val="20"/>
                <w:lang w:eastAsia="ja-JP"/>
              </w:rPr>
              <w:t>.</w:t>
            </w:r>
            <w:r w:rsidR="009D3986">
              <w:rPr>
                <w:rFonts w:eastAsia="MS Mincho"/>
                <w:sz w:val="20"/>
                <w:lang w:eastAsia="ja-JP"/>
              </w:rPr>
              <w:t xml:space="preserve"> </w:t>
            </w:r>
          </w:p>
          <w:p w14:paraId="25D7D7E5" w14:textId="18EE61E3" w:rsidR="00763324" w:rsidRPr="00763324" w:rsidRDefault="009D3986" w:rsidP="0039358A">
            <w:pPr>
              <w:keepNext/>
              <w:keepLines/>
              <w:numPr>
                <w:ilvl w:val="0"/>
                <w:numId w:val="15"/>
              </w:numPr>
              <w:spacing w:line="240" w:lineRule="auto"/>
              <w:rPr>
                <w:sz w:val="20"/>
              </w:rPr>
            </w:pPr>
            <w:r w:rsidRPr="00763324">
              <w:rPr>
                <w:sz w:val="20"/>
              </w:rPr>
              <w:t>Examination of relevant supporting documentation to determine if the purchases of goods/services were appropriately and timely approved (</w:t>
            </w:r>
            <w:r w:rsidR="00337397">
              <w:rPr>
                <w:sz w:val="20"/>
              </w:rPr>
              <w:t>Post Authorization N</w:t>
            </w:r>
            <w:r w:rsidR="00337397" w:rsidRPr="00337397">
              <w:rPr>
                <w:sz w:val="20"/>
              </w:rPr>
              <w:t xml:space="preserve">otification </w:t>
            </w:r>
            <w:r w:rsidR="00337397">
              <w:rPr>
                <w:sz w:val="20"/>
              </w:rPr>
              <w:t>(</w:t>
            </w:r>
            <w:r w:rsidRPr="00763324">
              <w:rPr>
                <w:sz w:val="20"/>
              </w:rPr>
              <w:t>PAN</w:t>
            </w:r>
            <w:r w:rsidR="00337397">
              <w:rPr>
                <w:sz w:val="20"/>
              </w:rPr>
              <w:t>)</w:t>
            </w:r>
            <w:r w:rsidRPr="00763324">
              <w:rPr>
                <w:sz w:val="20"/>
              </w:rPr>
              <w:t xml:space="preserve"> review), allowable, created timely, received/inspected for acceptance, </w:t>
            </w:r>
            <w:r w:rsidR="00F064F0">
              <w:rPr>
                <w:sz w:val="20"/>
              </w:rPr>
              <w:t xml:space="preserve">assigned the appropriate </w:t>
            </w:r>
            <w:r w:rsidRPr="00763324">
              <w:rPr>
                <w:sz w:val="20"/>
              </w:rPr>
              <w:t>object code, and if the invoices were appropriately approved for payment.</w:t>
            </w:r>
          </w:p>
          <w:p w14:paraId="64823F6F" w14:textId="77777777" w:rsidR="009D3986" w:rsidRPr="00763324" w:rsidRDefault="009D3986" w:rsidP="0039358A">
            <w:pPr>
              <w:keepNext/>
              <w:keepLines/>
              <w:numPr>
                <w:ilvl w:val="0"/>
                <w:numId w:val="15"/>
              </w:numPr>
              <w:spacing w:line="240" w:lineRule="auto"/>
              <w:rPr>
                <w:sz w:val="20"/>
              </w:rPr>
            </w:pPr>
            <w:r w:rsidRPr="00763324">
              <w:rPr>
                <w:sz w:val="20"/>
              </w:rPr>
              <w:t>As applicable, verified compliance with: UC Policy BFB BUS-43, Purchasing Goods and Services, Supply Chain Management; UCLA Policy 740, Purchasing Goods &amp; Services; UCLA Policy 741, Low-Value Purchases; BUS-79, Expenditures for Business Meetings, Entertainment and Other Occasions; and Pcard User Guide.</w:t>
            </w:r>
          </w:p>
          <w:p w14:paraId="73C87DF5" w14:textId="295C0FA1" w:rsidR="00763324" w:rsidRDefault="00763324" w:rsidP="0039358A">
            <w:pPr>
              <w:pStyle w:val="ListParagraph"/>
              <w:keepNext/>
              <w:keepLines/>
              <w:numPr>
                <w:ilvl w:val="0"/>
                <w:numId w:val="15"/>
              </w:numPr>
              <w:overflowPunct/>
              <w:autoSpaceDE/>
              <w:autoSpaceDN/>
              <w:adjustRightInd/>
              <w:spacing w:after="200" w:line="240" w:lineRule="auto"/>
              <w:jc w:val="both"/>
              <w:textAlignment w:val="auto"/>
              <w:rPr>
                <w:rFonts w:eastAsia="MS Mincho"/>
                <w:lang w:eastAsia="ja-JP"/>
              </w:rPr>
            </w:pPr>
            <w:r>
              <w:rPr>
                <w:rFonts w:eastAsia="MS Mincho"/>
                <w:lang w:eastAsia="ja-JP"/>
              </w:rPr>
              <w:t xml:space="preserve">Data analytics review of </w:t>
            </w:r>
            <w:r w:rsidR="00655EFB">
              <w:rPr>
                <w:rFonts w:eastAsia="MS Mincho"/>
                <w:lang w:eastAsia="ja-JP"/>
              </w:rPr>
              <w:t>Post Authorization Notification (</w:t>
            </w:r>
            <w:r>
              <w:rPr>
                <w:rFonts w:eastAsia="MS Mincho"/>
                <w:lang w:eastAsia="ja-JP"/>
              </w:rPr>
              <w:t>PAN</w:t>
            </w:r>
            <w:r w:rsidR="00655EFB">
              <w:rPr>
                <w:rFonts w:eastAsia="MS Mincho"/>
                <w:lang w:eastAsia="ja-JP"/>
              </w:rPr>
              <w:t>)</w:t>
            </w:r>
            <w:r>
              <w:rPr>
                <w:rFonts w:eastAsia="MS Mincho"/>
                <w:lang w:eastAsia="ja-JP"/>
              </w:rPr>
              <w:t xml:space="preserve"> system records to ensure that PANs are </w:t>
            </w:r>
            <w:r w:rsidR="00B414B9">
              <w:rPr>
                <w:rFonts w:eastAsia="MS Mincho"/>
                <w:lang w:eastAsia="ja-JP"/>
              </w:rPr>
              <w:t xml:space="preserve">read </w:t>
            </w:r>
            <w:r>
              <w:rPr>
                <w:rFonts w:eastAsia="MS Mincho"/>
                <w:lang w:eastAsia="ja-JP"/>
              </w:rPr>
              <w:t xml:space="preserve">in a timely manner by </w:t>
            </w:r>
            <w:r w:rsidR="00337397">
              <w:rPr>
                <w:rFonts w:eastAsia="MS Mincho"/>
                <w:lang w:eastAsia="ja-JP"/>
              </w:rPr>
              <w:t>m</w:t>
            </w:r>
            <w:r>
              <w:rPr>
                <w:rFonts w:eastAsia="MS Mincho"/>
                <w:lang w:eastAsia="ja-JP"/>
              </w:rPr>
              <w:t xml:space="preserve">andatory </w:t>
            </w:r>
            <w:r w:rsidR="00337397">
              <w:rPr>
                <w:rFonts w:eastAsia="MS Mincho"/>
                <w:lang w:eastAsia="ja-JP"/>
              </w:rPr>
              <w:t>r</w:t>
            </w:r>
            <w:r>
              <w:rPr>
                <w:rFonts w:eastAsia="MS Mincho"/>
                <w:lang w:eastAsia="ja-JP"/>
              </w:rPr>
              <w:t xml:space="preserve">eviewers.    </w:t>
            </w:r>
          </w:p>
          <w:p w14:paraId="6D950AC6" w14:textId="75B19121" w:rsidR="00763324" w:rsidRPr="00763324" w:rsidRDefault="00763324" w:rsidP="0039358A">
            <w:pPr>
              <w:pStyle w:val="ListParagraph"/>
              <w:keepNext/>
              <w:keepLines/>
              <w:numPr>
                <w:ilvl w:val="0"/>
                <w:numId w:val="15"/>
              </w:numPr>
              <w:overflowPunct/>
              <w:autoSpaceDE/>
              <w:autoSpaceDN/>
              <w:adjustRightInd/>
              <w:spacing w:after="200" w:line="240" w:lineRule="auto"/>
              <w:jc w:val="both"/>
              <w:textAlignment w:val="auto"/>
              <w:rPr>
                <w:rFonts w:eastAsia="MS Mincho"/>
                <w:lang w:eastAsia="ja-JP"/>
              </w:rPr>
            </w:pPr>
            <w:r w:rsidRPr="00763324">
              <w:rPr>
                <w:rFonts w:eastAsia="MS Mincho"/>
                <w:lang w:eastAsia="ja-JP"/>
              </w:rPr>
              <w:t>Data analytics review of general ledger data to ensure that Pcard transactio</w:t>
            </w:r>
            <w:r w:rsidR="009058AF">
              <w:rPr>
                <w:rFonts w:eastAsia="MS Mincho"/>
                <w:lang w:eastAsia="ja-JP"/>
              </w:rPr>
              <w:t>ns are within approved purchase</w:t>
            </w:r>
            <w:r w:rsidRPr="00763324">
              <w:rPr>
                <w:rFonts w:eastAsia="MS Mincho"/>
                <w:lang w:eastAsia="ja-JP"/>
              </w:rPr>
              <w:t xml:space="preserve"> limits.  </w:t>
            </w:r>
          </w:p>
          <w:p w14:paraId="09CB47FE" w14:textId="6A77E5E9" w:rsidR="009D3986" w:rsidRPr="00763324" w:rsidRDefault="009D3986" w:rsidP="0039358A">
            <w:pPr>
              <w:pStyle w:val="ListParagraph"/>
              <w:keepNext/>
              <w:keepLines/>
              <w:numPr>
                <w:ilvl w:val="0"/>
                <w:numId w:val="15"/>
              </w:numPr>
              <w:overflowPunct/>
              <w:autoSpaceDE/>
              <w:autoSpaceDN/>
              <w:adjustRightInd/>
              <w:spacing w:after="200" w:line="240" w:lineRule="auto"/>
              <w:jc w:val="both"/>
              <w:textAlignment w:val="auto"/>
              <w:rPr>
                <w:rFonts w:eastAsia="MS Mincho"/>
                <w:lang w:eastAsia="ja-JP"/>
              </w:rPr>
            </w:pPr>
            <w:r w:rsidRPr="003603E6">
              <w:rPr>
                <w:rFonts w:eastAsia="MS Mincho"/>
                <w:lang w:eastAsia="ja-JP"/>
              </w:rPr>
              <w:t>Review of Hold &amp; Incomplete (H&amp;I) Invoice Status report as of February 6, 2023 and April 3, 2023</w:t>
            </w:r>
            <w:r w:rsidR="00763324">
              <w:rPr>
                <w:rFonts w:eastAsia="MS Mincho"/>
                <w:lang w:eastAsia="ja-JP"/>
              </w:rPr>
              <w:t xml:space="preserve"> </w:t>
            </w:r>
            <w:r w:rsidRPr="00763324">
              <w:rPr>
                <w:rFonts w:eastAsia="MS Mincho"/>
                <w:lang w:eastAsia="ja-JP"/>
              </w:rPr>
              <w:t xml:space="preserve">to </w:t>
            </w:r>
            <w:r w:rsidR="00763324">
              <w:rPr>
                <w:rFonts w:eastAsia="MS Mincho"/>
                <w:lang w:eastAsia="ja-JP"/>
              </w:rPr>
              <w:t>determine (1) r</w:t>
            </w:r>
            <w:r w:rsidRPr="00763324">
              <w:rPr>
                <w:rFonts w:eastAsia="MS Mincho"/>
                <w:lang w:eastAsia="ja-JP"/>
              </w:rPr>
              <w:t>isk of crucial services being disconnect</w:t>
            </w:r>
            <w:r w:rsidR="000001A4">
              <w:rPr>
                <w:rFonts w:eastAsia="MS Mincho"/>
                <w:lang w:eastAsia="ja-JP"/>
              </w:rPr>
              <w:t>ed</w:t>
            </w:r>
            <w:r w:rsidRPr="00763324">
              <w:rPr>
                <w:rFonts w:eastAsia="MS Mincho"/>
                <w:lang w:eastAsia="ja-JP"/>
              </w:rPr>
              <w:t xml:space="preserve"> due to aged invoices not paid to key vendors</w:t>
            </w:r>
            <w:r w:rsidR="00763324">
              <w:rPr>
                <w:rFonts w:eastAsia="MS Mincho"/>
                <w:lang w:eastAsia="ja-JP"/>
              </w:rPr>
              <w:t xml:space="preserve"> (2) k</w:t>
            </w:r>
            <w:r w:rsidRPr="00763324">
              <w:rPr>
                <w:rFonts w:eastAsia="MS Mincho"/>
                <w:lang w:eastAsia="ja-JP"/>
              </w:rPr>
              <w:t>ey reason(s) for invoices being flagged as H&amp;I</w:t>
            </w:r>
            <w:r w:rsidR="00763324">
              <w:rPr>
                <w:rFonts w:eastAsia="MS Mincho"/>
                <w:lang w:eastAsia="ja-JP"/>
              </w:rPr>
              <w:t xml:space="preserve"> and (3) p</w:t>
            </w:r>
            <w:r w:rsidRPr="00763324">
              <w:rPr>
                <w:rFonts w:eastAsia="MS Mincho"/>
                <w:lang w:eastAsia="ja-JP"/>
              </w:rPr>
              <w:t xml:space="preserve">rogress of resolving large aged invoices </w:t>
            </w:r>
            <w:r w:rsidR="00337397">
              <w:rPr>
                <w:rFonts w:eastAsia="MS Mincho"/>
                <w:lang w:eastAsia="ja-JP"/>
              </w:rPr>
              <w:t xml:space="preserve">with </w:t>
            </w:r>
            <w:r w:rsidRPr="00763324">
              <w:rPr>
                <w:rFonts w:eastAsia="MS Mincho"/>
                <w:lang w:eastAsia="ja-JP"/>
              </w:rPr>
              <w:t>H&amp;I status</w:t>
            </w:r>
            <w:r w:rsidR="0068563C">
              <w:rPr>
                <w:rFonts w:eastAsia="MS Mincho"/>
                <w:lang w:eastAsia="ja-JP"/>
              </w:rPr>
              <w:t>.</w:t>
            </w:r>
          </w:p>
          <w:p w14:paraId="56958AB4" w14:textId="77777777" w:rsidR="009D3986" w:rsidRDefault="009D3986" w:rsidP="0039358A">
            <w:pPr>
              <w:pStyle w:val="NormalMatrixText"/>
              <w:spacing w:line="240" w:lineRule="auto"/>
            </w:pPr>
            <w:r>
              <w:t>Issues noted are summarized below.</w:t>
            </w:r>
          </w:p>
          <w:p w14:paraId="41F6F468" w14:textId="77777777" w:rsidR="009D3986" w:rsidRPr="007F6B6F" w:rsidRDefault="009D3986" w:rsidP="0039358A">
            <w:pPr>
              <w:pStyle w:val="NormalMatrixText"/>
              <w:spacing w:line="240" w:lineRule="auto"/>
            </w:pPr>
          </w:p>
        </w:tc>
      </w:tr>
      <w:tr w:rsidR="009D3986" w:rsidRPr="0074106D" w14:paraId="405331CE" w14:textId="77777777" w:rsidTr="00531420">
        <w:trPr>
          <w:jc w:val="center"/>
        </w:trPr>
        <w:tc>
          <w:tcPr>
            <w:tcW w:w="715" w:type="dxa"/>
          </w:tcPr>
          <w:p w14:paraId="04D2940C" w14:textId="77777777" w:rsidR="009D3986" w:rsidRPr="0074106D" w:rsidRDefault="009D3986" w:rsidP="00E86CF4">
            <w:pPr>
              <w:pStyle w:val="ListParagraph"/>
              <w:jc w:val="both"/>
            </w:pPr>
          </w:p>
        </w:tc>
        <w:tc>
          <w:tcPr>
            <w:tcW w:w="5400" w:type="dxa"/>
          </w:tcPr>
          <w:p w14:paraId="1D863CF2" w14:textId="77777777" w:rsidR="009D3986" w:rsidRPr="00F44E57" w:rsidRDefault="00A26DDD" w:rsidP="004C53A6">
            <w:pPr>
              <w:pStyle w:val="NormalMatrixText"/>
              <w:shd w:val="clear" w:color="auto" w:fill="FFFFFF" w:themeFill="background1"/>
              <w:spacing w:line="240" w:lineRule="auto"/>
              <w:rPr>
                <w:bCs/>
                <w:iCs/>
                <w:u w:val="single"/>
              </w:rPr>
            </w:pPr>
            <w:r w:rsidRPr="00C249CC">
              <w:rPr>
                <w:bCs/>
                <w:iCs/>
                <w:u w:val="single"/>
              </w:rPr>
              <w:t xml:space="preserve">Management </w:t>
            </w:r>
            <w:r w:rsidR="003E238E" w:rsidRPr="00C249CC">
              <w:rPr>
                <w:bCs/>
                <w:iCs/>
                <w:u w:val="single"/>
              </w:rPr>
              <w:t>Approval</w:t>
            </w:r>
            <w:r w:rsidRPr="00C249CC">
              <w:rPr>
                <w:bCs/>
                <w:iCs/>
                <w:u w:val="single"/>
              </w:rPr>
              <w:t xml:space="preserve"> of Expenditures</w:t>
            </w:r>
            <w:r>
              <w:rPr>
                <w:bCs/>
                <w:iCs/>
                <w:u w:val="single"/>
              </w:rPr>
              <w:t xml:space="preserve">  </w:t>
            </w:r>
          </w:p>
          <w:p w14:paraId="41DCC650" w14:textId="77777777" w:rsidR="009D3986" w:rsidRPr="007462B3" w:rsidRDefault="009D3986" w:rsidP="004C53A6">
            <w:pPr>
              <w:pStyle w:val="NormalMatrixText"/>
              <w:spacing w:line="240" w:lineRule="auto"/>
            </w:pPr>
          </w:p>
          <w:p w14:paraId="4DB0BFF5" w14:textId="77777777" w:rsidR="009D3986" w:rsidRDefault="009D3986" w:rsidP="004C53A6">
            <w:pPr>
              <w:pStyle w:val="NormalMatrixText"/>
              <w:spacing w:line="240" w:lineRule="auto"/>
            </w:pPr>
            <w:r w:rsidRPr="006B5E53">
              <w:t>Two</w:t>
            </w:r>
            <w:r>
              <w:t xml:space="preserve"> of 20</w:t>
            </w:r>
            <w:r w:rsidRPr="006B5E53">
              <w:t xml:space="preserve"> </w:t>
            </w:r>
            <w:r>
              <w:t>sampled transactions</w:t>
            </w:r>
            <w:r w:rsidRPr="006B5E53">
              <w:t xml:space="preserve"> </w:t>
            </w:r>
            <w:r w:rsidR="003E238E">
              <w:t xml:space="preserve">tested </w:t>
            </w:r>
            <w:r w:rsidRPr="006B5E53">
              <w:t xml:space="preserve">did not have </w:t>
            </w:r>
            <w:r w:rsidR="003E238E">
              <w:t xml:space="preserve">the appropriate level of written management </w:t>
            </w:r>
            <w:r w:rsidRPr="006B5E53">
              <w:t xml:space="preserve">approval </w:t>
            </w:r>
            <w:r w:rsidR="003E238E">
              <w:t>in accordance with University policy</w:t>
            </w:r>
            <w:r w:rsidR="00A26DDD">
              <w:t>.  Specifically</w:t>
            </w:r>
            <w:r w:rsidR="003E238E">
              <w:t xml:space="preserve">:  </w:t>
            </w:r>
          </w:p>
          <w:p w14:paraId="10C0EC21" w14:textId="77777777" w:rsidR="009D3986" w:rsidRDefault="009D3986" w:rsidP="004C53A6">
            <w:pPr>
              <w:pStyle w:val="NormalMatrixText"/>
              <w:spacing w:line="240" w:lineRule="auto"/>
            </w:pPr>
          </w:p>
          <w:p w14:paraId="542F6476" w14:textId="5BD64979" w:rsidR="009D3986" w:rsidRDefault="003E238E" w:rsidP="004C53A6">
            <w:pPr>
              <w:pStyle w:val="NormalMatrixText"/>
              <w:numPr>
                <w:ilvl w:val="0"/>
                <w:numId w:val="28"/>
              </w:numPr>
              <w:spacing w:line="240" w:lineRule="auto"/>
              <w:ind w:left="432"/>
            </w:pPr>
            <w:r>
              <w:t>One transaction was related to a $2,000</w:t>
            </w:r>
            <w:r w:rsidR="00A26DDD">
              <w:t xml:space="preserve"> morale building activity (virtual magic show) for instructors.  </w:t>
            </w:r>
            <w:r>
              <w:t xml:space="preserve">Under UC BUS Policy 79, </w:t>
            </w:r>
            <w:r w:rsidRPr="00115187">
              <w:t xml:space="preserve">entertainment expenses for employee morale-building and recognition require </w:t>
            </w:r>
            <w:r w:rsidRPr="00115187">
              <w:lastRenderedPageBreak/>
              <w:t>written approval by high-leve</w:t>
            </w:r>
            <w:r>
              <w:t>l designee; however, the department d</w:t>
            </w:r>
            <w:r w:rsidR="00A26DDD">
              <w:t xml:space="preserve">id not </w:t>
            </w:r>
            <w:r w:rsidR="009D3986" w:rsidRPr="00115187">
              <w:t xml:space="preserve">obtain written management approval for this expenditure. </w:t>
            </w:r>
          </w:p>
          <w:p w14:paraId="392DDEBB" w14:textId="77777777" w:rsidR="00A26DDD" w:rsidRPr="00115187" w:rsidRDefault="00A26DDD" w:rsidP="004C53A6">
            <w:pPr>
              <w:pStyle w:val="NormalMatrixText"/>
              <w:spacing w:line="240" w:lineRule="auto"/>
              <w:ind w:left="432"/>
            </w:pPr>
          </w:p>
          <w:p w14:paraId="2FC679EF" w14:textId="0C2D3B89" w:rsidR="009D3986" w:rsidRDefault="009D3986" w:rsidP="004C53A6">
            <w:pPr>
              <w:pStyle w:val="NormalMatrixText"/>
              <w:numPr>
                <w:ilvl w:val="0"/>
                <w:numId w:val="28"/>
              </w:numPr>
              <w:spacing w:line="240" w:lineRule="auto"/>
              <w:ind w:left="432"/>
            </w:pPr>
            <w:r>
              <w:t>The second transaction was</w:t>
            </w:r>
            <w:r w:rsidR="003E238E">
              <w:t xml:space="preserve"> related to a $12,437 facility expense </w:t>
            </w:r>
            <w:r>
              <w:t xml:space="preserve">for off-campus construction, which </w:t>
            </w:r>
            <w:r w:rsidRPr="006B5E53">
              <w:t xml:space="preserve">requires prior approval from </w:t>
            </w:r>
            <w:r w:rsidR="003E238E">
              <w:t xml:space="preserve">the </w:t>
            </w:r>
            <w:r w:rsidRPr="006B5E53">
              <w:t xml:space="preserve">Director, Administration, and Real Estate management </w:t>
            </w:r>
            <w:r w:rsidR="003E238E">
              <w:t xml:space="preserve">under </w:t>
            </w:r>
            <w:r w:rsidRPr="006B5E53">
              <w:t>Policy 740 &amp; 741 Att</w:t>
            </w:r>
            <w:r>
              <w:t>achment</w:t>
            </w:r>
            <w:r w:rsidRPr="006B5E53">
              <w:t xml:space="preserve"> B. </w:t>
            </w:r>
            <w:r w:rsidR="00E110BB">
              <w:t xml:space="preserve"> </w:t>
            </w:r>
            <w:r w:rsidRPr="006B5E53">
              <w:t>The Ass</w:t>
            </w:r>
            <w:r w:rsidR="003E238E">
              <w:t xml:space="preserve">istant </w:t>
            </w:r>
            <w:r w:rsidRPr="006B5E53">
              <w:t>Director</w:t>
            </w:r>
            <w:r w:rsidR="003E238E">
              <w:t xml:space="preserve"> of</w:t>
            </w:r>
            <w:r w:rsidRPr="006B5E53">
              <w:t xml:space="preserve"> UCLA Real Estate signed the reimbursement agreement on </w:t>
            </w:r>
            <w:r w:rsidR="004D2E1F">
              <w:t xml:space="preserve">November 3, </w:t>
            </w:r>
            <w:r w:rsidRPr="006B5E53">
              <w:t>2021</w:t>
            </w:r>
            <w:r w:rsidR="003E238E">
              <w:t>; h</w:t>
            </w:r>
            <w:r w:rsidRPr="006B5E53">
              <w:t xml:space="preserve">owever, the actual vendor invoice was dated </w:t>
            </w:r>
            <w:r w:rsidR="00E110BB">
              <w:t xml:space="preserve">October 20, </w:t>
            </w:r>
            <w:r w:rsidRPr="006B5E53">
              <w:t>2021</w:t>
            </w:r>
            <w:r>
              <w:t xml:space="preserve">. </w:t>
            </w:r>
            <w:r w:rsidR="00BF403F">
              <w:t xml:space="preserve"> </w:t>
            </w:r>
            <w:r>
              <w:t xml:space="preserve">UNEX informed the vendor </w:t>
            </w:r>
            <w:r w:rsidR="000001A4">
              <w:t xml:space="preserve">of </w:t>
            </w:r>
            <w:r>
              <w:t xml:space="preserve">the approval of the project on </w:t>
            </w:r>
            <w:r w:rsidR="00E110BB">
              <w:t xml:space="preserve">September 30, </w:t>
            </w:r>
            <w:r>
              <w:t>2021</w:t>
            </w:r>
            <w:r w:rsidRPr="006B5E53">
              <w:t>.</w:t>
            </w:r>
            <w:r>
              <w:t xml:space="preserve"> There was no written approval from the Real Estate Management prior to the commitment of the project or the invoice date.</w:t>
            </w:r>
          </w:p>
          <w:p w14:paraId="6C40A308" w14:textId="77777777" w:rsidR="009D3986" w:rsidRPr="009A3B8F" w:rsidRDefault="009D3986" w:rsidP="004C53A6">
            <w:pPr>
              <w:pStyle w:val="NormalMatrixText"/>
              <w:spacing w:line="240" w:lineRule="auto"/>
            </w:pPr>
            <w:r w:rsidRPr="009A3B8F">
              <w:t>______________</w:t>
            </w:r>
          </w:p>
          <w:p w14:paraId="06BB689D" w14:textId="77777777" w:rsidR="009D3986" w:rsidRPr="009A3B8F" w:rsidRDefault="009D3986" w:rsidP="004C53A6">
            <w:pPr>
              <w:pStyle w:val="CriteriaBold"/>
              <w:spacing w:line="240" w:lineRule="auto"/>
              <w:jc w:val="both"/>
            </w:pPr>
            <w:r w:rsidRPr="009A3B8F">
              <w:t>Criteria:</w:t>
            </w:r>
          </w:p>
          <w:p w14:paraId="5EA90881" w14:textId="77777777" w:rsidR="009D3986" w:rsidRDefault="009D3986" w:rsidP="004C53A6">
            <w:pPr>
              <w:spacing w:line="240" w:lineRule="auto"/>
              <w:rPr>
                <w:sz w:val="16"/>
                <w:szCs w:val="16"/>
              </w:rPr>
            </w:pPr>
            <w:r w:rsidRPr="006B5E53">
              <w:rPr>
                <w:sz w:val="16"/>
                <w:szCs w:val="16"/>
              </w:rPr>
              <w:t>Policy</w:t>
            </w:r>
            <w:r>
              <w:rPr>
                <w:sz w:val="16"/>
                <w:szCs w:val="16"/>
              </w:rPr>
              <w:t xml:space="preserve"> BUS 79 Expenditures for Business Meetings, Entertainment, and Other Occasions / Approving Authority – “If entertainment expenses… are of the following types, they must be approved by high-level designees who have been granted authority in writing: …employ morale-building and recognition (see Section IV (Approval Authority Table) and …).</w:t>
            </w:r>
          </w:p>
          <w:p w14:paraId="15B822EB" w14:textId="77777777" w:rsidR="009D3986" w:rsidRDefault="009D3986" w:rsidP="004C53A6">
            <w:pPr>
              <w:spacing w:line="240" w:lineRule="auto"/>
              <w:rPr>
                <w:sz w:val="16"/>
                <w:szCs w:val="16"/>
              </w:rPr>
            </w:pPr>
          </w:p>
          <w:p w14:paraId="542053FB" w14:textId="77777777" w:rsidR="009D3986" w:rsidRDefault="009D3986" w:rsidP="004C53A6">
            <w:pPr>
              <w:spacing w:line="240" w:lineRule="auto"/>
              <w:rPr>
                <w:sz w:val="16"/>
                <w:szCs w:val="16"/>
              </w:rPr>
            </w:pPr>
            <w:r>
              <w:rPr>
                <w:sz w:val="16"/>
                <w:szCs w:val="16"/>
              </w:rPr>
              <w:t>Per Approval Authority Table, “</w:t>
            </w:r>
            <w:r w:rsidRPr="002A13FC">
              <w:rPr>
                <w:sz w:val="16"/>
                <w:szCs w:val="16"/>
              </w:rPr>
              <w:t>Expenses requiring either additional approval or exceptions to this Bulletin may be approved by the President, the Provost and Executive Vice President, the Executive Vice President and Chief Operating Officer, the Chancellors, or the Principal Officer of The Regents for employees within their jurisdiction,</w:t>
            </w:r>
            <w:r>
              <w:rPr>
                <w:sz w:val="16"/>
                <w:szCs w:val="16"/>
              </w:rPr>
              <w:t xml:space="preserve"> ...”</w:t>
            </w:r>
          </w:p>
          <w:p w14:paraId="7742B061" w14:textId="77777777" w:rsidR="009D3986" w:rsidRDefault="009D3986" w:rsidP="004C53A6">
            <w:pPr>
              <w:spacing w:line="240" w:lineRule="auto"/>
              <w:rPr>
                <w:sz w:val="16"/>
                <w:szCs w:val="16"/>
              </w:rPr>
            </w:pPr>
          </w:p>
          <w:p w14:paraId="54755E2A" w14:textId="77777777" w:rsidR="009D3986" w:rsidRDefault="009D3986" w:rsidP="004C53A6">
            <w:pPr>
              <w:spacing w:line="240" w:lineRule="auto"/>
              <w:rPr>
                <w:sz w:val="16"/>
                <w:szCs w:val="16"/>
              </w:rPr>
            </w:pPr>
            <w:r>
              <w:rPr>
                <w:sz w:val="16"/>
                <w:szCs w:val="16"/>
              </w:rPr>
              <w:t xml:space="preserve">UCLA Policies 740 &amp; 741 Attachment B Goods &amp; Services Requiring Special Approval – Designated Campus Officer Must Approve Before Funds Can Be Committed: </w:t>
            </w:r>
          </w:p>
          <w:p w14:paraId="35AA64E0" w14:textId="335F5CB9" w:rsidR="009D3986" w:rsidRDefault="009D3986" w:rsidP="004C53A6">
            <w:pPr>
              <w:spacing w:line="240" w:lineRule="auto"/>
              <w:rPr>
                <w:sz w:val="16"/>
                <w:szCs w:val="16"/>
              </w:rPr>
            </w:pPr>
            <w:r>
              <w:rPr>
                <w:sz w:val="16"/>
                <w:szCs w:val="16"/>
              </w:rPr>
              <w:t>[Item or Service] Construction – Off-</w:t>
            </w:r>
            <w:r w:rsidR="00A75322">
              <w:rPr>
                <w:sz w:val="16"/>
                <w:szCs w:val="16"/>
              </w:rPr>
              <w:t>C</w:t>
            </w:r>
            <w:r>
              <w:rPr>
                <w:sz w:val="16"/>
                <w:szCs w:val="16"/>
              </w:rPr>
              <w:t xml:space="preserve">ampus construction activity, in leased space occupied by UCLA </w:t>
            </w:r>
          </w:p>
          <w:p w14:paraId="64ECA344" w14:textId="77777777" w:rsidR="009D3986" w:rsidRPr="006B5E53" w:rsidRDefault="009D3986" w:rsidP="004C53A6">
            <w:pPr>
              <w:spacing w:line="240" w:lineRule="auto"/>
              <w:rPr>
                <w:rFonts w:eastAsia="MS Mincho"/>
                <w:sz w:val="20"/>
                <w:lang w:eastAsia="ja-JP"/>
              </w:rPr>
            </w:pPr>
            <w:r>
              <w:rPr>
                <w:sz w:val="16"/>
                <w:szCs w:val="16"/>
              </w:rPr>
              <w:t xml:space="preserve">[Approval Required] </w:t>
            </w:r>
            <w:r w:rsidRPr="002A13FC">
              <w:rPr>
                <w:sz w:val="16"/>
                <w:szCs w:val="16"/>
              </w:rPr>
              <w:t>Director, Administration, Real Estate Asset Management (if landlord will not contract for services and bill tenant).</w:t>
            </w:r>
          </w:p>
          <w:p w14:paraId="654042E4" w14:textId="77777777" w:rsidR="009D3986" w:rsidRPr="005E4850" w:rsidRDefault="009D3986" w:rsidP="004C53A6">
            <w:pPr>
              <w:pStyle w:val="NormalMatrixText"/>
              <w:spacing w:line="240" w:lineRule="auto"/>
              <w:rPr>
                <w:u w:val="single"/>
              </w:rPr>
            </w:pPr>
          </w:p>
        </w:tc>
        <w:tc>
          <w:tcPr>
            <w:tcW w:w="4680" w:type="dxa"/>
          </w:tcPr>
          <w:p w14:paraId="6D5300D6" w14:textId="77777777" w:rsidR="009D3986" w:rsidRDefault="009D3986" w:rsidP="004C53A6">
            <w:pPr>
              <w:pStyle w:val="NormalMatrixText"/>
              <w:spacing w:line="240" w:lineRule="auto"/>
            </w:pPr>
          </w:p>
          <w:p w14:paraId="2454140B" w14:textId="77777777" w:rsidR="009D3986" w:rsidRDefault="009D3986" w:rsidP="004C53A6">
            <w:pPr>
              <w:pStyle w:val="NormalMatrixText"/>
              <w:spacing w:line="240" w:lineRule="auto"/>
            </w:pPr>
          </w:p>
          <w:p w14:paraId="1A5AC2B2" w14:textId="4731C958" w:rsidR="009D3986" w:rsidRDefault="005359C6" w:rsidP="004C53A6">
            <w:pPr>
              <w:pStyle w:val="NormalMatrixText"/>
              <w:spacing w:line="240" w:lineRule="auto"/>
            </w:pPr>
            <w:r>
              <w:t>Management should ensure that</w:t>
            </w:r>
            <w:r w:rsidR="00A26DDD">
              <w:t xml:space="preserve"> written </w:t>
            </w:r>
            <w:r w:rsidR="009D3986">
              <w:t>approval is obtaine</w:t>
            </w:r>
            <w:r>
              <w:t xml:space="preserve">d for expenses </w:t>
            </w:r>
            <w:r w:rsidR="00632F73">
              <w:t xml:space="preserve">where </w:t>
            </w:r>
            <w:r>
              <w:t>require</w:t>
            </w:r>
            <w:r w:rsidR="004C53A6">
              <w:t>d</w:t>
            </w:r>
            <w:r>
              <w:t xml:space="preserve"> </w:t>
            </w:r>
            <w:r w:rsidR="00632F73">
              <w:t>by University policy</w:t>
            </w:r>
            <w:r>
              <w:t xml:space="preserve">.  This </w:t>
            </w:r>
            <w:r w:rsidR="00F064F0">
              <w:t xml:space="preserve">approval </w:t>
            </w:r>
            <w:r>
              <w:t xml:space="preserve">should occur </w:t>
            </w:r>
            <w:r w:rsidR="00632F73">
              <w:t>before</w:t>
            </w:r>
            <w:r>
              <w:t xml:space="preserve"> </w:t>
            </w:r>
            <w:r w:rsidR="009D3986">
              <w:t>commitment is made to the vendor</w:t>
            </w:r>
            <w:r w:rsidR="00632F73">
              <w:t>.</w:t>
            </w:r>
            <w:r w:rsidR="009D3986">
              <w:t xml:space="preserve"> </w:t>
            </w:r>
          </w:p>
        </w:tc>
        <w:tc>
          <w:tcPr>
            <w:tcW w:w="4140" w:type="dxa"/>
          </w:tcPr>
          <w:p w14:paraId="4DE97F95" w14:textId="77777777" w:rsidR="009D3986" w:rsidRDefault="009D3986" w:rsidP="004C53A6">
            <w:pPr>
              <w:pStyle w:val="NormalMatrixText"/>
              <w:spacing w:line="240" w:lineRule="auto"/>
            </w:pPr>
          </w:p>
          <w:p w14:paraId="335C5001" w14:textId="77777777" w:rsidR="00BF403F" w:rsidRDefault="00BF403F" w:rsidP="004C53A6">
            <w:pPr>
              <w:pStyle w:val="NormalMatrixText"/>
              <w:spacing w:line="240" w:lineRule="auto"/>
            </w:pPr>
          </w:p>
          <w:p w14:paraId="26EBD4E6" w14:textId="6EAE8A08" w:rsidR="00BF403F" w:rsidRPr="0074106D" w:rsidRDefault="00FB74A1" w:rsidP="004C53A6">
            <w:pPr>
              <w:pStyle w:val="NormalMatrixText"/>
              <w:spacing w:line="240" w:lineRule="auto"/>
            </w:pPr>
            <w:r w:rsidRPr="00C7069F">
              <w:t>We concur. Staff will ensure</w:t>
            </w:r>
            <w:r w:rsidR="002236E8">
              <w:t xml:space="preserve"> that</w:t>
            </w:r>
            <w:r w:rsidRPr="00C7069F">
              <w:t xml:space="preserve"> there is written approval for expenses before committing to vendors</w:t>
            </w:r>
            <w:r>
              <w:t>. We will provide training for approval retention requirements. We will work with A</w:t>
            </w:r>
            <w:r w:rsidR="00583F3F">
              <w:t xml:space="preserve">ccounts </w:t>
            </w:r>
            <w:r>
              <w:t>P</w:t>
            </w:r>
            <w:r w:rsidR="00583F3F">
              <w:t xml:space="preserve">ayable (AP) </w:t>
            </w:r>
            <w:r>
              <w:t>to determine the appropriate training to provide to meet the new system requirements.</w:t>
            </w:r>
          </w:p>
        </w:tc>
      </w:tr>
    </w:tbl>
    <w:p w14:paraId="7E119F8D" w14:textId="1D8C21C4" w:rsidR="007B02BC" w:rsidRDefault="007B02BC" w:rsidP="0039358A"/>
    <w:tbl>
      <w:tblPr>
        <w:tblStyle w:val="TableGrid2"/>
        <w:tblW w:w="14935" w:type="dxa"/>
        <w:jc w:val="center"/>
        <w:tblLook w:val="01E0" w:firstRow="1" w:lastRow="1" w:firstColumn="1" w:lastColumn="1" w:noHBand="0" w:noVBand="0"/>
      </w:tblPr>
      <w:tblGrid>
        <w:gridCol w:w="715"/>
        <w:gridCol w:w="5400"/>
        <w:gridCol w:w="4680"/>
        <w:gridCol w:w="4140"/>
      </w:tblGrid>
      <w:tr w:rsidR="009D3986" w:rsidRPr="0074106D" w14:paraId="05199AA4" w14:textId="77777777" w:rsidTr="00531420">
        <w:trPr>
          <w:jc w:val="center"/>
        </w:trPr>
        <w:tc>
          <w:tcPr>
            <w:tcW w:w="715" w:type="dxa"/>
          </w:tcPr>
          <w:p w14:paraId="52AA72CB" w14:textId="4764B8C8" w:rsidR="009D3986" w:rsidRPr="0074106D" w:rsidRDefault="009D3986" w:rsidP="0039358A">
            <w:pPr>
              <w:pStyle w:val="ListParagraph"/>
              <w:jc w:val="both"/>
            </w:pPr>
          </w:p>
        </w:tc>
        <w:tc>
          <w:tcPr>
            <w:tcW w:w="5400" w:type="dxa"/>
          </w:tcPr>
          <w:p w14:paraId="7002B01B" w14:textId="77777777" w:rsidR="009D3986" w:rsidRPr="00F44E57" w:rsidRDefault="009D3986" w:rsidP="000C4A9B">
            <w:pPr>
              <w:pStyle w:val="NormalMatrixText"/>
              <w:widowControl w:val="0"/>
              <w:spacing w:line="240" w:lineRule="auto"/>
              <w:rPr>
                <w:u w:val="single"/>
              </w:rPr>
            </w:pPr>
            <w:r w:rsidRPr="00F44E57">
              <w:rPr>
                <w:u w:val="single"/>
              </w:rPr>
              <w:t>Receiving Goods/Services and Approving Invoices</w:t>
            </w:r>
          </w:p>
          <w:p w14:paraId="322AFE43" w14:textId="77777777" w:rsidR="009D3986" w:rsidRPr="00C24AA6" w:rsidRDefault="009D3986" w:rsidP="0039358A">
            <w:pPr>
              <w:pStyle w:val="NormalMatrixText"/>
              <w:spacing w:line="240" w:lineRule="auto"/>
            </w:pPr>
          </w:p>
          <w:p w14:paraId="6BCE7EB4" w14:textId="107CC124" w:rsidR="00BE2482" w:rsidRDefault="009D3986" w:rsidP="0039358A">
            <w:pPr>
              <w:pStyle w:val="NormalMatrixText"/>
              <w:spacing w:line="240" w:lineRule="auto"/>
            </w:pPr>
            <w:r>
              <w:t xml:space="preserve">For </w:t>
            </w:r>
            <w:r w:rsidR="001832A2">
              <w:t xml:space="preserve">18 of the </w:t>
            </w:r>
            <w:r>
              <w:t>20 sampled transactions, documentati</w:t>
            </w:r>
            <w:r w:rsidR="0049418B">
              <w:t>on was not maintained to</w:t>
            </w:r>
            <w:r>
              <w:t xml:space="preserve"> evidence that goods and services </w:t>
            </w:r>
            <w:r w:rsidR="0049418B">
              <w:t>were</w:t>
            </w:r>
            <w:r>
              <w:t xml:space="preserve"> inspected and accepted upon receipt or performance. </w:t>
            </w:r>
            <w:r w:rsidR="00BF403F">
              <w:t xml:space="preserve"> </w:t>
            </w:r>
            <w:r w:rsidRPr="00C24AA6">
              <w:t xml:space="preserve">Per </w:t>
            </w:r>
            <w:r>
              <w:t>BFS Management</w:t>
            </w:r>
            <w:r w:rsidRPr="00C24AA6">
              <w:t>, due to resource constraints, there is n</w:t>
            </w:r>
            <w:r>
              <w:t>o</w:t>
            </w:r>
            <w:r w:rsidR="001832A2">
              <w:t xml:space="preserve"> requirement to maintain</w:t>
            </w:r>
            <w:r>
              <w:t xml:space="preserve"> documentation of receiving </w:t>
            </w:r>
            <w:r w:rsidRPr="00C24AA6">
              <w:t xml:space="preserve">goods/services. </w:t>
            </w:r>
            <w:r w:rsidR="00152A57">
              <w:t xml:space="preserve"> </w:t>
            </w:r>
          </w:p>
          <w:p w14:paraId="7722EAD1" w14:textId="588E4E24" w:rsidR="009D3986" w:rsidRPr="00151DF1" w:rsidRDefault="009D3986" w:rsidP="0039358A">
            <w:pPr>
              <w:spacing w:line="240" w:lineRule="auto"/>
              <w:textAlignment w:val="auto"/>
              <w:rPr>
                <w:sz w:val="16"/>
                <w:szCs w:val="16"/>
              </w:rPr>
            </w:pPr>
            <w:r w:rsidRPr="002B0FA0">
              <w:rPr>
                <w:sz w:val="16"/>
                <w:szCs w:val="16"/>
              </w:rPr>
              <w:t>_______________</w:t>
            </w:r>
          </w:p>
          <w:p w14:paraId="11974FA3" w14:textId="7FDCE06D" w:rsidR="009D3986" w:rsidRDefault="009D3986" w:rsidP="0039358A">
            <w:pPr>
              <w:spacing w:line="240" w:lineRule="auto"/>
              <w:textAlignment w:val="auto"/>
              <w:rPr>
                <w:b/>
                <w:sz w:val="16"/>
                <w:szCs w:val="16"/>
              </w:rPr>
            </w:pPr>
            <w:r w:rsidRPr="00B84B40">
              <w:rPr>
                <w:b/>
                <w:sz w:val="16"/>
                <w:szCs w:val="16"/>
              </w:rPr>
              <w:t>Criteria:</w:t>
            </w:r>
          </w:p>
          <w:p w14:paraId="579AAF6E" w14:textId="77777777" w:rsidR="00B84B40" w:rsidRPr="00B84B40" w:rsidRDefault="00B84B40" w:rsidP="0039358A">
            <w:pPr>
              <w:spacing w:line="240" w:lineRule="auto"/>
              <w:textAlignment w:val="auto"/>
              <w:rPr>
                <w:b/>
                <w:sz w:val="16"/>
                <w:szCs w:val="16"/>
              </w:rPr>
            </w:pPr>
          </w:p>
          <w:p w14:paraId="74D6CF7E" w14:textId="77777777" w:rsidR="009D3986" w:rsidRDefault="009D3986" w:rsidP="0039358A">
            <w:pPr>
              <w:overflowPunct/>
              <w:autoSpaceDE/>
              <w:autoSpaceDN/>
              <w:adjustRightInd/>
              <w:spacing w:line="240" w:lineRule="auto"/>
              <w:textAlignment w:val="auto"/>
              <w:rPr>
                <w:sz w:val="16"/>
                <w:szCs w:val="16"/>
              </w:rPr>
            </w:pPr>
            <w:r>
              <w:rPr>
                <w:sz w:val="16"/>
                <w:szCs w:val="16"/>
              </w:rPr>
              <w:t xml:space="preserve">Policy BUS-43, Purchases of Goods and Services; </w:t>
            </w:r>
            <w:r w:rsidRPr="00151DF1">
              <w:rPr>
                <w:sz w:val="16"/>
                <w:szCs w:val="16"/>
              </w:rPr>
              <w:t xml:space="preserve">Supply Chain Management, </w:t>
            </w:r>
            <w:r>
              <w:rPr>
                <w:sz w:val="16"/>
                <w:szCs w:val="16"/>
              </w:rPr>
              <w:t>“</w:t>
            </w:r>
            <w:r w:rsidRPr="009811D6">
              <w:rPr>
                <w:sz w:val="16"/>
                <w:szCs w:val="16"/>
              </w:rPr>
              <w:t>End user department is responsible for inspection of goods and services that should be conducted immediately upon receipt or performance (when practical) and reconciling discrepancies promptly.</w:t>
            </w:r>
            <w:r>
              <w:rPr>
                <w:sz w:val="16"/>
                <w:szCs w:val="16"/>
              </w:rPr>
              <w:t>”</w:t>
            </w:r>
          </w:p>
          <w:p w14:paraId="6FE30636" w14:textId="77777777" w:rsidR="009D3986" w:rsidRDefault="009D3986" w:rsidP="0039358A">
            <w:pPr>
              <w:overflowPunct/>
              <w:autoSpaceDE/>
              <w:autoSpaceDN/>
              <w:adjustRightInd/>
              <w:spacing w:line="240" w:lineRule="auto"/>
              <w:textAlignment w:val="auto"/>
              <w:rPr>
                <w:sz w:val="16"/>
                <w:szCs w:val="16"/>
              </w:rPr>
            </w:pPr>
          </w:p>
          <w:p w14:paraId="7372461E" w14:textId="77777777" w:rsidR="009D3986" w:rsidRDefault="009D3986" w:rsidP="0039358A">
            <w:pPr>
              <w:overflowPunct/>
              <w:autoSpaceDE/>
              <w:autoSpaceDN/>
              <w:adjustRightInd/>
              <w:spacing w:line="240" w:lineRule="auto"/>
              <w:textAlignment w:val="auto"/>
              <w:rPr>
                <w:sz w:val="16"/>
                <w:szCs w:val="16"/>
              </w:rPr>
            </w:pPr>
            <w:r w:rsidRPr="00151DF1">
              <w:rPr>
                <w:sz w:val="16"/>
                <w:szCs w:val="16"/>
              </w:rPr>
              <w:t>Receiving and inspection by the end</w:t>
            </w:r>
            <w:r>
              <w:rPr>
                <w:sz w:val="16"/>
                <w:szCs w:val="16"/>
              </w:rPr>
              <w:t xml:space="preserve"> </w:t>
            </w:r>
            <w:r w:rsidRPr="00151DF1">
              <w:rPr>
                <w:sz w:val="16"/>
                <w:szCs w:val="16"/>
              </w:rPr>
              <w:t>user department helps verify that goods and services are received as ordered, in good condition, and accurate.</w:t>
            </w:r>
            <w:r>
              <w:rPr>
                <w:sz w:val="16"/>
                <w:szCs w:val="16"/>
              </w:rPr>
              <w:t xml:space="preserve"> Thus, it helps ensure university funds are only disbursed for goods and service received.</w:t>
            </w:r>
            <w:r w:rsidRPr="00151DF1">
              <w:rPr>
                <w:sz w:val="16"/>
                <w:szCs w:val="16"/>
              </w:rPr>
              <w:t xml:space="preserve"> </w:t>
            </w:r>
          </w:p>
          <w:p w14:paraId="01F8DA86" w14:textId="77777777" w:rsidR="009D3986" w:rsidRDefault="009D3986" w:rsidP="0039358A">
            <w:pPr>
              <w:overflowPunct/>
              <w:autoSpaceDE/>
              <w:autoSpaceDN/>
              <w:adjustRightInd/>
              <w:spacing w:line="240" w:lineRule="auto"/>
              <w:textAlignment w:val="auto"/>
              <w:rPr>
                <w:sz w:val="16"/>
                <w:szCs w:val="16"/>
              </w:rPr>
            </w:pPr>
          </w:p>
          <w:p w14:paraId="42E3F044" w14:textId="77777777" w:rsidR="009D3986" w:rsidRDefault="009D3986" w:rsidP="0039358A">
            <w:pPr>
              <w:pStyle w:val="NormalMatrixText"/>
              <w:spacing w:line="240" w:lineRule="auto"/>
              <w:rPr>
                <w:sz w:val="16"/>
                <w:szCs w:val="16"/>
              </w:rPr>
            </w:pPr>
            <w:r>
              <w:rPr>
                <w:sz w:val="16"/>
                <w:szCs w:val="16"/>
              </w:rPr>
              <w:t xml:space="preserve">UCLA Policies 741 V.B. “Department (Individual who did </w:t>
            </w:r>
            <w:r w:rsidRPr="006D54BF">
              <w:rPr>
                <w:sz w:val="16"/>
                <w:szCs w:val="16"/>
                <w:u w:val="single"/>
              </w:rPr>
              <w:t>not</w:t>
            </w:r>
            <w:r>
              <w:rPr>
                <w:sz w:val="16"/>
                <w:szCs w:val="16"/>
              </w:rPr>
              <w:t xml:space="preserve"> place order)” is to “receives goods or services and notes receipt online.”</w:t>
            </w:r>
          </w:p>
          <w:p w14:paraId="3D853347" w14:textId="77777777" w:rsidR="009D3986" w:rsidRPr="005E4850" w:rsidRDefault="009D3986" w:rsidP="0039358A">
            <w:pPr>
              <w:pStyle w:val="NormalMatrixText"/>
              <w:spacing w:line="240" w:lineRule="auto"/>
              <w:rPr>
                <w:u w:val="single"/>
              </w:rPr>
            </w:pPr>
          </w:p>
        </w:tc>
        <w:tc>
          <w:tcPr>
            <w:tcW w:w="4680" w:type="dxa"/>
          </w:tcPr>
          <w:p w14:paraId="3A0CFBB7" w14:textId="284F2306" w:rsidR="009D3986" w:rsidRDefault="009D3986" w:rsidP="0039358A">
            <w:pPr>
              <w:pStyle w:val="NormalMatrixText"/>
              <w:spacing w:line="240" w:lineRule="auto"/>
              <w:rPr>
                <w:iCs/>
              </w:rPr>
            </w:pPr>
          </w:p>
          <w:p w14:paraId="7EFF77B1" w14:textId="77777777" w:rsidR="00BF403F" w:rsidRDefault="00BF403F" w:rsidP="0039358A">
            <w:pPr>
              <w:pStyle w:val="NormalMatrixText"/>
              <w:spacing w:line="240" w:lineRule="auto"/>
              <w:rPr>
                <w:iCs/>
              </w:rPr>
            </w:pPr>
          </w:p>
          <w:p w14:paraId="1F217BEA" w14:textId="0EDECE15" w:rsidR="009D3986" w:rsidRDefault="009D3986" w:rsidP="0039358A">
            <w:pPr>
              <w:overflowPunct/>
              <w:spacing w:line="240" w:lineRule="auto"/>
              <w:textAlignment w:val="auto"/>
              <w:rPr>
                <w:rFonts w:eastAsia="MS Mincho"/>
                <w:sz w:val="20"/>
                <w:lang w:eastAsia="ja-JP"/>
              </w:rPr>
            </w:pPr>
            <w:r w:rsidRPr="00FF08F0">
              <w:rPr>
                <w:sz w:val="20"/>
              </w:rPr>
              <w:t xml:space="preserve">Management should ensure that </w:t>
            </w:r>
            <w:r>
              <w:rPr>
                <w:sz w:val="20"/>
              </w:rPr>
              <w:t>receipt</w:t>
            </w:r>
            <w:r w:rsidRPr="00FF08F0">
              <w:rPr>
                <w:sz w:val="20"/>
              </w:rPr>
              <w:t xml:space="preserve"> of purchased goods and services is appropriately conducted and documented on a timely basis. </w:t>
            </w:r>
            <w:r>
              <w:rPr>
                <w:sz w:val="20"/>
              </w:rPr>
              <w:t>T</w:t>
            </w:r>
            <w:r w:rsidRPr="00FF08F0">
              <w:rPr>
                <w:sz w:val="20"/>
              </w:rPr>
              <w:t xml:space="preserve">he receipt </w:t>
            </w:r>
            <w:r>
              <w:rPr>
                <w:sz w:val="20"/>
              </w:rPr>
              <w:t xml:space="preserve">of </w:t>
            </w:r>
            <w:r w:rsidRPr="00FF08F0">
              <w:rPr>
                <w:sz w:val="20"/>
              </w:rPr>
              <w:t xml:space="preserve">goods and services should </w:t>
            </w:r>
            <w:r>
              <w:rPr>
                <w:sz w:val="20"/>
              </w:rPr>
              <w:t xml:space="preserve">be documented with </w:t>
            </w:r>
            <w:r w:rsidRPr="00FF08F0">
              <w:rPr>
                <w:sz w:val="20"/>
              </w:rPr>
              <w:t xml:space="preserve">the dated signature of the </w:t>
            </w:r>
            <w:r w:rsidR="00632F73">
              <w:rPr>
                <w:sz w:val="20"/>
              </w:rPr>
              <w:t xml:space="preserve">responsible </w:t>
            </w:r>
            <w:r w:rsidRPr="00FF08F0">
              <w:rPr>
                <w:sz w:val="20"/>
              </w:rPr>
              <w:t xml:space="preserve">staff on the invoice or </w:t>
            </w:r>
            <w:r>
              <w:rPr>
                <w:sz w:val="20"/>
              </w:rPr>
              <w:t>an equivalent</w:t>
            </w:r>
            <w:r w:rsidR="009761DF">
              <w:rPr>
                <w:sz w:val="20"/>
              </w:rPr>
              <w:t xml:space="preserve"> document</w:t>
            </w:r>
            <w:r w:rsidRPr="00FF08F0">
              <w:rPr>
                <w:sz w:val="20"/>
              </w:rPr>
              <w:t xml:space="preserve">. </w:t>
            </w:r>
            <w:r w:rsidR="00BF403F">
              <w:rPr>
                <w:sz w:val="20"/>
              </w:rPr>
              <w:t xml:space="preserve"> </w:t>
            </w:r>
            <w:r w:rsidRPr="00FF08F0">
              <w:rPr>
                <w:sz w:val="20"/>
              </w:rPr>
              <w:t>Doing s</w:t>
            </w:r>
            <w:r w:rsidR="00541716">
              <w:rPr>
                <w:sz w:val="20"/>
              </w:rPr>
              <w:t>o will maintain accountability an</w:t>
            </w:r>
            <w:r w:rsidRPr="00FF08F0">
              <w:rPr>
                <w:sz w:val="20"/>
              </w:rPr>
              <w:t xml:space="preserve">d support an adequate audit trail. </w:t>
            </w:r>
          </w:p>
        </w:tc>
        <w:tc>
          <w:tcPr>
            <w:tcW w:w="4140" w:type="dxa"/>
          </w:tcPr>
          <w:p w14:paraId="396E3E57" w14:textId="77777777" w:rsidR="009D3986" w:rsidRDefault="009D3986" w:rsidP="0039358A">
            <w:pPr>
              <w:pStyle w:val="NormalMatrixText"/>
              <w:spacing w:line="240" w:lineRule="auto"/>
            </w:pPr>
          </w:p>
          <w:p w14:paraId="287B9EF7" w14:textId="77777777" w:rsidR="00BF403F" w:rsidRDefault="00BF403F" w:rsidP="0039358A">
            <w:pPr>
              <w:pStyle w:val="NormalMatrixText"/>
              <w:spacing w:line="240" w:lineRule="auto"/>
            </w:pPr>
          </w:p>
          <w:p w14:paraId="4D8E8814" w14:textId="5E02AB2B" w:rsidR="00AF684A" w:rsidRDefault="00FB74A1" w:rsidP="0039358A">
            <w:pPr>
              <w:pStyle w:val="NormalMatrixText"/>
              <w:spacing w:line="240" w:lineRule="auto"/>
            </w:pPr>
            <w:r>
              <w:t xml:space="preserve">We concur. Staff will ensure </w:t>
            </w:r>
            <w:r w:rsidRPr="00C7069F">
              <w:t>documenting receipt of goods and services with staff signatures</w:t>
            </w:r>
            <w:r>
              <w:t>.</w:t>
            </w:r>
            <w:r w:rsidR="00AF684A">
              <w:t xml:space="preserve"> </w:t>
            </w:r>
            <w:r w:rsidR="008C505E">
              <w:t xml:space="preserve">Specifically, </w:t>
            </w:r>
            <w:r w:rsidR="00AF684A">
              <w:t>BruinBuy preparer</w:t>
            </w:r>
            <w:r w:rsidR="008C505E">
              <w:t>s</w:t>
            </w:r>
            <w:r w:rsidR="00AF684A">
              <w:t xml:space="preserve"> will be reminded that they cannot be the preparing and receiving party.  The receiving party will be asked to confirm via e</w:t>
            </w:r>
            <w:r w:rsidR="0069458C">
              <w:t>-</w:t>
            </w:r>
            <w:r w:rsidR="00AF684A">
              <w:t xml:space="preserve">mail to the department BruinBuy preparer indicating the product/service was received.  </w:t>
            </w:r>
            <w:r w:rsidR="008C505E">
              <w:t xml:space="preserve">For </w:t>
            </w:r>
            <w:r w:rsidR="00AF684A">
              <w:t>invoice</w:t>
            </w:r>
            <w:r w:rsidR="008C505E">
              <w:t xml:space="preserve">s received by UNEX, </w:t>
            </w:r>
            <w:r w:rsidR="00AF684A">
              <w:t>a dated signature will be supplied and the original document will be processed.</w:t>
            </w:r>
            <w:r w:rsidR="00FD1ECD">
              <w:t xml:space="preserve">  </w:t>
            </w:r>
            <w:r w:rsidR="00230633" w:rsidRPr="00FD1ECD">
              <w:t>UNEX will document receiving on hard-copy invoices received</w:t>
            </w:r>
            <w:r w:rsidR="00230633">
              <w:t>.</w:t>
            </w:r>
          </w:p>
          <w:p w14:paraId="62B4E4BF" w14:textId="5EF37478" w:rsidR="00AF684A" w:rsidRDefault="00AF684A" w:rsidP="0039358A">
            <w:pPr>
              <w:pStyle w:val="NormalMatrixText"/>
              <w:spacing w:line="240" w:lineRule="auto"/>
            </w:pPr>
          </w:p>
          <w:p w14:paraId="48F017F7" w14:textId="77777777" w:rsidR="00AF684A" w:rsidRDefault="00AF684A" w:rsidP="0039358A">
            <w:pPr>
              <w:pStyle w:val="NormalMatrixText"/>
              <w:spacing w:line="240" w:lineRule="auto"/>
            </w:pPr>
          </w:p>
          <w:p w14:paraId="629B9114" w14:textId="1DF8E956" w:rsidR="004529D7" w:rsidRPr="0074106D" w:rsidRDefault="00AF684A" w:rsidP="0039358A">
            <w:pPr>
              <w:pStyle w:val="NormalMatrixText"/>
              <w:spacing w:line="240" w:lineRule="auto"/>
            </w:pPr>
            <w:r>
              <w:t xml:space="preserve"> </w:t>
            </w:r>
          </w:p>
        </w:tc>
      </w:tr>
      <w:tr w:rsidR="009D3986" w:rsidRPr="0074106D" w14:paraId="35E15B09" w14:textId="77777777" w:rsidTr="00531420">
        <w:trPr>
          <w:jc w:val="center"/>
        </w:trPr>
        <w:tc>
          <w:tcPr>
            <w:tcW w:w="715" w:type="dxa"/>
          </w:tcPr>
          <w:p w14:paraId="424E280C" w14:textId="77777777" w:rsidR="009D3986" w:rsidRPr="0074106D" w:rsidRDefault="009D3986" w:rsidP="0039358A">
            <w:pPr>
              <w:pStyle w:val="ListParagraph"/>
              <w:spacing w:line="240" w:lineRule="auto"/>
              <w:jc w:val="both"/>
            </w:pPr>
          </w:p>
        </w:tc>
        <w:tc>
          <w:tcPr>
            <w:tcW w:w="5400" w:type="dxa"/>
          </w:tcPr>
          <w:p w14:paraId="4B631D1D" w14:textId="77777777" w:rsidR="009D3986" w:rsidRPr="00F44E57" w:rsidRDefault="009D3986" w:rsidP="0039358A">
            <w:pPr>
              <w:pStyle w:val="Heading4"/>
              <w:spacing w:line="240" w:lineRule="auto"/>
              <w:jc w:val="both"/>
              <w:rPr>
                <w:rFonts w:ascii="Verdana" w:hAnsi="Verdana"/>
                <w:u w:color="000000"/>
              </w:rPr>
            </w:pPr>
            <w:r w:rsidRPr="00F44E57">
              <w:rPr>
                <w:u w:color="000000"/>
              </w:rPr>
              <w:t>Low-Value Orders (LVO)</w:t>
            </w:r>
          </w:p>
          <w:p w14:paraId="3460C9B0" w14:textId="77777777" w:rsidR="009D3986" w:rsidRPr="009A3B8F" w:rsidRDefault="009D3986" w:rsidP="0039358A">
            <w:pPr>
              <w:pStyle w:val="NormalMatrixText"/>
              <w:widowControl w:val="0"/>
              <w:tabs>
                <w:tab w:val="left" w:pos="271"/>
              </w:tabs>
              <w:spacing w:line="240" w:lineRule="auto"/>
            </w:pPr>
          </w:p>
          <w:p w14:paraId="1181A0EA" w14:textId="2707C38F" w:rsidR="00BA18E6" w:rsidRDefault="009D3986" w:rsidP="0039358A">
            <w:pPr>
              <w:pStyle w:val="NormalMatrixText"/>
              <w:widowControl w:val="0"/>
              <w:spacing w:line="240" w:lineRule="auto"/>
            </w:pPr>
            <w:r>
              <w:t>S</w:t>
            </w:r>
            <w:r w:rsidRPr="009A3B8F">
              <w:t xml:space="preserve">even of </w:t>
            </w:r>
            <w:r>
              <w:t xml:space="preserve">the 10 LVO sampled selections </w:t>
            </w:r>
            <w:r w:rsidRPr="009A3B8F">
              <w:t>should not have been processed as LVOs</w:t>
            </w:r>
            <w:r w:rsidR="00BE6452">
              <w:t xml:space="preserve">, in accordance with </w:t>
            </w:r>
            <w:r>
              <w:t>University policy:</w:t>
            </w:r>
          </w:p>
          <w:p w14:paraId="2637BF2E" w14:textId="77777777" w:rsidR="009D3986" w:rsidRDefault="009D3986" w:rsidP="0039358A">
            <w:pPr>
              <w:pStyle w:val="ListBullet"/>
              <w:widowControl w:val="0"/>
              <w:numPr>
                <w:ilvl w:val="0"/>
                <w:numId w:val="0"/>
              </w:numPr>
              <w:spacing w:line="240" w:lineRule="auto"/>
            </w:pPr>
          </w:p>
          <w:p w14:paraId="43AE1D21" w14:textId="128BAA4C" w:rsidR="009D3986" w:rsidRPr="003B1838" w:rsidRDefault="00A26DDD" w:rsidP="0039358A">
            <w:pPr>
              <w:pStyle w:val="NormalMatrixText"/>
              <w:widowControl w:val="0"/>
              <w:numPr>
                <w:ilvl w:val="0"/>
                <w:numId w:val="46"/>
              </w:numPr>
              <w:spacing w:line="240" w:lineRule="auto"/>
            </w:pPr>
            <w:r>
              <w:t>Four sample</w:t>
            </w:r>
            <w:r w:rsidR="001228E6">
              <w:t>d items</w:t>
            </w:r>
            <w:r>
              <w:t xml:space="preserve"> totaling $12,957</w:t>
            </w:r>
            <w:r w:rsidR="001228E6">
              <w:t xml:space="preserve"> </w:t>
            </w:r>
            <w:r w:rsidR="00EE3798">
              <w:t>exceeded the LVO daily cap of $5,000,</w:t>
            </w:r>
            <w:r w:rsidR="001228E6">
              <w:t xml:space="preserve"> </w:t>
            </w:r>
            <w:r w:rsidR="00887A3B">
              <w:t xml:space="preserve">were </w:t>
            </w:r>
            <w:r>
              <w:t>paid to the same vendor (CPM One Source) for relocation services received within two consecutive days</w:t>
            </w:r>
            <w:r w:rsidR="009918D3">
              <w:t>,</w:t>
            </w:r>
            <w:r>
              <w:t xml:space="preserve"> for two moving projects</w:t>
            </w:r>
            <w:r w:rsidRPr="00BA0CC7">
              <w:t xml:space="preserve">. </w:t>
            </w:r>
            <w:r w:rsidR="00B84B40">
              <w:t xml:space="preserve">Upon further review of the FY21-22 UNEX expenditure data, A&amp;AS noted </w:t>
            </w:r>
            <w:r w:rsidR="009D3986" w:rsidRPr="00BA0CC7">
              <w:t>UNEX</w:t>
            </w:r>
            <w:r w:rsidR="009918D3" w:rsidRPr="00BA0CC7">
              <w:t xml:space="preserve"> </w:t>
            </w:r>
            <w:r w:rsidR="00B84B40">
              <w:t>issued 20 POs with</w:t>
            </w:r>
            <w:r w:rsidR="00B84B40" w:rsidRPr="00BA0CC7">
              <w:t xml:space="preserve"> </w:t>
            </w:r>
            <w:r w:rsidR="009D3986" w:rsidRPr="00542A4B">
              <w:t>approximately $</w:t>
            </w:r>
            <w:r w:rsidR="002B0FA0" w:rsidRPr="000340A8">
              <w:t>30</w:t>
            </w:r>
            <w:r w:rsidR="009918D3" w:rsidRPr="00542A4B">
              <w:t>,000</w:t>
            </w:r>
            <w:r w:rsidR="009D3986" w:rsidRPr="00542A4B">
              <w:t xml:space="preserve"> to this vendor in FY21-22</w:t>
            </w:r>
            <w:r w:rsidR="00164CED">
              <w:t>.</w:t>
            </w:r>
            <w:r w:rsidR="009D3986" w:rsidRPr="00542A4B">
              <w:t xml:space="preserve">  </w:t>
            </w:r>
            <w:r w:rsidR="00B84B40" w:rsidRPr="00542A4B">
              <w:t xml:space="preserve">All 20 POs </w:t>
            </w:r>
            <w:r w:rsidR="009D3986" w:rsidRPr="00542A4B">
              <w:t>were created using Order Class "N"</w:t>
            </w:r>
            <w:r w:rsidR="00AB04CD">
              <w:t xml:space="preserve"> when they</w:t>
            </w:r>
            <w:r w:rsidR="005031B0" w:rsidRPr="000340A8">
              <w:t xml:space="preserve"> all should have been </w:t>
            </w:r>
            <w:r w:rsidR="00B84B40">
              <w:t>processed</w:t>
            </w:r>
            <w:r w:rsidR="005031B0" w:rsidRPr="000340A8">
              <w:t xml:space="preserve"> through Order Class A “Agreement</w:t>
            </w:r>
            <w:r w:rsidR="00A57B70">
              <w:t xml:space="preserve"> due to the established business</w:t>
            </w:r>
            <w:r w:rsidR="00AB04CD">
              <w:t xml:space="preserve"> relationship with the supplier”</w:t>
            </w:r>
          </w:p>
          <w:p w14:paraId="09A05787" w14:textId="77777777" w:rsidR="009D3986" w:rsidRDefault="009D3986" w:rsidP="0039358A">
            <w:pPr>
              <w:pStyle w:val="ListBullet"/>
              <w:widowControl w:val="0"/>
              <w:numPr>
                <w:ilvl w:val="0"/>
                <w:numId w:val="0"/>
              </w:numPr>
              <w:spacing w:line="240" w:lineRule="auto"/>
              <w:ind w:left="346"/>
            </w:pPr>
          </w:p>
          <w:p w14:paraId="674A9608" w14:textId="6E5490AF" w:rsidR="009D3986" w:rsidRDefault="009D3986" w:rsidP="0039358A">
            <w:pPr>
              <w:pStyle w:val="ListBullet"/>
              <w:widowControl w:val="0"/>
              <w:numPr>
                <w:ilvl w:val="0"/>
                <w:numId w:val="46"/>
              </w:numPr>
              <w:spacing w:line="240" w:lineRule="auto"/>
            </w:pPr>
            <w:r>
              <w:t xml:space="preserve">Two samples were related to </w:t>
            </w:r>
            <w:r w:rsidR="003E35F0">
              <w:t xml:space="preserve">two invoices totaling </w:t>
            </w:r>
            <w:r w:rsidR="003E35F0">
              <w:lastRenderedPageBreak/>
              <w:t xml:space="preserve">$9,000, which exceeded the LVO daily cap, for </w:t>
            </w:r>
            <w:r>
              <w:t xml:space="preserve">translation services received on the same day from Ko &amp; Martin. </w:t>
            </w:r>
            <w:r w:rsidR="00EE3798">
              <w:t xml:space="preserve"> In addition, </w:t>
            </w:r>
            <w:r w:rsidR="003E35F0">
              <w:t xml:space="preserve">these </w:t>
            </w:r>
            <w:r w:rsidR="00EE3798">
              <w:t xml:space="preserve">professional services are required to be ordered by requisition instead of using the LVO procurement </w:t>
            </w:r>
            <w:r w:rsidR="000001A4">
              <w:t>process</w:t>
            </w:r>
            <w:r w:rsidR="00EE3798">
              <w:t>.</w:t>
            </w:r>
          </w:p>
          <w:p w14:paraId="336A8F64" w14:textId="77777777" w:rsidR="009D3986" w:rsidRDefault="009D3986" w:rsidP="0039358A">
            <w:pPr>
              <w:pStyle w:val="ListBullet"/>
              <w:widowControl w:val="0"/>
              <w:numPr>
                <w:ilvl w:val="0"/>
                <w:numId w:val="0"/>
              </w:numPr>
              <w:spacing w:line="240" w:lineRule="auto"/>
              <w:ind w:left="346"/>
            </w:pPr>
          </w:p>
          <w:p w14:paraId="1A0BCB0B" w14:textId="2E050FF4" w:rsidR="009D3986" w:rsidRDefault="009D3986" w:rsidP="0039358A">
            <w:pPr>
              <w:pStyle w:val="ListBullet"/>
              <w:widowControl w:val="0"/>
              <w:numPr>
                <w:ilvl w:val="0"/>
                <w:numId w:val="0"/>
              </w:numPr>
              <w:spacing w:line="240" w:lineRule="auto"/>
              <w:ind w:left="346"/>
            </w:pPr>
            <w:r w:rsidRPr="003B1838">
              <w:t>According to UCLA Purchasing guidelines, "LVOs are intended to streamline the process for smaller, low-risk purchases, where the involvement of Purchasing is unlikely to net a better deal.</w:t>
            </w:r>
            <w:r w:rsidR="00361EF0">
              <w:t xml:space="preserve"> </w:t>
            </w:r>
            <w:r w:rsidRPr="003B1838">
              <w:t xml:space="preserve"> Departments are authorized to place low-value, N-class orders for up to $5,000 per vendor per account per day in BruinBuy, UCLA’s online purchasing application." </w:t>
            </w:r>
          </w:p>
          <w:p w14:paraId="5179250F" w14:textId="77777777" w:rsidR="009D3986" w:rsidRPr="009A3B8F" w:rsidRDefault="009D3986" w:rsidP="0039358A">
            <w:pPr>
              <w:pStyle w:val="ListBullet"/>
              <w:numPr>
                <w:ilvl w:val="0"/>
                <w:numId w:val="0"/>
              </w:numPr>
              <w:spacing w:line="240" w:lineRule="auto"/>
              <w:ind w:left="332"/>
            </w:pPr>
          </w:p>
          <w:p w14:paraId="32769683" w14:textId="60BC0B35" w:rsidR="009D3986" w:rsidRDefault="00EE3798" w:rsidP="0039358A">
            <w:pPr>
              <w:pStyle w:val="ListBullet"/>
              <w:keepNext w:val="0"/>
              <w:widowControl w:val="0"/>
              <w:numPr>
                <w:ilvl w:val="0"/>
                <w:numId w:val="47"/>
              </w:numPr>
              <w:spacing w:line="240" w:lineRule="auto"/>
              <w:ind w:left="344"/>
            </w:pPr>
            <w:r>
              <w:t>One</w:t>
            </w:r>
            <w:r w:rsidRPr="009A3B8F">
              <w:t xml:space="preserve"> </w:t>
            </w:r>
            <w:r w:rsidR="009D3986">
              <w:t xml:space="preserve">of the sampled </w:t>
            </w:r>
            <w:r w:rsidR="009D3986" w:rsidRPr="009A3B8F">
              <w:t>transactions w</w:t>
            </w:r>
            <w:r>
              <w:t>as</w:t>
            </w:r>
            <w:r w:rsidR="009D3986" w:rsidRPr="009A3B8F">
              <w:t xml:space="preserve"> for </w:t>
            </w:r>
            <w:r w:rsidR="003E35F0">
              <w:t xml:space="preserve">a $2,000 invoice for </w:t>
            </w:r>
            <w:r w:rsidR="009D3986" w:rsidRPr="009A3B8F">
              <w:t xml:space="preserve">professional </w:t>
            </w:r>
            <w:r w:rsidR="0022682A">
              <w:t>se</w:t>
            </w:r>
            <w:r w:rsidR="0013414C">
              <w:t>rvices</w:t>
            </w:r>
            <w:r w:rsidR="009D3986" w:rsidRPr="009A3B8F">
              <w:t>.</w:t>
            </w:r>
            <w:r w:rsidR="00361EF0">
              <w:t xml:space="preserve"> </w:t>
            </w:r>
            <w:r w:rsidR="009D3986" w:rsidRPr="009A3B8F">
              <w:t xml:space="preserve"> Items that may not be purchased with LVOs include legal services and services of an individual, unless there are applicable exceptions as detailed in UCLA Policy 741, Low-Value Purchases.</w:t>
            </w:r>
          </w:p>
          <w:p w14:paraId="0A78E008" w14:textId="77777777" w:rsidR="009D3986" w:rsidRPr="009A3B8F" w:rsidRDefault="009D3986" w:rsidP="0039358A">
            <w:pPr>
              <w:pStyle w:val="NormalMatrixText"/>
              <w:spacing w:line="240" w:lineRule="auto"/>
            </w:pPr>
            <w:r w:rsidRPr="009A3B8F">
              <w:t>______________</w:t>
            </w:r>
          </w:p>
          <w:p w14:paraId="5A374E79" w14:textId="77777777" w:rsidR="009D3986" w:rsidRPr="009A3B8F" w:rsidRDefault="009D3986" w:rsidP="0039358A">
            <w:pPr>
              <w:pStyle w:val="CriteriaBold"/>
              <w:spacing w:line="240" w:lineRule="auto"/>
              <w:jc w:val="both"/>
            </w:pPr>
            <w:r w:rsidRPr="009A3B8F">
              <w:t>Criteria:</w:t>
            </w:r>
          </w:p>
          <w:p w14:paraId="16CA614F" w14:textId="77777777" w:rsidR="009D3986" w:rsidRPr="009A3B8F" w:rsidRDefault="009D3986" w:rsidP="0039358A">
            <w:pPr>
              <w:pStyle w:val="CriteriaText"/>
              <w:spacing w:line="240" w:lineRule="auto"/>
              <w:jc w:val="both"/>
            </w:pPr>
          </w:p>
          <w:p w14:paraId="6D03D602" w14:textId="77777777" w:rsidR="009D3986" w:rsidRPr="009A3B8F" w:rsidRDefault="009D3986" w:rsidP="0039358A">
            <w:pPr>
              <w:pStyle w:val="CriteriaText"/>
              <w:spacing w:line="240" w:lineRule="auto"/>
              <w:jc w:val="both"/>
            </w:pPr>
            <w:r w:rsidRPr="009A3B8F">
              <w:t>UCLA Policies 740 &amp; 741 – Attachment A, Purchase Restrictions, “Items That May Not Be Purchased With Low-Value Orders…:</w:t>
            </w:r>
          </w:p>
          <w:p w14:paraId="4736016A" w14:textId="77777777" w:rsidR="009D3986" w:rsidRPr="009A3B8F" w:rsidRDefault="009D3986" w:rsidP="0039358A">
            <w:pPr>
              <w:pStyle w:val="CriteriaBullet"/>
              <w:spacing w:line="240" w:lineRule="auto"/>
            </w:pPr>
            <w:r w:rsidRPr="009A3B8F">
              <w:t>General Use/Description: Personal or Professional Services.  Not on LVOs if any of the exceptions apply.</w:t>
            </w:r>
          </w:p>
          <w:p w14:paraId="7DE10E8E" w14:textId="77777777" w:rsidR="009D3986" w:rsidRPr="009A3B8F" w:rsidRDefault="009D3986" w:rsidP="0039358A">
            <w:pPr>
              <w:pStyle w:val="CriteriaBullet"/>
              <w:spacing w:line="240" w:lineRule="auto"/>
            </w:pPr>
            <w:r w:rsidRPr="009A3B8F">
              <w:t>Requisition Required: X</w:t>
            </w:r>
          </w:p>
          <w:p w14:paraId="3DF84FA1" w14:textId="77777777" w:rsidR="009D3986" w:rsidRPr="009A3B8F" w:rsidRDefault="009D3986" w:rsidP="0039358A">
            <w:pPr>
              <w:pStyle w:val="CriteriaBullet"/>
              <w:spacing w:line="240" w:lineRule="auto"/>
            </w:pPr>
            <w:r w:rsidRPr="009A3B8F">
              <w:t>Categories: …Services of an individual</w:t>
            </w:r>
          </w:p>
          <w:p w14:paraId="7A1398A5" w14:textId="77777777" w:rsidR="009D3986" w:rsidRPr="009A3B8F" w:rsidRDefault="009D3986" w:rsidP="0039358A">
            <w:pPr>
              <w:pStyle w:val="CriteriaBullet"/>
              <w:spacing w:line="240" w:lineRule="auto"/>
            </w:pPr>
            <w:r w:rsidRPr="009A3B8F">
              <w:t>Examples (not all-inclusive): …Law firms/legal services”</w:t>
            </w:r>
          </w:p>
          <w:p w14:paraId="5CD3E4E1" w14:textId="77777777" w:rsidR="009D3986" w:rsidRPr="009A3B8F" w:rsidRDefault="009D3986" w:rsidP="0039358A">
            <w:pPr>
              <w:pStyle w:val="CriteriaText"/>
              <w:spacing w:line="240" w:lineRule="auto"/>
              <w:jc w:val="both"/>
            </w:pPr>
          </w:p>
          <w:p w14:paraId="48007E27" w14:textId="77777777" w:rsidR="009D3986" w:rsidRPr="009A3B8F" w:rsidRDefault="009D3986" w:rsidP="0039358A">
            <w:pPr>
              <w:pStyle w:val="CriteriaText"/>
              <w:spacing w:line="240" w:lineRule="auto"/>
              <w:jc w:val="both"/>
            </w:pPr>
            <w:r w:rsidRPr="009A3B8F">
              <w:t>UCLA Policy 741, Low-Value Purchases, Section III, “Low-Value Purchase (LVO) consists of supplies and services that do not exceed a cost of $5,000 per vendor, per day, per account-code, excluding transportation costs and excluding sales and/or use tax.”</w:t>
            </w:r>
          </w:p>
          <w:p w14:paraId="55F48604" w14:textId="77777777" w:rsidR="009D3986" w:rsidRPr="009A3B8F" w:rsidRDefault="009D3986" w:rsidP="0039358A">
            <w:pPr>
              <w:pStyle w:val="CriteriaText"/>
              <w:spacing w:line="240" w:lineRule="auto"/>
              <w:jc w:val="both"/>
            </w:pPr>
          </w:p>
          <w:p w14:paraId="20C63E37" w14:textId="77777777" w:rsidR="009D3986" w:rsidRPr="009A3B8F" w:rsidRDefault="009D3986" w:rsidP="0039358A">
            <w:pPr>
              <w:pStyle w:val="CriteriaText"/>
              <w:spacing w:line="240" w:lineRule="auto"/>
              <w:jc w:val="both"/>
            </w:pPr>
            <w:r w:rsidRPr="009A3B8F">
              <w:t>UCLA Policy 741, Low-Value Purchases, Section IV.B.2, “Multiple LVOs: The issuance of multiple LVOs on the same day or repeat orders on consecutive days to a vendor for the same or related material, or the issuance of multiple invoices by a vendor in order to circumvent policy, are prohibited and shall be cause for the withdrawal of LVO authorization.”</w:t>
            </w:r>
          </w:p>
          <w:p w14:paraId="704D99FF" w14:textId="77777777" w:rsidR="009D3986" w:rsidRPr="005E4850" w:rsidRDefault="009D3986" w:rsidP="0039358A">
            <w:pPr>
              <w:pStyle w:val="NormalMatrixText"/>
              <w:spacing w:line="240" w:lineRule="auto"/>
              <w:rPr>
                <w:u w:val="single"/>
              </w:rPr>
            </w:pPr>
          </w:p>
        </w:tc>
        <w:tc>
          <w:tcPr>
            <w:tcW w:w="4680" w:type="dxa"/>
          </w:tcPr>
          <w:p w14:paraId="6C19B98E" w14:textId="47B0609D" w:rsidR="009D3986" w:rsidRDefault="009D3986" w:rsidP="0039358A">
            <w:pPr>
              <w:pStyle w:val="NormalWeb"/>
              <w:spacing w:line="240" w:lineRule="auto"/>
              <w:rPr>
                <w:sz w:val="20"/>
                <w:szCs w:val="20"/>
              </w:rPr>
            </w:pPr>
          </w:p>
          <w:p w14:paraId="54774418" w14:textId="77777777" w:rsidR="009C35F7" w:rsidRDefault="009C35F7" w:rsidP="0039358A">
            <w:pPr>
              <w:pStyle w:val="NormalWeb"/>
              <w:spacing w:line="240" w:lineRule="auto"/>
              <w:rPr>
                <w:sz w:val="20"/>
                <w:szCs w:val="20"/>
              </w:rPr>
            </w:pPr>
          </w:p>
          <w:p w14:paraId="51A4AC57" w14:textId="77777777" w:rsidR="00361EF0" w:rsidRDefault="009D3986" w:rsidP="0039358A">
            <w:pPr>
              <w:pStyle w:val="NormalWeb"/>
              <w:spacing w:line="240" w:lineRule="auto"/>
              <w:rPr>
                <w:sz w:val="20"/>
                <w:szCs w:val="20"/>
              </w:rPr>
            </w:pPr>
            <w:r w:rsidRPr="00060EF4">
              <w:rPr>
                <w:sz w:val="20"/>
                <w:szCs w:val="20"/>
              </w:rPr>
              <w:t xml:space="preserve">Management should </w:t>
            </w:r>
            <w:r>
              <w:rPr>
                <w:sz w:val="20"/>
                <w:szCs w:val="20"/>
              </w:rPr>
              <w:t xml:space="preserve">periodically remind </w:t>
            </w:r>
            <w:r w:rsidRPr="00060EF4">
              <w:rPr>
                <w:sz w:val="20"/>
                <w:szCs w:val="20"/>
              </w:rPr>
              <w:t xml:space="preserve">staff on the proper uses of </w:t>
            </w:r>
            <w:r>
              <w:rPr>
                <w:sz w:val="20"/>
                <w:szCs w:val="20"/>
              </w:rPr>
              <w:t>LVOs</w:t>
            </w:r>
            <w:r w:rsidRPr="00060EF4">
              <w:rPr>
                <w:sz w:val="20"/>
                <w:szCs w:val="20"/>
              </w:rPr>
              <w:t xml:space="preserve">. </w:t>
            </w:r>
            <w:r>
              <w:rPr>
                <w:sz w:val="20"/>
                <w:szCs w:val="20"/>
              </w:rPr>
              <w:t xml:space="preserve"> Such reminders should provide an overall review of topics, but could emphasize </w:t>
            </w:r>
            <w:r w:rsidRPr="00060EF4">
              <w:rPr>
                <w:sz w:val="20"/>
                <w:szCs w:val="20"/>
              </w:rPr>
              <w:t>allowable purchases versus restricted and prohibited items.</w:t>
            </w:r>
          </w:p>
          <w:p w14:paraId="31F06869" w14:textId="5D744C6C" w:rsidR="009D3986" w:rsidRDefault="009D3986" w:rsidP="0039358A">
            <w:pPr>
              <w:pStyle w:val="NormalWeb"/>
              <w:spacing w:line="240" w:lineRule="auto"/>
              <w:rPr>
                <w:sz w:val="20"/>
                <w:szCs w:val="20"/>
              </w:rPr>
            </w:pPr>
            <w:r>
              <w:rPr>
                <w:sz w:val="20"/>
                <w:szCs w:val="20"/>
              </w:rPr>
              <w:t xml:space="preserve"> </w:t>
            </w:r>
          </w:p>
          <w:p w14:paraId="6EE2464E" w14:textId="77777777" w:rsidR="009D3986" w:rsidRDefault="009D3986" w:rsidP="0039358A">
            <w:pPr>
              <w:pStyle w:val="NormalWeb"/>
              <w:spacing w:line="240" w:lineRule="auto"/>
              <w:rPr>
                <w:sz w:val="20"/>
                <w:szCs w:val="20"/>
              </w:rPr>
            </w:pPr>
            <w:r>
              <w:rPr>
                <w:sz w:val="20"/>
                <w:szCs w:val="20"/>
              </w:rPr>
              <w:t>In addition</w:t>
            </w:r>
            <w:r w:rsidRPr="008E0191">
              <w:rPr>
                <w:sz w:val="20"/>
                <w:szCs w:val="20"/>
              </w:rPr>
              <w:t xml:space="preserve">, management should spot check LVOs </w:t>
            </w:r>
            <w:r>
              <w:rPr>
                <w:sz w:val="20"/>
                <w:szCs w:val="20"/>
              </w:rPr>
              <w:t xml:space="preserve">periodically </w:t>
            </w:r>
            <w:r w:rsidRPr="008E0191">
              <w:rPr>
                <w:sz w:val="20"/>
                <w:szCs w:val="20"/>
              </w:rPr>
              <w:t xml:space="preserve">to determine whether they </w:t>
            </w:r>
            <w:r>
              <w:rPr>
                <w:sz w:val="20"/>
                <w:szCs w:val="20"/>
              </w:rPr>
              <w:t xml:space="preserve">are </w:t>
            </w:r>
            <w:r w:rsidRPr="008E0191">
              <w:rPr>
                <w:sz w:val="20"/>
                <w:szCs w:val="20"/>
              </w:rPr>
              <w:t>in compliance with University policies and procedures, and whether additional training is warranted.</w:t>
            </w:r>
          </w:p>
          <w:p w14:paraId="79B00715" w14:textId="77777777" w:rsidR="009D3986" w:rsidRDefault="009D3986" w:rsidP="0039358A">
            <w:pPr>
              <w:overflowPunct/>
              <w:spacing w:line="240" w:lineRule="auto"/>
              <w:textAlignment w:val="auto"/>
              <w:rPr>
                <w:rFonts w:eastAsia="MS Mincho"/>
                <w:sz w:val="20"/>
                <w:lang w:eastAsia="ja-JP"/>
              </w:rPr>
            </w:pPr>
          </w:p>
        </w:tc>
        <w:tc>
          <w:tcPr>
            <w:tcW w:w="4140" w:type="dxa"/>
          </w:tcPr>
          <w:p w14:paraId="710CAE6E" w14:textId="77777777" w:rsidR="009D3986" w:rsidRDefault="009D3986" w:rsidP="0039358A">
            <w:pPr>
              <w:pStyle w:val="NormalMatrixText"/>
              <w:spacing w:line="240" w:lineRule="auto"/>
            </w:pPr>
          </w:p>
          <w:p w14:paraId="0E8CB144" w14:textId="77777777" w:rsidR="00A26DDD" w:rsidRDefault="00A26DDD" w:rsidP="0039358A">
            <w:pPr>
              <w:pStyle w:val="NormalMatrixText"/>
              <w:spacing w:line="240" w:lineRule="auto"/>
            </w:pPr>
          </w:p>
          <w:p w14:paraId="4679488E" w14:textId="18BFDD6A" w:rsidR="00A26DDD" w:rsidRPr="0074106D" w:rsidRDefault="00FB74A1" w:rsidP="0039358A">
            <w:pPr>
              <w:pStyle w:val="NormalMatrixText"/>
              <w:spacing w:line="240" w:lineRule="auto"/>
            </w:pPr>
            <w:r>
              <w:t xml:space="preserve">We concur. </w:t>
            </w:r>
            <w:r w:rsidR="00D85AE5">
              <w:t xml:space="preserve">Management </w:t>
            </w:r>
            <w:r>
              <w:t xml:space="preserve">will </w:t>
            </w:r>
            <w:r w:rsidRPr="00C7069F">
              <w:t xml:space="preserve">periodically remind staff about </w:t>
            </w:r>
            <w:r w:rsidR="00E40BE9">
              <w:t xml:space="preserve">the </w:t>
            </w:r>
            <w:r w:rsidRPr="00C7069F">
              <w:t>proper use of Low Value Orders (LVOs) while conducting spot checks for compliance.</w:t>
            </w:r>
          </w:p>
        </w:tc>
      </w:tr>
    </w:tbl>
    <w:p w14:paraId="359CEB54" w14:textId="20D4ACB1" w:rsidR="007B02BC" w:rsidRDefault="007B02BC" w:rsidP="0039358A"/>
    <w:p w14:paraId="19F1D074" w14:textId="77777777" w:rsidR="0088180B" w:rsidRDefault="0088180B" w:rsidP="0039358A"/>
    <w:tbl>
      <w:tblPr>
        <w:tblStyle w:val="TableGrid2"/>
        <w:tblW w:w="14935" w:type="dxa"/>
        <w:jc w:val="center"/>
        <w:tblLook w:val="01E0" w:firstRow="1" w:lastRow="1" w:firstColumn="1" w:lastColumn="1" w:noHBand="0" w:noVBand="0"/>
      </w:tblPr>
      <w:tblGrid>
        <w:gridCol w:w="715"/>
        <w:gridCol w:w="5400"/>
        <w:gridCol w:w="4680"/>
        <w:gridCol w:w="4140"/>
      </w:tblGrid>
      <w:tr w:rsidR="00FB74A1" w:rsidRPr="0074106D" w14:paraId="48698FDD" w14:textId="77777777" w:rsidTr="00531420">
        <w:trPr>
          <w:jc w:val="center"/>
        </w:trPr>
        <w:tc>
          <w:tcPr>
            <w:tcW w:w="715" w:type="dxa"/>
          </w:tcPr>
          <w:p w14:paraId="216E2DE1" w14:textId="3C2369C1" w:rsidR="00FB74A1" w:rsidRPr="0074106D" w:rsidRDefault="00FB74A1" w:rsidP="0039358A">
            <w:pPr>
              <w:pStyle w:val="ListParagraph"/>
              <w:jc w:val="both"/>
            </w:pPr>
          </w:p>
        </w:tc>
        <w:tc>
          <w:tcPr>
            <w:tcW w:w="5400" w:type="dxa"/>
          </w:tcPr>
          <w:p w14:paraId="1AE2E0C4" w14:textId="77777777" w:rsidR="00FB74A1" w:rsidRPr="00F44E57" w:rsidRDefault="00FB74A1" w:rsidP="0039358A">
            <w:pPr>
              <w:pStyle w:val="NormalMatrixText"/>
              <w:spacing w:line="240" w:lineRule="auto"/>
              <w:rPr>
                <w:u w:val="single"/>
              </w:rPr>
            </w:pPr>
            <w:r w:rsidRPr="00F44E57">
              <w:rPr>
                <w:u w:val="single"/>
              </w:rPr>
              <w:t>BruinBuy Order Input Delay</w:t>
            </w:r>
          </w:p>
          <w:p w14:paraId="0CD57262" w14:textId="77777777" w:rsidR="00FB74A1" w:rsidRPr="00697AC9" w:rsidRDefault="00FB74A1" w:rsidP="0039358A">
            <w:pPr>
              <w:pStyle w:val="NormalMatrixText"/>
              <w:spacing w:line="240" w:lineRule="auto"/>
              <w:rPr>
                <w:i/>
                <w:u w:val="single"/>
              </w:rPr>
            </w:pPr>
          </w:p>
          <w:p w14:paraId="7391CF66" w14:textId="48EC69EA" w:rsidR="00FB74A1" w:rsidRDefault="00FB74A1" w:rsidP="0039358A">
            <w:pPr>
              <w:overflowPunct/>
              <w:autoSpaceDE/>
              <w:autoSpaceDN/>
              <w:adjustRightInd/>
              <w:spacing w:line="240" w:lineRule="auto"/>
              <w:textAlignment w:val="auto"/>
              <w:rPr>
                <w:iCs/>
                <w:sz w:val="20"/>
              </w:rPr>
            </w:pPr>
            <w:r w:rsidRPr="00DC4D83">
              <w:rPr>
                <w:iCs/>
                <w:sz w:val="20"/>
              </w:rPr>
              <w:t>Orders fo</w:t>
            </w:r>
            <w:r>
              <w:rPr>
                <w:iCs/>
                <w:sz w:val="20"/>
              </w:rPr>
              <w:t>r four sampled transactions</w:t>
            </w:r>
            <w:r w:rsidRPr="00DC4D83">
              <w:rPr>
                <w:iCs/>
                <w:sz w:val="20"/>
              </w:rPr>
              <w:t xml:space="preserve"> were created in </w:t>
            </w:r>
            <w:r w:rsidRPr="00E95144">
              <w:rPr>
                <w:iCs/>
                <w:sz w:val="20"/>
              </w:rPr>
              <w:t>BruinBuy one to eight</w:t>
            </w:r>
            <w:r w:rsidRPr="00B84B40">
              <w:rPr>
                <w:iCs/>
                <w:sz w:val="20"/>
              </w:rPr>
              <w:t xml:space="preserve"> calendar</w:t>
            </w:r>
            <w:r w:rsidRPr="00E95144">
              <w:rPr>
                <w:iCs/>
                <w:sz w:val="20"/>
              </w:rPr>
              <w:t xml:space="preserve"> days </w:t>
            </w:r>
            <w:r w:rsidRPr="00DC4D83">
              <w:rPr>
                <w:iCs/>
                <w:sz w:val="20"/>
              </w:rPr>
              <w:t>after the invoice date, indicating goods and services were provided prior to the PO creation</w:t>
            </w:r>
            <w:r>
              <w:rPr>
                <w:iCs/>
                <w:sz w:val="20"/>
              </w:rPr>
              <w:t>.  Three of these late entry items were LVO transactions</w:t>
            </w:r>
            <w:r w:rsidRPr="002D7008">
              <w:rPr>
                <w:iCs/>
                <w:sz w:val="20"/>
              </w:rPr>
              <w:t>. According to UCLA Financial Policy 741</w:t>
            </w:r>
            <w:r>
              <w:rPr>
                <w:iCs/>
                <w:sz w:val="20"/>
              </w:rPr>
              <w:t xml:space="preserve"> Section IV.B.1</w:t>
            </w:r>
            <w:r w:rsidRPr="002D7008">
              <w:rPr>
                <w:iCs/>
                <w:sz w:val="20"/>
              </w:rPr>
              <w:t>, LVOs may not be issued to pay invoices after-the-fact for goods or services already received.</w:t>
            </w:r>
          </w:p>
          <w:p w14:paraId="3BCE65EE" w14:textId="77777777" w:rsidR="00FB74A1" w:rsidRPr="00FB0735" w:rsidRDefault="00FB74A1" w:rsidP="0039358A">
            <w:pPr>
              <w:overflowPunct/>
              <w:autoSpaceDE/>
              <w:autoSpaceDN/>
              <w:adjustRightInd/>
              <w:spacing w:line="240" w:lineRule="auto"/>
              <w:textAlignment w:val="auto"/>
              <w:rPr>
                <w:iCs/>
                <w:sz w:val="20"/>
              </w:rPr>
            </w:pPr>
          </w:p>
          <w:p w14:paraId="78292842" w14:textId="77777777" w:rsidR="00FB74A1" w:rsidRDefault="00FB74A1" w:rsidP="0039358A">
            <w:pPr>
              <w:overflowPunct/>
              <w:autoSpaceDE/>
              <w:autoSpaceDN/>
              <w:adjustRightInd/>
              <w:spacing w:line="240" w:lineRule="auto"/>
              <w:textAlignment w:val="auto"/>
              <w:rPr>
                <w:iCs/>
                <w:sz w:val="20"/>
              </w:rPr>
            </w:pPr>
            <w:r w:rsidRPr="00FB0735">
              <w:rPr>
                <w:iCs/>
                <w:sz w:val="20"/>
              </w:rPr>
              <w:t xml:space="preserve">Orders should be established prior to the receipt of goods or delivery of services, to confirm the scope of work or exchange of value, and also to record the obligation as an encumbrance on the University’s financial books.  </w:t>
            </w:r>
          </w:p>
          <w:p w14:paraId="5DFA7325" w14:textId="77777777" w:rsidR="00FB74A1" w:rsidRDefault="00FB74A1" w:rsidP="0039358A">
            <w:pPr>
              <w:overflowPunct/>
              <w:autoSpaceDE/>
              <w:autoSpaceDN/>
              <w:adjustRightInd/>
              <w:spacing w:line="240" w:lineRule="auto"/>
              <w:textAlignment w:val="auto"/>
              <w:rPr>
                <w:iCs/>
                <w:sz w:val="20"/>
              </w:rPr>
            </w:pPr>
          </w:p>
          <w:p w14:paraId="2D37EAD3" w14:textId="530614FD" w:rsidR="00FB74A1" w:rsidRDefault="00FB74A1" w:rsidP="0039358A">
            <w:pPr>
              <w:overflowPunct/>
              <w:autoSpaceDE/>
              <w:autoSpaceDN/>
              <w:adjustRightInd/>
              <w:spacing w:line="240" w:lineRule="auto"/>
              <w:textAlignment w:val="auto"/>
              <w:rPr>
                <w:iCs/>
                <w:sz w:val="20"/>
              </w:rPr>
            </w:pPr>
            <w:r w:rsidRPr="00FB0735">
              <w:rPr>
                <w:iCs/>
                <w:sz w:val="20"/>
              </w:rPr>
              <w:t>University terms and conditions should be presented to the vendor when the order is placed</w:t>
            </w:r>
            <w:r>
              <w:rPr>
                <w:iCs/>
                <w:sz w:val="20"/>
              </w:rPr>
              <w:t>.  O</w:t>
            </w:r>
            <w:r w:rsidRPr="00FB0735">
              <w:rPr>
                <w:iCs/>
                <w:sz w:val="20"/>
              </w:rPr>
              <w:t>therwise</w:t>
            </w:r>
            <w:r>
              <w:rPr>
                <w:iCs/>
                <w:sz w:val="20"/>
              </w:rPr>
              <w:t>,</w:t>
            </w:r>
            <w:r w:rsidRPr="00FB0735">
              <w:rPr>
                <w:iCs/>
                <w:sz w:val="20"/>
              </w:rPr>
              <w:t xml:space="preserve"> the vendor’s terms and conditions may govern the transaction.  Vendor terms and conditi</w:t>
            </w:r>
            <w:r>
              <w:rPr>
                <w:iCs/>
                <w:sz w:val="20"/>
              </w:rPr>
              <w:t>ons may violate UC policies and/or impose</w:t>
            </w:r>
            <w:r w:rsidRPr="00FB0735">
              <w:rPr>
                <w:iCs/>
                <w:sz w:val="20"/>
              </w:rPr>
              <w:t xml:space="preserve"> onerous </w:t>
            </w:r>
            <w:r>
              <w:rPr>
                <w:iCs/>
                <w:sz w:val="20"/>
              </w:rPr>
              <w:t xml:space="preserve">obligations. </w:t>
            </w:r>
            <w:r w:rsidRPr="00FB0735">
              <w:rPr>
                <w:iCs/>
                <w:sz w:val="20"/>
              </w:rPr>
              <w:t xml:space="preserve"> </w:t>
            </w:r>
            <w:r>
              <w:rPr>
                <w:iCs/>
                <w:sz w:val="20"/>
              </w:rPr>
              <w:t>I</w:t>
            </w:r>
            <w:r w:rsidRPr="00FB0735">
              <w:rPr>
                <w:iCs/>
                <w:sz w:val="20"/>
              </w:rPr>
              <w:t xml:space="preserve">nputting orders into BruinBuy after the invoice date could </w:t>
            </w:r>
            <w:r>
              <w:rPr>
                <w:iCs/>
                <w:sz w:val="20"/>
              </w:rPr>
              <w:t xml:space="preserve">also </w:t>
            </w:r>
            <w:r w:rsidRPr="00FB0735">
              <w:rPr>
                <w:iCs/>
                <w:sz w:val="20"/>
              </w:rPr>
              <w:t xml:space="preserve">cause payment delays to the vendor. </w:t>
            </w:r>
          </w:p>
          <w:p w14:paraId="70811F4F" w14:textId="77777777" w:rsidR="00FB74A1" w:rsidRPr="005E4850" w:rsidRDefault="00FB74A1" w:rsidP="0039358A">
            <w:pPr>
              <w:overflowPunct/>
              <w:autoSpaceDE/>
              <w:autoSpaceDN/>
              <w:adjustRightInd/>
              <w:spacing w:line="240" w:lineRule="auto"/>
              <w:textAlignment w:val="auto"/>
              <w:rPr>
                <w:u w:val="single"/>
              </w:rPr>
            </w:pPr>
          </w:p>
        </w:tc>
        <w:tc>
          <w:tcPr>
            <w:tcW w:w="4680" w:type="dxa"/>
          </w:tcPr>
          <w:p w14:paraId="249B05AC" w14:textId="77777777" w:rsidR="00FB74A1" w:rsidRDefault="00FB74A1" w:rsidP="0039358A">
            <w:pPr>
              <w:pStyle w:val="NormalWeb"/>
              <w:spacing w:line="240" w:lineRule="auto"/>
              <w:rPr>
                <w:sz w:val="20"/>
                <w:szCs w:val="20"/>
              </w:rPr>
            </w:pPr>
          </w:p>
          <w:p w14:paraId="6A356795" w14:textId="77777777" w:rsidR="00FB74A1" w:rsidRDefault="00FB74A1" w:rsidP="0039358A">
            <w:pPr>
              <w:pStyle w:val="NormalWeb"/>
              <w:spacing w:line="240" w:lineRule="auto"/>
              <w:rPr>
                <w:sz w:val="20"/>
                <w:szCs w:val="20"/>
              </w:rPr>
            </w:pPr>
          </w:p>
          <w:p w14:paraId="1DD39FA4" w14:textId="2D5CF04B" w:rsidR="00FB74A1" w:rsidRDefault="00FB74A1" w:rsidP="0039358A">
            <w:pPr>
              <w:overflowPunct/>
              <w:spacing w:line="240" w:lineRule="auto"/>
              <w:textAlignment w:val="auto"/>
              <w:rPr>
                <w:rFonts w:eastAsia="MS Mincho"/>
                <w:sz w:val="20"/>
                <w:lang w:eastAsia="ja-JP"/>
              </w:rPr>
            </w:pPr>
            <w:r w:rsidRPr="00632F73">
              <w:rPr>
                <w:sz w:val="20"/>
              </w:rPr>
              <w:t>Management should regularly remind faculty and staff to create orders in BruinBuy at the time of commitment, and prior to the event taking place, the service being provided, or the goods delivered, using an estimate or quote from the vendor.  This timing will help ensure that the proper terms and conditions are in place, timely payments are made to vendors, and budgeting data is accurate.  In addition, management should perform periodic reviews of purchase transactions to verify that orders have been properly created in BruinBuy.</w:t>
            </w:r>
          </w:p>
        </w:tc>
        <w:tc>
          <w:tcPr>
            <w:tcW w:w="4140" w:type="dxa"/>
          </w:tcPr>
          <w:p w14:paraId="212B10AA" w14:textId="77777777" w:rsidR="00FB74A1" w:rsidRDefault="00FB74A1" w:rsidP="0039358A">
            <w:pPr>
              <w:pStyle w:val="NormalMatrixText"/>
              <w:spacing w:line="240" w:lineRule="auto"/>
            </w:pPr>
          </w:p>
          <w:p w14:paraId="0C2B02B5" w14:textId="77777777" w:rsidR="00FB74A1" w:rsidRDefault="00FB74A1" w:rsidP="0039358A">
            <w:pPr>
              <w:pStyle w:val="NormalMatrixText"/>
              <w:spacing w:line="240" w:lineRule="auto"/>
            </w:pPr>
          </w:p>
          <w:p w14:paraId="298DF5CA" w14:textId="683C78C6" w:rsidR="00FB74A1" w:rsidRDefault="00FB74A1" w:rsidP="00D470D2">
            <w:pPr>
              <w:pStyle w:val="NormalMatrixText"/>
              <w:spacing w:line="240" w:lineRule="auto"/>
            </w:pPr>
            <w:r>
              <w:t xml:space="preserve">We concur. We will </w:t>
            </w:r>
            <w:r w:rsidR="00072147">
              <w:t xml:space="preserve">send </w:t>
            </w:r>
            <w:r>
              <w:t>e</w:t>
            </w:r>
            <w:r w:rsidR="0069458C">
              <w:t>-</w:t>
            </w:r>
            <w:r>
              <w:t>mail reminders to departments to reinforce compliance.</w:t>
            </w:r>
            <w:r w:rsidR="00AF684A">
              <w:t xml:space="preserve">  </w:t>
            </w:r>
            <w:r w:rsidR="008C505E">
              <w:t xml:space="preserve">In addition, management will perform periodic spot checks of purchasing transactions selected from the general ledger.  </w:t>
            </w:r>
            <w:r w:rsidR="00230633" w:rsidRPr="00230633">
              <w:t>UNEX will perform a spot check between a sample of</w:t>
            </w:r>
            <w:r w:rsidR="007D6B7F">
              <w:t xml:space="preserve"> general ledger items and Bruin</w:t>
            </w:r>
            <w:r w:rsidR="00230633" w:rsidRPr="00230633">
              <w:t>Buy detail (compare order</w:t>
            </w:r>
            <w:r w:rsidR="002236E8">
              <w:t xml:space="preserve"> date and invoice date in Bruin</w:t>
            </w:r>
            <w:r w:rsidR="00230633" w:rsidRPr="00230633">
              <w:t>Buy)</w:t>
            </w:r>
            <w:r w:rsidR="00230633">
              <w:t>.</w:t>
            </w:r>
          </w:p>
          <w:p w14:paraId="2947E543" w14:textId="77777777" w:rsidR="008C505E" w:rsidRDefault="008C505E" w:rsidP="00D470D2">
            <w:pPr>
              <w:pStyle w:val="NormalMatrixText"/>
              <w:spacing w:line="240" w:lineRule="auto"/>
            </w:pPr>
          </w:p>
          <w:p w14:paraId="5AA00841" w14:textId="76BC1A3F" w:rsidR="008C505E" w:rsidRPr="0074106D" w:rsidRDefault="008C505E" w:rsidP="00D470D2">
            <w:pPr>
              <w:pStyle w:val="NormalMatrixText"/>
              <w:spacing w:line="240" w:lineRule="auto"/>
            </w:pPr>
          </w:p>
        </w:tc>
      </w:tr>
      <w:tr w:rsidR="00FB74A1" w:rsidRPr="0074106D" w14:paraId="62CA909A" w14:textId="77777777" w:rsidTr="00531420">
        <w:trPr>
          <w:jc w:val="center"/>
        </w:trPr>
        <w:tc>
          <w:tcPr>
            <w:tcW w:w="715" w:type="dxa"/>
          </w:tcPr>
          <w:p w14:paraId="14C0DA7E" w14:textId="77777777" w:rsidR="00FB74A1" w:rsidRPr="0074106D" w:rsidRDefault="00FB74A1" w:rsidP="0039358A">
            <w:pPr>
              <w:pStyle w:val="ListParagraph"/>
              <w:jc w:val="both"/>
            </w:pPr>
          </w:p>
        </w:tc>
        <w:tc>
          <w:tcPr>
            <w:tcW w:w="5400" w:type="dxa"/>
          </w:tcPr>
          <w:p w14:paraId="458AD902" w14:textId="77777777" w:rsidR="00FB74A1" w:rsidRPr="00F44E57" w:rsidRDefault="00FB74A1" w:rsidP="0039358A">
            <w:pPr>
              <w:overflowPunct/>
              <w:autoSpaceDE/>
              <w:autoSpaceDN/>
              <w:adjustRightInd/>
              <w:spacing w:line="240" w:lineRule="auto"/>
              <w:textAlignment w:val="auto"/>
              <w:rPr>
                <w:iCs/>
                <w:color w:val="000000"/>
                <w:sz w:val="20"/>
                <w:u w:val="single"/>
              </w:rPr>
            </w:pPr>
            <w:r w:rsidRPr="00F44E57">
              <w:rPr>
                <w:iCs/>
                <w:color w:val="000000"/>
                <w:sz w:val="20"/>
                <w:u w:val="single"/>
              </w:rPr>
              <w:t>H&amp;I Invoice Status</w:t>
            </w:r>
          </w:p>
          <w:p w14:paraId="7DD2F2B9" w14:textId="77777777" w:rsidR="00FB74A1" w:rsidRPr="00D41EF5" w:rsidRDefault="00FB74A1" w:rsidP="0039358A">
            <w:pPr>
              <w:overflowPunct/>
              <w:autoSpaceDE/>
              <w:autoSpaceDN/>
              <w:adjustRightInd/>
              <w:spacing w:line="240" w:lineRule="auto"/>
              <w:textAlignment w:val="auto"/>
              <w:rPr>
                <w:color w:val="000000"/>
                <w:sz w:val="20"/>
              </w:rPr>
            </w:pPr>
          </w:p>
          <w:p w14:paraId="64D54636" w14:textId="2ABB8563" w:rsidR="00FB74A1" w:rsidRDefault="00FB74A1" w:rsidP="0039358A">
            <w:pPr>
              <w:overflowPunct/>
              <w:autoSpaceDE/>
              <w:autoSpaceDN/>
              <w:adjustRightInd/>
              <w:spacing w:line="240" w:lineRule="auto"/>
              <w:textAlignment w:val="auto"/>
              <w:rPr>
                <w:color w:val="000000"/>
                <w:sz w:val="20"/>
              </w:rPr>
            </w:pPr>
            <w:r w:rsidRPr="00D41EF5">
              <w:rPr>
                <w:color w:val="000000"/>
                <w:sz w:val="20"/>
              </w:rPr>
              <w:t xml:space="preserve">The Hold &amp; Incomplete (H&amp;I) Invoice Status report for Sub Division 8425 Dean, </w:t>
            </w:r>
            <w:r>
              <w:rPr>
                <w:color w:val="000000"/>
                <w:sz w:val="20"/>
              </w:rPr>
              <w:t>UNEX</w:t>
            </w:r>
            <w:r w:rsidRPr="00D41EF5">
              <w:rPr>
                <w:color w:val="000000"/>
                <w:sz w:val="20"/>
              </w:rPr>
              <w:t xml:space="preserve"> as of </w:t>
            </w:r>
            <w:r>
              <w:rPr>
                <w:color w:val="000000"/>
                <w:sz w:val="20"/>
              </w:rPr>
              <w:t xml:space="preserve">February </w:t>
            </w:r>
            <w:r w:rsidRPr="00D41EF5">
              <w:rPr>
                <w:color w:val="000000"/>
                <w:sz w:val="20"/>
              </w:rPr>
              <w:t>6</w:t>
            </w:r>
            <w:r>
              <w:rPr>
                <w:color w:val="000000"/>
                <w:sz w:val="20"/>
              </w:rPr>
              <w:t xml:space="preserve">, </w:t>
            </w:r>
            <w:r w:rsidRPr="00D41EF5">
              <w:rPr>
                <w:color w:val="000000"/>
                <w:sz w:val="20"/>
              </w:rPr>
              <w:t>2023</w:t>
            </w:r>
            <w:r>
              <w:rPr>
                <w:color w:val="000000"/>
                <w:sz w:val="20"/>
              </w:rPr>
              <w:t xml:space="preserve"> and  April 3, 2023 included the following:</w:t>
            </w:r>
          </w:p>
          <w:p w14:paraId="64F3600E" w14:textId="77777777" w:rsidR="00FB74A1" w:rsidRDefault="00FB74A1" w:rsidP="0039358A">
            <w:pPr>
              <w:overflowPunct/>
              <w:autoSpaceDE/>
              <w:autoSpaceDN/>
              <w:adjustRightInd/>
              <w:spacing w:line="240" w:lineRule="auto"/>
              <w:textAlignment w:val="auto"/>
              <w:rPr>
                <w:color w:val="000000"/>
                <w:sz w:val="20"/>
              </w:rPr>
            </w:pPr>
          </w:p>
          <w:tbl>
            <w:tblPr>
              <w:tblStyle w:val="TableGrid"/>
              <w:tblW w:w="0" w:type="auto"/>
              <w:tblLook w:val="04A0" w:firstRow="1" w:lastRow="0" w:firstColumn="1" w:lastColumn="0" w:noHBand="0" w:noVBand="1"/>
            </w:tblPr>
            <w:tblGrid>
              <w:gridCol w:w="1329"/>
              <w:gridCol w:w="1890"/>
              <w:gridCol w:w="1955"/>
            </w:tblGrid>
            <w:tr w:rsidR="00FB74A1" w14:paraId="4C940B2B" w14:textId="77777777" w:rsidTr="00DF3717">
              <w:tc>
                <w:tcPr>
                  <w:tcW w:w="1329" w:type="dxa"/>
                  <w:vAlign w:val="bottom"/>
                </w:tcPr>
                <w:p w14:paraId="67B8DC24" w14:textId="77777777" w:rsidR="00FB74A1" w:rsidRDefault="00FB74A1" w:rsidP="0039358A">
                  <w:pPr>
                    <w:overflowPunct/>
                    <w:autoSpaceDE/>
                    <w:autoSpaceDN/>
                    <w:adjustRightInd/>
                    <w:spacing w:line="240" w:lineRule="auto"/>
                    <w:textAlignment w:val="auto"/>
                    <w:rPr>
                      <w:color w:val="000000"/>
                      <w:sz w:val="20"/>
                    </w:rPr>
                  </w:pPr>
                  <w:r>
                    <w:rPr>
                      <w:color w:val="000000"/>
                      <w:sz w:val="20"/>
                    </w:rPr>
                    <w:t>Report Date</w:t>
                  </w:r>
                </w:p>
              </w:tc>
              <w:tc>
                <w:tcPr>
                  <w:tcW w:w="1890" w:type="dxa"/>
                  <w:vAlign w:val="bottom"/>
                </w:tcPr>
                <w:p w14:paraId="39E22FDD" w14:textId="77777777" w:rsidR="00FB74A1" w:rsidRDefault="00FB74A1" w:rsidP="0039358A">
                  <w:pPr>
                    <w:overflowPunct/>
                    <w:autoSpaceDE/>
                    <w:autoSpaceDN/>
                    <w:adjustRightInd/>
                    <w:spacing w:line="240" w:lineRule="auto"/>
                    <w:textAlignment w:val="auto"/>
                    <w:rPr>
                      <w:color w:val="000000"/>
                      <w:sz w:val="20"/>
                    </w:rPr>
                  </w:pPr>
                  <w:r>
                    <w:rPr>
                      <w:color w:val="000000"/>
                      <w:sz w:val="20"/>
                    </w:rPr>
                    <w:t>Unpaid Invoice Count</w:t>
                  </w:r>
                </w:p>
              </w:tc>
              <w:tc>
                <w:tcPr>
                  <w:tcW w:w="1955" w:type="dxa"/>
                  <w:vAlign w:val="bottom"/>
                </w:tcPr>
                <w:p w14:paraId="35530282" w14:textId="77777777" w:rsidR="00FB74A1" w:rsidRDefault="00FB74A1" w:rsidP="0039358A">
                  <w:pPr>
                    <w:overflowPunct/>
                    <w:autoSpaceDE/>
                    <w:autoSpaceDN/>
                    <w:adjustRightInd/>
                    <w:spacing w:line="240" w:lineRule="auto"/>
                    <w:textAlignment w:val="auto"/>
                    <w:rPr>
                      <w:color w:val="000000"/>
                      <w:sz w:val="20"/>
                    </w:rPr>
                  </w:pPr>
                  <w:r>
                    <w:rPr>
                      <w:color w:val="000000"/>
                      <w:sz w:val="20"/>
                    </w:rPr>
                    <w:t>Unpaid Invoice Amount</w:t>
                  </w:r>
                </w:p>
              </w:tc>
            </w:tr>
            <w:tr w:rsidR="00FB74A1" w14:paraId="6138B363" w14:textId="77777777" w:rsidTr="00DF3717">
              <w:tc>
                <w:tcPr>
                  <w:tcW w:w="1329" w:type="dxa"/>
                </w:tcPr>
                <w:p w14:paraId="667D5792" w14:textId="77777777" w:rsidR="00FB74A1" w:rsidRDefault="00FB74A1" w:rsidP="0039358A">
                  <w:pPr>
                    <w:overflowPunct/>
                    <w:autoSpaceDE/>
                    <w:autoSpaceDN/>
                    <w:adjustRightInd/>
                    <w:spacing w:line="240" w:lineRule="auto"/>
                    <w:textAlignment w:val="auto"/>
                    <w:rPr>
                      <w:color w:val="000000"/>
                      <w:sz w:val="20"/>
                    </w:rPr>
                  </w:pPr>
                  <w:r>
                    <w:rPr>
                      <w:color w:val="000000"/>
                      <w:sz w:val="20"/>
                    </w:rPr>
                    <w:t>2/6/2023</w:t>
                  </w:r>
                </w:p>
              </w:tc>
              <w:tc>
                <w:tcPr>
                  <w:tcW w:w="1890" w:type="dxa"/>
                </w:tcPr>
                <w:p w14:paraId="71956BE8" w14:textId="77777777" w:rsidR="00FB74A1" w:rsidRDefault="00FB74A1" w:rsidP="0039358A">
                  <w:pPr>
                    <w:overflowPunct/>
                    <w:autoSpaceDE/>
                    <w:autoSpaceDN/>
                    <w:adjustRightInd/>
                    <w:spacing w:line="240" w:lineRule="auto"/>
                    <w:textAlignment w:val="auto"/>
                    <w:rPr>
                      <w:color w:val="000000"/>
                      <w:sz w:val="20"/>
                    </w:rPr>
                  </w:pPr>
                  <w:r>
                    <w:rPr>
                      <w:color w:val="000000"/>
                      <w:sz w:val="20"/>
                    </w:rPr>
                    <w:t>55</w:t>
                  </w:r>
                </w:p>
              </w:tc>
              <w:tc>
                <w:tcPr>
                  <w:tcW w:w="1955" w:type="dxa"/>
                </w:tcPr>
                <w:p w14:paraId="0C598464" w14:textId="77777777" w:rsidR="00FB74A1" w:rsidRDefault="00FB74A1" w:rsidP="0039358A">
                  <w:pPr>
                    <w:overflowPunct/>
                    <w:autoSpaceDE/>
                    <w:autoSpaceDN/>
                    <w:adjustRightInd/>
                    <w:spacing w:line="240" w:lineRule="auto"/>
                    <w:textAlignment w:val="auto"/>
                    <w:rPr>
                      <w:color w:val="000000"/>
                      <w:sz w:val="20"/>
                    </w:rPr>
                  </w:pPr>
                  <w:r>
                    <w:rPr>
                      <w:color w:val="000000"/>
                      <w:sz w:val="20"/>
                    </w:rPr>
                    <w:t>$248K</w:t>
                  </w:r>
                </w:p>
              </w:tc>
            </w:tr>
            <w:tr w:rsidR="00FB74A1" w14:paraId="5CE8E8A1" w14:textId="77777777" w:rsidTr="00DF3717">
              <w:tc>
                <w:tcPr>
                  <w:tcW w:w="1329" w:type="dxa"/>
                </w:tcPr>
                <w:p w14:paraId="5746CC9B" w14:textId="77777777" w:rsidR="00FB74A1" w:rsidRDefault="00FB74A1" w:rsidP="0039358A">
                  <w:pPr>
                    <w:overflowPunct/>
                    <w:autoSpaceDE/>
                    <w:autoSpaceDN/>
                    <w:adjustRightInd/>
                    <w:spacing w:line="240" w:lineRule="auto"/>
                    <w:textAlignment w:val="auto"/>
                    <w:rPr>
                      <w:color w:val="000000"/>
                      <w:sz w:val="20"/>
                    </w:rPr>
                  </w:pPr>
                  <w:r>
                    <w:rPr>
                      <w:color w:val="000000"/>
                      <w:sz w:val="20"/>
                    </w:rPr>
                    <w:t>4/3/2023</w:t>
                  </w:r>
                </w:p>
              </w:tc>
              <w:tc>
                <w:tcPr>
                  <w:tcW w:w="1890" w:type="dxa"/>
                </w:tcPr>
                <w:p w14:paraId="522448E0" w14:textId="77777777" w:rsidR="00FB74A1" w:rsidRDefault="00FB74A1" w:rsidP="0039358A">
                  <w:pPr>
                    <w:overflowPunct/>
                    <w:autoSpaceDE/>
                    <w:autoSpaceDN/>
                    <w:adjustRightInd/>
                    <w:spacing w:line="240" w:lineRule="auto"/>
                    <w:textAlignment w:val="auto"/>
                    <w:rPr>
                      <w:color w:val="000000"/>
                      <w:sz w:val="20"/>
                    </w:rPr>
                  </w:pPr>
                  <w:r>
                    <w:rPr>
                      <w:color w:val="000000"/>
                      <w:sz w:val="20"/>
                    </w:rPr>
                    <w:t>72</w:t>
                  </w:r>
                </w:p>
              </w:tc>
              <w:tc>
                <w:tcPr>
                  <w:tcW w:w="1955" w:type="dxa"/>
                </w:tcPr>
                <w:p w14:paraId="550C88CC" w14:textId="77777777" w:rsidR="00FB74A1" w:rsidRDefault="00FB74A1" w:rsidP="0039358A">
                  <w:pPr>
                    <w:overflowPunct/>
                    <w:autoSpaceDE/>
                    <w:autoSpaceDN/>
                    <w:adjustRightInd/>
                    <w:spacing w:line="240" w:lineRule="auto"/>
                    <w:textAlignment w:val="auto"/>
                    <w:rPr>
                      <w:color w:val="000000"/>
                      <w:sz w:val="20"/>
                    </w:rPr>
                  </w:pPr>
                  <w:r>
                    <w:rPr>
                      <w:color w:val="000000"/>
                      <w:sz w:val="20"/>
                    </w:rPr>
                    <w:t>$635K</w:t>
                  </w:r>
                </w:p>
              </w:tc>
            </w:tr>
          </w:tbl>
          <w:p w14:paraId="6E313F41" w14:textId="77777777" w:rsidR="00FB74A1" w:rsidRDefault="00FB74A1" w:rsidP="0039358A">
            <w:pPr>
              <w:overflowPunct/>
              <w:autoSpaceDE/>
              <w:autoSpaceDN/>
              <w:adjustRightInd/>
              <w:spacing w:line="240" w:lineRule="auto"/>
              <w:textAlignment w:val="auto"/>
              <w:rPr>
                <w:color w:val="000000"/>
                <w:sz w:val="20"/>
              </w:rPr>
            </w:pPr>
          </w:p>
          <w:p w14:paraId="4D7CD851" w14:textId="77777777" w:rsidR="00FB74A1" w:rsidRDefault="00FB74A1" w:rsidP="0039358A">
            <w:pPr>
              <w:overflowPunct/>
              <w:autoSpaceDE/>
              <w:autoSpaceDN/>
              <w:adjustRightInd/>
              <w:spacing w:line="240" w:lineRule="auto"/>
              <w:textAlignment w:val="auto"/>
              <w:rPr>
                <w:color w:val="000000"/>
                <w:sz w:val="20"/>
              </w:rPr>
            </w:pPr>
            <w:r w:rsidRPr="00D41EF5">
              <w:rPr>
                <w:color w:val="000000"/>
                <w:sz w:val="20"/>
              </w:rPr>
              <w:t xml:space="preserve">The main reason for the invoices in the H&amp;I status </w:t>
            </w:r>
            <w:r>
              <w:rPr>
                <w:color w:val="000000"/>
                <w:sz w:val="20"/>
              </w:rPr>
              <w:t xml:space="preserve">at both report dates </w:t>
            </w:r>
            <w:r w:rsidRPr="00D41EF5">
              <w:rPr>
                <w:color w:val="000000"/>
                <w:sz w:val="20"/>
              </w:rPr>
              <w:t xml:space="preserve">was VL - </w:t>
            </w:r>
            <w:r>
              <w:rPr>
                <w:color w:val="000000"/>
                <w:sz w:val="20"/>
              </w:rPr>
              <w:t>V</w:t>
            </w:r>
            <w:r w:rsidRPr="00D41EF5">
              <w:rPr>
                <w:color w:val="000000"/>
                <w:sz w:val="20"/>
              </w:rPr>
              <w:t xml:space="preserve">endor </w:t>
            </w:r>
            <w:r>
              <w:rPr>
                <w:color w:val="000000"/>
                <w:sz w:val="20"/>
              </w:rPr>
              <w:t>L</w:t>
            </w:r>
            <w:r w:rsidRPr="00D41EF5">
              <w:rPr>
                <w:color w:val="000000"/>
                <w:sz w:val="20"/>
              </w:rPr>
              <w:t xml:space="preserve">ocation on </w:t>
            </w:r>
            <w:r>
              <w:rPr>
                <w:color w:val="000000"/>
                <w:sz w:val="20"/>
              </w:rPr>
              <w:t xml:space="preserve">the </w:t>
            </w:r>
            <w:r w:rsidRPr="00D41EF5">
              <w:rPr>
                <w:color w:val="000000"/>
                <w:sz w:val="20"/>
              </w:rPr>
              <w:t>invoice not matching with the vendor address in BruinBuy ($13</w:t>
            </w:r>
            <w:r>
              <w:rPr>
                <w:color w:val="000000"/>
                <w:sz w:val="20"/>
              </w:rPr>
              <w:t>0K</w:t>
            </w:r>
            <w:r w:rsidRPr="00D41EF5">
              <w:rPr>
                <w:color w:val="000000"/>
                <w:sz w:val="20"/>
              </w:rPr>
              <w:t xml:space="preserve"> as of </w:t>
            </w:r>
            <w:r>
              <w:rPr>
                <w:color w:val="000000"/>
                <w:sz w:val="20"/>
              </w:rPr>
              <w:lastRenderedPageBreak/>
              <w:t>February 6, 20</w:t>
            </w:r>
            <w:r w:rsidRPr="00D41EF5">
              <w:rPr>
                <w:color w:val="000000"/>
                <w:sz w:val="20"/>
              </w:rPr>
              <w:t xml:space="preserve">23 &amp; $555K as of </w:t>
            </w:r>
            <w:r>
              <w:rPr>
                <w:color w:val="000000"/>
                <w:sz w:val="20"/>
              </w:rPr>
              <w:t>April 3, 20</w:t>
            </w:r>
            <w:r w:rsidRPr="00D41EF5">
              <w:rPr>
                <w:color w:val="000000"/>
                <w:sz w:val="20"/>
              </w:rPr>
              <w:t xml:space="preserve">23). </w:t>
            </w:r>
            <w:r>
              <w:rPr>
                <w:color w:val="000000"/>
                <w:sz w:val="20"/>
              </w:rPr>
              <w:t xml:space="preserve">See </w:t>
            </w:r>
            <w:hyperlink w:anchor="Appendix1" w:history="1">
              <w:r>
                <w:rPr>
                  <w:rStyle w:val="Hyperlink"/>
                  <w:sz w:val="20"/>
                </w:rPr>
                <w:t>App</w:t>
              </w:r>
              <w:r>
                <w:rPr>
                  <w:rStyle w:val="Hyperlink"/>
                  <w:sz w:val="20"/>
                </w:rPr>
                <w:t>e</w:t>
              </w:r>
              <w:r>
                <w:rPr>
                  <w:rStyle w:val="Hyperlink"/>
                  <w:sz w:val="20"/>
                </w:rPr>
                <w:t>n</w:t>
              </w:r>
              <w:bookmarkStart w:id="4" w:name="HnI"/>
              <w:bookmarkEnd w:id="4"/>
              <w:r>
                <w:rPr>
                  <w:rStyle w:val="Hyperlink"/>
                  <w:sz w:val="20"/>
                </w:rPr>
                <w:t>dix 1</w:t>
              </w:r>
            </w:hyperlink>
            <w:r>
              <w:rPr>
                <w:color w:val="000000"/>
                <w:sz w:val="20"/>
              </w:rPr>
              <w:t>.</w:t>
            </w:r>
          </w:p>
          <w:p w14:paraId="2FDEAF63" w14:textId="3224EBF5" w:rsidR="00E86CF4" w:rsidRPr="007B02BC" w:rsidRDefault="00E86CF4" w:rsidP="0039358A">
            <w:pPr>
              <w:overflowPunct/>
              <w:autoSpaceDE/>
              <w:autoSpaceDN/>
              <w:adjustRightInd/>
              <w:spacing w:line="240" w:lineRule="auto"/>
              <w:textAlignment w:val="auto"/>
              <w:rPr>
                <w:color w:val="000000"/>
                <w:sz w:val="20"/>
              </w:rPr>
            </w:pPr>
          </w:p>
        </w:tc>
        <w:tc>
          <w:tcPr>
            <w:tcW w:w="4680" w:type="dxa"/>
          </w:tcPr>
          <w:p w14:paraId="0CFB2EE0" w14:textId="77777777" w:rsidR="00FB74A1" w:rsidRDefault="00FB74A1" w:rsidP="0039358A">
            <w:pPr>
              <w:overflowPunct/>
              <w:autoSpaceDE/>
              <w:autoSpaceDN/>
              <w:adjustRightInd/>
              <w:spacing w:line="240" w:lineRule="auto"/>
              <w:textAlignment w:val="auto"/>
              <w:rPr>
                <w:sz w:val="20"/>
              </w:rPr>
            </w:pPr>
          </w:p>
          <w:p w14:paraId="1B420CE9" w14:textId="77777777" w:rsidR="00FB74A1" w:rsidRDefault="00FB74A1" w:rsidP="0039358A">
            <w:pPr>
              <w:overflowPunct/>
              <w:autoSpaceDE/>
              <w:autoSpaceDN/>
              <w:adjustRightInd/>
              <w:spacing w:line="240" w:lineRule="auto"/>
              <w:textAlignment w:val="auto"/>
              <w:rPr>
                <w:sz w:val="20"/>
              </w:rPr>
            </w:pPr>
          </w:p>
          <w:p w14:paraId="4FF60FB3" w14:textId="4D448EC6" w:rsidR="00FB74A1" w:rsidRPr="00D41EF5" w:rsidRDefault="00FB74A1" w:rsidP="0039358A">
            <w:pPr>
              <w:overflowPunct/>
              <w:autoSpaceDE/>
              <w:autoSpaceDN/>
              <w:adjustRightInd/>
              <w:spacing w:line="240" w:lineRule="auto"/>
              <w:textAlignment w:val="auto"/>
              <w:rPr>
                <w:rFonts w:ascii="Calibri" w:hAnsi="Calibri" w:cs="Calibri"/>
                <w:sz w:val="22"/>
                <w:szCs w:val="22"/>
              </w:rPr>
            </w:pPr>
            <w:r w:rsidRPr="00025762">
              <w:rPr>
                <w:color w:val="000000"/>
                <w:sz w:val="20"/>
              </w:rPr>
              <w:t xml:space="preserve">Management should track, monitor and resolve on a timely basis invoices that are posted on the UNEX’s Accounts Payable/BruinBuy H&amp;I report to identify the main reason(s) for the H&amp;I invoice status and address the root causes for the AP processing edit check exceptions. </w:t>
            </w:r>
            <w:r>
              <w:rPr>
                <w:color w:val="000000"/>
                <w:sz w:val="20"/>
              </w:rPr>
              <w:t xml:space="preserve"> </w:t>
            </w:r>
            <w:r w:rsidRPr="00025762">
              <w:rPr>
                <w:color w:val="000000"/>
                <w:sz w:val="20"/>
              </w:rPr>
              <w:t>For example, to help avoid further delays in payment processing, management should ensure vendor addresses on invoices match the vendor addresses in BruinBuy, prior to submitting the invoice to AP.</w:t>
            </w:r>
          </w:p>
          <w:p w14:paraId="2DC523B0" w14:textId="77777777" w:rsidR="00FB74A1" w:rsidRDefault="00FB74A1" w:rsidP="0039358A">
            <w:pPr>
              <w:overflowPunct/>
              <w:spacing w:line="240" w:lineRule="auto"/>
              <w:textAlignment w:val="auto"/>
              <w:rPr>
                <w:rFonts w:eastAsia="MS Mincho"/>
                <w:sz w:val="20"/>
                <w:lang w:eastAsia="ja-JP"/>
              </w:rPr>
            </w:pPr>
          </w:p>
        </w:tc>
        <w:tc>
          <w:tcPr>
            <w:tcW w:w="4140" w:type="dxa"/>
          </w:tcPr>
          <w:p w14:paraId="2EE68DDF" w14:textId="77777777" w:rsidR="00FB74A1" w:rsidRDefault="00FB74A1" w:rsidP="0039358A">
            <w:pPr>
              <w:pStyle w:val="NormalMatrixText"/>
              <w:spacing w:line="240" w:lineRule="auto"/>
            </w:pPr>
          </w:p>
          <w:p w14:paraId="5472527E" w14:textId="77777777" w:rsidR="00E23348" w:rsidRDefault="00E23348" w:rsidP="0039358A">
            <w:pPr>
              <w:pStyle w:val="NormalMatrixText"/>
              <w:spacing w:line="240" w:lineRule="auto"/>
            </w:pPr>
          </w:p>
          <w:p w14:paraId="323A5E48" w14:textId="3E47681F" w:rsidR="00FB74A1" w:rsidRDefault="00FB74A1" w:rsidP="0039358A">
            <w:pPr>
              <w:pStyle w:val="NormalMatrixText"/>
              <w:spacing w:line="240" w:lineRule="auto"/>
            </w:pPr>
            <w:r>
              <w:t xml:space="preserve">We concur. We have made improvements to the regular review of H&amp;I and will be working with department BruinBuy preparers with greater regularity to resolve any outstanding issues. We will be working with them to connect vendors with Vendor Management to resolve record discrepancies. We will </w:t>
            </w:r>
            <w:r w:rsidR="00072147">
              <w:t xml:space="preserve">also </w:t>
            </w:r>
            <w:r>
              <w:t>work with AP to expedite resolutions.</w:t>
            </w:r>
          </w:p>
          <w:p w14:paraId="7EF6F2B9" w14:textId="25D6885F" w:rsidR="00FB74A1" w:rsidRPr="0074106D" w:rsidRDefault="00FB74A1" w:rsidP="0039358A">
            <w:pPr>
              <w:pStyle w:val="NormalMatrixText"/>
              <w:spacing w:line="240" w:lineRule="auto"/>
            </w:pPr>
          </w:p>
        </w:tc>
      </w:tr>
      <w:tr w:rsidR="00FB74A1" w:rsidRPr="0074106D" w14:paraId="07A05C7D" w14:textId="77777777" w:rsidTr="00531420">
        <w:trPr>
          <w:jc w:val="center"/>
        </w:trPr>
        <w:tc>
          <w:tcPr>
            <w:tcW w:w="715" w:type="dxa"/>
          </w:tcPr>
          <w:p w14:paraId="4EBDC3E5" w14:textId="77777777" w:rsidR="00FB74A1" w:rsidRPr="0074106D" w:rsidRDefault="00FB74A1" w:rsidP="0039358A">
            <w:pPr>
              <w:pStyle w:val="ListParagraph"/>
              <w:jc w:val="both"/>
            </w:pPr>
          </w:p>
        </w:tc>
        <w:tc>
          <w:tcPr>
            <w:tcW w:w="5400" w:type="dxa"/>
          </w:tcPr>
          <w:p w14:paraId="6CBC1A27" w14:textId="6549EEEC" w:rsidR="00FB74A1" w:rsidRPr="009D3986" w:rsidRDefault="00FB74A1" w:rsidP="0039358A">
            <w:pPr>
              <w:overflowPunct/>
              <w:autoSpaceDE/>
              <w:autoSpaceDN/>
              <w:adjustRightInd/>
              <w:spacing w:line="240" w:lineRule="auto"/>
              <w:textAlignment w:val="auto"/>
              <w:rPr>
                <w:iCs/>
                <w:color w:val="000000"/>
                <w:sz w:val="20"/>
                <w:u w:val="single"/>
              </w:rPr>
            </w:pPr>
            <w:r w:rsidRPr="00D7476F">
              <w:rPr>
                <w:sz w:val="20"/>
                <w:u w:val="single"/>
              </w:rPr>
              <w:t>Post Authorization Notifications (</w:t>
            </w:r>
            <w:r w:rsidRPr="009D3986">
              <w:rPr>
                <w:iCs/>
                <w:color w:val="000000"/>
                <w:sz w:val="20"/>
                <w:u w:val="single"/>
              </w:rPr>
              <w:t>PAN</w:t>
            </w:r>
            <w:r>
              <w:rPr>
                <w:iCs/>
                <w:color w:val="000000"/>
                <w:sz w:val="20"/>
                <w:u w:val="single"/>
              </w:rPr>
              <w:t>)</w:t>
            </w:r>
            <w:r w:rsidRPr="009D3986">
              <w:rPr>
                <w:iCs/>
                <w:color w:val="000000"/>
                <w:sz w:val="20"/>
                <w:u w:val="single"/>
              </w:rPr>
              <w:t xml:space="preserve"> – Not Read Timely</w:t>
            </w:r>
          </w:p>
          <w:p w14:paraId="0744298E" w14:textId="14CE6B59" w:rsidR="00FB74A1" w:rsidRDefault="00FB74A1" w:rsidP="0039358A">
            <w:pPr>
              <w:overflowPunct/>
              <w:autoSpaceDE/>
              <w:autoSpaceDN/>
              <w:adjustRightInd/>
              <w:spacing w:line="240" w:lineRule="auto"/>
              <w:textAlignment w:val="auto"/>
              <w:rPr>
                <w:iCs/>
                <w:color w:val="000000"/>
                <w:sz w:val="20"/>
              </w:rPr>
            </w:pPr>
          </w:p>
          <w:p w14:paraId="5CFAE8E7" w14:textId="77777777" w:rsidR="00FB74A1" w:rsidRDefault="00FB74A1" w:rsidP="0039358A">
            <w:pPr>
              <w:overflowPunct/>
              <w:autoSpaceDE/>
              <w:autoSpaceDN/>
              <w:adjustRightInd/>
              <w:spacing w:line="240" w:lineRule="auto"/>
              <w:textAlignment w:val="auto"/>
              <w:rPr>
                <w:iCs/>
                <w:color w:val="000000"/>
                <w:sz w:val="20"/>
              </w:rPr>
            </w:pPr>
            <w:r>
              <w:rPr>
                <w:iCs/>
                <w:color w:val="000000"/>
                <w:sz w:val="20"/>
              </w:rPr>
              <w:t xml:space="preserve">Mandatory reviewers are not always reading their PAN notifications within two working days of receipt, in accordance with the UCLA Financial Policy. </w:t>
            </w:r>
          </w:p>
          <w:p w14:paraId="20C5C83A" w14:textId="77777777" w:rsidR="00FB74A1" w:rsidRDefault="00FB74A1" w:rsidP="0039358A">
            <w:pPr>
              <w:overflowPunct/>
              <w:autoSpaceDE/>
              <w:autoSpaceDN/>
              <w:adjustRightInd/>
              <w:spacing w:line="240" w:lineRule="auto"/>
              <w:textAlignment w:val="auto"/>
              <w:rPr>
                <w:iCs/>
                <w:color w:val="000000"/>
                <w:sz w:val="20"/>
              </w:rPr>
            </w:pPr>
          </w:p>
          <w:p w14:paraId="5E9F1888" w14:textId="412B2EA1" w:rsidR="00FB74A1" w:rsidRPr="00B00B50" w:rsidRDefault="00FB74A1" w:rsidP="0039358A">
            <w:pPr>
              <w:overflowPunct/>
              <w:autoSpaceDE/>
              <w:autoSpaceDN/>
              <w:adjustRightInd/>
              <w:spacing w:line="240" w:lineRule="auto"/>
              <w:textAlignment w:val="auto"/>
              <w:rPr>
                <w:iCs/>
                <w:color w:val="000000"/>
                <w:sz w:val="20"/>
              </w:rPr>
            </w:pPr>
            <w:r>
              <w:rPr>
                <w:sz w:val="20"/>
              </w:rPr>
              <w:t xml:space="preserve">Although there seemed to be an improvement in the timeliness of mandatory reviewers reading the PANs from 2021 to 2022, </w:t>
            </w:r>
            <w:r>
              <w:rPr>
                <w:iCs/>
                <w:color w:val="000000"/>
                <w:sz w:val="20"/>
              </w:rPr>
              <w:t xml:space="preserve">review of the days unread in the PAN system for UNEX indicated that </w:t>
            </w:r>
            <w:r w:rsidRPr="0022580B">
              <w:rPr>
                <w:iCs/>
                <w:color w:val="000000"/>
                <w:sz w:val="20"/>
              </w:rPr>
              <w:t xml:space="preserve">174 PANs associated with 18 mandatory reviewers with transaction dates in FY21-22 were </w:t>
            </w:r>
            <w:r>
              <w:rPr>
                <w:iCs/>
                <w:color w:val="000000"/>
                <w:sz w:val="20"/>
              </w:rPr>
              <w:t>unread</w:t>
            </w:r>
            <w:r w:rsidRPr="0022580B">
              <w:rPr>
                <w:iCs/>
                <w:color w:val="000000"/>
                <w:sz w:val="20"/>
              </w:rPr>
              <w:t xml:space="preserve"> for eight </w:t>
            </w:r>
            <w:r>
              <w:rPr>
                <w:iCs/>
                <w:color w:val="000000"/>
                <w:sz w:val="20"/>
              </w:rPr>
              <w:t xml:space="preserve">calendar </w:t>
            </w:r>
            <w:r w:rsidRPr="0022580B">
              <w:rPr>
                <w:iCs/>
                <w:color w:val="000000"/>
                <w:sz w:val="20"/>
              </w:rPr>
              <w:t>days or longer. Three of these reviewers were responsible for 131 (75%) of these PANs while the other 15 reviewers were responsible for remaining 43 PANs. 59% of these 174 PANs were read between 11-29 days after receipt.</w:t>
            </w:r>
            <w:r>
              <w:rPr>
                <w:iCs/>
                <w:color w:val="000000"/>
                <w:sz w:val="20"/>
              </w:rPr>
              <w:t xml:space="preserve"> See </w:t>
            </w:r>
            <w:hyperlink w:anchor="Appendix2" w:history="1">
              <w:r>
                <w:rPr>
                  <w:rStyle w:val="Hyperlink"/>
                  <w:iCs/>
                  <w:sz w:val="20"/>
                </w:rPr>
                <w:t>Appen</w:t>
              </w:r>
              <w:r>
                <w:rPr>
                  <w:rStyle w:val="Hyperlink"/>
                  <w:iCs/>
                  <w:sz w:val="20"/>
                </w:rPr>
                <w:t>d</w:t>
              </w:r>
              <w:r>
                <w:rPr>
                  <w:rStyle w:val="Hyperlink"/>
                  <w:iCs/>
                  <w:sz w:val="20"/>
                </w:rPr>
                <w:t>ix 2</w:t>
              </w:r>
            </w:hyperlink>
            <w:r>
              <w:rPr>
                <w:iCs/>
                <w:color w:val="000000"/>
                <w:sz w:val="20"/>
              </w:rPr>
              <w:t>.</w:t>
            </w:r>
          </w:p>
          <w:p w14:paraId="187D13D8" w14:textId="77777777" w:rsidR="00FB74A1" w:rsidRDefault="00FB74A1" w:rsidP="0039358A">
            <w:pPr>
              <w:overflowPunct/>
              <w:autoSpaceDE/>
              <w:autoSpaceDN/>
              <w:adjustRightInd/>
              <w:spacing w:line="240" w:lineRule="auto"/>
              <w:textAlignment w:val="auto"/>
              <w:rPr>
                <w:sz w:val="20"/>
                <w:lang w:eastAsia="ja-JP"/>
              </w:rPr>
            </w:pPr>
          </w:p>
          <w:p w14:paraId="116EF14E" w14:textId="1F2B6F45" w:rsidR="00FB74A1" w:rsidRPr="008E51D5" w:rsidRDefault="00FB74A1" w:rsidP="0039358A">
            <w:pPr>
              <w:overflowPunct/>
              <w:autoSpaceDE/>
              <w:autoSpaceDN/>
              <w:adjustRightInd/>
              <w:spacing w:line="240" w:lineRule="auto"/>
              <w:textAlignment w:val="auto"/>
              <w:rPr>
                <w:sz w:val="20"/>
                <w:lang w:eastAsia="ja-JP"/>
              </w:rPr>
            </w:pPr>
            <w:r>
              <w:rPr>
                <w:sz w:val="20"/>
                <w:lang w:eastAsia="ja-JP"/>
              </w:rPr>
              <w:t>Untimely PAN reviews could result in the University entering into unfavorable terms and conditions with vendors, processing unallowable transactions, or unauthorized purchases of goods/services.</w:t>
            </w:r>
          </w:p>
          <w:p w14:paraId="682BFAC6" w14:textId="77777777" w:rsidR="00FB74A1" w:rsidRDefault="00FB74A1" w:rsidP="0039358A">
            <w:pPr>
              <w:overflowPunct/>
              <w:autoSpaceDE/>
              <w:autoSpaceDN/>
              <w:adjustRightInd/>
              <w:spacing w:line="240" w:lineRule="auto"/>
              <w:textAlignment w:val="auto"/>
              <w:rPr>
                <w:iCs/>
                <w:color w:val="000000"/>
                <w:sz w:val="20"/>
              </w:rPr>
            </w:pPr>
          </w:p>
          <w:p w14:paraId="7A407C08" w14:textId="77777777" w:rsidR="00FB74A1" w:rsidRPr="00DF18C3" w:rsidRDefault="00FB74A1" w:rsidP="0039358A">
            <w:pPr>
              <w:spacing w:line="276" w:lineRule="auto"/>
              <w:rPr>
                <w:sz w:val="16"/>
                <w:szCs w:val="16"/>
              </w:rPr>
            </w:pPr>
            <w:r w:rsidRPr="00DF18C3">
              <w:rPr>
                <w:sz w:val="16"/>
                <w:szCs w:val="16"/>
              </w:rPr>
              <w:t>_______________</w:t>
            </w:r>
          </w:p>
          <w:p w14:paraId="16E333A6" w14:textId="77777777" w:rsidR="00FB74A1" w:rsidRPr="00DF18C3" w:rsidRDefault="00FB74A1" w:rsidP="0039358A">
            <w:pPr>
              <w:spacing w:line="240" w:lineRule="auto"/>
              <w:rPr>
                <w:sz w:val="16"/>
                <w:szCs w:val="16"/>
              </w:rPr>
            </w:pPr>
            <w:r w:rsidRPr="00D7476F">
              <w:rPr>
                <w:b/>
                <w:sz w:val="16"/>
                <w:szCs w:val="16"/>
              </w:rPr>
              <w:t>Criteria</w:t>
            </w:r>
            <w:r w:rsidRPr="00DF18C3">
              <w:rPr>
                <w:sz w:val="16"/>
                <w:szCs w:val="16"/>
              </w:rPr>
              <w:t>:</w:t>
            </w:r>
          </w:p>
          <w:p w14:paraId="25411AC8" w14:textId="77777777" w:rsidR="00FB74A1" w:rsidRPr="00B00B50" w:rsidRDefault="00FB74A1" w:rsidP="0039358A">
            <w:pPr>
              <w:widowControl w:val="0"/>
              <w:spacing w:line="240" w:lineRule="auto"/>
              <w:rPr>
                <w:sz w:val="16"/>
                <w:szCs w:val="16"/>
              </w:rPr>
            </w:pPr>
            <w:r w:rsidRPr="009D6519">
              <w:rPr>
                <w:sz w:val="16"/>
                <w:szCs w:val="16"/>
              </w:rPr>
              <w:t>UCLA Financial Policy, Principles of Financi</w:t>
            </w:r>
            <w:r>
              <w:rPr>
                <w:sz w:val="16"/>
                <w:szCs w:val="16"/>
              </w:rPr>
              <w:t>al Accountability, Section III.2</w:t>
            </w:r>
            <w:r w:rsidRPr="009D6519">
              <w:rPr>
                <w:sz w:val="16"/>
                <w:szCs w:val="16"/>
              </w:rPr>
              <w:t>, "A reviewer must review all transactions within two working days of receipt."</w:t>
            </w:r>
          </w:p>
          <w:p w14:paraId="61111057" w14:textId="77777777" w:rsidR="00FB74A1" w:rsidRPr="00F44E57" w:rsidRDefault="00FB74A1" w:rsidP="0039358A">
            <w:pPr>
              <w:overflowPunct/>
              <w:autoSpaceDE/>
              <w:autoSpaceDN/>
              <w:adjustRightInd/>
              <w:spacing w:line="240" w:lineRule="auto"/>
              <w:textAlignment w:val="auto"/>
              <w:rPr>
                <w:iCs/>
                <w:color w:val="000000"/>
                <w:sz w:val="20"/>
                <w:u w:val="single"/>
              </w:rPr>
            </w:pPr>
          </w:p>
        </w:tc>
        <w:tc>
          <w:tcPr>
            <w:tcW w:w="4680" w:type="dxa"/>
          </w:tcPr>
          <w:p w14:paraId="4DAD3C54" w14:textId="77777777" w:rsidR="00FB74A1" w:rsidRDefault="00FB74A1" w:rsidP="0039358A">
            <w:pPr>
              <w:adjustRightInd/>
              <w:spacing w:line="240" w:lineRule="auto"/>
              <w:textAlignment w:val="auto"/>
              <w:rPr>
                <w:sz w:val="20"/>
                <w:lang w:eastAsia="ja-JP"/>
              </w:rPr>
            </w:pPr>
          </w:p>
          <w:p w14:paraId="09F03BE9" w14:textId="77777777" w:rsidR="00FB74A1" w:rsidRDefault="00FB74A1" w:rsidP="0039358A">
            <w:pPr>
              <w:overflowPunct/>
              <w:autoSpaceDE/>
              <w:autoSpaceDN/>
              <w:adjustRightInd/>
              <w:spacing w:line="240" w:lineRule="auto"/>
              <w:textAlignment w:val="auto"/>
              <w:rPr>
                <w:sz w:val="20"/>
              </w:rPr>
            </w:pPr>
          </w:p>
          <w:p w14:paraId="66ACC5E0" w14:textId="2995FFDD" w:rsidR="00FB74A1" w:rsidRDefault="00FB74A1" w:rsidP="0039358A">
            <w:pPr>
              <w:overflowPunct/>
              <w:autoSpaceDE/>
              <w:autoSpaceDN/>
              <w:adjustRightInd/>
              <w:spacing w:line="240" w:lineRule="auto"/>
              <w:textAlignment w:val="auto"/>
              <w:rPr>
                <w:sz w:val="20"/>
              </w:rPr>
            </w:pPr>
            <w:r w:rsidRPr="00632F73">
              <w:rPr>
                <w:sz w:val="20"/>
              </w:rPr>
              <w:t>Management should review Post Authorization Notification (PAN) audit logs on a periodic basis to help identify those reviewers who are not reading their PANs in a timely manner.  Those individuals should be reminded to timely read their PANs because a delay in reading PANs dilutes the control activity of monitoring transactions to ensure that the expenses are proper and appropriate.</w:t>
            </w:r>
          </w:p>
        </w:tc>
        <w:tc>
          <w:tcPr>
            <w:tcW w:w="4140" w:type="dxa"/>
          </w:tcPr>
          <w:p w14:paraId="3941A3FB" w14:textId="77777777" w:rsidR="00FB74A1" w:rsidRDefault="00FB74A1" w:rsidP="0039358A">
            <w:pPr>
              <w:pStyle w:val="NormalMatrixText"/>
              <w:spacing w:line="240" w:lineRule="auto"/>
            </w:pPr>
          </w:p>
          <w:p w14:paraId="263CA02A" w14:textId="77777777" w:rsidR="00FB74A1" w:rsidRDefault="00FB74A1" w:rsidP="0039358A">
            <w:pPr>
              <w:pStyle w:val="NormalMatrixText"/>
              <w:spacing w:line="240" w:lineRule="auto"/>
            </w:pPr>
          </w:p>
          <w:p w14:paraId="0D300E46" w14:textId="588276E2" w:rsidR="00FB74A1" w:rsidRPr="0074106D" w:rsidRDefault="00FB74A1" w:rsidP="0039358A">
            <w:pPr>
              <w:pStyle w:val="NormalMatrixText"/>
              <w:spacing w:line="240" w:lineRule="auto"/>
            </w:pPr>
            <w:r>
              <w:t xml:space="preserve">We concur. We </w:t>
            </w:r>
            <w:r w:rsidR="002C0E82">
              <w:t xml:space="preserve">will </w:t>
            </w:r>
            <w:r>
              <w:t>prepare a PAN review audit each week and e</w:t>
            </w:r>
            <w:r w:rsidR="0069458C">
              <w:t>-</w:t>
            </w:r>
            <w:r>
              <w:t xml:space="preserve">mail notifications </w:t>
            </w:r>
            <w:r w:rsidR="00072147">
              <w:t xml:space="preserve">to </w:t>
            </w:r>
            <w:r>
              <w:t>those out of compliance to prioritize catching up on PAN review</w:t>
            </w:r>
            <w:r w:rsidR="00AB490F">
              <w:t>s</w:t>
            </w:r>
            <w:r>
              <w:t>.</w:t>
            </w:r>
          </w:p>
        </w:tc>
      </w:tr>
      <w:tr w:rsidR="00FB74A1" w:rsidRPr="000A41D1" w14:paraId="5AE08CC2" w14:textId="77777777" w:rsidTr="00531420">
        <w:trPr>
          <w:trHeight w:val="360"/>
          <w:jc w:val="center"/>
        </w:trPr>
        <w:tc>
          <w:tcPr>
            <w:tcW w:w="14935" w:type="dxa"/>
            <w:gridSpan w:val="4"/>
            <w:shd w:val="clear" w:color="auto" w:fill="C0C0C0"/>
            <w:vAlign w:val="center"/>
          </w:tcPr>
          <w:p w14:paraId="101A4548" w14:textId="2E170AB2" w:rsidR="00FB74A1" w:rsidRPr="000A41D1" w:rsidRDefault="00FB74A1" w:rsidP="0039358A">
            <w:pPr>
              <w:pStyle w:val="Heading3"/>
              <w:widowControl w:val="0"/>
            </w:pPr>
            <w:r>
              <w:t xml:space="preserve">EMERGENCY RESPONSE PREPAREDNESS   </w:t>
            </w:r>
          </w:p>
        </w:tc>
      </w:tr>
      <w:tr w:rsidR="00FB74A1" w:rsidRPr="007F6B6F" w14:paraId="37FC42F2" w14:textId="77777777" w:rsidTr="00531420">
        <w:trPr>
          <w:jc w:val="center"/>
        </w:trPr>
        <w:tc>
          <w:tcPr>
            <w:tcW w:w="14935" w:type="dxa"/>
            <w:gridSpan w:val="4"/>
          </w:tcPr>
          <w:p w14:paraId="7384D1C1" w14:textId="570348CF" w:rsidR="00FB74A1" w:rsidRDefault="00FB74A1" w:rsidP="0039358A">
            <w:pPr>
              <w:pStyle w:val="NormalMatrixText"/>
              <w:spacing w:line="240" w:lineRule="auto"/>
            </w:pPr>
            <w:r>
              <w:t xml:space="preserve">Emergency action plans (EAPs) are maintained by Campus departments to plan and prepare for emergencies at the workspace so employees know what to do in the event of an emergency.   Campus departments have designated Area/Floor Wardens, which play an integral part in preparing and responding to emergencies on Campus.  Wardens assist in developing and updating EAPs, help lead evacuations, account for personnel, and relay critical information to first responders. </w:t>
            </w:r>
          </w:p>
          <w:p w14:paraId="496FCCCD" w14:textId="77777777" w:rsidR="00FB74A1" w:rsidRDefault="00FB74A1" w:rsidP="0039358A">
            <w:pPr>
              <w:pStyle w:val="NormalMatrixText"/>
              <w:spacing w:line="240" w:lineRule="auto"/>
            </w:pPr>
          </w:p>
          <w:p w14:paraId="24C4F6CB" w14:textId="5878E730" w:rsidR="00FB74A1" w:rsidRDefault="00FB74A1" w:rsidP="0039358A">
            <w:pPr>
              <w:pStyle w:val="NormalMatrixText"/>
              <w:spacing w:line="240" w:lineRule="auto"/>
            </w:pPr>
            <w:r w:rsidRPr="009E1786">
              <w:t>Audit work included the following:</w:t>
            </w:r>
          </w:p>
          <w:p w14:paraId="3149F99D" w14:textId="77777777" w:rsidR="0088180B" w:rsidRDefault="0088180B" w:rsidP="0039358A">
            <w:pPr>
              <w:pStyle w:val="NormalMatrixText"/>
              <w:spacing w:line="240" w:lineRule="auto"/>
            </w:pPr>
          </w:p>
          <w:p w14:paraId="5A96E6BB" w14:textId="631005E3" w:rsidR="00FB74A1" w:rsidRDefault="00FB74A1" w:rsidP="0039358A">
            <w:pPr>
              <w:pStyle w:val="NormalMatrixText"/>
              <w:keepNext/>
              <w:keepLines/>
              <w:numPr>
                <w:ilvl w:val="0"/>
                <w:numId w:val="20"/>
              </w:numPr>
              <w:spacing w:line="240" w:lineRule="auto"/>
            </w:pPr>
            <w:r>
              <w:lastRenderedPageBreak/>
              <w:t xml:space="preserve">Discussions with the Director of UNEX Facilities Management and the Office of Emergency Management (OEM) regarding emergency planning processes and safety procedures. </w:t>
            </w:r>
          </w:p>
          <w:p w14:paraId="6A1E7051" w14:textId="77777777" w:rsidR="00FB74A1" w:rsidRDefault="00FB74A1" w:rsidP="0039358A">
            <w:pPr>
              <w:pStyle w:val="NormalMatrixText"/>
              <w:keepNext/>
              <w:keepLines/>
              <w:numPr>
                <w:ilvl w:val="0"/>
                <w:numId w:val="20"/>
              </w:numPr>
              <w:spacing w:line="240" w:lineRule="auto"/>
            </w:pPr>
            <w:r>
              <w:t>Examination of the existing UNEX Emergency Action Plan and related information, including organization charts and floor warden rosters.</w:t>
            </w:r>
          </w:p>
          <w:p w14:paraId="2CC7D235" w14:textId="03278B2E" w:rsidR="00FB74A1" w:rsidRDefault="00FB74A1" w:rsidP="0039358A">
            <w:pPr>
              <w:pStyle w:val="NormalMatrixText"/>
              <w:keepNext/>
              <w:keepLines/>
              <w:numPr>
                <w:ilvl w:val="0"/>
                <w:numId w:val="20"/>
              </w:numPr>
              <w:spacing w:line="240" w:lineRule="auto"/>
            </w:pPr>
            <w:r>
              <w:t xml:space="preserve">Review of UNEX Policy FA 600, Security and Emergency Action Planning. </w:t>
            </w:r>
          </w:p>
          <w:p w14:paraId="08D7FB9F" w14:textId="77777777" w:rsidR="00FB74A1" w:rsidRDefault="00FB74A1" w:rsidP="0039358A">
            <w:pPr>
              <w:pStyle w:val="NormalMatrixText"/>
              <w:keepNext/>
              <w:keepLines/>
              <w:numPr>
                <w:ilvl w:val="0"/>
                <w:numId w:val="20"/>
              </w:numPr>
              <w:spacing w:line="240" w:lineRule="auto"/>
            </w:pPr>
            <w:r>
              <w:t xml:space="preserve">Review of UCLA Policy 811, Environmental, Health, and Safety.  </w:t>
            </w:r>
          </w:p>
          <w:p w14:paraId="60DCB75C" w14:textId="77777777" w:rsidR="00FB74A1" w:rsidRDefault="00FB74A1" w:rsidP="0039358A">
            <w:pPr>
              <w:pStyle w:val="NormalMatrixText"/>
              <w:keepNext/>
              <w:keepLines/>
              <w:spacing w:line="240" w:lineRule="auto"/>
            </w:pPr>
          </w:p>
          <w:p w14:paraId="0E7331E5" w14:textId="04001C1B" w:rsidR="00FB74A1" w:rsidRPr="00081D28" w:rsidRDefault="00FB74A1" w:rsidP="0039358A">
            <w:pPr>
              <w:pStyle w:val="NormalMatrixText"/>
              <w:keepNext/>
              <w:keepLines/>
              <w:spacing w:line="240" w:lineRule="auto"/>
              <w:rPr>
                <w:rFonts w:eastAsia="Times New Roman"/>
              </w:rPr>
            </w:pPr>
            <w:r>
              <w:t>It should be noted that OEM is in the process of re-designing its emergency preparedness training program and ha</w:t>
            </w:r>
            <w:r w:rsidR="00146455">
              <w:t>s</w:t>
            </w:r>
            <w:r>
              <w:t xml:space="preserve"> not offered training classes  (e.g., </w:t>
            </w:r>
            <w:r w:rsidRPr="00501088">
              <w:t>Active Shooter</w:t>
            </w:r>
            <w:r>
              <w:t xml:space="preserve">, </w:t>
            </w:r>
            <w:r w:rsidRPr="00501088">
              <w:t>F</w:t>
            </w:r>
            <w:r>
              <w:t xml:space="preserve">loor/Area </w:t>
            </w:r>
            <w:r w:rsidRPr="00501088">
              <w:t xml:space="preserve">Warden </w:t>
            </w:r>
            <w:r>
              <w:t xml:space="preserve">training) to Campus departments since the beginning of the pandemic due to high employee turnover at all levels within the unit. </w:t>
            </w:r>
          </w:p>
          <w:p w14:paraId="744DE020" w14:textId="77777777" w:rsidR="00FB74A1" w:rsidRDefault="00FB74A1" w:rsidP="0039358A">
            <w:pPr>
              <w:pStyle w:val="NormalMatrixText"/>
              <w:keepNext/>
              <w:keepLines/>
              <w:spacing w:line="240" w:lineRule="auto"/>
            </w:pPr>
          </w:p>
          <w:p w14:paraId="7F206F6A" w14:textId="77777777" w:rsidR="00FB74A1" w:rsidRDefault="00FB74A1" w:rsidP="0039358A">
            <w:pPr>
              <w:pStyle w:val="NormalMatrixText"/>
              <w:keepNext/>
              <w:keepLines/>
              <w:spacing w:line="240" w:lineRule="auto"/>
            </w:pPr>
            <w:r>
              <w:t>Issues noted are summarized below.</w:t>
            </w:r>
          </w:p>
          <w:p w14:paraId="0364401D" w14:textId="6F8291CE" w:rsidR="0088180B" w:rsidRPr="007F6B6F" w:rsidRDefault="0088180B" w:rsidP="0039358A">
            <w:pPr>
              <w:pStyle w:val="NormalMatrixText"/>
              <w:keepNext/>
              <w:keepLines/>
              <w:spacing w:line="240" w:lineRule="auto"/>
            </w:pPr>
          </w:p>
        </w:tc>
      </w:tr>
      <w:tr w:rsidR="00FB74A1" w:rsidRPr="0074106D" w14:paraId="50446704" w14:textId="77777777" w:rsidTr="00531420">
        <w:trPr>
          <w:jc w:val="center"/>
        </w:trPr>
        <w:tc>
          <w:tcPr>
            <w:tcW w:w="715" w:type="dxa"/>
          </w:tcPr>
          <w:p w14:paraId="63A11069" w14:textId="77777777" w:rsidR="00FB74A1" w:rsidRPr="0074106D" w:rsidRDefault="00FB74A1" w:rsidP="0039358A">
            <w:pPr>
              <w:pStyle w:val="ListParagraph"/>
              <w:jc w:val="both"/>
            </w:pPr>
          </w:p>
        </w:tc>
        <w:tc>
          <w:tcPr>
            <w:tcW w:w="5400" w:type="dxa"/>
          </w:tcPr>
          <w:p w14:paraId="34FF6576" w14:textId="77777777" w:rsidR="00FB74A1" w:rsidRPr="00481728" w:rsidRDefault="00FB74A1" w:rsidP="0039358A">
            <w:pPr>
              <w:pStyle w:val="NormalMatrixText"/>
              <w:spacing w:line="240" w:lineRule="auto"/>
              <w:rPr>
                <w:u w:val="single"/>
              </w:rPr>
            </w:pPr>
            <w:r w:rsidRPr="00481728">
              <w:rPr>
                <w:u w:val="single"/>
              </w:rPr>
              <w:t xml:space="preserve">Emergency Action Plan </w:t>
            </w:r>
          </w:p>
          <w:p w14:paraId="44E42720" w14:textId="77777777" w:rsidR="00FB74A1" w:rsidRPr="00481728" w:rsidRDefault="00FB74A1" w:rsidP="0039358A">
            <w:pPr>
              <w:pStyle w:val="NormalMatrixText"/>
              <w:spacing w:line="240" w:lineRule="auto"/>
            </w:pPr>
          </w:p>
          <w:p w14:paraId="7FBDC67F" w14:textId="7860F744" w:rsidR="00FB74A1" w:rsidRDefault="00FB74A1" w:rsidP="0039358A">
            <w:pPr>
              <w:pStyle w:val="NormalMatrixText"/>
              <w:spacing w:line="240" w:lineRule="auto"/>
            </w:pPr>
            <w:r w:rsidRPr="00481728">
              <w:t xml:space="preserve">UNEX has </w:t>
            </w:r>
            <w:r>
              <w:t xml:space="preserve">a documented Emergency Action Plan (EAP) that </w:t>
            </w:r>
            <w:r w:rsidRPr="00481728">
              <w:t xml:space="preserve">outlines key emergency </w:t>
            </w:r>
            <w:r>
              <w:t xml:space="preserve">response information for the organization, including but not limited to staff responsibilities, evacuation routes and assembly areas, shelter-in-place/lockdown procedures, and emergency supply kit information.  However, the EAP is outdated and has not been updated since January 2020 (pre-Covid) to reflect the current business environment.  </w:t>
            </w:r>
          </w:p>
          <w:p w14:paraId="2E74E81B" w14:textId="77777777" w:rsidR="00FB74A1" w:rsidRDefault="00FB74A1" w:rsidP="0039358A">
            <w:pPr>
              <w:pStyle w:val="NormalMatrixText"/>
              <w:spacing w:line="240" w:lineRule="auto"/>
            </w:pPr>
          </w:p>
          <w:p w14:paraId="55F911EC" w14:textId="64B48072" w:rsidR="00FB74A1" w:rsidRDefault="00FB74A1" w:rsidP="0039358A">
            <w:pPr>
              <w:pStyle w:val="NormalMatrixText"/>
              <w:spacing w:line="240" w:lineRule="auto"/>
            </w:pPr>
            <w:r>
              <w:t xml:space="preserve">Maintaining a current and robust EAP helps assure that UNEX will be able to effectively respond to emergencies and decrease the risk of loss and injury to the Campus community.  </w:t>
            </w:r>
          </w:p>
          <w:p w14:paraId="7BB090E4" w14:textId="77777777" w:rsidR="00651AAC" w:rsidRDefault="00651AAC" w:rsidP="0039358A">
            <w:pPr>
              <w:pStyle w:val="NormalMatrixText"/>
              <w:spacing w:line="240" w:lineRule="auto"/>
            </w:pPr>
          </w:p>
          <w:p w14:paraId="4F317AD4" w14:textId="77777777" w:rsidR="00FB74A1" w:rsidRPr="001853D8" w:rsidRDefault="00FB74A1" w:rsidP="0039358A">
            <w:pPr>
              <w:spacing w:line="276" w:lineRule="auto"/>
              <w:textAlignment w:val="auto"/>
              <w:rPr>
                <w:sz w:val="16"/>
                <w:szCs w:val="16"/>
              </w:rPr>
            </w:pPr>
            <w:r w:rsidRPr="001853D8">
              <w:rPr>
                <w:sz w:val="16"/>
                <w:szCs w:val="16"/>
              </w:rPr>
              <w:t>_______________</w:t>
            </w:r>
          </w:p>
          <w:p w14:paraId="3841E6AA" w14:textId="77777777" w:rsidR="00FB74A1" w:rsidRPr="001853D8" w:rsidRDefault="00FB74A1" w:rsidP="0039358A">
            <w:pPr>
              <w:spacing w:line="276" w:lineRule="auto"/>
              <w:textAlignment w:val="auto"/>
              <w:rPr>
                <w:sz w:val="16"/>
                <w:szCs w:val="16"/>
              </w:rPr>
            </w:pPr>
            <w:r w:rsidRPr="000C7AC1">
              <w:rPr>
                <w:b/>
                <w:sz w:val="16"/>
                <w:szCs w:val="16"/>
              </w:rPr>
              <w:t>Criteria</w:t>
            </w:r>
            <w:r w:rsidRPr="001853D8">
              <w:rPr>
                <w:sz w:val="16"/>
                <w:szCs w:val="16"/>
              </w:rPr>
              <w:t>:</w:t>
            </w:r>
          </w:p>
          <w:p w14:paraId="533AE4D1" w14:textId="77777777" w:rsidR="00FB74A1" w:rsidRDefault="00FB74A1" w:rsidP="0039358A">
            <w:pPr>
              <w:numPr>
                <w:ilvl w:val="0"/>
                <w:numId w:val="22"/>
              </w:numPr>
              <w:overflowPunct/>
              <w:autoSpaceDE/>
              <w:autoSpaceDN/>
              <w:adjustRightInd/>
              <w:spacing w:after="200" w:line="276" w:lineRule="auto"/>
              <w:ind w:left="348"/>
              <w:contextualSpacing/>
              <w:textAlignment w:val="auto"/>
              <w:rPr>
                <w:sz w:val="16"/>
                <w:szCs w:val="16"/>
              </w:rPr>
            </w:pPr>
            <w:r w:rsidRPr="001853D8">
              <w:rPr>
                <w:sz w:val="16"/>
                <w:szCs w:val="16"/>
              </w:rPr>
              <w:t>UCLA Policy 811, Environment, Health &amp; Safety,</w:t>
            </w:r>
            <w:r>
              <w:rPr>
                <w:sz w:val="16"/>
                <w:szCs w:val="16"/>
              </w:rPr>
              <w:t xml:space="preserve"> states that </w:t>
            </w:r>
            <w:r w:rsidRPr="001853D8">
              <w:rPr>
                <w:sz w:val="16"/>
                <w:szCs w:val="16"/>
              </w:rPr>
              <w:t>departmental designees will be responsible for maintaining EAPs and supporting equipment for</w:t>
            </w:r>
            <w:r>
              <w:rPr>
                <w:sz w:val="16"/>
                <w:szCs w:val="16"/>
              </w:rPr>
              <w:t xml:space="preserve"> personnel.</w:t>
            </w:r>
          </w:p>
          <w:p w14:paraId="156916B2" w14:textId="77777777" w:rsidR="00FB74A1" w:rsidRPr="001853D8" w:rsidRDefault="00FB74A1" w:rsidP="0039358A">
            <w:pPr>
              <w:numPr>
                <w:ilvl w:val="0"/>
                <w:numId w:val="22"/>
              </w:numPr>
              <w:overflowPunct/>
              <w:autoSpaceDE/>
              <w:autoSpaceDN/>
              <w:adjustRightInd/>
              <w:spacing w:after="200" w:line="276" w:lineRule="auto"/>
              <w:ind w:left="348"/>
              <w:contextualSpacing/>
              <w:textAlignment w:val="auto"/>
              <w:rPr>
                <w:sz w:val="16"/>
                <w:szCs w:val="16"/>
              </w:rPr>
            </w:pPr>
            <w:r w:rsidRPr="001853D8">
              <w:rPr>
                <w:sz w:val="16"/>
                <w:szCs w:val="16"/>
              </w:rPr>
              <w:t>California Code of Regulations, Title 8, Section 3220</w:t>
            </w:r>
            <w:r>
              <w:rPr>
                <w:sz w:val="16"/>
                <w:szCs w:val="16"/>
              </w:rPr>
              <w:t xml:space="preserve"> requires organizations to develop emergency action plans.   </w:t>
            </w:r>
          </w:p>
        </w:tc>
        <w:tc>
          <w:tcPr>
            <w:tcW w:w="4680" w:type="dxa"/>
          </w:tcPr>
          <w:p w14:paraId="7B986C4C" w14:textId="77777777" w:rsidR="00FB74A1" w:rsidRDefault="00FB74A1" w:rsidP="0039358A">
            <w:pPr>
              <w:pStyle w:val="NormalMatrixText"/>
              <w:spacing w:line="240" w:lineRule="auto"/>
            </w:pPr>
          </w:p>
          <w:p w14:paraId="217FA44F" w14:textId="77777777" w:rsidR="00FB74A1" w:rsidRDefault="00FB74A1" w:rsidP="0039358A">
            <w:pPr>
              <w:pStyle w:val="NormalMatrixText"/>
              <w:spacing w:line="240" w:lineRule="auto"/>
            </w:pPr>
          </w:p>
          <w:p w14:paraId="38CF388D" w14:textId="0F1E6242" w:rsidR="00FB74A1" w:rsidRDefault="00FB74A1" w:rsidP="0039358A">
            <w:pPr>
              <w:pStyle w:val="NormalMatrixText"/>
              <w:spacing w:line="240" w:lineRule="auto"/>
            </w:pPr>
            <w:r>
              <w:t>Management should update and enhance its EAP to help ensure the safety and preparedness of the workplace.  The updated EAP should be distributed to employees and a formal periodic review process should also be established to ensure that EAPs are kept current and up-to-date.</w:t>
            </w:r>
          </w:p>
          <w:p w14:paraId="00B94880" w14:textId="77777777" w:rsidR="00FB74A1" w:rsidRDefault="00FB74A1" w:rsidP="0039358A">
            <w:pPr>
              <w:pStyle w:val="NormalMatrixText"/>
              <w:spacing w:line="240" w:lineRule="auto"/>
            </w:pPr>
          </w:p>
          <w:p w14:paraId="5F1F10B8" w14:textId="77777777" w:rsidR="00FB74A1" w:rsidRDefault="00FB74A1" w:rsidP="0039358A">
            <w:pPr>
              <w:pStyle w:val="NormalMatrixText"/>
              <w:spacing w:line="240" w:lineRule="auto"/>
            </w:pPr>
            <w:r>
              <w:t xml:space="preserve">In conjunction with OEM, management should provide regular updates to employees regarding available training classes and resources to raise awareness of emergency preparedness procedures.  </w:t>
            </w:r>
          </w:p>
          <w:p w14:paraId="2E900A48" w14:textId="77777777" w:rsidR="00FB74A1" w:rsidRPr="009E1786" w:rsidRDefault="00FB74A1" w:rsidP="0039358A">
            <w:pPr>
              <w:pStyle w:val="NormalMatrixText"/>
              <w:spacing w:line="240" w:lineRule="auto"/>
            </w:pPr>
          </w:p>
        </w:tc>
        <w:tc>
          <w:tcPr>
            <w:tcW w:w="4140" w:type="dxa"/>
          </w:tcPr>
          <w:p w14:paraId="24E7BCDA" w14:textId="77777777" w:rsidR="00FB74A1" w:rsidRPr="00E60E69" w:rsidRDefault="00FB74A1" w:rsidP="0039358A">
            <w:pPr>
              <w:overflowPunct/>
              <w:spacing w:line="240" w:lineRule="auto"/>
              <w:textAlignment w:val="auto"/>
              <w:rPr>
                <w:sz w:val="20"/>
              </w:rPr>
            </w:pPr>
          </w:p>
          <w:p w14:paraId="58E85589" w14:textId="77777777" w:rsidR="00FB74A1" w:rsidRPr="002F7FB4" w:rsidRDefault="00FB74A1" w:rsidP="0039358A">
            <w:pPr>
              <w:overflowPunct/>
              <w:spacing w:line="240" w:lineRule="auto"/>
              <w:textAlignment w:val="auto"/>
              <w:rPr>
                <w:color w:val="000000" w:themeColor="text1"/>
                <w:sz w:val="20"/>
              </w:rPr>
            </w:pPr>
          </w:p>
          <w:p w14:paraId="51B76A4B" w14:textId="77777777" w:rsidR="002F7FB4" w:rsidRPr="0039358A" w:rsidRDefault="002F7FB4" w:rsidP="0039358A">
            <w:pPr>
              <w:spacing w:line="240" w:lineRule="auto"/>
              <w:rPr>
                <w:color w:val="000000" w:themeColor="text1"/>
                <w:sz w:val="20"/>
              </w:rPr>
            </w:pPr>
            <w:r w:rsidRPr="0039358A">
              <w:rPr>
                <w:b/>
                <w:bCs/>
                <w:color w:val="000000" w:themeColor="text1"/>
                <w:sz w:val="20"/>
                <w:u w:val="single"/>
              </w:rPr>
              <w:t>Updates</w:t>
            </w:r>
            <w:r w:rsidRPr="0039358A">
              <w:rPr>
                <w:color w:val="000000" w:themeColor="text1"/>
                <w:sz w:val="20"/>
              </w:rPr>
              <w:t xml:space="preserve">: </w:t>
            </w:r>
          </w:p>
          <w:p w14:paraId="04759079" w14:textId="77777777" w:rsidR="002F7FB4" w:rsidRPr="0039358A" w:rsidRDefault="002F7FB4" w:rsidP="0039358A">
            <w:pPr>
              <w:spacing w:line="240" w:lineRule="auto"/>
              <w:rPr>
                <w:color w:val="000000" w:themeColor="text1"/>
                <w:sz w:val="20"/>
              </w:rPr>
            </w:pPr>
            <w:r w:rsidRPr="0039358A">
              <w:rPr>
                <w:color w:val="000000" w:themeColor="text1"/>
                <w:sz w:val="20"/>
              </w:rPr>
              <w:t xml:space="preserve">The EAP will be enhanced, in part, by conducting a review of templates and published EAPs from sources such as UCLA, UCOP, and other UC campuses.  </w:t>
            </w:r>
          </w:p>
          <w:p w14:paraId="2D34218A" w14:textId="77777777" w:rsidR="002F7FB4" w:rsidRPr="0039358A" w:rsidRDefault="002F7FB4" w:rsidP="0039358A">
            <w:pPr>
              <w:spacing w:line="240" w:lineRule="auto"/>
              <w:rPr>
                <w:color w:val="000000" w:themeColor="text1"/>
                <w:sz w:val="20"/>
              </w:rPr>
            </w:pPr>
          </w:p>
          <w:p w14:paraId="43F76BB9" w14:textId="77777777" w:rsidR="002F7FB4" w:rsidRPr="0039358A" w:rsidRDefault="002F7FB4" w:rsidP="0039358A">
            <w:pPr>
              <w:spacing w:line="240" w:lineRule="auto"/>
              <w:rPr>
                <w:color w:val="000000" w:themeColor="text1"/>
                <w:sz w:val="20"/>
              </w:rPr>
            </w:pPr>
            <w:r w:rsidRPr="0039358A">
              <w:rPr>
                <w:b/>
                <w:bCs/>
                <w:color w:val="000000" w:themeColor="text1"/>
                <w:sz w:val="20"/>
                <w:u w:val="single"/>
              </w:rPr>
              <w:t>Annual Review</w:t>
            </w:r>
            <w:r w:rsidRPr="0039358A">
              <w:rPr>
                <w:color w:val="000000" w:themeColor="text1"/>
                <w:sz w:val="20"/>
              </w:rPr>
              <w:t xml:space="preserve">: </w:t>
            </w:r>
          </w:p>
          <w:p w14:paraId="05EC61B7" w14:textId="77777777" w:rsidR="002F7FB4" w:rsidRPr="0039358A" w:rsidRDefault="002F7FB4" w:rsidP="0039358A">
            <w:pPr>
              <w:spacing w:line="240" w:lineRule="auto"/>
              <w:rPr>
                <w:color w:val="000000" w:themeColor="text1"/>
                <w:sz w:val="20"/>
              </w:rPr>
            </w:pPr>
            <w:r w:rsidRPr="0039358A">
              <w:rPr>
                <w:color w:val="000000" w:themeColor="text1"/>
                <w:sz w:val="20"/>
              </w:rPr>
              <w:t xml:space="preserve">The EAP will be reviewed in conjunction with the FA600 policy and IIPP annual updates. The review will be completed no later than March 31 of each calendar year. </w:t>
            </w:r>
          </w:p>
          <w:p w14:paraId="586D6439" w14:textId="77777777" w:rsidR="002F7FB4" w:rsidRPr="0039358A" w:rsidRDefault="002F7FB4" w:rsidP="0039358A">
            <w:pPr>
              <w:spacing w:line="240" w:lineRule="auto"/>
              <w:rPr>
                <w:color w:val="000000" w:themeColor="text1"/>
                <w:sz w:val="20"/>
              </w:rPr>
            </w:pPr>
          </w:p>
          <w:p w14:paraId="77AAC821" w14:textId="77777777" w:rsidR="002F7FB4" w:rsidRPr="0039358A" w:rsidRDefault="002F7FB4" w:rsidP="0039358A">
            <w:pPr>
              <w:spacing w:line="240" w:lineRule="auto"/>
              <w:rPr>
                <w:color w:val="000000" w:themeColor="text1"/>
                <w:sz w:val="20"/>
              </w:rPr>
            </w:pPr>
            <w:r w:rsidRPr="0039358A">
              <w:rPr>
                <w:b/>
                <w:bCs/>
                <w:color w:val="000000" w:themeColor="text1"/>
                <w:sz w:val="20"/>
                <w:u w:val="single"/>
              </w:rPr>
              <w:t>Distribution</w:t>
            </w:r>
            <w:r w:rsidRPr="0039358A">
              <w:rPr>
                <w:color w:val="000000" w:themeColor="text1"/>
                <w:sz w:val="20"/>
              </w:rPr>
              <w:t xml:space="preserve">: </w:t>
            </w:r>
          </w:p>
          <w:p w14:paraId="6DCC89A1" w14:textId="35D2FEF5" w:rsidR="002F7FB4" w:rsidRPr="0039358A" w:rsidRDefault="002F7FB4" w:rsidP="0039358A">
            <w:pPr>
              <w:spacing w:line="240" w:lineRule="auto"/>
              <w:rPr>
                <w:color w:val="000000" w:themeColor="text1"/>
                <w:sz w:val="20"/>
              </w:rPr>
            </w:pPr>
            <w:r w:rsidRPr="0039358A">
              <w:rPr>
                <w:color w:val="000000" w:themeColor="text1"/>
                <w:sz w:val="20"/>
              </w:rPr>
              <w:t>Following completion of the annual updates, the EAP, FA600, and I</w:t>
            </w:r>
            <w:r w:rsidR="00583F3F">
              <w:rPr>
                <w:color w:val="000000" w:themeColor="text1"/>
                <w:sz w:val="20"/>
              </w:rPr>
              <w:t>njury and Illness Prevention (</w:t>
            </w:r>
            <w:r w:rsidRPr="0039358A">
              <w:rPr>
                <w:color w:val="000000" w:themeColor="text1"/>
                <w:sz w:val="20"/>
              </w:rPr>
              <w:t>IPP</w:t>
            </w:r>
            <w:r w:rsidR="00583F3F">
              <w:rPr>
                <w:color w:val="000000" w:themeColor="text1"/>
                <w:sz w:val="20"/>
              </w:rPr>
              <w:t>) program</w:t>
            </w:r>
            <w:r w:rsidRPr="0039358A">
              <w:rPr>
                <w:color w:val="000000" w:themeColor="text1"/>
                <w:sz w:val="20"/>
              </w:rPr>
              <w:t xml:space="preserve"> will be published on the UNEX intranet site and a notification e-mail with links to the documents will be sent to all UNEX staff.</w:t>
            </w:r>
          </w:p>
          <w:p w14:paraId="5AC8D834" w14:textId="77777777" w:rsidR="002F7FB4" w:rsidRPr="0039358A" w:rsidRDefault="002F7FB4" w:rsidP="0039358A">
            <w:pPr>
              <w:spacing w:line="240" w:lineRule="auto"/>
              <w:rPr>
                <w:color w:val="000000" w:themeColor="text1"/>
                <w:sz w:val="20"/>
              </w:rPr>
            </w:pPr>
          </w:p>
          <w:p w14:paraId="6FBE9F60" w14:textId="77777777" w:rsidR="00FB74A1" w:rsidRDefault="002F7FB4" w:rsidP="0088180B">
            <w:pPr>
              <w:spacing w:line="240" w:lineRule="auto"/>
              <w:rPr>
                <w:color w:val="000000" w:themeColor="text1"/>
                <w:sz w:val="20"/>
              </w:rPr>
            </w:pPr>
            <w:r w:rsidRPr="0039358A">
              <w:rPr>
                <w:b/>
                <w:bCs/>
                <w:color w:val="000000" w:themeColor="text1"/>
                <w:sz w:val="20"/>
                <w:u w:val="single"/>
              </w:rPr>
              <w:t>Training &amp; Resources</w:t>
            </w:r>
            <w:r w:rsidRPr="0039358A">
              <w:rPr>
                <w:color w:val="000000" w:themeColor="text1"/>
                <w:sz w:val="20"/>
              </w:rPr>
              <w:t>: In conjunction with campus, UNEX will e-mail staff and/or forward related messages no less than semi-annually regarding available training classes, events, and resources related to emergency preparedness procedures.</w:t>
            </w:r>
          </w:p>
          <w:p w14:paraId="66E73E0D" w14:textId="585FD6C1" w:rsidR="0088180B" w:rsidRPr="0088180B" w:rsidRDefault="0088180B" w:rsidP="0088180B">
            <w:pPr>
              <w:spacing w:line="240" w:lineRule="auto"/>
              <w:rPr>
                <w:color w:val="000000" w:themeColor="text1"/>
                <w:sz w:val="20"/>
              </w:rPr>
            </w:pPr>
          </w:p>
        </w:tc>
      </w:tr>
      <w:tr w:rsidR="00FB74A1" w:rsidRPr="0074106D" w14:paraId="796DF1CB" w14:textId="77777777" w:rsidTr="00531420">
        <w:trPr>
          <w:jc w:val="center"/>
        </w:trPr>
        <w:tc>
          <w:tcPr>
            <w:tcW w:w="715" w:type="dxa"/>
          </w:tcPr>
          <w:p w14:paraId="6B30ECAD" w14:textId="77777777" w:rsidR="00FB74A1" w:rsidRPr="0074106D" w:rsidRDefault="00FB74A1" w:rsidP="0039358A">
            <w:pPr>
              <w:pStyle w:val="ListParagraph"/>
              <w:jc w:val="both"/>
            </w:pPr>
          </w:p>
        </w:tc>
        <w:tc>
          <w:tcPr>
            <w:tcW w:w="5400" w:type="dxa"/>
          </w:tcPr>
          <w:p w14:paraId="4EF49C16" w14:textId="77777777" w:rsidR="00FB74A1" w:rsidRPr="005D5F1E" w:rsidRDefault="00FB74A1" w:rsidP="0039358A">
            <w:pPr>
              <w:pStyle w:val="NormalMatrixText"/>
              <w:spacing w:line="240" w:lineRule="auto"/>
              <w:rPr>
                <w:u w:val="single"/>
              </w:rPr>
            </w:pPr>
            <w:r w:rsidRPr="005D5F1E">
              <w:rPr>
                <w:u w:val="single"/>
              </w:rPr>
              <w:t xml:space="preserve">Floor Warden </w:t>
            </w:r>
            <w:r>
              <w:rPr>
                <w:u w:val="single"/>
              </w:rPr>
              <w:t>Program</w:t>
            </w:r>
          </w:p>
          <w:p w14:paraId="1914DFEC" w14:textId="77777777" w:rsidR="00FB74A1" w:rsidRPr="005D5F1E" w:rsidRDefault="00FB74A1" w:rsidP="0039358A">
            <w:pPr>
              <w:pStyle w:val="NormalMatrixText"/>
              <w:spacing w:line="240" w:lineRule="auto"/>
            </w:pPr>
          </w:p>
          <w:p w14:paraId="50DF11BD" w14:textId="77777777" w:rsidR="00FB74A1" w:rsidRDefault="00FB74A1" w:rsidP="0039358A">
            <w:pPr>
              <w:pStyle w:val="NormalMatrixText"/>
              <w:spacing w:line="240" w:lineRule="auto"/>
            </w:pPr>
            <w:r w:rsidRPr="005D5F1E">
              <w:t>UNEX is currently re-evaluating</w:t>
            </w:r>
            <w:r>
              <w:t xml:space="preserve"> how to improve its f</w:t>
            </w:r>
            <w:r w:rsidRPr="005D5F1E">
              <w:t>loor warden prog</w:t>
            </w:r>
            <w:r>
              <w:t>ram</w:t>
            </w:r>
            <w:r w:rsidRPr="005D5F1E">
              <w:t xml:space="preserve"> </w:t>
            </w:r>
            <w:r>
              <w:t>due to the current remote/hybrid workplace model and recent organization changes (e.g., reorganization of departments, reassignment of workspaces).</w:t>
            </w:r>
          </w:p>
          <w:p w14:paraId="18B8518F" w14:textId="77777777" w:rsidR="00FB74A1" w:rsidRDefault="00FB74A1" w:rsidP="0039358A">
            <w:pPr>
              <w:pStyle w:val="NormalMatrixText"/>
              <w:spacing w:line="240" w:lineRule="auto"/>
            </w:pPr>
          </w:p>
          <w:p w14:paraId="721DA2E1" w14:textId="6A3FB064" w:rsidR="00FB74A1" w:rsidRDefault="00FB74A1" w:rsidP="0039358A">
            <w:pPr>
              <w:pStyle w:val="NormalMatrixText"/>
              <w:spacing w:line="240" w:lineRule="auto"/>
            </w:pPr>
            <w:r>
              <w:t xml:space="preserve">Management has reached out OEM for guidance and feedback.  Also, management indicated that most staff work remotely or have hybrid work schedules, which vary by department scheduling preferences.  This model has contributed to challenges in always having trained floor wardens on-site to lead evacuations and maintaining an accurate staff roster to ensure that all employees are accounted for during an emergency evacuation.   </w:t>
            </w:r>
          </w:p>
          <w:p w14:paraId="75FE79F6" w14:textId="77777777" w:rsidR="00FB74A1" w:rsidRDefault="00FB74A1" w:rsidP="0039358A">
            <w:pPr>
              <w:pStyle w:val="NormalMatrixText"/>
              <w:spacing w:line="240" w:lineRule="auto"/>
            </w:pPr>
          </w:p>
          <w:p w14:paraId="2C419308" w14:textId="29382065" w:rsidR="00FB74A1" w:rsidRPr="003432FE" w:rsidRDefault="00FB74A1" w:rsidP="0039358A">
            <w:pPr>
              <w:pStyle w:val="NormalMatrixText"/>
              <w:spacing w:line="240" w:lineRule="auto"/>
            </w:pPr>
            <w:r>
              <w:t xml:space="preserve">New concepts and methods are being considered such as having more wardens (or evacuation leaders) with less training/time commitment or having all staff mandated to attend training. Management is also investigating the feasibility of implementing a new application/system that will have an online “in or out” board to identify which employees are on-site or working from home on any given day.  </w:t>
            </w:r>
          </w:p>
        </w:tc>
        <w:tc>
          <w:tcPr>
            <w:tcW w:w="4680" w:type="dxa"/>
          </w:tcPr>
          <w:p w14:paraId="6AB2662E" w14:textId="77777777" w:rsidR="00FB74A1" w:rsidRDefault="00FB74A1" w:rsidP="0039358A">
            <w:pPr>
              <w:pStyle w:val="NormalMatrixText"/>
              <w:spacing w:line="240" w:lineRule="auto"/>
            </w:pPr>
          </w:p>
          <w:p w14:paraId="5906EF77" w14:textId="77777777" w:rsidR="00FB74A1" w:rsidRDefault="00FB74A1" w:rsidP="0039358A">
            <w:pPr>
              <w:pStyle w:val="NormalMatrixText"/>
              <w:spacing w:line="240" w:lineRule="auto"/>
            </w:pPr>
          </w:p>
          <w:p w14:paraId="7A1D92A0" w14:textId="74A0EAC4" w:rsidR="00FB74A1" w:rsidRDefault="00FB74A1" w:rsidP="0039358A">
            <w:pPr>
              <w:pStyle w:val="NormalMatrixText"/>
              <w:spacing w:line="240" w:lineRule="auto"/>
            </w:pPr>
            <w:r>
              <w:t xml:space="preserve">Management should continue to work with OEM to redesign its floor warden program and evacuation procedures, based on the current remote/hybrid workplace model.  This process should include enhancing procedures and tools to help ensure that trained resources are available to manage and assist in the safe evacuation of employees in the event of an emergency.  </w:t>
            </w:r>
          </w:p>
          <w:p w14:paraId="2C18F2A3" w14:textId="293F3104" w:rsidR="00FB74A1" w:rsidRPr="009E1786" w:rsidRDefault="00FB74A1" w:rsidP="0039358A">
            <w:pPr>
              <w:pStyle w:val="NormalMatrixText"/>
              <w:spacing w:line="240" w:lineRule="auto"/>
            </w:pPr>
          </w:p>
        </w:tc>
        <w:tc>
          <w:tcPr>
            <w:tcW w:w="4140" w:type="dxa"/>
          </w:tcPr>
          <w:p w14:paraId="542113D5" w14:textId="77777777" w:rsidR="00FB74A1" w:rsidRDefault="00FB74A1" w:rsidP="0039358A">
            <w:pPr>
              <w:pStyle w:val="NormalMatrixText"/>
              <w:spacing w:line="240" w:lineRule="auto"/>
            </w:pPr>
          </w:p>
          <w:p w14:paraId="14324F01" w14:textId="77777777" w:rsidR="00633FBB" w:rsidRDefault="00633FBB" w:rsidP="0039358A">
            <w:pPr>
              <w:pStyle w:val="NormalMatrixText"/>
              <w:spacing w:line="240" w:lineRule="auto"/>
            </w:pPr>
          </w:p>
          <w:p w14:paraId="26347D82" w14:textId="0C6184DA" w:rsidR="002F7FB4" w:rsidRPr="009120DA" w:rsidRDefault="002F7FB4" w:rsidP="0039358A">
            <w:pPr>
              <w:pStyle w:val="NormalMatrixText"/>
              <w:spacing w:line="240" w:lineRule="auto"/>
            </w:pPr>
            <w:r w:rsidRPr="009120DA">
              <w:t>UNEX will amend the Floor Warden Program to better fit lower on-site occupancy levels and future unassigned “hotdesk” offices and workspaces with an ongoing review in conjunction with OEM. As an initial step, F</w:t>
            </w:r>
            <w:r w:rsidR="00C52255">
              <w:t xml:space="preserve">acilities </w:t>
            </w:r>
            <w:r w:rsidRPr="009120DA">
              <w:t>M</w:t>
            </w:r>
            <w:r w:rsidR="00C52255">
              <w:t>anagement (FM)</w:t>
            </w:r>
            <w:r w:rsidRPr="009120DA">
              <w:t xml:space="preserve"> staff will act as primary Floor Wardens each day since team members are always on site. Recruitment of new and verification of existing Wardens and Safety Coordinators including backup positions with representation from each UNEX department will be completed by the next EAP/IIPP/BCP review due date, March 31, 2024.</w:t>
            </w:r>
          </w:p>
          <w:p w14:paraId="45481582" w14:textId="77777777" w:rsidR="00FB74A1" w:rsidRPr="0074106D" w:rsidRDefault="00FB74A1" w:rsidP="0039358A">
            <w:pPr>
              <w:pStyle w:val="NormalMatrixText"/>
              <w:spacing w:line="240" w:lineRule="auto"/>
            </w:pPr>
          </w:p>
        </w:tc>
      </w:tr>
      <w:tr w:rsidR="00FB74A1" w:rsidRPr="000A41D1" w14:paraId="39D6B988" w14:textId="77777777" w:rsidTr="00531420">
        <w:trPr>
          <w:trHeight w:val="360"/>
          <w:jc w:val="center"/>
        </w:trPr>
        <w:tc>
          <w:tcPr>
            <w:tcW w:w="14935" w:type="dxa"/>
            <w:gridSpan w:val="4"/>
            <w:shd w:val="clear" w:color="auto" w:fill="C0C0C0"/>
            <w:vAlign w:val="center"/>
          </w:tcPr>
          <w:p w14:paraId="09E1E339" w14:textId="4CE50E9F" w:rsidR="00FB74A1" w:rsidRPr="000A41D1" w:rsidRDefault="00FB74A1" w:rsidP="0039358A">
            <w:pPr>
              <w:pStyle w:val="Heading3"/>
            </w:pPr>
            <w:r>
              <w:t xml:space="preserve">BUSINESS CONTINUITY PLANNING  </w:t>
            </w:r>
          </w:p>
        </w:tc>
      </w:tr>
      <w:tr w:rsidR="00FB74A1" w:rsidRPr="007F6B6F" w14:paraId="25A5D1AD" w14:textId="77777777" w:rsidTr="00531420">
        <w:trPr>
          <w:jc w:val="center"/>
        </w:trPr>
        <w:tc>
          <w:tcPr>
            <w:tcW w:w="14935" w:type="dxa"/>
            <w:gridSpan w:val="4"/>
          </w:tcPr>
          <w:p w14:paraId="7D98563E" w14:textId="3D7B243B" w:rsidR="00FB74A1" w:rsidRDefault="00FB74A1" w:rsidP="0039358A">
            <w:pPr>
              <w:pStyle w:val="NormalMatrixText"/>
              <w:spacing w:line="240" w:lineRule="auto"/>
            </w:pPr>
            <w:r>
              <w:t xml:space="preserve">Business continuity plans (BCPs) are documented procedures that help guide departments on how to respond, recover, resume, and restore their essential functions in the event of an emergency or business disruption.  UNEX works with the Insurance &amp; Risk Management (IRM) Business Continuity Planner to develop, update, and maintain its BCPs in the system-wide UC Ready tool.  Automated annual e-mail reminders are sent via UC Ready to departments to review and update their BCPs to ensure that information is current and up-to-date.  UC Ready also has a planning module available that allows Campus departments to store information related to Information Technology (IT) Disaster Recovery plans.  </w:t>
            </w:r>
          </w:p>
          <w:p w14:paraId="58317F6F" w14:textId="77777777" w:rsidR="00FB74A1" w:rsidRDefault="00FB74A1" w:rsidP="0039358A">
            <w:pPr>
              <w:pStyle w:val="NormalMatrixText"/>
              <w:spacing w:line="240" w:lineRule="auto"/>
            </w:pPr>
          </w:p>
          <w:p w14:paraId="7DF2A95A" w14:textId="77777777" w:rsidR="00FB74A1" w:rsidRDefault="00FB74A1" w:rsidP="0039358A">
            <w:pPr>
              <w:pStyle w:val="NormalMatrixText"/>
              <w:spacing w:line="240" w:lineRule="auto"/>
            </w:pPr>
            <w:r w:rsidRPr="009E1786">
              <w:t>Audit work included the following:</w:t>
            </w:r>
          </w:p>
          <w:p w14:paraId="6157CE57" w14:textId="77777777" w:rsidR="00FB74A1" w:rsidRDefault="00FB74A1" w:rsidP="0039358A">
            <w:pPr>
              <w:pStyle w:val="NormalMatrixText"/>
              <w:numPr>
                <w:ilvl w:val="0"/>
                <w:numId w:val="19"/>
              </w:numPr>
              <w:spacing w:line="240" w:lineRule="auto"/>
            </w:pPr>
            <w:r>
              <w:t>Discussions with the Director of UNEX Facilities Management to gain an understanding of the business continuity planning process.</w:t>
            </w:r>
          </w:p>
          <w:p w14:paraId="0093C822" w14:textId="03C2C458" w:rsidR="00FB74A1" w:rsidRDefault="00FB74A1" w:rsidP="0039358A">
            <w:pPr>
              <w:pStyle w:val="NormalMatrixText"/>
              <w:numPr>
                <w:ilvl w:val="0"/>
                <w:numId w:val="19"/>
              </w:numPr>
              <w:spacing w:line="240" w:lineRule="auto"/>
            </w:pPr>
            <w:r>
              <w:t>Examination of 15 UNEX departmental BCPs maintained in UC Ready, along with the annual gap analysis review performed by the IRM Business Continuity Planner to ensure that BCPs conform with Campus requirements and include key BCP elements.</w:t>
            </w:r>
          </w:p>
          <w:p w14:paraId="407182BD" w14:textId="6D14A15A" w:rsidR="00FB74A1" w:rsidRDefault="00FB74A1" w:rsidP="0039358A">
            <w:pPr>
              <w:pStyle w:val="NormalMatrixText"/>
              <w:numPr>
                <w:ilvl w:val="0"/>
                <w:numId w:val="19"/>
              </w:numPr>
              <w:spacing w:line="240" w:lineRule="auto"/>
            </w:pPr>
            <w:r>
              <w:t>Review of UNEX’s IT Disaster Recovery plan and Incident Response procedures.</w:t>
            </w:r>
          </w:p>
          <w:p w14:paraId="5DB163F4" w14:textId="13FF7F29" w:rsidR="00FB74A1" w:rsidRDefault="00FB74A1" w:rsidP="0039358A">
            <w:pPr>
              <w:pStyle w:val="NormalMatrixText"/>
              <w:numPr>
                <w:ilvl w:val="0"/>
                <w:numId w:val="19"/>
              </w:numPr>
              <w:spacing w:line="240" w:lineRule="auto"/>
            </w:pPr>
            <w:r>
              <w:t>Review of the UC Ready Manual and UCLA IS-12 IT Recovery Policy.</w:t>
            </w:r>
          </w:p>
          <w:p w14:paraId="79545E08" w14:textId="77777777" w:rsidR="00FB74A1" w:rsidRPr="00352213" w:rsidRDefault="00FB74A1" w:rsidP="0039358A">
            <w:pPr>
              <w:pStyle w:val="NormalMatrixText"/>
              <w:spacing w:line="240" w:lineRule="auto"/>
              <w:ind w:left="720"/>
              <w:rPr>
                <w:sz w:val="18"/>
              </w:rPr>
            </w:pPr>
          </w:p>
          <w:p w14:paraId="362ADE7A" w14:textId="7E693CFA" w:rsidR="00FB74A1" w:rsidRPr="007F6B6F" w:rsidRDefault="00FB74A1" w:rsidP="003432FE">
            <w:pPr>
              <w:pStyle w:val="NormalMatrixText"/>
              <w:spacing w:line="240" w:lineRule="auto"/>
            </w:pPr>
            <w:r>
              <w:t>Issues noted are summarized below.</w:t>
            </w:r>
          </w:p>
        </w:tc>
      </w:tr>
    </w:tbl>
    <w:p w14:paraId="481F832B" w14:textId="79CDAC78" w:rsidR="00C15DB5" w:rsidRDefault="00C15DB5" w:rsidP="0039358A"/>
    <w:tbl>
      <w:tblPr>
        <w:tblStyle w:val="TableGrid2"/>
        <w:tblW w:w="14935" w:type="dxa"/>
        <w:jc w:val="center"/>
        <w:tblLook w:val="01E0" w:firstRow="1" w:lastRow="1" w:firstColumn="1" w:lastColumn="1" w:noHBand="0" w:noVBand="0"/>
      </w:tblPr>
      <w:tblGrid>
        <w:gridCol w:w="805"/>
        <w:gridCol w:w="5310"/>
        <w:gridCol w:w="4680"/>
        <w:gridCol w:w="4140"/>
      </w:tblGrid>
      <w:tr w:rsidR="004C4AA3" w:rsidRPr="0074106D" w14:paraId="7A1A48D2" w14:textId="77777777" w:rsidTr="00E86CF4">
        <w:trPr>
          <w:jc w:val="center"/>
        </w:trPr>
        <w:tc>
          <w:tcPr>
            <w:tcW w:w="805" w:type="dxa"/>
          </w:tcPr>
          <w:p w14:paraId="6569AE24" w14:textId="146F781E" w:rsidR="004C4AA3" w:rsidRPr="0074106D" w:rsidRDefault="004C4AA3" w:rsidP="0039358A">
            <w:pPr>
              <w:pStyle w:val="ListParagraph"/>
              <w:jc w:val="both"/>
            </w:pPr>
          </w:p>
        </w:tc>
        <w:tc>
          <w:tcPr>
            <w:tcW w:w="5310" w:type="dxa"/>
          </w:tcPr>
          <w:p w14:paraId="224A822E" w14:textId="77777777" w:rsidR="004C4AA3" w:rsidRDefault="004C4AA3" w:rsidP="0039358A">
            <w:pPr>
              <w:pStyle w:val="NormalMatrixText"/>
              <w:widowControl w:val="0"/>
              <w:spacing w:line="240" w:lineRule="auto"/>
              <w:rPr>
                <w:u w:val="single"/>
              </w:rPr>
            </w:pPr>
            <w:r w:rsidRPr="007D7FE7">
              <w:rPr>
                <w:u w:val="single"/>
              </w:rPr>
              <w:t>Department Business Continuity Pla</w:t>
            </w:r>
            <w:r>
              <w:rPr>
                <w:u w:val="single"/>
              </w:rPr>
              <w:t>ns (BCPs)</w:t>
            </w:r>
          </w:p>
          <w:p w14:paraId="1F70F628" w14:textId="77777777" w:rsidR="004C4AA3" w:rsidRDefault="004C4AA3" w:rsidP="0039358A">
            <w:pPr>
              <w:pStyle w:val="NormalMatrixText"/>
              <w:widowControl w:val="0"/>
              <w:spacing w:line="240" w:lineRule="auto"/>
              <w:rPr>
                <w:u w:val="single"/>
              </w:rPr>
            </w:pPr>
          </w:p>
          <w:p w14:paraId="4BA00F08" w14:textId="4B607319" w:rsidR="004C4AA3" w:rsidRPr="007D7FE7" w:rsidRDefault="004C4AA3" w:rsidP="0039358A">
            <w:pPr>
              <w:pStyle w:val="NormalMatrixText"/>
              <w:widowControl w:val="0"/>
              <w:spacing w:line="240" w:lineRule="auto"/>
            </w:pPr>
            <w:r>
              <w:t xml:space="preserve">UNEX Department BCPs are not always reviewed and </w:t>
            </w:r>
            <w:r w:rsidR="00153E25">
              <w:t xml:space="preserve">timely </w:t>
            </w:r>
            <w:r>
              <w:t>updated in UC Ready.  Of the 1</w:t>
            </w:r>
            <w:r w:rsidRPr="007D7FE7">
              <w:t>5</w:t>
            </w:r>
            <w:r>
              <w:t xml:space="preserve"> BCPs maintained by UNEX, A&amp;AS identified </w:t>
            </w:r>
            <w:r w:rsidRPr="007D7FE7">
              <w:t>eig</w:t>
            </w:r>
            <w:r>
              <w:t xml:space="preserve">ht instances </w:t>
            </w:r>
            <w:r w:rsidRPr="007D7FE7">
              <w:t>in which the</w:t>
            </w:r>
            <w:r>
              <w:t xml:space="preserve"> department’s </w:t>
            </w:r>
            <w:r w:rsidRPr="007D7FE7">
              <w:t>annual review</w:t>
            </w:r>
            <w:r>
              <w:t xml:space="preserve"> of the BCP </w:t>
            </w:r>
            <w:r w:rsidRPr="007D7FE7">
              <w:t>was past due.</w:t>
            </w:r>
            <w:r w:rsidR="00C15DB5">
              <w:t xml:space="preserve"> </w:t>
            </w:r>
            <w:r w:rsidRPr="007D7FE7">
              <w:t xml:space="preserve"> T</w:t>
            </w:r>
            <w:r>
              <w:t xml:space="preserve">he past due dates for the </w:t>
            </w:r>
            <w:r w:rsidRPr="007D7FE7">
              <w:t xml:space="preserve">eight </w:t>
            </w:r>
            <w:r>
              <w:t>BCPs</w:t>
            </w:r>
            <w:r w:rsidRPr="007D7FE7">
              <w:t xml:space="preserve"> ranged from January 2021 to February 2022. </w:t>
            </w:r>
          </w:p>
          <w:p w14:paraId="566D9014" w14:textId="0352902E" w:rsidR="004C4AA3" w:rsidRDefault="004C4AA3" w:rsidP="0039358A">
            <w:pPr>
              <w:pStyle w:val="NormalMatrixText"/>
              <w:widowControl w:val="0"/>
              <w:spacing w:line="240" w:lineRule="auto"/>
            </w:pPr>
          </w:p>
          <w:p w14:paraId="443D37DE" w14:textId="49BE5D4E" w:rsidR="004C4AA3" w:rsidRDefault="004C4AA3" w:rsidP="0039358A">
            <w:pPr>
              <w:pStyle w:val="NormalMatrixText"/>
              <w:widowControl w:val="0"/>
              <w:spacing w:line="240" w:lineRule="auto"/>
            </w:pPr>
            <w:r>
              <w:t>Additionally, based on IRM’s gap analysis, all 15</w:t>
            </w:r>
            <w:r w:rsidRPr="007D7FE7">
              <w:t xml:space="preserve"> </w:t>
            </w:r>
            <w:r>
              <w:t>BCPs had partially conforming and/or missing elements in their BCP.  IRM provided comments and recommendations to the departments, including</w:t>
            </w:r>
            <w:r w:rsidR="00E63999">
              <w:t>, but not limited to,</w:t>
            </w:r>
            <w:r>
              <w:t xml:space="preserve"> </w:t>
            </w:r>
            <w:r w:rsidR="00E63999">
              <w:t xml:space="preserve">topics </w:t>
            </w:r>
            <w:r>
              <w:t xml:space="preserve">such as incorporating lessons learned from the COVID-19 pandemic and including more information on communication strategies and detailed plans for restoring essential functions.   </w:t>
            </w:r>
          </w:p>
          <w:p w14:paraId="7B950900" w14:textId="77777777" w:rsidR="004C4AA3" w:rsidRPr="007D7FE7" w:rsidRDefault="004C4AA3" w:rsidP="0039358A">
            <w:pPr>
              <w:pStyle w:val="NormalMatrixText"/>
              <w:widowControl w:val="0"/>
              <w:spacing w:line="240" w:lineRule="auto"/>
            </w:pPr>
          </w:p>
        </w:tc>
        <w:tc>
          <w:tcPr>
            <w:tcW w:w="4680" w:type="dxa"/>
          </w:tcPr>
          <w:p w14:paraId="1F873E89" w14:textId="77777777" w:rsidR="004C4AA3" w:rsidRDefault="004C4AA3" w:rsidP="0039358A">
            <w:pPr>
              <w:pStyle w:val="NormalMatrixText"/>
              <w:widowControl w:val="0"/>
              <w:spacing w:line="240" w:lineRule="auto"/>
            </w:pPr>
          </w:p>
          <w:p w14:paraId="2276D939" w14:textId="77777777" w:rsidR="004C4AA3" w:rsidRDefault="004C4AA3" w:rsidP="0039358A">
            <w:pPr>
              <w:pStyle w:val="NormalMatrixText"/>
              <w:widowControl w:val="0"/>
              <w:spacing w:line="240" w:lineRule="auto"/>
            </w:pPr>
          </w:p>
          <w:p w14:paraId="3CD32C72" w14:textId="71E3AA04" w:rsidR="004C4AA3" w:rsidRDefault="004C4AA3" w:rsidP="0039358A">
            <w:pPr>
              <w:pStyle w:val="NormalMatrixText"/>
              <w:widowControl w:val="0"/>
              <w:spacing w:line="240" w:lineRule="auto"/>
            </w:pPr>
            <w:r>
              <w:t xml:space="preserve">Management should ensure that departmental BCPs are comprehensive and kept up-to-date in UC Ready.  UNEX Academic and Administrative departments </w:t>
            </w:r>
            <w:r w:rsidR="00153E25">
              <w:t xml:space="preserve">also </w:t>
            </w:r>
            <w:r>
              <w:t xml:space="preserve">should assess the comments and recommendations provided by IRM, and address missing or partially confirming BCP elements, where applicable.  </w:t>
            </w:r>
          </w:p>
          <w:p w14:paraId="0375A237" w14:textId="5A21D590" w:rsidR="004C4AA3" w:rsidRPr="009E1786" w:rsidRDefault="004C4AA3" w:rsidP="0039358A">
            <w:pPr>
              <w:pStyle w:val="NormalMatrixText"/>
              <w:widowControl w:val="0"/>
              <w:spacing w:line="240" w:lineRule="auto"/>
            </w:pPr>
          </w:p>
        </w:tc>
        <w:tc>
          <w:tcPr>
            <w:tcW w:w="4140" w:type="dxa"/>
          </w:tcPr>
          <w:p w14:paraId="7B7A193F" w14:textId="77777777" w:rsidR="004C4AA3" w:rsidRDefault="004C4AA3" w:rsidP="0039358A">
            <w:pPr>
              <w:pStyle w:val="NormalMatrixText"/>
              <w:spacing w:line="240" w:lineRule="auto"/>
            </w:pPr>
          </w:p>
          <w:p w14:paraId="05C0A1B2" w14:textId="77777777" w:rsidR="002F7FB4" w:rsidRPr="009120DA" w:rsidRDefault="002F7FB4" w:rsidP="0039358A">
            <w:pPr>
              <w:pStyle w:val="NormalMatrixText"/>
              <w:spacing w:line="240" w:lineRule="auto"/>
            </w:pPr>
          </w:p>
          <w:p w14:paraId="28A4D7CE" w14:textId="7F129663" w:rsidR="002F7FB4" w:rsidRPr="009120DA" w:rsidRDefault="002F7FB4" w:rsidP="0039358A">
            <w:pPr>
              <w:pStyle w:val="NormalMatrixText"/>
              <w:spacing w:line="240" w:lineRule="auto"/>
            </w:pPr>
            <w:r w:rsidRPr="009120DA">
              <w:t xml:space="preserve">The Director of FM will coordinate annual UNEX departmental BCP reviews in conjunction with IRM’s recommendations and ensure </w:t>
            </w:r>
            <w:r w:rsidR="00DC112D">
              <w:t xml:space="preserve">that </w:t>
            </w:r>
            <w:r w:rsidRPr="009120DA">
              <w:t xml:space="preserve">plans are up-to-date no later no later than March 31 of each calendar year. </w:t>
            </w:r>
          </w:p>
          <w:p w14:paraId="52DCC264" w14:textId="34286DAA" w:rsidR="00C15DB5" w:rsidRPr="0074106D" w:rsidRDefault="00C15DB5" w:rsidP="0039358A">
            <w:pPr>
              <w:pStyle w:val="NormalMatrixText"/>
              <w:spacing w:line="240" w:lineRule="auto"/>
            </w:pPr>
          </w:p>
        </w:tc>
      </w:tr>
      <w:tr w:rsidR="004C4AA3" w:rsidRPr="0074106D" w14:paraId="763691E0" w14:textId="77777777" w:rsidTr="00E86CF4">
        <w:trPr>
          <w:jc w:val="center"/>
        </w:trPr>
        <w:tc>
          <w:tcPr>
            <w:tcW w:w="805" w:type="dxa"/>
          </w:tcPr>
          <w:p w14:paraId="5D689FF7" w14:textId="67B03C96" w:rsidR="004C4AA3" w:rsidRPr="0074106D" w:rsidRDefault="00DC7911" w:rsidP="00352BFC">
            <w:pPr>
              <w:pStyle w:val="NormalMatrixText"/>
              <w:spacing w:line="240" w:lineRule="auto"/>
              <w:jc w:val="center"/>
            </w:pPr>
            <w:bookmarkStart w:id="5" w:name="_GoBack"/>
            <w:bookmarkEnd w:id="5"/>
            <w:r w:rsidRPr="00E635B4">
              <w:t>10</w:t>
            </w:r>
            <w:r>
              <w:t>.</w:t>
            </w:r>
          </w:p>
        </w:tc>
        <w:tc>
          <w:tcPr>
            <w:tcW w:w="5310" w:type="dxa"/>
          </w:tcPr>
          <w:p w14:paraId="11CDB45B" w14:textId="77777777" w:rsidR="004C4AA3" w:rsidRPr="00D02FE9" w:rsidRDefault="004C4AA3" w:rsidP="0039358A">
            <w:pPr>
              <w:pStyle w:val="NormalMatrixText"/>
              <w:spacing w:line="240" w:lineRule="auto"/>
              <w:rPr>
                <w:u w:val="single"/>
              </w:rPr>
            </w:pPr>
            <w:r>
              <w:rPr>
                <w:u w:val="single"/>
              </w:rPr>
              <w:t xml:space="preserve">IT </w:t>
            </w:r>
            <w:r w:rsidRPr="00D02FE9">
              <w:rPr>
                <w:u w:val="single"/>
              </w:rPr>
              <w:t>Disaster Recovery Plan</w:t>
            </w:r>
            <w:r>
              <w:rPr>
                <w:u w:val="single"/>
              </w:rPr>
              <w:t xml:space="preserve"> </w:t>
            </w:r>
          </w:p>
          <w:p w14:paraId="1B8CB092" w14:textId="77777777" w:rsidR="004C4AA3" w:rsidRDefault="004C4AA3" w:rsidP="0039358A">
            <w:pPr>
              <w:pStyle w:val="NormalMatrixText"/>
              <w:spacing w:line="240" w:lineRule="auto"/>
            </w:pPr>
          </w:p>
          <w:p w14:paraId="7F5E9CA3" w14:textId="1D47F088" w:rsidR="004C4AA3" w:rsidRDefault="004C4AA3" w:rsidP="0039358A">
            <w:pPr>
              <w:pStyle w:val="NormalMatrixText"/>
              <w:spacing w:line="240" w:lineRule="auto"/>
            </w:pPr>
            <w:r>
              <w:t>At the time of the audit, UNEX IT Services was in the process of working with the IRM Business Continuity Planner to update and enhance its IT Disaster Recovery (ITDR) plan.  UNEX’s draft ITDR as of January 2023 included  information for staff to use to restore IT resources in the event of a business disruption</w:t>
            </w:r>
            <w:r w:rsidR="00E63999">
              <w:t>,</w:t>
            </w:r>
            <w:r>
              <w:t xml:space="preserve"> such as</w:t>
            </w:r>
            <w:r w:rsidR="006E6E01">
              <w:t xml:space="preserve"> key business and IT contacts, </w:t>
            </w:r>
            <w:r>
              <w:t>c</w:t>
            </w:r>
            <w:r w:rsidRPr="008E456C">
              <w:t xml:space="preserve">ritical systems classified by recovery </w:t>
            </w:r>
            <w:r>
              <w:t xml:space="preserve">time </w:t>
            </w:r>
            <w:r w:rsidRPr="008E456C">
              <w:t>tiers</w:t>
            </w:r>
            <w:r>
              <w:t xml:space="preserve">, </w:t>
            </w:r>
            <w:r w:rsidRPr="008E456C">
              <w:t>communication channels</w:t>
            </w:r>
            <w:r>
              <w:t xml:space="preserve">, backup and </w:t>
            </w:r>
            <w:r w:rsidRPr="008E456C">
              <w:t>recovery procedures</w:t>
            </w:r>
            <w:r>
              <w:t xml:space="preserve">, </w:t>
            </w:r>
            <w:r w:rsidRPr="008E456C">
              <w:t>detection/monitoring methods, among other areas.</w:t>
            </w:r>
          </w:p>
          <w:p w14:paraId="6BAC23FB" w14:textId="77777777" w:rsidR="004C4AA3" w:rsidRDefault="004C4AA3" w:rsidP="0039358A">
            <w:pPr>
              <w:pStyle w:val="NormalMatrixText"/>
              <w:spacing w:line="240" w:lineRule="auto"/>
            </w:pPr>
          </w:p>
          <w:p w14:paraId="45ED3D4F" w14:textId="77777777" w:rsidR="004C4AA3" w:rsidRDefault="004C4AA3" w:rsidP="0039358A">
            <w:pPr>
              <w:pStyle w:val="NormalMatrixText"/>
              <w:spacing w:line="240" w:lineRule="auto"/>
            </w:pPr>
            <w:r>
              <w:t xml:space="preserve">Management indicated that they also have documented Incident Response procedures in place for UNEX and certain components will be incorporated in the IT Disaster Recovery module within UC Ready. </w:t>
            </w:r>
          </w:p>
          <w:p w14:paraId="3955D38B" w14:textId="5A86C139" w:rsidR="0088180B" w:rsidRPr="007D7FE7" w:rsidRDefault="0088180B" w:rsidP="0039358A">
            <w:pPr>
              <w:pStyle w:val="NormalMatrixText"/>
              <w:widowControl w:val="0"/>
              <w:spacing w:line="240" w:lineRule="auto"/>
              <w:rPr>
                <w:u w:val="single"/>
              </w:rPr>
            </w:pPr>
          </w:p>
        </w:tc>
        <w:tc>
          <w:tcPr>
            <w:tcW w:w="4680" w:type="dxa"/>
          </w:tcPr>
          <w:p w14:paraId="2CA15F27" w14:textId="77777777" w:rsidR="004C4AA3" w:rsidRDefault="004C4AA3" w:rsidP="0039358A">
            <w:pPr>
              <w:pStyle w:val="NormalMatrixText"/>
              <w:widowControl w:val="0"/>
              <w:spacing w:line="240" w:lineRule="auto"/>
            </w:pPr>
          </w:p>
          <w:p w14:paraId="45CC24F9" w14:textId="77777777" w:rsidR="004C4AA3" w:rsidRDefault="004C4AA3" w:rsidP="0039358A">
            <w:pPr>
              <w:pStyle w:val="NormalMatrixText"/>
              <w:widowControl w:val="0"/>
              <w:spacing w:line="240" w:lineRule="auto"/>
            </w:pPr>
          </w:p>
          <w:p w14:paraId="43B33B13" w14:textId="72B733B7" w:rsidR="004C4AA3" w:rsidRDefault="004C4AA3" w:rsidP="0039358A">
            <w:pPr>
              <w:pStyle w:val="NormalMatrixText"/>
              <w:widowControl w:val="0"/>
              <w:spacing w:line="240" w:lineRule="auto"/>
            </w:pPr>
            <w:r>
              <w:t xml:space="preserve">Management should continue efforts to work with the IRM Business Continuity Planner and appropriate stakeholders to ensure that </w:t>
            </w:r>
            <w:r w:rsidR="00153E25">
              <w:t xml:space="preserve">UNEX’s </w:t>
            </w:r>
            <w:r>
              <w:t>ITDR is developed, approved, and tested in accordance with UC IT Recovery Policy requirements.  The ITDR should align with UNEX’s business impact analysis and BCP objectives to determine in-scope processes for IT recovery planning.</w:t>
            </w:r>
          </w:p>
          <w:p w14:paraId="4DEE20D7" w14:textId="77777777" w:rsidR="004C4AA3" w:rsidRDefault="004C4AA3" w:rsidP="0039358A">
            <w:pPr>
              <w:pStyle w:val="NormalMatrixText"/>
              <w:widowControl w:val="0"/>
              <w:spacing w:line="240" w:lineRule="auto"/>
            </w:pPr>
          </w:p>
          <w:p w14:paraId="436EC93F" w14:textId="77777777" w:rsidR="004C4AA3" w:rsidRDefault="004C4AA3" w:rsidP="0039358A">
            <w:pPr>
              <w:pStyle w:val="NormalMatrixText"/>
              <w:widowControl w:val="0"/>
              <w:spacing w:line="240" w:lineRule="auto"/>
            </w:pPr>
            <w:r>
              <w:t xml:space="preserve">  </w:t>
            </w:r>
          </w:p>
        </w:tc>
        <w:tc>
          <w:tcPr>
            <w:tcW w:w="4140" w:type="dxa"/>
          </w:tcPr>
          <w:p w14:paraId="03AC54B0" w14:textId="77777777" w:rsidR="004C4AA3" w:rsidRDefault="004C4AA3" w:rsidP="0039358A">
            <w:pPr>
              <w:pStyle w:val="NormalMatrixText"/>
              <w:spacing w:line="240" w:lineRule="auto"/>
            </w:pPr>
          </w:p>
          <w:p w14:paraId="51B14D22" w14:textId="77777777" w:rsidR="00DC112D" w:rsidRDefault="00DC112D" w:rsidP="0039358A">
            <w:pPr>
              <w:pStyle w:val="NormalMatrixText"/>
              <w:spacing w:line="240" w:lineRule="auto"/>
            </w:pPr>
          </w:p>
          <w:p w14:paraId="19EED4E9" w14:textId="0352CC77" w:rsidR="00C15DB5" w:rsidRDefault="00CE0985" w:rsidP="0039358A">
            <w:pPr>
              <w:pStyle w:val="NormalMatrixText"/>
              <w:spacing w:line="240" w:lineRule="auto"/>
            </w:pPr>
            <w:r>
              <w:t>Extension IT Services is</w:t>
            </w:r>
            <w:r w:rsidR="00B40633">
              <w:t xml:space="preserve"> conducting a full review of it</w:t>
            </w:r>
            <w:r>
              <w:t>s all UC Ready plans: Business Continuity, ITDR and Application Recovery plans in collaboration with the IRM Business Continuity Planner.</w:t>
            </w:r>
            <w:r w:rsidR="00DC1265">
              <w:t xml:space="preserve">  We plan to have updated plans completed this fiscal year.</w:t>
            </w:r>
          </w:p>
          <w:p w14:paraId="0C2B5A5E" w14:textId="76D30EE1" w:rsidR="00C15DB5" w:rsidRPr="0074106D" w:rsidRDefault="00C15DB5" w:rsidP="0039358A">
            <w:pPr>
              <w:pStyle w:val="NormalMatrixText"/>
              <w:spacing w:line="240" w:lineRule="auto"/>
            </w:pPr>
          </w:p>
        </w:tc>
      </w:tr>
      <w:tr w:rsidR="004C4AA3" w:rsidRPr="000B1E94" w14:paraId="2BF1971A" w14:textId="77777777" w:rsidTr="00B8242D">
        <w:trPr>
          <w:trHeight w:val="350"/>
          <w:jc w:val="center"/>
        </w:trPr>
        <w:tc>
          <w:tcPr>
            <w:tcW w:w="14935" w:type="dxa"/>
            <w:gridSpan w:val="4"/>
            <w:shd w:val="clear" w:color="auto" w:fill="C0C0C0"/>
            <w:vAlign w:val="center"/>
          </w:tcPr>
          <w:p w14:paraId="26873464" w14:textId="43D34245" w:rsidR="004C4AA3" w:rsidRPr="000B1E94" w:rsidRDefault="004C4AA3" w:rsidP="000C4A9B">
            <w:pPr>
              <w:pStyle w:val="Heading3"/>
              <w:keepNext/>
              <w:keepLines/>
            </w:pPr>
            <w:r>
              <w:lastRenderedPageBreak/>
              <w:t>PERIODIC CERTIFICATE PROGRAM REVIEWS</w:t>
            </w:r>
          </w:p>
        </w:tc>
      </w:tr>
      <w:tr w:rsidR="004C4AA3" w:rsidRPr="007F6B6F" w14:paraId="10933541" w14:textId="77777777" w:rsidTr="00B8242D">
        <w:trPr>
          <w:trHeight w:val="3320"/>
          <w:jc w:val="center"/>
        </w:trPr>
        <w:tc>
          <w:tcPr>
            <w:tcW w:w="14935" w:type="dxa"/>
            <w:gridSpan w:val="4"/>
          </w:tcPr>
          <w:p w14:paraId="6E3E91D1" w14:textId="77777777" w:rsidR="004C4AA3" w:rsidRPr="00CB60E4" w:rsidRDefault="004C4AA3" w:rsidP="000C4A9B">
            <w:pPr>
              <w:keepNext/>
              <w:keepLines/>
              <w:spacing w:line="240" w:lineRule="auto"/>
              <w:rPr>
                <w:rFonts w:eastAsia="MS Mincho"/>
                <w:sz w:val="20"/>
                <w:lang w:eastAsia="ja-JP"/>
              </w:rPr>
            </w:pPr>
            <w:r w:rsidRPr="00CB60E4">
              <w:rPr>
                <w:rFonts w:eastAsia="MS Mincho"/>
                <w:sz w:val="20"/>
                <w:lang w:eastAsia="ja-JP"/>
              </w:rPr>
              <w:t>Academic Department Directors (DDs) and Continuing Educators (CEs) are responsible for the governance and oversight of certificate programs in their</w:t>
            </w:r>
            <w:r>
              <w:rPr>
                <w:rFonts w:eastAsia="MS Mincho"/>
                <w:sz w:val="20"/>
                <w:lang w:eastAsia="ja-JP"/>
              </w:rPr>
              <w:t xml:space="preserve"> portfolio.  In accordance with UNEX policy, </w:t>
            </w:r>
            <w:r w:rsidRPr="00CB60E4">
              <w:rPr>
                <w:rFonts w:eastAsia="MS Mincho"/>
                <w:sz w:val="20"/>
                <w:lang w:eastAsia="ja-JP"/>
              </w:rPr>
              <w:t xml:space="preserve">DDs and/or CEs </w:t>
            </w:r>
            <w:r>
              <w:rPr>
                <w:rFonts w:eastAsia="MS Mincho"/>
                <w:sz w:val="20"/>
                <w:lang w:eastAsia="ja-JP"/>
              </w:rPr>
              <w:t>perform a formal review of their certificate</w:t>
            </w:r>
            <w:r w:rsidRPr="00CB60E4">
              <w:rPr>
                <w:rFonts w:eastAsia="MS Mincho"/>
                <w:sz w:val="20"/>
                <w:lang w:eastAsia="ja-JP"/>
              </w:rPr>
              <w:t xml:space="preserve"> program </w:t>
            </w:r>
            <w:r>
              <w:rPr>
                <w:rFonts w:eastAsia="MS Mincho"/>
                <w:sz w:val="20"/>
                <w:lang w:eastAsia="ja-JP"/>
              </w:rPr>
              <w:t xml:space="preserve">every five years </w:t>
            </w:r>
            <w:r w:rsidRPr="00CB60E4">
              <w:rPr>
                <w:rFonts w:eastAsia="MS Mincho"/>
                <w:sz w:val="20"/>
                <w:lang w:eastAsia="ja-JP"/>
              </w:rPr>
              <w:t xml:space="preserve">to assess its continued relevance and vitality, including </w:t>
            </w:r>
            <w:r>
              <w:rPr>
                <w:rFonts w:eastAsia="MS Mincho"/>
                <w:sz w:val="20"/>
                <w:lang w:eastAsia="ja-JP"/>
              </w:rPr>
              <w:t xml:space="preserve">preparing </w:t>
            </w:r>
            <w:r w:rsidRPr="00CB60E4">
              <w:rPr>
                <w:rFonts w:eastAsia="MS Mincho"/>
                <w:sz w:val="20"/>
                <w:lang w:eastAsia="ja-JP"/>
              </w:rPr>
              <w:t>a written report with recommendations</w:t>
            </w:r>
            <w:r>
              <w:rPr>
                <w:rFonts w:eastAsia="MS Mincho"/>
                <w:sz w:val="20"/>
                <w:lang w:eastAsia="ja-JP"/>
              </w:rPr>
              <w:t xml:space="preserve"> for the Dean.  T</w:t>
            </w:r>
            <w:r w:rsidRPr="00CB60E4">
              <w:rPr>
                <w:rFonts w:eastAsia="MS Mincho"/>
                <w:sz w:val="20"/>
                <w:lang w:eastAsia="ja-JP"/>
              </w:rPr>
              <w:t xml:space="preserve">he UNEX Dean's Office coordinates </w:t>
            </w:r>
            <w:r>
              <w:rPr>
                <w:rFonts w:eastAsia="MS Mincho"/>
                <w:sz w:val="20"/>
                <w:lang w:eastAsia="ja-JP"/>
              </w:rPr>
              <w:t xml:space="preserve">and monitors the completion of the five-year certificate program </w:t>
            </w:r>
            <w:r w:rsidRPr="00CB60E4">
              <w:rPr>
                <w:rFonts w:eastAsia="MS Mincho"/>
                <w:sz w:val="20"/>
                <w:lang w:eastAsia="ja-JP"/>
              </w:rPr>
              <w:t xml:space="preserve">reviews.  </w:t>
            </w:r>
            <w:r>
              <w:rPr>
                <w:rFonts w:eastAsia="MS Mincho"/>
                <w:sz w:val="20"/>
                <w:lang w:eastAsia="ja-JP"/>
              </w:rPr>
              <w:t xml:space="preserve">During the period January 1, 2021 through December 31, 2022, there were 12 five-year program reviews completed.  </w:t>
            </w:r>
          </w:p>
          <w:p w14:paraId="716CE2CD" w14:textId="77777777" w:rsidR="004C4AA3" w:rsidRPr="00CB60E4" w:rsidRDefault="004C4AA3" w:rsidP="000C4A9B">
            <w:pPr>
              <w:keepNext/>
              <w:keepLines/>
              <w:spacing w:line="240" w:lineRule="auto"/>
              <w:rPr>
                <w:rFonts w:eastAsia="MS Mincho"/>
                <w:sz w:val="20"/>
                <w:lang w:eastAsia="ja-JP"/>
              </w:rPr>
            </w:pPr>
          </w:p>
          <w:p w14:paraId="7945D79E" w14:textId="77777777" w:rsidR="004C4AA3" w:rsidRPr="00CB60E4" w:rsidRDefault="004C4AA3" w:rsidP="000C4A9B">
            <w:pPr>
              <w:keepNext/>
              <w:keepLines/>
              <w:spacing w:line="240" w:lineRule="auto"/>
              <w:rPr>
                <w:rFonts w:eastAsia="MS Mincho"/>
                <w:sz w:val="20"/>
                <w:lang w:eastAsia="ja-JP"/>
              </w:rPr>
            </w:pPr>
            <w:r w:rsidRPr="00CB60E4">
              <w:rPr>
                <w:rFonts w:eastAsia="MS Mincho"/>
                <w:sz w:val="20"/>
                <w:lang w:eastAsia="ja-JP"/>
              </w:rPr>
              <w:t>Audit work included the following:</w:t>
            </w:r>
          </w:p>
          <w:p w14:paraId="076DC010" w14:textId="77777777" w:rsidR="004C4AA3" w:rsidRDefault="004C4AA3" w:rsidP="000C4A9B">
            <w:pPr>
              <w:keepNext/>
              <w:keepLines/>
              <w:numPr>
                <w:ilvl w:val="0"/>
                <w:numId w:val="17"/>
              </w:numPr>
              <w:spacing w:line="240" w:lineRule="auto"/>
              <w:rPr>
                <w:rFonts w:eastAsia="MS Mincho"/>
                <w:sz w:val="20"/>
                <w:lang w:eastAsia="ja-JP"/>
              </w:rPr>
            </w:pPr>
            <w:r>
              <w:rPr>
                <w:rFonts w:eastAsia="MS Mincho"/>
                <w:sz w:val="20"/>
                <w:lang w:eastAsia="ja-JP"/>
              </w:rPr>
              <w:t xml:space="preserve">Discussions with UNEX Dean’s Office regarding governance and oversight procedures for monitoring certificate programs, including the process for completing five-year reviews.  </w:t>
            </w:r>
          </w:p>
          <w:p w14:paraId="186DDC70" w14:textId="0BC79512" w:rsidR="004C4AA3" w:rsidRPr="00CC4F62" w:rsidRDefault="004C4AA3" w:rsidP="000C4A9B">
            <w:pPr>
              <w:keepNext/>
              <w:keepLines/>
              <w:numPr>
                <w:ilvl w:val="0"/>
                <w:numId w:val="17"/>
              </w:numPr>
              <w:spacing w:line="240" w:lineRule="auto"/>
              <w:rPr>
                <w:rFonts w:eastAsia="MS Mincho"/>
                <w:sz w:val="20"/>
                <w:lang w:eastAsia="ja-JP"/>
              </w:rPr>
            </w:pPr>
            <w:r w:rsidRPr="00CC4F62">
              <w:rPr>
                <w:rFonts w:eastAsia="MS Mincho"/>
                <w:sz w:val="20"/>
                <w:lang w:eastAsia="ja-JP"/>
              </w:rPr>
              <w:t>Review of UNEX Policy AA150, Certificate Programs and Policy AA150.2, Procedure for Certificate Program Reviews</w:t>
            </w:r>
            <w:r>
              <w:rPr>
                <w:rFonts w:eastAsia="MS Mincho"/>
                <w:sz w:val="20"/>
                <w:lang w:eastAsia="ja-JP"/>
              </w:rPr>
              <w:t>.</w:t>
            </w:r>
          </w:p>
          <w:p w14:paraId="49AE781F" w14:textId="11E10BD3" w:rsidR="004C4AA3" w:rsidRPr="002A3448" w:rsidRDefault="004C4AA3" w:rsidP="000C4A9B">
            <w:pPr>
              <w:keepNext/>
              <w:keepLines/>
              <w:numPr>
                <w:ilvl w:val="0"/>
                <w:numId w:val="17"/>
              </w:numPr>
              <w:spacing w:line="240" w:lineRule="auto"/>
              <w:rPr>
                <w:rFonts w:eastAsia="MS Mincho"/>
                <w:sz w:val="20"/>
                <w:lang w:eastAsia="ja-JP"/>
              </w:rPr>
            </w:pPr>
            <w:r w:rsidRPr="002A3448">
              <w:rPr>
                <w:rFonts w:eastAsia="MS Mincho"/>
                <w:sz w:val="20"/>
                <w:lang w:eastAsia="ja-JP"/>
              </w:rPr>
              <w:t xml:space="preserve">Review examples of reports and dashboards used to monitor </w:t>
            </w:r>
            <w:r>
              <w:rPr>
                <w:rFonts w:eastAsia="MS Mincho"/>
                <w:sz w:val="20"/>
                <w:lang w:eastAsia="ja-JP"/>
              </w:rPr>
              <w:t xml:space="preserve">the certificate program </w:t>
            </w:r>
            <w:r w:rsidRPr="002A3448">
              <w:rPr>
                <w:rFonts w:eastAsia="MS Mincho"/>
                <w:sz w:val="20"/>
                <w:lang w:eastAsia="ja-JP"/>
              </w:rPr>
              <w:t>performance</w:t>
            </w:r>
            <w:r>
              <w:rPr>
                <w:rFonts w:eastAsia="MS Mincho"/>
                <w:sz w:val="20"/>
                <w:lang w:eastAsia="ja-JP"/>
              </w:rPr>
              <w:t xml:space="preserve"> and enrollment/revenue trends.  </w:t>
            </w:r>
            <w:r w:rsidRPr="002A3448">
              <w:rPr>
                <w:rFonts w:eastAsia="MS Mincho"/>
                <w:sz w:val="20"/>
                <w:lang w:eastAsia="ja-JP"/>
              </w:rPr>
              <w:t xml:space="preserve">   </w:t>
            </w:r>
          </w:p>
          <w:p w14:paraId="45432962" w14:textId="77777777" w:rsidR="004C4AA3" w:rsidRDefault="004C4AA3" w:rsidP="000C4A9B">
            <w:pPr>
              <w:keepNext/>
              <w:keepLines/>
              <w:numPr>
                <w:ilvl w:val="0"/>
                <w:numId w:val="17"/>
              </w:numPr>
              <w:spacing w:line="240" w:lineRule="auto"/>
              <w:rPr>
                <w:rFonts w:eastAsia="MS Mincho"/>
                <w:sz w:val="20"/>
                <w:lang w:eastAsia="ja-JP"/>
              </w:rPr>
            </w:pPr>
            <w:r w:rsidRPr="002A3448">
              <w:rPr>
                <w:rFonts w:eastAsia="MS Mincho"/>
                <w:sz w:val="20"/>
                <w:lang w:eastAsia="ja-JP"/>
              </w:rPr>
              <w:t xml:space="preserve">Review </w:t>
            </w:r>
            <w:r>
              <w:rPr>
                <w:rFonts w:eastAsia="MS Mincho"/>
                <w:sz w:val="20"/>
                <w:lang w:eastAsia="ja-JP"/>
              </w:rPr>
              <w:t xml:space="preserve">of master listing (tracking spreadsheet) used to monitor the scheduling and completion of five-year reviews.   </w:t>
            </w:r>
          </w:p>
          <w:p w14:paraId="3C977290" w14:textId="74AAC79E" w:rsidR="004C4AA3" w:rsidRPr="002A3448" w:rsidRDefault="004C4AA3" w:rsidP="000C4A9B">
            <w:pPr>
              <w:keepNext/>
              <w:keepLines/>
              <w:numPr>
                <w:ilvl w:val="0"/>
                <w:numId w:val="17"/>
              </w:numPr>
              <w:spacing w:line="240" w:lineRule="auto"/>
              <w:rPr>
                <w:rFonts w:eastAsia="MS Mincho"/>
                <w:sz w:val="20"/>
                <w:lang w:eastAsia="ja-JP"/>
              </w:rPr>
            </w:pPr>
            <w:r>
              <w:rPr>
                <w:rFonts w:eastAsia="MS Mincho"/>
                <w:sz w:val="20"/>
                <w:lang w:eastAsia="ja-JP"/>
              </w:rPr>
              <w:t>Examination of three fi</w:t>
            </w:r>
            <w:r w:rsidRPr="002A3448">
              <w:rPr>
                <w:rFonts w:eastAsia="MS Mincho"/>
                <w:sz w:val="20"/>
                <w:lang w:eastAsia="ja-JP"/>
              </w:rPr>
              <w:t xml:space="preserve">ve-year review reports to ensure that key required elements are included </w:t>
            </w:r>
            <w:r>
              <w:rPr>
                <w:rFonts w:eastAsia="MS Mincho"/>
                <w:sz w:val="20"/>
                <w:lang w:eastAsia="ja-JP"/>
              </w:rPr>
              <w:t>in the report, in</w:t>
            </w:r>
            <w:r w:rsidRPr="002A3448">
              <w:rPr>
                <w:rFonts w:eastAsia="MS Mincho"/>
                <w:sz w:val="20"/>
                <w:lang w:eastAsia="ja-JP"/>
              </w:rPr>
              <w:t xml:space="preserve"> accordance with UNEX policy.  </w:t>
            </w:r>
          </w:p>
          <w:p w14:paraId="1912CF9D" w14:textId="77777777" w:rsidR="004C4AA3" w:rsidRDefault="004C4AA3" w:rsidP="000C4A9B">
            <w:pPr>
              <w:keepNext/>
              <w:keepLines/>
              <w:spacing w:line="240" w:lineRule="auto"/>
              <w:rPr>
                <w:rFonts w:eastAsia="MS Mincho"/>
                <w:sz w:val="20"/>
                <w:lang w:eastAsia="ja-JP"/>
              </w:rPr>
            </w:pPr>
          </w:p>
          <w:p w14:paraId="01B37096" w14:textId="77777777" w:rsidR="004C4AA3" w:rsidRDefault="004C4AA3" w:rsidP="000C4A9B">
            <w:pPr>
              <w:pStyle w:val="NormalMatrixText"/>
              <w:keepNext/>
              <w:keepLines/>
              <w:spacing w:line="240" w:lineRule="auto"/>
            </w:pPr>
            <w:r>
              <w:t>The following issue was identified:</w:t>
            </w:r>
          </w:p>
          <w:p w14:paraId="5BF2E6F5" w14:textId="77777777" w:rsidR="004C4AA3" w:rsidRPr="007F6B6F" w:rsidRDefault="004C4AA3" w:rsidP="000C4A9B">
            <w:pPr>
              <w:pStyle w:val="NormalMatrixText"/>
              <w:keepNext/>
              <w:keepLines/>
              <w:spacing w:line="240" w:lineRule="auto"/>
            </w:pPr>
          </w:p>
        </w:tc>
      </w:tr>
      <w:tr w:rsidR="004C4AA3" w:rsidRPr="009E1786" w14:paraId="6DDA6641" w14:textId="77777777" w:rsidTr="00E86CF4">
        <w:tblPrEx>
          <w:tblLook w:val="04A0" w:firstRow="1" w:lastRow="0" w:firstColumn="1" w:lastColumn="0" w:noHBand="0" w:noVBand="1"/>
        </w:tblPrEx>
        <w:trPr>
          <w:jc w:val="center"/>
        </w:trPr>
        <w:tc>
          <w:tcPr>
            <w:tcW w:w="805" w:type="dxa"/>
          </w:tcPr>
          <w:p w14:paraId="7A6EA679" w14:textId="5E8250C8" w:rsidR="004C4AA3" w:rsidRPr="0074106D" w:rsidRDefault="00E635B4" w:rsidP="00E635B4">
            <w:pPr>
              <w:jc w:val="center"/>
            </w:pPr>
            <w:r w:rsidRPr="00E635B4">
              <w:rPr>
                <w:sz w:val="20"/>
              </w:rPr>
              <w:t>11.</w:t>
            </w:r>
          </w:p>
        </w:tc>
        <w:tc>
          <w:tcPr>
            <w:tcW w:w="5310" w:type="dxa"/>
          </w:tcPr>
          <w:p w14:paraId="01F56214" w14:textId="77777777" w:rsidR="004C4AA3" w:rsidRPr="00CB60E4" w:rsidRDefault="004C4AA3" w:rsidP="0039358A">
            <w:pPr>
              <w:spacing w:line="240" w:lineRule="auto"/>
              <w:rPr>
                <w:rFonts w:eastAsia="MS Mincho"/>
                <w:sz w:val="20"/>
                <w:u w:val="single"/>
              </w:rPr>
            </w:pPr>
            <w:r w:rsidRPr="00CB60E4">
              <w:rPr>
                <w:rFonts w:eastAsia="MS Mincho"/>
                <w:sz w:val="20"/>
                <w:u w:val="single"/>
              </w:rPr>
              <w:t xml:space="preserve">Five-Year </w:t>
            </w:r>
            <w:r>
              <w:rPr>
                <w:rFonts w:eastAsia="MS Mincho"/>
                <w:sz w:val="20"/>
                <w:u w:val="single"/>
              </w:rPr>
              <w:t xml:space="preserve">Certificate Program </w:t>
            </w:r>
            <w:r w:rsidRPr="00CB60E4">
              <w:rPr>
                <w:rFonts w:eastAsia="MS Mincho"/>
                <w:sz w:val="20"/>
                <w:u w:val="single"/>
              </w:rPr>
              <w:t>Reviews</w:t>
            </w:r>
          </w:p>
          <w:p w14:paraId="3DC03EF4" w14:textId="77777777" w:rsidR="004C4AA3" w:rsidRDefault="004C4AA3" w:rsidP="0039358A">
            <w:pPr>
              <w:spacing w:line="240" w:lineRule="auto"/>
              <w:rPr>
                <w:rFonts w:eastAsia="MS Mincho"/>
                <w:sz w:val="20"/>
              </w:rPr>
            </w:pPr>
          </w:p>
          <w:p w14:paraId="133BFE7F" w14:textId="58EB080E" w:rsidR="004C4AA3" w:rsidRDefault="004C4AA3" w:rsidP="0039358A">
            <w:pPr>
              <w:spacing w:line="240" w:lineRule="auto"/>
              <w:rPr>
                <w:rFonts w:eastAsia="MS Mincho"/>
                <w:sz w:val="20"/>
              </w:rPr>
            </w:pPr>
            <w:r>
              <w:rPr>
                <w:rFonts w:eastAsia="MS Mincho"/>
                <w:sz w:val="20"/>
              </w:rPr>
              <w:t xml:space="preserve">Based on review of the master listing schedule maintained by the UNEX’s Dean’s Office, there were 49 active certificate programs (out of 107) that had scheduled five-year review dates that were past due and had not yet been performed as of December 2022.  The past due dates for the scheduled reviews ranged from 2014 to 2021.  </w:t>
            </w:r>
          </w:p>
          <w:p w14:paraId="7F9F0F2C" w14:textId="77777777" w:rsidR="004C4AA3" w:rsidRDefault="004C4AA3" w:rsidP="0039358A">
            <w:pPr>
              <w:spacing w:line="240" w:lineRule="auto"/>
              <w:rPr>
                <w:rFonts w:eastAsia="MS Mincho"/>
                <w:sz w:val="20"/>
              </w:rPr>
            </w:pPr>
          </w:p>
          <w:p w14:paraId="1415FE4D" w14:textId="77777777" w:rsidR="004C4AA3" w:rsidRDefault="004C4AA3" w:rsidP="0039358A">
            <w:pPr>
              <w:spacing w:line="240" w:lineRule="auto"/>
              <w:rPr>
                <w:rFonts w:eastAsia="MS Mincho"/>
                <w:sz w:val="20"/>
              </w:rPr>
            </w:pPr>
            <w:r>
              <w:rPr>
                <w:rFonts w:eastAsia="MS Mincho"/>
                <w:sz w:val="20"/>
              </w:rPr>
              <w:t xml:space="preserve">Management indicated that the backlog of past due reviews were primarily due to system data limitations/challenges with creating a tracking system (due to Destiny system replacing the prior homegrown system).  This led to no five-year reviews being completed for over three years (January 2017 through July 2020).  </w:t>
            </w:r>
          </w:p>
          <w:p w14:paraId="2AC9986E" w14:textId="77777777" w:rsidR="004C4AA3" w:rsidRDefault="004C4AA3" w:rsidP="0039358A">
            <w:pPr>
              <w:spacing w:line="240" w:lineRule="auto"/>
              <w:rPr>
                <w:rFonts w:eastAsia="MS Mincho"/>
                <w:sz w:val="20"/>
              </w:rPr>
            </w:pPr>
          </w:p>
          <w:p w14:paraId="22E97A8E" w14:textId="13DDDD59" w:rsidR="004C4AA3" w:rsidRDefault="004C4AA3" w:rsidP="0039358A">
            <w:pPr>
              <w:spacing w:line="240" w:lineRule="auto"/>
              <w:rPr>
                <w:rFonts w:eastAsia="MS Mincho"/>
                <w:sz w:val="20"/>
              </w:rPr>
            </w:pPr>
            <w:r>
              <w:rPr>
                <w:rFonts w:eastAsia="MS Mincho"/>
                <w:sz w:val="20"/>
              </w:rPr>
              <w:t xml:space="preserve">Without up-to-date five-year reviews, there is a risk that negative trends or issues impacting the relevance and viability of certificate programs may not be addressed timely.  </w:t>
            </w:r>
          </w:p>
          <w:p w14:paraId="720F5D9E" w14:textId="77777777" w:rsidR="004C4AA3" w:rsidRPr="009A3B8F" w:rsidRDefault="004C4AA3" w:rsidP="0039358A">
            <w:pPr>
              <w:pStyle w:val="NormalMatrixText"/>
              <w:spacing w:line="240" w:lineRule="auto"/>
            </w:pPr>
            <w:r w:rsidRPr="009A3B8F">
              <w:t>______________</w:t>
            </w:r>
          </w:p>
          <w:p w14:paraId="528773E7" w14:textId="77777777" w:rsidR="004C4AA3" w:rsidRPr="009A3B8F" w:rsidRDefault="004C4AA3" w:rsidP="0039358A">
            <w:pPr>
              <w:pStyle w:val="CriteriaBold"/>
              <w:spacing w:line="240" w:lineRule="auto"/>
              <w:jc w:val="both"/>
            </w:pPr>
            <w:r w:rsidRPr="009A3B8F">
              <w:t>Criteria:</w:t>
            </w:r>
          </w:p>
          <w:p w14:paraId="527E08BD" w14:textId="77777777" w:rsidR="000C4A9B" w:rsidRDefault="004C4AA3" w:rsidP="0039358A">
            <w:pPr>
              <w:spacing w:line="240" w:lineRule="auto"/>
              <w:rPr>
                <w:sz w:val="16"/>
                <w:szCs w:val="16"/>
              </w:rPr>
            </w:pPr>
            <w:r w:rsidRPr="00904D87">
              <w:rPr>
                <w:sz w:val="16"/>
                <w:szCs w:val="16"/>
              </w:rPr>
              <w:t>UNEX Policy AA1</w:t>
            </w:r>
            <w:r>
              <w:rPr>
                <w:sz w:val="16"/>
                <w:szCs w:val="16"/>
              </w:rPr>
              <w:t>50, Certificate Programs, states that “e</w:t>
            </w:r>
            <w:r w:rsidRPr="0051451D">
              <w:rPr>
                <w:sz w:val="16"/>
                <w:szCs w:val="16"/>
              </w:rPr>
              <w:t xml:space="preserve">ach program will be periodically reviewed for its continuing relevance and vitality. </w:t>
            </w:r>
            <w:r w:rsidRPr="0051451D">
              <w:rPr>
                <w:sz w:val="16"/>
                <w:szCs w:val="16"/>
              </w:rPr>
              <w:lastRenderedPageBreak/>
              <w:t>DDs/CEs will employ the Procedure for 5-Year Reviews through which formal recommendations are made to the Dean about the relevancy, currency and disposition of each program.</w:t>
            </w:r>
            <w:r>
              <w:rPr>
                <w:sz w:val="16"/>
                <w:szCs w:val="16"/>
              </w:rPr>
              <w:t>”</w:t>
            </w:r>
          </w:p>
          <w:p w14:paraId="21C25999" w14:textId="46E82270" w:rsidR="004D5D69" w:rsidRPr="004D5D69" w:rsidRDefault="004D5D69" w:rsidP="0039358A">
            <w:pPr>
              <w:spacing w:line="240" w:lineRule="auto"/>
              <w:rPr>
                <w:sz w:val="4"/>
                <w:szCs w:val="16"/>
              </w:rPr>
            </w:pPr>
          </w:p>
        </w:tc>
        <w:tc>
          <w:tcPr>
            <w:tcW w:w="4680" w:type="dxa"/>
          </w:tcPr>
          <w:p w14:paraId="37F3FF33" w14:textId="77777777" w:rsidR="004C4AA3" w:rsidRDefault="004C4AA3" w:rsidP="0039358A">
            <w:pPr>
              <w:pStyle w:val="NormalMatrixText"/>
              <w:spacing w:line="240" w:lineRule="auto"/>
              <w:contextualSpacing/>
            </w:pPr>
          </w:p>
          <w:p w14:paraId="26921F58" w14:textId="77777777" w:rsidR="004C4AA3" w:rsidRDefault="004C4AA3" w:rsidP="0039358A">
            <w:pPr>
              <w:pStyle w:val="NormalMatrixText"/>
              <w:spacing w:line="240" w:lineRule="auto"/>
              <w:contextualSpacing/>
            </w:pPr>
          </w:p>
          <w:p w14:paraId="4EC94850" w14:textId="66123945" w:rsidR="004C4AA3" w:rsidRDefault="004C4AA3" w:rsidP="0039358A">
            <w:pPr>
              <w:pStyle w:val="NormalMatrixText"/>
              <w:spacing w:line="240" w:lineRule="auto"/>
              <w:contextualSpacing/>
            </w:pPr>
            <w:r>
              <w:t xml:space="preserve">Management should strengthen efforts to ensure that five-year reviews are completed for past due certificate programs.  Due to the large backlog of past due reviews, management should consider developing a multi-year risk-based approach to determine the prioritization of programs for review.  This could include factors such as enrollment/revenue data, how long the program has been around, number of years past due, etc.  </w:t>
            </w:r>
          </w:p>
          <w:p w14:paraId="60D7A77A" w14:textId="52D5C453" w:rsidR="004C4AA3" w:rsidRPr="009E1786" w:rsidRDefault="004C4AA3" w:rsidP="0039358A">
            <w:pPr>
              <w:pStyle w:val="NormalMatrixText"/>
              <w:spacing w:line="240" w:lineRule="auto"/>
              <w:contextualSpacing/>
            </w:pPr>
          </w:p>
        </w:tc>
        <w:tc>
          <w:tcPr>
            <w:tcW w:w="4140" w:type="dxa"/>
          </w:tcPr>
          <w:p w14:paraId="3804F2E5" w14:textId="77777777" w:rsidR="004C4AA3" w:rsidRDefault="004C4AA3" w:rsidP="0039358A">
            <w:pPr>
              <w:pStyle w:val="NormalMatrixText"/>
              <w:spacing w:line="240" w:lineRule="auto"/>
              <w:contextualSpacing/>
            </w:pPr>
          </w:p>
          <w:p w14:paraId="63D032C1" w14:textId="77777777" w:rsidR="006E6E01" w:rsidRDefault="006E6E01" w:rsidP="0039358A">
            <w:pPr>
              <w:pStyle w:val="NormalMatrixText"/>
              <w:spacing w:line="240" w:lineRule="auto"/>
              <w:contextualSpacing/>
            </w:pPr>
          </w:p>
          <w:p w14:paraId="26C4DC5B" w14:textId="2DA8A728" w:rsidR="00E950C8" w:rsidRDefault="00E950C8" w:rsidP="0039358A">
            <w:pPr>
              <w:pStyle w:val="NormalMatrixText"/>
              <w:spacing w:line="240" w:lineRule="auto"/>
              <w:contextualSpacing/>
            </w:pPr>
            <w:r>
              <w:t xml:space="preserve">There are currently 57 overdue certificates with due dates prior to </w:t>
            </w:r>
            <w:r w:rsidR="00964991">
              <w:t>July 1, 20</w:t>
            </w:r>
            <w:r>
              <w:t>23 (out of a current total of 110 certificates).</w:t>
            </w:r>
            <w:r w:rsidR="00C52255">
              <w:t xml:space="preserve">  </w:t>
            </w:r>
            <w:r>
              <w:t>Three certificates have been reviewed this year</w:t>
            </w:r>
            <w:r w:rsidR="00F27C9C">
              <w:t xml:space="preserve"> and </w:t>
            </w:r>
            <w:r>
              <w:t xml:space="preserve">12 certificates are in the process of being reviewed and should be completed in the next couple of months. </w:t>
            </w:r>
          </w:p>
          <w:p w14:paraId="0F0C559E" w14:textId="673D3D27" w:rsidR="003A069B" w:rsidRDefault="003A069B" w:rsidP="0039358A">
            <w:pPr>
              <w:pStyle w:val="NormalMatrixText"/>
              <w:spacing w:line="240" w:lineRule="auto"/>
              <w:contextualSpacing/>
            </w:pPr>
          </w:p>
          <w:p w14:paraId="4C40D28E" w14:textId="1E17A1C5" w:rsidR="006E6E01" w:rsidRPr="009E1786" w:rsidRDefault="00E950C8" w:rsidP="0039358A">
            <w:pPr>
              <w:pStyle w:val="NormalMatrixText"/>
              <w:spacing w:line="240" w:lineRule="auto"/>
              <w:contextualSpacing/>
            </w:pPr>
            <w:r>
              <w:t xml:space="preserve">We will aim to initiate at </w:t>
            </w:r>
            <w:r w:rsidR="00E0089A">
              <w:t>least five</w:t>
            </w:r>
            <w:r w:rsidR="00072147">
              <w:t xml:space="preserve"> </w:t>
            </w:r>
            <w:r>
              <w:t>additional certificate reviews in 2023. Certificate reviews are already being prioritized in terms of enrollment, last review date, and other considerations in consultation with program directors.</w:t>
            </w:r>
          </w:p>
        </w:tc>
      </w:tr>
      <w:tr w:rsidR="004C4AA3" w:rsidRPr="000A41D1" w14:paraId="65FAD413" w14:textId="77777777" w:rsidTr="00531420">
        <w:trPr>
          <w:trHeight w:val="360"/>
          <w:jc w:val="center"/>
        </w:trPr>
        <w:tc>
          <w:tcPr>
            <w:tcW w:w="14935" w:type="dxa"/>
            <w:gridSpan w:val="4"/>
            <w:shd w:val="clear" w:color="auto" w:fill="C0C0C0"/>
            <w:vAlign w:val="center"/>
          </w:tcPr>
          <w:p w14:paraId="6E91AF31" w14:textId="35022CB5" w:rsidR="004C4AA3" w:rsidRPr="000B1E94" w:rsidRDefault="004C4AA3" w:rsidP="0039358A">
            <w:pPr>
              <w:pStyle w:val="Heading3"/>
            </w:pPr>
            <w:r>
              <w:t>CERTIFICATE PROGRAM COURSE AND INSTRUCTOR APPROVAL</w:t>
            </w:r>
          </w:p>
        </w:tc>
      </w:tr>
      <w:tr w:rsidR="004C4AA3" w:rsidRPr="0074106D" w14:paraId="6073E8B9" w14:textId="77777777" w:rsidTr="00531420">
        <w:trPr>
          <w:jc w:val="center"/>
        </w:trPr>
        <w:tc>
          <w:tcPr>
            <w:tcW w:w="14935" w:type="dxa"/>
            <w:gridSpan w:val="4"/>
          </w:tcPr>
          <w:p w14:paraId="3A67D1A8" w14:textId="68AE16CA" w:rsidR="004C4AA3" w:rsidRPr="00865980" w:rsidRDefault="004C4AA3" w:rsidP="0039358A">
            <w:pPr>
              <w:spacing w:line="240" w:lineRule="auto"/>
              <w:rPr>
                <w:rFonts w:eastAsia="MS Mincho"/>
                <w:sz w:val="20"/>
                <w:lang w:eastAsia="ja-JP"/>
              </w:rPr>
            </w:pPr>
            <w:r w:rsidRPr="00865980">
              <w:rPr>
                <w:rFonts w:eastAsia="MS Mincho"/>
                <w:sz w:val="20"/>
                <w:lang w:eastAsia="ja-JP"/>
              </w:rPr>
              <w:t>CE</w:t>
            </w:r>
            <w:r w:rsidR="00153E25">
              <w:rPr>
                <w:rFonts w:eastAsia="MS Mincho"/>
                <w:sz w:val="20"/>
                <w:lang w:eastAsia="ja-JP"/>
              </w:rPr>
              <w:t>s</w:t>
            </w:r>
            <w:r w:rsidRPr="00865980">
              <w:rPr>
                <w:rFonts w:eastAsia="MS Mincho"/>
                <w:sz w:val="20"/>
                <w:lang w:eastAsia="ja-JP"/>
              </w:rPr>
              <w:t xml:space="preserve"> and the </w:t>
            </w:r>
            <w:r w:rsidR="00F27C9C">
              <w:rPr>
                <w:rFonts w:eastAsia="MS Mincho"/>
                <w:sz w:val="20"/>
                <w:lang w:eastAsia="ja-JP"/>
              </w:rPr>
              <w:t xml:space="preserve">UNEX Dean’s </w:t>
            </w:r>
            <w:r w:rsidR="00E0089A">
              <w:rPr>
                <w:rFonts w:eastAsia="MS Mincho"/>
                <w:sz w:val="20"/>
                <w:lang w:eastAsia="ja-JP"/>
              </w:rPr>
              <w:t xml:space="preserve">Office </w:t>
            </w:r>
            <w:r w:rsidR="00E0089A" w:rsidRPr="00865980">
              <w:rPr>
                <w:rFonts w:eastAsia="MS Mincho"/>
                <w:sz w:val="20"/>
                <w:lang w:eastAsia="ja-JP"/>
              </w:rPr>
              <w:t>oversee</w:t>
            </w:r>
            <w:r w:rsidRPr="00865980">
              <w:rPr>
                <w:rFonts w:eastAsia="MS Mincho"/>
                <w:sz w:val="20"/>
                <w:lang w:eastAsia="ja-JP"/>
              </w:rPr>
              <w:t xml:space="preserve"> </w:t>
            </w:r>
            <w:r>
              <w:rPr>
                <w:rFonts w:eastAsia="MS Mincho"/>
                <w:sz w:val="20"/>
                <w:lang w:eastAsia="ja-JP"/>
              </w:rPr>
              <w:t>UNEX</w:t>
            </w:r>
            <w:r w:rsidRPr="00865980">
              <w:rPr>
                <w:rFonts w:eastAsia="MS Mincho"/>
                <w:sz w:val="20"/>
                <w:lang w:eastAsia="ja-JP"/>
              </w:rPr>
              <w:t xml:space="preserve"> instructors, courses, and programs.</w:t>
            </w:r>
            <w:r w:rsidR="00F305E8">
              <w:rPr>
                <w:rFonts w:eastAsia="MS Mincho"/>
                <w:sz w:val="20"/>
                <w:lang w:eastAsia="ja-JP"/>
              </w:rPr>
              <w:t xml:space="preserve"> </w:t>
            </w:r>
            <w:r w:rsidRPr="00865980">
              <w:rPr>
                <w:rFonts w:eastAsia="MS Mincho"/>
                <w:sz w:val="20"/>
                <w:lang w:eastAsia="ja-JP"/>
              </w:rPr>
              <w:t xml:space="preserve"> CEs create and propose new courses at various levels of instruction, assemble the dossiers of new and continuing instructors, and ensure that only approved instructors provide education. </w:t>
            </w:r>
            <w:r w:rsidR="006E6E01">
              <w:rPr>
                <w:rFonts w:eastAsia="MS Mincho"/>
                <w:sz w:val="20"/>
                <w:lang w:eastAsia="ja-JP"/>
              </w:rPr>
              <w:t xml:space="preserve"> </w:t>
            </w:r>
            <w:r w:rsidRPr="00865980">
              <w:rPr>
                <w:rFonts w:eastAsia="MS Mincho"/>
                <w:sz w:val="20"/>
                <w:lang w:eastAsia="ja-JP"/>
              </w:rPr>
              <w:t>The</w:t>
            </w:r>
            <w:r w:rsidR="00F27C9C">
              <w:rPr>
                <w:rFonts w:eastAsia="MS Mincho"/>
                <w:sz w:val="20"/>
                <w:lang w:eastAsia="ja-JP"/>
              </w:rPr>
              <w:t xml:space="preserve"> Dean’s Office </w:t>
            </w:r>
            <w:r w:rsidRPr="00865980">
              <w:rPr>
                <w:rFonts w:eastAsia="MS Mincho"/>
                <w:sz w:val="20"/>
                <w:lang w:eastAsia="ja-JP"/>
              </w:rPr>
              <w:t xml:space="preserve">maintains approval records of </w:t>
            </w:r>
            <w:r>
              <w:rPr>
                <w:rFonts w:eastAsia="MS Mincho"/>
                <w:sz w:val="20"/>
                <w:lang w:eastAsia="ja-JP"/>
              </w:rPr>
              <w:t xml:space="preserve">UNEX’s </w:t>
            </w:r>
            <w:r w:rsidRPr="00865980">
              <w:rPr>
                <w:rFonts w:eastAsia="MS Mincho"/>
                <w:sz w:val="20"/>
                <w:lang w:eastAsia="ja-JP"/>
              </w:rPr>
              <w:t>courses, provides program department personnel with real-time reports, and provides training programs and manuals to acquaint new and continuing staff.</w:t>
            </w:r>
          </w:p>
          <w:p w14:paraId="3BE2FE83" w14:textId="77777777" w:rsidR="004C4AA3" w:rsidRPr="00865980" w:rsidRDefault="004C4AA3" w:rsidP="0039358A">
            <w:pPr>
              <w:spacing w:line="240" w:lineRule="auto"/>
              <w:rPr>
                <w:rFonts w:eastAsia="MS Mincho"/>
                <w:sz w:val="20"/>
                <w:lang w:eastAsia="ja-JP"/>
              </w:rPr>
            </w:pPr>
          </w:p>
          <w:p w14:paraId="62816670" w14:textId="1D5C2042" w:rsidR="004C4AA3" w:rsidRPr="00865980" w:rsidRDefault="004C4AA3" w:rsidP="0039358A">
            <w:pPr>
              <w:spacing w:line="240" w:lineRule="auto"/>
              <w:rPr>
                <w:rFonts w:eastAsia="MS Mincho"/>
                <w:sz w:val="20"/>
                <w:lang w:eastAsia="ja-JP"/>
              </w:rPr>
            </w:pPr>
            <w:r w:rsidRPr="00865980">
              <w:rPr>
                <w:rFonts w:eastAsia="MS Mincho"/>
                <w:sz w:val="20"/>
                <w:lang w:eastAsia="ja-JP"/>
              </w:rPr>
              <w:t xml:space="preserve">Audit work included the following:  </w:t>
            </w:r>
          </w:p>
          <w:p w14:paraId="1943B3C0" w14:textId="5B018D4A" w:rsidR="004C4AA3" w:rsidRPr="00865980" w:rsidRDefault="004C4AA3" w:rsidP="0039358A">
            <w:pPr>
              <w:numPr>
                <w:ilvl w:val="0"/>
                <w:numId w:val="14"/>
              </w:numPr>
              <w:spacing w:line="240" w:lineRule="auto"/>
              <w:rPr>
                <w:rFonts w:eastAsia="MS Mincho"/>
                <w:sz w:val="20"/>
                <w:lang w:eastAsia="ja-JP"/>
              </w:rPr>
            </w:pPr>
            <w:r w:rsidRPr="00865980">
              <w:rPr>
                <w:rFonts w:eastAsia="MS Mincho"/>
                <w:sz w:val="20"/>
                <w:lang w:eastAsia="ja-JP"/>
              </w:rPr>
              <w:t>Discussions with the UNEX Dean's Office regarding relevant policies and procedures, the course and instructor approval process, and the systems used to document the approvals.</w:t>
            </w:r>
          </w:p>
          <w:p w14:paraId="55539727" w14:textId="7FD123AF" w:rsidR="004C4AA3" w:rsidRPr="00865980" w:rsidRDefault="004C4AA3" w:rsidP="0039358A">
            <w:pPr>
              <w:numPr>
                <w:ilvl w:val="0"/>
                <w:numId w:val="14"/>
              </w:numPr>
              <w:spacing w:line="240" w:lineRule="auto"/>
              <w:rPr>
                <w:rFonts w:eastAsia="MS Mincho"/>
                <w:sz w:val="20"/>
                <w:lang w:eastAsia="ja-JP"/>
              </w:rPr>
            </w:pPr>
            <w:r w:rsidRPr="00865980">
              <w:rPr>
                <w:rFonts w:eastAsia="MS Mincho"/>
                <w:sz w:val="20"/>
                <w:lang w:eastAsia="ja-JP"/>
              </w:rPr>
              <w:t xml:space="preserve">Review of </w:t>
            </w:r>
            <w:r>
              <w:rPr>
                <w:rFonts w:eastAsia="MS Mincho"/>
                <w:sz w:val="20"/>
                <w:lang w:eastAsia="ja-JP"/>
              </w:rPr>
              <w:t>UNEX</w:t>
            </w:r>
            <w:r w:rsidRPr="00865980">
              <w:rPr>
                <w:rFonts w:eastAsia="MS Mincho"/>
                <w:sz w:val="20"/>
                <w:lang w:eastAsia="ja-JP"/>
              </w:rPr>
              <w:t xml:space="preserve"> instructor, course, and certificate program policies and procedures.</w:t>
            </w:r>
          </w:p>
          <w:p w14:paraId="02DA9B2C" w14:textId="1364AA65" w:rsidR="004C4AA3" w:rsidRPr="00865980" w:rsidRDefault="004C4AA3" w:rsidP="0039358A">
            <w:pPr>
              <w:numPr>
                <w:ilvl w:val="0"/>
                <w:numId w:val="14"/>
              </w:numPr>
              <w:spacing w:line="240" w:lineRule="auto"/>
              <w:rPr>
                <w:rFonts w:eastAsia="MS Mincho"/>
                <w:sz w:val="20"/>
                <w:lang w:eastAsia="ja-JP"/>
              </w:rPr>
            </w:pPr>
            <w:r w:rsidRPr="00865980">
              <w:rPr>
                <w:rFonts w:eastAsia="MS Mincho"/>
                <w:sz w:val="20"/>
                <w:lang w:eastAsia="ja-JP"/>
              </w:rPr>
              <w:t xml:space="preserve">Review of ten judgmentally selected instructors </w:t>
            </w:r>
            <w:r>
              <w:rPr>
                <w:rFonts w:eastAsia="MS Mincho"/>
                <w:sz w:val="20"/>
                <w:lang w:eastAsia="ja-JP"/>
              </w:rPr>
              <w:t xml:space="preserve">in FY 21-22 </w:t>
            </w:r>
            <w:r w:rsidRPr="00865980">
              <w:rPr>
                <w:rFonts w:eastAsia="MS Mincho"/>
                <w:sz w:val="20"/>
                <w:lang w:eastAsia="ja-JP"/>
              </w:rPr>
              <w:t>across various courses, instruction levels, and employee types to verify that the instructor was adequately vetted, approved, and contracted in accordance with UNEX divisional policies.</w:t>
            </w:r>
          </w:p>
          <w:p w14:paraId="177F9EF5" w14:textId="496E8DE6" w:rsidR="004C4AA3" w:rsidRPr="00865980" w:rsidRDefault="004C4AA3" w:rsidP="0039358A">
            <w:pPr>
              <w:numPr>
                <w:ilvl w:val="0"/>
                <w:numId w:val="14"/>
              </w:numPr>
              <w:spacing w:line="240" w:lineRule="auto"/>
              <w:rPr>
                <w:rFonts w:eastAsia="MS Mincho"/>
                <w:sz w:val="20"/>
                <w:lang w:eastAsia="ja-JP"/>
              </w:rPr>
            </w:pPr>
            <w:r w:rsidRPr="00865980">
              <w:rPr>
                <w:rFonts w:eastAsia="MS Mincho"/>
                <w:sz w:val="20"/>
                <w:lang w:eastAsia="ja-JP"/>
              </w:rPr>
              <w:t>Review of five judgmentally selected courses, and two certificate programs</w:t>
            </w:r>
            <w:r>
              <w:rPr>
                <w:rFonts w:eastAsia="MS Mincho"/>
                <w:sz w:val="20"/>
                <w:lang w:eastAsia="ja-JP"/>
              </w:rPr>
              <w:t xml:space="preserve"> in FY21-22</w:t>
            </w:r>
            <w:r w:rsidR="00581B3B">
              <w:rPr>
                <w:rFonts w:eastAsia="MS Mincho"/>
                <w:sz w:val="20"/>
                <w:lang w:eastAsia="ja-JP"/>
              </w:rPr>
              <w:t xml:space="preserve"> </w:t>
            </w:r>
            <w:r w:rsidRPr="00865980">
              <w:rPr>
                <w:rFonts w:eastAsia="MS Mincho"/>
                <w:sz w:val="20"/>
                <w:lang w:eastAsia="ja-JP"/>
              </w:rPr>
              <w:t>across various departments and instruction levels, to verify that the course and program were adequately approved in accordance with UNEX divisional policies. </w:t>
            </w:r>
          </w:p>
          <w:p w14:paraId="1601EAC9" w14:textId="77777777" w:rsidR="004C4AA3" w:rsidRPr="004D5D69" w:rsidRDefault="004C4AA3" w:rsidP="0039358A">
            <w:pPr>
              <w:spacing w:line="240" w:lineRule="auto"/>
              <w:ind w:left="720"/>
              <w:rPr>
                <w:rFonts w:eastAsia="MS Mincho"/>
                <w:sz w:val="20"/>
                <w:lang w:eastAsia="ja-JP"/>
              </w:rPr>
            </w:pPr>
          </w:p>
          <w:p w14:paraId="2F03244D" w14:textId="77777777" w:rsidR="004C4AA3" w:rsidRDefault="004C4AA3" w:rsidP="004D5D69">
            <w:pPr>
              <w:spacing w:line="240" w:lineRule="auto"/>
              <w:rPr>
                <w:rFonts w:eastAsia="MS Mincho"/>
                <w:sz w:val="20"/>
                <w:lang w:eastAsia="ja-JP"/>
              </w:rPr>
            </w:pPr>
            <w:r w:rsidRPr="00865980">
              <w:rPr>
                <w:rFonts w:eastAsia="MS Mincho"/>
                <w:sz w:val="20"/>
                <w:lang w:eastAsia="ja-JP"/>
              </w:rPr>
              <w:t>The issues noted are summarized below.</w:t>
            </w:r>
          </w:p>
          <w:p w14:paraId="1511A1AB" w14:textId="35D45D11" w:rsidR="004D5D69" w:rsidRPr="004D5D69" w:rsidRDefault="004D5D69" w:rsidP="004D5D69">
            <w:pPr>
              <w:spacing w:line="240" w:lineRule="auto"/>
              <w:rPr>
                <w:rFonts w:eastAsia="MS Mincho"/>
                <w:sz w:val="10"/>
                <w:lang w:eastAsia="ja-JP"/>
              </w:rPr>
            </w:pPr>
          </w:p>
        </w:tc>
      </w:tr>
      <w:tr w:rsidR="004C4AA3" w:rsidRPr="0074106D" w14:paraId="63A7E222" w14:textId="77777777" w:rsidTr="00E86CF4">
        <w:trPr>
          <w:jc w:val="center"/>
        </w:trPr>
        <w:tc>
          <w:tcPr>
            <w:tcW w:w="805" w:type="dxa"/>
          </w:tcPr>
          <w:p w14:paraId="59B3E59C" w14:textId="44EF629C" w:rsidR="004C4AA3" w:rsidRPr="00DC7911" w:rsidRDefault="00DC7911" w:rsidP="00DC7911">
            <w:pPr>
              <w:jc w:val="center"/>
            </w:pPr>
            <w:r w:rsidRPr="00DC7911">
              <w:rPr>
                <w:sz w:val="20"/>
              </w:rPr>
              <w:t>12.</w:t>
            </w:r>
          </w:p>
        </w:tc>
        <w:tc>
          <w:tcPr>
            <w:tcW w:w="5310" w:type="dxa"/>
          </w:tcPr>
          <w:p w14:paraId="4619BFC0" w14:textId="77777777" w:rsidR="004C4AA3" w:rsidRPr="00865980" w:rsidRDefault="004C4AA3" w:rsidP="0039358A">
            <w:pPr>
              <w:spacing w:line="240" w:lineRule="auto"/>
              <w:rPr>
                <w:rFonts w:eastAsia="MS Mincho"/>
                <w:sz w:val="20"/>
                <w:u w:val="single"/>
                <w:lang w:eastAsia="ja-JP"/>
              </w:rPr>
            </w:pPr>
            <w:r w:rsidRPr="00865980">
              <w:rPr>
                <w:rFonts w:eastAsia="MS Mincho"/>
                <w:sz w:val="20"/>
                <w:u w:val="single"/>
                <w:lang w:eastAsia="ja-JP"/>
              </w:rPr>
              <w:t>Course Approval</w:t>
            </w:r>
          </w:p>
          <w:p w14:paraId="64DE0835" w14:textId="77777777" w:rsidR="004C4AA3" w:rsidRPr="00865980" w:rsidRDefault="004C4AA3" w:rsidP="0039358A">
            <w:pPr>
              <w:spacing w:line="240" w:lineRule="auto"/>
              <w:rPr>
                <w:rFonts w:eastAsia="MS Mincho"/>
                <w:sz w:val="20"/>
                <w:lang w:eastAsia="ja-JP"/>
              </w:rPr>
            </w:pPr>
          </w:p>
          <w:p w14:paraId="34EDC2D4" w14:textId="739F0413" w:rsidR="004C4AA3" w:rsidRPr="00865980" w:rsidRDefault="004C4AA3" w:rsidP="0039358A">
            <w:pPr>
              <w:spacing w:line="240" w:lineRule="auto"/>
              <w:rPr>
                <w:rFonts w:eastAsia="MS Mincho"/>
                <w:sz w:val="20"/>
                <w:lang w:eastAsia="ja-JP"/>
              </w:rPr>
            </w:pPr>
            <w:r w:rsidRPr="00865980">
              <w:rPr>
                <w:rFonts w:eastAsia="MS Mincho"/>
                <w:sz w:val="20"/>
                <w:lang w:eastAsia="ja-JP"/>
              </w:rPr>
              <w:t>A review of the five</w:t>
            </w:r>
            <w:r>
              <w:rPr>
                <w:rFonts w:eastAsia="MS Mincho"/>
                <w:sz w:val="20"/>
                <w:lang w:eastAsia="ja-JP"/>
              </w:rPr>
              <w:t xml:space="preserve"> sampled</w:t>
            </w:r>
            <w:r w:rsidRPr="00865980">
              <w:rPr>
                <w:rFonts w:eastAsia="MS Mincho"/>
                <w:sz w:val="20"/>
                <w:lang w:eastAsia="ja-JP"/>
              </w:rPr>
              <w:t xml:space="preserve"> course approval packets indicated that the course approval requests are not always properly completed and reviewed. </w:t>
            </w:r>
          </w:p>
          <w:p w14:paraId="2058163C" w14:textId="77777777" w:rsidR="004C4AA3" w:rsidRPr="00865980" w:rsidRDefault="004C4AA3" w:rsidP="0039358A">
            <w:pPr>
              <w:spacing w:line="240" w:lineRule="auto"/>
              <w:rPr>
                <w:rFonts w:eastAsia="MS Mincho"/>
                <w:sz w:val="20"/>
                <w:lang w:eastAsia="ja-JP"/>
              </w:rPr>
            </w:pPr>
          </w:p>
          <w:p w14:paraId="6E59BFC1" w14:textId="6F14CC5B" w:rsidR="004C4AA3" w:rsidRPr="00865980" w:rsidRDefault="004C4AA3" w:rsidP="0039358A">
            <w:pPr>
              <w:spacing w:line="240" w:lineRule="auto"/>
              <w:rPr>
                <w:rFonts w:eastAsia="MS Mincho"/>
                <w:sz w:val="20"/>
                <w:lang w:eastAsia="ja-JP"/>
              </w:rPr>
            </w:pPr>
            <w:r w:rsidRPr="00865980">
              <w:rPr>
                <w:rFonts w:eastAsia="MS Mincho"/>
                <w:sz w:val="20"/>
                <w:lang w:eastAsia="ja-JP"/>
              </w:rPr>
              <w:t>Of the five sampled courses tested, A&amp;AS noted that one course approval packet was incomplete and did not include all required documents in accordance with UNEX Policy. Specifically, the course outline did not contain items referenced in the UNEX policy</w:t>
            </w:r>
            <w:r>
              <w:rPr>
                <w:rFonts w:eastAsia="MS Mincho"/>
                <w:sz w:val="20"/>
                <w:lang w:eastAsia="ja-JP"/>
              </w:rPr>
              <w:t>,</w:t>
            </w:r>
            <w:r w:rsidRPr="00865980">
              <w:rPr>
                <w:rFonts w:eastAsia="MS Mincho"/>
                <w:sz w:val="20"/>
                <w:lang w:eastAsia="ja-JP"/>
              </w:rPr>
              <w:t xml:space="preserve"> and the approval section in the course approval document was missing the date of approval from the appropriate UNEX personnel.</w:t>
            </w:r>
          </w:p>
          <w:p w14:paraId="041E45A7" w14:textId="77777777" w:rsidR="004C4AA3" w:rsidRPr="00865980" w:rsidRDefault="004C4AA3" w:rsidP="0039358A">
            <w:pPr>
              <w:spacing w:line="240" w:lineRule="auto"/>
              <w:rPr>
                <w:rFonts w:eastAsia="MS Mincho"/>
                <w:sz w:val="20"/>
                <w:lang w:eastAsia="ja-JP"/>
              </w:rPr>
            </w:pPr>
            <w:r w:rsidRPr="00865980">
              <w:rPr>
                <w:rFonts w:eastAsia="MS Mincho"/>
                <w:sz w:val="20"/>
                <w:lang w:eastAsia="ja-JP"/>
              </w:rPr>
              <w:t>______________</w:t>
            </w:r>
          </w:p>
          <w:p w14:paraId="1862D8EF" w14:textId="77777777" w:rsidR="004C4AA3" w:rsidRPr="00865980" w:rsidRDefault="004C4AA3" w:rsidP="0039358A">
            <w:pPr>
              <w:spacing w:line="240" w:lineRule="auto"/>
              <w:rPr>
                <w:rFonts w:cs="Times New Roman"/>
                <w:b/>
                <w:bCs/>
                <w:sz w:val="16"/>
              </w:rPr>
            </w:pPr>
            <w:r w:rsidRPr="00865980">
              <w:rPr>
                <w:rFonts w:cs="Times New Roman"/>
                <w:b/>
                <w:bCs/>
                <w:sz w:val="16"/>
              </w:rPr>
              <w:t>Criteria:</w:t>
            </w:r>
          </w:p>
          <w:p w14:paraId="2BF94B7A" w14:textId="2029596D" w:rsidR="004C4AA3" w:rsidRPr="000C4A9B" w:rsidRDefault="004C4AA3" w:rsidP="000C4A9B">
            <w:pPr>
              <w:spacing w:line="240" w:lineRule="auto"/>
              <w:rPr>
                <w:sz w:val="16"/>
                <w:szCs w:val="16"/>
              </w:rPr>
            </w:pPr>
            <w:r w:rsidRPr="00865980">
              <w:rPr>
                <w:sz w:val="16"/>
                <w:szCs w:val="16"/>
              </w:rPr>
              <w:t>UNEX Policy AA123 section titled "The Course Proposal" states that "...The outline will identify texts to be used in the course, if any; a list of the topics to be covered in each course meeting, a statement regarding the techniques to be used in the evaluation of student work, (exams, papers, presentations, e.g.); notation regarding program meeting format and the number of hours outside of class to which students will typically be expected to commit; and the number of contact hours of instruction, and the value of academic credit the contact hours represent"."</w:t>
            </w:r>
          </w:p>
        </w:tc>
        <w:tc>
          <w:tcPr>
            <w:tcW w:w="4680" w:type="dxa"/>
          </w:tcPr>
          <w:p w14:paraId="15D163C9" w14:textId="77777777" w:rsidR="004C4AA3" w:rsidRDefault="004C4AA3" w:rsidP="0039358A">
            <w:pPr>
              <w:overflowPunct/>
              <w:spacing w:line="240" w:lineRule="auto"/>
              <w:textAlignment w:val="auto"/>
              <w:rPr>
                <w:rFonts w:eastAsia="MS Mincho"/>
                <w:sz w:val="20"/>
                <w:lang w:eastAsia="ja-JP"/>
              </w:rPr>
            </w:pPr>
          </w:p>
          <w:p w14:paraId="1CEDCF0B" w14:textId="77777777" w:rsidR="004C4AA3" w:rsidRDefault="004C4AA3" w:rsidP="0039358A">
            <w:pPr>
              <w:overflowPunct/>
              <w:spacing w:line="240" w:lineRule="auto"/>
              <w:textAlignment w:val="auto"/>
              <w:rPr>
                <w:rFonts w:eastAsia="MS Mincho"/>
                <w:sz w:val="20"/>
                <w:lang w:eastAsia="ja-JP"/>
              </w:rPr>
            </w:pPr>
          </w:p>
          <w:p w14:paraId="6A2C953C" w14:textId="2626F2BF" w:rsidR="004C4AA3" w:rsidRPr="005E4850" w:rsidRDefault="00E81BBF" w:rsidP="0039358A">
            <w:pPr>
              <w:overflowPunct/>
              <w:spacing w:line="240" w:lineRule="auto"/>
              <w:textAlignment w:val="auto"/>
              <w:rPr>
                <w:rFonts w:eastAsia="MS Mincho"/>
                <w:sz w:val="20"/>
                <w:lang w:eastAsia="ja-JP"/>
              </w:rPr>
            </w:pPr>
            <w:r>
              <w:rPr>
                <w:rFonts w:eastAsia="MS Mincho"/>
                <w:sz w:val="20"/>
                <w:lang w:eastAsia="ja-JP"/>
              </w:rPr>
              <w:t>Management should ensure that c</w:t>
            </w:r>
            <w:r w:rsidR="004C4AA3" w:rsidRPr="005E4850">
              <w:rPr>
                <w:rFonts w:eastAsia="MS Mincho"/>
                <w:sz w:val="20"/>
                <w:lang w:eastAsia="ja-JP"/>
              </w:rPr>
              <w:t xml:space="preserve">ourse approval packets </w:t>
            </w:r>
            <w:r>
              <w:rPr>
                <w:rFonts w:eastAsia="MS Mincho"/>
                <w:sz w:val="20"/>
                <w:lang w:eastAsia="ja-JP"/>
              </w:rPr>
              <w:t>are</w:t>
            </w:r>
            <w:r w:rsidR="004C4AA3" w:rsidRPr="005E4850">
              <w:rPr>
                <w:rFonts w:eastAsia="MS Mincho"/>
                <w:sz w:val="20"/>
                <w:lang w:eastAsia="ja-JP"/>
              </w:rPr>
              <w:t xml:space="preserve"> properly completed and reviewed prior to course approval</w:t>
            </w:r>
            <w:r w:rsidR="004C4AA3">
              <w:rPr>
                <w:rFonts w:eastAsia="MS Mincho"/>
                <w:sz w:val="20"/>
                <w:lang w:eastAsia="ja-JP"/>
              </w:rPr>
              <w:t>, in accordance with UNEX policies</w:t>
            </w:r>
            <w:r w:rsidR="004C4AA3" w:rsidRPr="005E4850">
              <w:rPr>
                <w:rFonts w:eastAsia="MS Mincho"/>
                <w:sz w:val="20"/>
                <w:lang w:eastAsia="ja-JP"/>
              </w:rPr>
              <w:t>.</w:t>
            </w:r>
          </w:p>
          <w:p w14:paraId="4B66207F" w14:textId="77777777" w:rsidR="004C4AA3" w:rsidRPr="009E1786" w:rsidRDefault="004C4AA3" w:rsidP="0039358A">
            <w:pPr>
              <w:pStyle w:val="NormalMatrixText"/>
              <w:spacing w:line="240" w:lineRule="auto"/>
            </w:pPr>
          </w:p>
        </w:tc>
        <w:tc>
          <w:tcPr>
            <w:tcW w:w="4140" w:type="dxa"/>
          </w:tcPr>
          <w:p w14:paraId="2FE78A23" w14:textId="77777777" w:rsidR="00C57427" w:rsidRDefault="00C57427" w:rsidP="0039358A">
            <w:pPr>
              <w:pStyle w:val="NormalMatrixText"/>
              <w:spacing w:line="240" w:lineRule="auto"/>
            </w:pPr>
          </w:p>
          <w:p w14:paraId="5264944F" w14:textId="77777777" w:rsidR="0094622B" w:rsidRDefault="0094622B" w:rsidP="0039358A">
            <w:pPr>
              <w:pStyle w:val="NormalMatrixText"/>
              <w:spacing w:line="240" w:lineRule="auto"/>
            </w:pPr>
          </w:p>
          <w:p w14:paraId="66F9ECC2" w14:textId="00D6FAEA" w:rsidR="00F27C9C" w:rsidRDefault="00E950C8" w:rsidP="0039358A">
            <w:pPr>
              <w:pStyle w:val="NormalMatrixText"/>
              <w:spacing w:line="240" w:lineRule="auto"/>
            </w:pPr>
            <w:r>
              <w:t>The Academic Programs Coordinator will seek to ensure that approval packets are completed correctly in accordance with policy, and that UNEX staff are properly trained on the process.</w:t>
            </w:r>
            <w:r w:rsidR="00F27C9C">
              <w:t xml:space="preserve">  </w:t>
            </w:r>
            <w:r>
              <w:t>The pending addition of the Director of Program Operations role in the Dean’s Office will also help in ensuring proper staff training on these procedures.</w:t>
            </w:r>
          </w:p>
          <w:p w14:paraId="29BD7114" w14:textId="554ED374" w:rsidR="004C4AA3" w:rsidRPr="0074106D" w:rsidRDefault="004C4AA3" w:rsidP="0039358A">
            <w:pPr>
              <w:pStyle w:val="NormalMatrixText"/>
              <w:spacing w:line="240" w:lineRule="auto"/>
            </w:pPr>
          </w:p>
        </w:tc>
      </w:tr>
    </w:tbl>
    <w:p w14:paraId="5D20BFA0" w14:textId="3922DC4E" w:rsidR="007B02BC" w:rsidRPr="004D5D69" w:rsidRDefault="007B02BC" w:rsidP="004D5D69">
      <w:pPr>
        <w:ind w:firstLine="720"/>
        <w:rPr>
          <w:sz w:val="16"/>
          <w:szCs w:val="16"/>
        </w:rPr>
      </w:pPr>
    </w:p>
    <w:tbl>
      <w:tblPr>
        <w:tblStyle w:val="TableGrid2"/>
        <w:tblW w:w="14935" w:type="dxa"/>
        <w:jc w:val="center"/>
        <w:tblLook w:val="01E0" w:firstRow="1" w:lastRow="1" w:firstColumn="1" w:lastColumn="1" w:noHBand="0" w:noVBand="0"/>
      </w:tblPr>
      <w:tblGrid>
        <w:gridCol w:w="715"/>
        <w:gridCol w:w="5400"/>
        <w:gridCol w:w="4680"/>
        <w:gridCol w:w="4140"/>
      </w:tblGrid>
      <w:tr w:rsidR="004C4AA3" w:rsidRPr="0074106D" w14:paraId="42C5BA4C" w14:textId="77777777" w:rsidTr="1012BBAE">
        <w:trPr>
          <w:jc w:val="center"/>
        </w:trPr>
        <w:tc>
          <w:tcPr>
            <w:tcW w:w="715" w:type="dxa"/>
          </w:tcPr>
          <w:p w14:paraId="3A9B1256" w14:textId="68C5EE7D" w:rsidR="004C4AA3" w:rsidRPr="0074106D" w:rsidRDefault="00DC7911" w:rsidP="00DC7911">
            <w:pPr>
              <w:jc w:val="center"/>
            </w:pPr>
            <w:r w:rsidRPr="00DC7911">
              <w:rPr>
                <w:sz w:val="20"/>
              </w:rPr>
              <w:t>13.</w:t>
            </w:r>
          </w:p>
        </w:tc>
        <w:tc>
          <w:tcPr>
            <w:tcW w:w="5400" w:type="dxa"/>
          </w:tcPr>
          <w:p w14:paraId="7D354639" w14:textId="77777777" w:rsidR="004C4AA3" w:rsidRPr="00865980" w:rsidRDefault="004C4AA3" w:rsidP="0039358A">
            <w:pPr>
              <w:spacing w:line="240" w:lineRule="auto"/>
              <w:rPr>
                <w:rFonts w:eastAsia="MS Mincho"/>
                <w:sz w:val="20"/>
                <w:u w:val="single"/>
                <w:lang w:eastAsia="ja-JP"/>
              </w:rPr>
            </w:pPr>
            <w:r w:rsidRPr="00865980">
              <w:rPr>
                <w:rFonts w:eastAsia="MS Mincho"/>
                <w:sz w:val="20"/>
                <w:u w:val="single"/>
                <w:lang w:eastAsia="ja-JP"/>
              </w:rPr>
              <w:t>Instructor Approval</w:t>
            </w:r>
          </w:p>
          <w:p w14:paraId="7FD3F4C9" w14:textId="77777777" w:rsidR="004C4AA3" w:rsidRPr="00865980" w:rsidRDefault="004C4AA3" w:rsidP="0039358A">
            <w:pPr>
              <w:spacing w:line="240" w:lineRule="auto"/>
              <w:rPr>
                <w:rFonts w:eastAsia="MS Mincho"/>
                <w:sz w:val="20"/>
                <w:lang w:eastAsia="ja-JP"/>
              </w:rPr>
            </w:pPr>
          </w:p>
          <w:p w14:paraId="0162BB6F" w14:textId="34542108" w:rsidR="004C4AA3" w:rsidRPr="00865980" w:rsidRDefault="004C4AA3" w:rsidP="0039358A">
            <w:pPr>
              <w:spacing w:line="240" w:lineRule="auto"/>
              <w:rPr>
                <w:rFonts w:eastAsia="MS Mincho"/>
                <w:sz w:val="20"/>
                <w:lang w:eastAsia="ja-JP"/>
              </w:rPr>
            </w:pPr>
            <w:r w:rsidRPr="00865980">
              <w:rPr>
                <w:rFonts w:eastAsia="MS Mincho"/>
                <w:sz w:val="20"/>
                <w:lang w:eastAsia="ja-JP"/>
              </w:rPr>
              <w:t xml:space="preserve">A review of ten instructor approval packets and contracts sampled indicated </w:t>
            </w:r>
            <w:r w:rsidRPr="003F5763">
              <w:rPr>
                <w:rFonts w:eastAsia="MS Mincho"/>
                <w:sz w:val="20"/>
                <w:lang w:eastAsia="ja-JP"/>
              </w:rPr>
              <w:t xml:space="preserve">that for all ten sampled items, </w:t>
            </w:r>
            <w:r w:rsidRPr="00865980">
              <w:rPr>
                <w:rFonts w:eastAsia="MS Mincho"/>
                <w:sz w:val="20"/>
                <w:lang w:eastAsia="ja-JP"/>
              </w:rPr>
              <w:t>the instructor approval requests were not properly completed and reviewed in Destiny</w:t>
            </w:r>
            <w:r>
              <w:rPr>
                <w:rFonts w:eastAsia="MS Mincho"/>
                <w:sz w:val="20"/>
                <w:lang w:eastAsia="ja-JP"/>
              </w:rPr>
              <w:t>,</w:t>
            </w:r>
            <w:r w:rsidRPr="00865980">
              <w:rPr>
                <w:rFonts w:eastAsia="MS Mincho"/>
                <w:sz w:val="20"/>
                <w:lang w:eastAsia="ja-JP"/>
              </w:rPr>
              <w:t xml:space="preserve"> and adequate documentation for the instructor approval dossier was not maintaine</w:t>
            </w:r>
            <w:r>
              <w:rPr>
                <w:rFonts w:eastAsia="MS Mincho"/>
                <w:sz w:val="20"/>
                <w:lang w:eastAsia="ja-JP"/>
              </w:rPr>
              <w:t>d</w:t>
            </w:r>
            <w:r w:rsidR="00F305E8">
              <w:rPr>
                <w:rFonts w:eastAsia="MS Mincho"/>
                <w:sz w:val="20"/>
                <w:lang w:eastAsia="ja-JP"/>
              </w:rPr>
              <w:t>.</w:t>
            </w:r>
          </w:p>
          <w:p w14:paraId="43BD40E7" w14:textId="77777777" w:rsidR="004C4AA3" w:rsidRPr="00865980" w:rsidRDefault="004C4AA3" w:rsidP="0039358A">
            <w:pPr>
              <w:spacing w:line="240" w:lineRule="auto"/>
              <w:rPr>
                <w:rFonts w:eastAsia="MS Mincho"/>
                <w:sz w:val="20"/>
                <w:lang w:eastAsia="ja-JP"/>
              </w:rPr>
            </w:pPr>
          </w:p>
          <w:p w14:paraId="4E6FC4DF" w14:textId="6504050A" w:rsidR="004C4AA3" w:rsidRPr="00865980" w:rsidRDefault="004C4AA3" w:rsidP="0039358A">
            <w:pPr>
              <w:spacing w:line="240" w:lineRule="auto"/>
              <w:rPr>
                <w:rFonts w:eastAsia="MS Mincho"/>
                <w:sz w:val="20"/>
                <w:lang w:eastAsia="ja-JP"/>
              </w:rPr>
            </w:pPr>
            <w:r>
              <w:rPr>
                <w:rFonts w:eastAsia="MS Mincho"/>
                <w:sz w:val="20"/>
                <w:lang w:eastAsia="ja-JP"/>
              </w:rPr>
              <w:t>Also, o</w:t>
            </w:r>
            <w:r w:rsidRPr="00865980">
              <w:rPr>
                <w:rFonts w:eastAsia="MS Mincho"/>
                <w:sz w:val="20"/>
                <w:lang w:eastAsia="ja-JP"/>
              </w:rPr>
              <w:t>f the ten sampled instructor approval packets tes</w:t>
            </w:r>
            <w:r w:rsidR="00764A65">
              <w:rPr>
                <w:rFonts w:eastAsia="MS Mincho"/>
                <w:sz w:val="20"/>
                <w:lang w:eastAsia="ja-JP"/>
              </w:rPr>
              <w:t>ted, the following were noted:</w:t>
            </w:r>
          </w:p>
          <w:p w14:paraId="30E073FB" w14:textId="77777777" w:rsidR="004C4AA3" w:rsidRPr="00865980" w:rsidRDefault="004C4AA3" w:rsidP="0039358A">
            <w:pPr>
              <w:spacing w:line="240" w:lineRule="auto"/>
              <w:rPr>
                <w:rFonts w:eastAsia="MS Mincho"/>
                <w:sz w:val="20"/>
                <w:lang w:eastAsia="ja-JP"/>
              </w:rPr>
            </w:pPr>
          </w:p>
          <w:p w14:paraId="2DCE3D46" w14:textId="56B49502" w:rsidR="004C4AA3" w:rsidRPr="00865980" w:rsidRDefault="004C4AA3" w:rsidP="0039358A">
            <w:pPr>
              <w:numPr>
                <w:ilvl w:val="0"/>
                <w:numId w:val="12"/>
              </w:numPr>
              <w:spacing w:line="240" w:lineRule="auto"/>
              <w:rPr>
                <w:rFonts w:eastAsia="MS Mincho"/>
                <w:sz w:val="20"/>
                <w:lang w:eastAsia="ja-JP"/>
              </w:rPr>
            </w:pPr>
            <w:r w:rsidRPr="00865980">
              <w:rPr>
                <w:rFonts w:eastAsia="MS Mincho"/>
                <w:sz w:val="20"/>
                <w:lang w:eastAsia="ja-JP"/>
              </w:rPr>
              <w:t xml:space="preserve">For four instructor samples, the instructor approval packet was incomplete. </w:t>
            </w:r>
            <w:r w:rsidR="006E6E01">
              <w:rPr>
                <w:rFonts w:eastAsia="MS Mincho"/>
                <w:sz w:val="20"/>
                <w:lang w:eastAsia="ja-JP"/>
              </w:rPr>
              <w:t xml:space="preserve"> </w:t>
            </w:r>
            <w:r w:rsidRPr="00865980">
              <w:rPr>
                <w:rFonts w:eastAsia="MS Mincho"/>
                <w:sz w:val="20"/>
                <w:lang w:eastAsia="ja-JP"/>
              </w:rPr>
              <w:t>In two of the four impacted samples, UNEX did not maintain all the documents for the instructor dossier</w:t>
            </w:r>
            <w:r>
              <w:rPr>
                <w:rFonts w:eastAsia="MS Mincho"/>
                <w:sz w:val="20"/>
                <w:lang w:eastAsia="ja-JP"/>
              </w:rPr>
              <w:t>,</w:t>
            </w:r>
            <w:r w:rsidRPr="00865980">
              <w:rPr>
                <w:rFonts w:eastAsia="MS Mincho"/>
                <w:sz w:val="20"/>
                <w:lang w:eastAsia="ja-JP"/>
              </w:rPr>
              <w:t xml:space="preserve"> as required by UNEX Policy</w:t>
            </w:r>
            <w:r>
              <w:rPr>
                <w:rFonts w:eastAsia="MS Mincho"/>
                <w:sz w:val="20"/>
                <w:lang w:eastAsia="ja-JP"/>
              </w:rPr>
              <w:t>,</w:t>
            </w:r>
            <w:r w:rsidRPr="00865980">
              <w:rPr>
                <w:rFonts w:eastAsia="MS Mincho"/>
                <w:sz w:val="20"/>
                <w:lang w:eastAsia="ja-JP"/>
              </w:rPr>
              <w:t xml:space="preserve"> before an instructor was approved. </w:t>
            </w:r>
            <w:r w:rsidR="006E6E01">
              <w:rPr>
                <w:rFonts w:eastAsia="MS Mincho"/>
                <w:sz w:val="20"/>
                <w:lang w:eastAsia="ja-JP"/>
              </w:rPr>
              <w:t xml:space="preserve"> </w:t>
            </w:r>
            <w:r w:rsidRPr="00865980">
              <w:rPr>
                <w:rFonts w:eastAsia="MS Mincho"/>
                <w:sz w:val="20"/>
                <w:lang w:eastAsia="ja-JP"/>
              </w:rPr>
              <w:t xml:space="preserve">In one of the four impacted samples, UNEX did not ensure that all fields in the approval request form were complete. </w:t>
            </w:r>
            <w:r w:rsidR="006E6E01">
              <w:rPr>
                <w:rFonts w:eastAsia="MS Mincho"/>
                <w:sz w:val="20"/>
                <w:lang w:eastAsia="ja-JP"/>
              </w:rPr>
              <w:t xml:space="preserve"> </w:t>
            </w:r>
            <w:r w:rsidRPr="00865980">
              <w:rPr>
                <w:rFonts w:eastAsia="MS Mincho"/>
                <w:sz w:val="20"/>
                <w:lang w:eastAsia="ja-JP"/>
              </w:rPr>
              <w:t xml:space="preserve">In one of the four impacted samples, UNEX did not ensure that the appropriate </w:t>
            </w:r>
            <w:r>
              <w:rPr>
                <w:rFonts w:eastAsia="MS Mincho"/>
                <w:sz w:val="20"/>
                <w:lang w:eastAsia="ja-JP"/>
              </w:rPr>
              <w:t>C</w:t>
            </w:r>
            <w:r w:rsidRPr="00865980">
              <w:rPr>
                <w:rFonts w:eastAsia="MS Mincho"/>
                <w:sz w:val="20"/>
                <w:lang w:eastAsia="ja-JP"/>
              </w:rPr>
              <w:t>ampus department chair signed the instructor approval document.</w:t>
            </w:r>
          </w:p>
          <w:p w14:paraId="5C117F25" w14:textId="77777777" w:rsidR="004C4AA3" w:rsidRPr="00865980" w:rsidRDefault="004C4AA3" w:rsidP="0039358A">
            <w:pPr>
              <w:spacing w:line="240" w:lineRule="auto"/>
              <w:ind w:left="321" w:hanging="321"/>
              <w:rPr>
                <w:sz w:val="18"/>
                <w:szCs w:val="18"/>
              </w:rPr>
            </w:pPr>
          </w:p>
          <w:p w14:paraId="26478AAE" w14:textId="64AEEE91" w:rsidR="004C4AA3" w:rsidRPr="00865980" w:rsidRDefault="004C4AA3" w:rsidP="0039358A">
            <w:pPr>
              <w:numPr>
                <w:ilvl w:val="0"/>
                <w:numId w:val="12"/>
              </w:numPr>
              <w:spacing w:line="240" w:lineRule="auto"/>
              <w:rPr>
                <w:rFonts w:eastAsia="MS Mincho"/>
                <w:sz w:val="20"/>
                <w:lang w:eastAsia="ja-JP"/>
              </w:rPr>
            </w:pPr>
            <w:r w:rsidRPr="00865980">
              <w:rPr>
                <w:rFonts w:eastAsia="MS Mincho"/>
                <w:sz w:val="20"/>
                <w:lang w:eastAsia="ja-JP"/>
              </w:rPr>
              <w:t>For one instructor sample, documentation supporting the instructor's approval by the Academic Senate was not maintained.</w:t>
            </w:r>
            <w:r w:rsidR="006E6E01">
              <w:rPr>
                <w:rFonts w:eastAsia="MS Mincho"/>
                <w:sz w:val="20"/>
                <w:lang w:eastAsia="ja-JP"/>
              </w:rPr>
              <w:t xml:space="preserve"> </w:t>
            </w:r>
            <w:r w:rsidRPr="00865980">
              <w:rPr>
                <w:rFonts w:eastAsia="MS Mincho"/>
                <w:sz w:val="20"/>
                <w:lang w:eastAsia="ja-JP"/>
              </w:rPr>
              <w:t xml:space="preserve"> UNEX relied on the Academic Senate to document the Instructor Approval information and did not independently track instructor approvals.</w:t>
            </w:r>
          </w:p>
          <w:p w14:paraId="219FFFB1" w14:textId="77777777" w:rsidR="004C4AA3" w:rsidRPr="00865980" w:rsidRDefault="004C4AA3" w:rsidP="0039358A">
            <w:pPr>
              <w:spacing w:line="240" w:lineRule="auto"/>
              <w:rPr>
                <w:rFonts w:eastAsia="MS Mincho"/>
                <w:sz w:val="20"/>
                <w:lang w:eastAsia="ja-JP"/>
              </w:rPr>
            </w:pPr>
            <w:r w:rsidRPr="00865980">
              <w:rPr>
                <w:rFonts w:eastAsia="MS Mincho"/>
                <w:sz w:val="20"/>
                <w:lang w:eastAsia="ja-JP"/>
              </w:rPr>
              <w:t>______________</w:t>
            </w:r>
          </w:p>
          <w:p w14:paraId="1220F1E9" w14:textId="77777777" w:rsidR="004C4AA3" w:rsidRPr="00865980" w:rsidRDefault="004C4AA3" w:rsidP="0039358A">
            <w:pPr>
              <w:spacing w:line="240" w:lineRule="auto"/>
              <w:rPr>
                <w:rFonts w:cs="Times New Roman"/>
                <w:b/>
                <w:bCs/>
                <w:sz w:val="16"/>
              </w:rPr>
            </w:pPr>
            <w:r w:rsidRPr="00865980">
              <w:rPr>
                <w:rFonts w:cs="Times New Roman"/>
                <w:b/>
                <w:bCs/>
                <w:sz w:val="16"/>
              </w:rPr>
              <w:t>Criteria:</w:t>
            </w:r>
          </w:p>
          <w:p w14:paraId="09A42600" w14:textId="77777777" w:rsidR="00E86CF4" w:rsidRDefault="004C4AA3" w:rsidP="0039358A">
            <w:pPr>
              <w:spacing w:line="240" w:lineRule="auto"/>
              <w:rPr>
                <w:sz w:val="16"/>
                <w:szCs w:val="16"/>
              </w:rPr>
            </w:pPr>
            <w:r w:rsidRPr="00865980">
              <w:rPr>
                <w:sz w:val="16"/>
                <w:szCs w:val="16"/>
              </w:rPr>
              <w:t>UNEX Policy AA122 section titled "The Dossier" states that "</w:t>
            </w:r>
            <w:r>
              <w:rPr>
                <w:sz w:val="16"/>
                <w:szCs w:val="16"/>
              </w:rPr>
              <w:t>…</w:t>
            </w:r>
            <w:r w:rsidRPr="00865980">
              <w:rPr>
                <w:sz w:val="16"/>
                <w:szCs w:val="16"/>
              </w:rPr>
              <w:t>Whenever required for review by UCLA departments or Senate committees, dossiers of instructor-candidates proposed to teach credit-bearing courses through UCLA Extension will include the following elements: Biography, the course listings, the course outlines, Cumulative scores and reports of instructor and course evaluations from other institutions (if available), and a minimum of three letters of reference.</w:t>
            </w:r>
          </w:p>
          <w:p w14:paraId="5C556ACB" w14:textId="0CF40D05" w:rsidR="004D5D69" w:rsidRPr="004D5D69" w:rsidRDefault="004D5D69" w:rsidP="0039358A">
            <w:pPr>
              <w:spacing w:line="240" w:lineRule="auto"/>
              <w:rPr>
                <w:sz w:val="16"/>
                <w:szCs w:val="16"/>
              </w:rPr>
            </w:pPr>
          </w:p>
        </w:tc>
        <w:tc>
          <w:tcPr>
            <w:tcW w:w="4680" w:type="dxa"/>
          </w:tcPr>
          <w:p w14:paraId="53EEC33D" w14:textId="77777777" w:rsidR="004C4AA3" w:rsidRDefault="004C4AA3" w:rsidP="0039358A">
            <w:pPr>
              <w:pStyle w:val="NormalMatrixText"/>
              <w:spacing w:line="240" w:lineRule="auto"/>
            </w:pPr>
          </w:p>
          <w:p w14:paraId="09C4DEAB" w14:textId="77777777" w:rsidR="004C4AA3" w:rsidRDefault="004C4AA3" w:rsidP="0039358A">
            <w:pPr>
              <w:pStyle w:val="NormalMatrixText"/>
              <w:spacing w:line="240" w:lineRule="auto"/>
            </w:pPr>
          </w:p>
          <w:p w14:paraId="609F01FD" w14:textId="6ABC2463" w:rsidR="004C4AA3" w:rsidRPr="005E4850" w:rsidRDefault="00E81BBF" w:rsidP="0039358A">
            <w:pPr>
              <w:pStyle w:val="NormalMatrixText"/>
              <w:spacing w:line="240" w:lineRule="auto"/>
            </w:pPr>
            <w:r>
              <w:t>Management should ensure that i</w:t>
            </w:r>
            <w:r w:rsidR="004C4AA3" w:rsidRPr="005E4850">
              <w:t xml:space="preserve">nstructor approval packets </w:t>
            </w:r>
            <w:r>
              <w:t>are</w:t>
            </w:r>
            <w:r w:rsidR="004C4AA3" w:rsidRPr="005E4850">
              <w:t xml:space="preserve"> properly completed and reviewed in Destiny.</w:t>
            </w:r>
            <w:r w:rsidR="00A22FC6">
              <w:t xml:space="preserve"> </w:t>
            </w:r>
            <w:r w:rsidR="004C4AA3" w:rsidRPr="005E4850">
              <w:t xml:space="preserve"> </w:t>
            </w:r>
            <w:r>
              <w:t>In addition, management should ensure that a</w:t>
            </w:r>
            <w:r w:rsidR="004C4AA3" w:rsidRPr="005E4850">
              <w:t xml:space="preserve">dequate documentation for the instructor approval dossier </w:t>
            </w:r>
            <w:r>
              <w:t>is</w:t>
            </w:r>
            <w:r w:rsidR="00764A65">
              <w:t xml:space="preserve"> maintained.</w:t>
            </w:r>
          </w:p>
          <w:p w14:paraId="4F1C25C5" w14:textId="77777777" w:rsidR="004C4AA3" w:rsidRPr="009E1786" w:rsidRDefault="004C4AA3" w:rsidP="0039358A">
            <w:pPr>
              <w:pStyle w:val="NormalMatrixText"/>
              <w:spacing w:line="240" w:lineRule="auto"/>
            </w:pPr>
          </w:p>
        </w:tc>
        <w:tc>
          <w:tcPr>
            <w:tcW w:w="4140" w:type="dxa"/>
          </w:tcPr>
          <w:p w14:paraId="4F5CB877" w14:textId="77777777" w:rsidR="004C4AA3" w:rsidRDefault="004C4AA3" w:rsidP="0039358A">
            <w:pPr>
              <w:pStyle w:val="NormalMatrixText"/>
              <w:spacing w:line="240" w:lineRule="auto"/>
            </w:pPr>
          </w:p>
          <w:p w14:paraId="7080DE75" w14:textId="77777777" w:rsidR="00B66E39" w:rsidRDefault="00B66E39" w:rsidP="0039358A">
            <w:pPr>
              <w:pStyle w:val="NormalMatrixText"/>
              <w:spacing w:line="240" w:lineRule="auto"/>
            </w:pPr>
          </w:p>
          <w:p w14:paraId="70E862DE" w14:textId="5786FC10" w:rsidR="00E950C8" w:rsidRDefault="00E950C8" w:rsidP="0039358A">
            <w:pPr>
              <w:pStyle w:val="NormalMatrixText"/>
              <w:spacing w:line="240" w:lineRule="auto"/>
            </w:pPr>
            <w:r>
              <w:t>The Academic Programs Coordinator will seek to ensure that approval packets are completed correctly in accordance with policy, and that UNEX staff are properly trained on the process.</w:t>
            </w:r>
            <w:r w:rsidR="00F27C9C">
              <w:t xml:space="preserve">  </w:t>
            </w:r>
            <w:r>
              <w:t xml:space="preserve">The pending addition of the Director of Program Operations role in the Dean’s Office will also help in ensuring proper staff training on these procedures. </w:t>
            </w:r>
          </w:p>
          <w:p w14:paraId="6079DE31" w14:textId="3E4DF097" w:rsidR="00F27C9C" w:rsidRDefault="00F27C9C" w:rsidP="0039358A">
            <w:pPr>
              <w:pStyle w:val="NormalMatrixText"/>
              <w:spacing w:line="240" w:lineRule="auto"/>
            </w:pPr>
          </w:p>
          <w:p w14:paraId="2E2AFFA3" w14:textId="4ECB16F7" w:rsidR="00E950C8" w:rsidRDefault="00E950C8" w:rsidP="0039358A">
            <w:pPr>
              <w:pStyle w:val="NormalMatrixText"/>
              <w:spacing w:line="240" w:lineRule="auto"/>
            </w:pPr>
            <w:r>
              <w:t>UNEX does independently track all instructor approvals, including for undergraduate level courses which are sent to the Academic Senate.</w:t>
            </w:r>
            <w:r w:rsidR="00F27C9C">
              <w:t xml:space="preserve"> </w:t>
            </w:r>
            <w:r>
              <w:t xml:space="preserve">UNEX did previously rely on the Academic Senate to maintain the approval document PDFs for these undergraduate level courses, but we will begin keeping these records separately as well. </w:t>
            </w:r>
          </w:p>
          <w:p w14:paraId="05E1CEC3" w14:textId="70E25EDF" w:rsidR="006E6E01" w:rsidRPr="0074106D" w:rsidRDefault="006E6E01" w:rsidP="0039358A">
            <w:pPr>
              <w:pStyle w:val="NormalMatrixText"/>
              <w:spacing w:line="240" w:lineRule="auto"/>
            </w:pPr>
          </w:p>
        </w:tc>
      </w:tr>
      <w:tr w:rsidR="004C4AA3" w:rsidRPr="0074106D" w14:paraId="5FC5C3F9" w14:textId="77777777" w:rsidTr="1012BBAE">
        <w:trPr>
          <w:jc w:val="center"/>
        </w:trPr>
        <w:tc>
          <w:tcPr>
            <w:tcW w:w="715" w:type="dxa"/>
          </w:tcPr>
          <w:p w14:paraId="3688DCF0" w14:textId="7AAC3AC8" w:rsidR="004C4AA3" w:rsidRPr="0074106D" w:rsidRDefault="00DC7911" w:rsidP="00AD74C4">
            <w:pPr>
              <w:pStyle w:val="NormalMatrixText"/>
              <w:widowControl w:val="0"/>
              <w:spacing w:line="240" w:lineRule="auto"/>
              <w:jc w:val="center"/>
            </w:pPr>
            <w:r w:rsidRPr="00DC7911">
              <w:t>14</w:t>
            </w:r>
            <w:r>
              <w:t>.</w:t>
            </w:r>
          </w:p>
        </w:tc>
        <w:tc>
          <w:tcPr>
            <w:tcW w:w="5400" w:type="dxa"/>
          </w:tcPr>
          <w:p w14:paraId="3B90A92C" w14:textId="77777777" w:rsidR="004C4AA3" w:rsidRDefault="004C4AA3" w:rsidP="004D5D69">
            <w:pPr>
              <w:pStyle w:val="NormalMatrixText"/>
              <w:widowControl w:val="0"/>
              <w:spacing w:line="240" w:lineRule="auto"/>
              <w:rPr>
                <w:u w:val="single"/>
              </w:rPr>
            </w:pPr>
            <w:r>
              <w:rPr>
                <w:u w:val="single"/>
              </w:rPr>
              <w:t>Instructor Contract Agreements</w:t>
            </w:r>
          </w:p>
          <w:p w14:paraId="37B6C97D" w14:textId="7980341F" w:rsidR="004C4AA3" w:rsidRDefault="004C4AA3" w:rsidP="004D5D69">
            <w:pPr>
              <w:pStyle w:val="NormalMatrixText"/>
              <w:widowControl w:val="0"/>
              <w:spacing w:line="240" w:lineRule="auto"/>
              <w:rPr>
                <w:u w:val="single"/>
              </w:rPr>
            </w:pPr>
          </w:p>
          <w:p w14:paraId="528AA816" w14:textId="76A545C2" w:rsidR="00B61E1C" w:rsidRPr="00865980" w:rsidRDefault="004C4AA3" w:rsidP="00764A65">
            <w:pPr>
              <w:widowControl w:val="0"/>
              <w:spacing w:line="240" w:lineRule="auto"/>
              <w:rPr>
                <w:rFonts w:eastAsia="MS Mincho"/>
                <w:sz w:val="20"/>
                <w:lang w:eastAsia="ja-JP"/>
              </w:rPr>
            </w:pPr>
            <w:r w:rsidRPr="00865980">
              <w:rPr>
                <w:rFonts w:eastAsia="MS Mincho"/>
                <w:sz w:val="20"/>
                <w:lang w:eastAsia="ja-JP"/>
              </w:rPr>
              <w:t xml:space="preserve">For all ten instructors tested, </w:t>
            </w:r>
            <w:r w:rsidR="00B61E1C">
              <w:rPr>
                <w:rFonts w:eastAsia="MS Mincho"/>
                <w:sz w:val="20"/>
                <w:lang w:eastAsia="ja-JP"/>
              </w:rPr>
              <w:t xml:space="preserve">while </w:t>
            </w:r>
            <w:r w:rsidRPr="00865980">
              <w:rPr>
                <w:rFonts w:eastAsia="MS Mincho"/>
                <w:sz w:val="20"/>
                <w:lang w:eastAsia="ja-JP"/>
              </w:rPr>
              <w:t xml:space="preserve">A&amp;AS </w:t>
            </w:r>
            <w:r w:rsidR="00B61E1C">
              <w:rPr>
                <w:rFonts w:eastAsia="MS Mincho"/>
                <w:sz w:val="20"/>
                <w:lang w:eastAsia="ja-JP"/>
              </w:rPr>
              <w:t xml:space="preserve">obtained copies of employee contracts from the UNEX Dean’s Office, A&amp;AS </w:t>
            </w:r>
            <w:r w:rsidRPr="00865980">
              <w:rPr>
                <w:rFonts w:eastAsia="MS Mincho"/>
                <w:sz w:val="20"/>
                <w:lang w:eastAsia="ja-JP"/>
              </w:rPr>
              <w:lastRenderedPageBreak/>
              <w:t>was unable to obtain</w:t>
            </w:r>
            <w:r w:rsidR="00B61E1C">
              <w:rPr>
                <w:rFonts w:eastAsia="MS Mincho"/>
                <w:sz w:val="20"/>
                <w:lang w:eastAsia="ja-JP"/>
              </w:rPr>
              <w:t xml:space="preserve"> </w:t>
            </w:r>
            <w:r w:rsidRPr="00865980">
              <w:rPr>
                <w:rFonts w:eastAsia="MS Mincho"/>
                <w:sz w:val="20"/>
                <w:lang w:eastAsia="ja-JP"/>
              </w:rPr>
              <w:t>the signed and dated copies of the contract</w:t>
            </w:r>
            <w:r w:rsidR="00265F74">
              <w:rPr>
                <w:rFonts w:eastAsia="MS Mincho"/>
                <w:sz w:val="20"/>
                <w:lang w:eastAsia="ja-JP"/>
              </w:rPr>
              <w:t>s</w:t>
            </w:r>
            <w:r w:rsidR="00B61E1C">
              <w:rPr>
                <w:rFonts w:eastAsia="MS Mincho"/>
                <w:sz w:val="20"/>
                <w:lang w:eastAsia="ja-JP"/>
              </w:rPr>
              <w:t xml:space="preserve">.  </w:t>
            </w:r>
            <w:r w:rsidRPr="00865980">
              <w:rPr>
                <w:rFonts w:eastAsia="MS Mincho"/>
                <w:sz w:val="20"/>
                <w:lang w:eastAsia="ja-JP"/>
              </w:rPr>
              <w:t>Management indicated that there is no central repository to store signed instructor contracts, and the individual academic departments are responsible for maintaining instructor-related documents.</w:t>
            </w:r>
            <w:r w:rsidR="00B61E1C">
              <w:rPr>
                <w:rFonts w:eastAsia="MS Mincho"/>
                <w:sz w:val="20"/>
                <w:lang w:eastAsia="ja-JP"/>
              </w:rPr>
              <w:t xml:space="preserve">  </w:t>
            </w:r>
            <w:r w:rsidR="00B61E1C" w:rsidRPr="00B61E1C">
              <w:rPr>
                <w:rFonts w:eastAsia="MS Mincho"/>
                <w:sz w:val="20"/>
                <w:lang w:eastAsia="ja-JP"/>
              </w:rPr>
              <w:t>As a result, A&amp;AS could not verify that the instructors appropriately signed and dated these contracts to ensure acknowledgment of terms and conditions and course requirements.</w:t>
            </w:r>
          </w:p>
          <w:p w14:paraId="4A745F01" w14:textId="308006AB" w:rsidR="004C4AA3" w:rsidRPr="006E7ABF" w:rsidRDefault="004C4AA3" w:rsidP="004D5D69">
            <w:pPr>
              <w:pStyle w:val="NormalMatrixText"/>
              <w:widowControl w:val="0"/>
              <w:spacing w:line="240" w:lineRule="auto"/>
              <w:rPr>
                <w:u w:val="single"/>
              </w:rPr>
            </w:pPr>
          </w:p>
        </w:tc>
        <w:tc>
          <w:tcPr>
            <w:tcW w:w="4680" w:type="dxa"/>
          </w:tcPr>
          <w:p w14:paraId="6D6D81B4" w14:textId="77777777" w:rsidR="004C4AA3" w:rsidRDefault="004C4AA3" w:rsidP="0039358A">
            <w:pPr>
              <w:pStyle w:val="NormalMatrixText"/>
              <w:spacing w:line="240" w:lineRule="auto"/>
            </w:pPr>
          </w:p>
          <w:p w14:paraId="1D15B627" w14:textId="77777777" w:rsidR="004C4AA3" w:rsidRDefault="004C4AA3" w:rsidP="0039358A">
            <w:pPr>
              <w:pStyle w:val="NormalMatrixText"/>
              <w:spacing w:line="240" w:lineRule="auto"/>
            </w:pPr>
          </w:p>
          <w:p w14:paraId="64F9AF09" w14:textId="480E76F6" w:rsidR="004C4AA3" w:rsidRDefault="004C4AA3" w:rsidP="0039358A">
            <w:pPr>
              <w:pStyle w:val="NormalMatrixText"/>
              <w:spacing w:line="240" w:lineRule="auto"/>
            </w:pPr>
            <w:r>
              <w:t xml:space="preserve">Management should consider the feasibility of creating a centralized repository that could be </w:t>
            </w:r>
            <w:r>
              <w:lastRenderedPageBreak/>
              <w:t xml:space="preserve">shared with the academic departments, to store instructor-related documents and contracts.  </w:t>
            </w:r>
          </w:p>
        </w:tc>
        <w:tc>
          <w:tcPr>
            <w:tcW w:w="4140" w:type="dxa"/>
          </w:tcPr>
          <w:p w14:paraId="59BCE74D" w14:textId="77777777" w:rsidR="004C4AA3" w:rsidRDefault="004C4AA3" w:rsidP="00764A65">
            <w:pPr>
              <w:pStyle w:val="NormalMatrixText"/>
              <w:widowControl w:val="0"/>
              <w:spacing w:line="240" w:lineRule="auto"/>
            </w:pPr>
          </w:p>
          <w:p w14:paraId="2B60C09B" w14:textId="77777777" w:rsidR="00764A65" w:rsidRDefault="00764A65" w:rsidP="00764A65">
            <w:pPr>
              <w:pStyle w:val="NormalMatrixText"/>
              <w:widowControl w:val="0"/>
              <w:spacing w:line="240" w:lineRule="auto"/>
            </w:pPr>
          </w:p>
          <w:p w14:paraId="3F02588E" w14:textId="158BB30D" w:rsidR="004C4AA3" w:rsidRDefault="00E950C8" w:rsidP="00764A65">
            <w:pPr>
              <w:pStyle w:val="NormalMatrixText"/>
              <w:widowControl w:val="0"/>
              <w:spacing w:line="240" w:lineRule="auto"/>
            </w:pPr>
            <w:r>
              <w:t xml:space="preserve">The Dean’s Office can consult with HR and ITS on a centralized repository for completed </w:t>
            </w:r>
            <w:r>
              <w:lastRenderedPageBreak/>
              <w:t>instructor contracts.</w:t>
            </w:r>
          </w:p>
          <w:p w14:paraId="580C026C" w14:textId="77777777" w:rsidR="004C4AA3" w:rsidRPr="0074106D" w:rsidRDefault="004C4AA3" w:rsidP="0039358A">
            <w:pPr>
              <w:pStyle w:val="NormalMatrixText"/>
              <w:spacing w:line="240" w:lineRule="auto"/>
            </w:pPr>
          </w:p>
        </w:tc>
      </w:tr>
      <w:tr w:rsidR="004C4AA3" w:rsidRPr="000A41D1" w14:paraId="1E99B47B" w14:textId="77777777" w:rsidTr="1012BBAE">
        <w:trPr>
          <w:trHeight w:val="360"/>
          <w:jc w:val="center"/>
        </w:trPr>
        <w:tc>
          <w:tcPr>
            <w:tcW w:w="14935" w:type="dxa"/>
            <w:gridSpan w:val="4"/>
            <w:shd w:val="clear" w:color="auto" w:fill="C0C0C0"/>
            <w:vAlign w:val="center"/>
          </w:tcPr>
          <w:p w14:paraId="40FC0006" w14:textId="77777777" w:rsidR="004C4AA3" w:rsidRPr="000A41D1" w:rsidRDefault="004C4AA3" w:rsidP="0039358A">
            <w:pPr>
              <w:pStyle w:val="Heading3"/>
              <w:widowControl w:val="0"/>
            </w:pPr>
            <w:r>
              <w:lastRenderedPageBreak/>
              <w:t>BUDGET &amp; FINANCIAL MANAGEMENT</w:t>
            </w:r>
          </w:p>
        </w:tc>
      </w:tr>
      <w:tr w:rsidR="004C4AA3" w:rsidRPr="0074106D" w14:paraId="3F6C428E" w14:textId="77777777" w:rsidTr="1012BBAE">
        <w:trPr>
          <w:jc w:val="center"/>
        </w:trPr>
        <w:tc>
          <w:tcPr>
            <w:tcW w:w="14935" w:type="dxa"/>
            <w:gridSpan w:val="4"/>
          </w:tcPr>
          <w:p w14:paraId="09ADA568" w14:textId="74E4B3A2" w:rsidR="004C4AA3" w:rsidRDefault="004C4AA3" w:rsidP="0039358A">
            <w:pPr>
              <w:widowControl w:val="0"/>
              <w:spacing w:line="240" w:lineRule="auto"/>
              <w:rPr>
                <w:rFonts w:eastAsia="MS Mincho"/>
                <w:sz w:val="20"/>
                <w:lang w:eastAsia="ja-JP"/>
              </w:rPr>
            </w:pPr>
            <w:r w:rsidRPr="00721B6C">
              <w:rPr>
                <w:rFonts w:eastAsia="MS Mincho"/>
                <w:sz w:val="20"/>
                <w:lang w:eastAsia="ja-JP"/>
              </w:rPr>
              <w:t>The UNEX Budget and Financial Services (B</w:t>
            </w:r>
            <w:r>
              <w:rPr>
                <w:rFonts w:eastAsia="MS Mincho"/>
                <w:sz w:val="20"/>
                <w:lang w:eastAsia="ja-JP"/>
              </w:rPr>
              <w:t xml:space="preserve">FS) team is responsible for coordinating </w:t>
            </w:r>
            <w:r w:rsidRPr="00721B6C">
              <w:rPr>
                <w:rFonts w:eastAsia="MS Mincho"/>
                <w:sz w:val="20"/>
                <w:lang w:eastAsia="ja-JP"/>
              </w:rPr>
              <w:t>the annual budget process</w:t>
            </w:r>
            <w:r>
              <w:rPr>
                <w:rFonts w:eastAsia="MS Mincho"/>
                <w:sz w:val="20"/>
                <w:lang w:eastAsia="ja-JP"/>
              </w:rPr>
              <w:t xml:space="preserve">.  </w:t>
            </w:r>
            <w:r w:rsidRPr="00721B6C">
              <w:rPr>
                <w:rFonts w:eastAsia="MS Mincho"/>
                <w:sz w:val="20"/>
                <w:lang w:eastAsia="ja-JP"/>
              </w:rPr>
              <w:t xml:space="preserve">Each </w:t>
            </w:r>
            <w:r>
              <w:rPr>
                <w:rFonts w:eastAsia="MS Mincho"/>
                <w:sz w:val="20"/>
                <w:lang w:eastAsia="ja-JP"/>
              </w:rPr>
              <w:t>UNEX d</w:t>
            </w:r>
            <w:r w:rsidRPr="00721B6C">
              <w:rPr>
                <w:rFonts w:eastAsia="MS Mincho"/>
                <w:sz w:val="20"/>
                <w:lang w:eastAsia="ja-JP"/>
              </w:rPr>
              <w:t xml:space="preserve">epartment submits a budget package to BFS, including an </w:t>
            </w:r>
            <w:r>
              <w:rPr>
                <w:rFonts w:eastAsia="MS Mincho"/>
                <w:sz w:val="20"/>
                <w:lang w:eastAsia="ja-JP"/>
              </w:rPr>
              <w:t>E</w:t>
            </w:r>
            <w:r w:rsidRPr="00721B6C">
              <w:rPr>
                <w:rFonts w:eastAsia="MS Mincho"/>
                <w:sz w:val="20"/>
                <w:lang w:eastAsia="ja-JP"/>
              </w:rPr>
              <w:t>xcel budget summary, budget narrative, and supporting Hyperion Detail Reports.  Budget presentations are held with BFS and organizational leadership</w:t>
            </w:r>
            <w:r>
              <w:rPr>
                <w:rFonts w:eastAsia="MS Mincho"/>
                <w:sz w:val="20"/>
                <w:lang w:eastAsia="ja-JP"/>
              </w:rPr>
              <w:t xml:space="preserve"> and o</w:t>
            </w:r>
            <w:r w:rsidRPr="00721B6C">
              <w:rPr>
                <w:rFonts w:eastAsia="MS Mincho"/>
                <w:sz w:val="20"/>
                <w:lang w:eastAsia="ja-JP"/>
              </w:rPr>
              <w:t xml:space="preserve">nce budget decisions and adjustments are made, BFS submits the budget to the </w:t>
            </w:r>
            <w:r>
              <w:rPr>
                <w:rFonts w:eastAsia="MS Mincho"/>
                <w:sz w:val="20"/>
                <w:lang w:eastAsia="ja-JP"/>
              </w:rPr>
              <w:t>C</w:t>
            </w:r>
            <w:r w:rsidRPr="00721B6C">
              <w:rPr>
                <w:rFonts w:eastAsia="MS Mincho"/>
                <w:sz w:val="20"/>
                <w:lang w:eastAsia="ja-JP"/>
              </w:rPr>
              <w:t xml:space="preserve">ampus Academic Planning &amp; Budget office (APB) for review and inclusion in the UCLA </w:t>
            </w:r>
            <w:r>
              <w:rPr>
                <w:rFonts w:eastAsia="MS Mincho"/>
                <w:sz w:val="20"/>
                <w:lang w:eastAsia="ja-JP"/>
              </w:rPr>
              <w:t>C</w:t>
            </w:r>
            <w:r w:rsidRPr="00721B6C">
              <w:rPr>
                <w:rFonts w:eastAsia="MS Mincho"/>
                <w:sz w:val="20"/>
                <w:lang w:eastAsia="ja-JP"/>
              </w:rPr>
              <w:t xml:space="preserve">ampus-wide budget.  </w:t>
            </w:r>
          </w:p>
          <w:p w14:paraId="65AF4EA3" w14:textId="77777777" w:rsidR="004C4AA3" w:rsidRDefault="004C4AA3" w:rsidP="0039358A">
            <w:pPr>
              <w:keepLines/>
              <w:widowControl w:val="0"/>
              <w:spacing w:line="240" w:lineRule="auto"/>
              <w:rPr>
                <w:rFonts w:eastAsia="MS Mincho"/>
                <w:sz w:val="20"/>
                <w:lang w:eastAsia="ja-JP"/>
              </w:rPr>
            </w:pPr>
          </w:p>
          <w:p w14:paraId="1168A47A" w14:textId="4F098779" w:rsidR="004C4AA3" w:rsidRPr="002924C3" w:rsidRDefault="004C4AA3" w:rsidP="0039358A">
            <w:pPr>
              <w:keepLines/>
              <w:widowControl w:val="0"/>
              <w:spacing w:line="240" w:lineRule="auto"/>
              <w:rPr>
                <w:rFonts w:eastAsia="MS Mincho"/>
                <w:color w:val="000000"/>
                <w:sz w:val="20"/>
                <w:szCs w:val="24"/>
              </w:rPr>
            </w:pPr>
            <w:r w:rsidRPr="002924C3">
              <w:rPr>
                <w:rFonts w:eastAsia="MS Mincho"/>
                <w:color w:val="000000"/>
                <w:sz w:val="20"/>
                <w:szCs w:val="24"/>
              </w:rPr>
              <w:t>BFS distributes monthly financial statem</w:t>
            </w:r>
            <w:r>
              <w:rPr>
                <w:rFonts w:eastAsia="MS Mincho"/>
                <w:color w:val="000000"/>
                <w:sz w:val="20"/>
                <w:szCs w:val="24"/>
              </w:rPr>
              <w:t xml:space="preserve">ents to all budget owners </w:t>
            </w:r>
            <w:r w:rsidRPr="002924C3">
              <w:rPr>
                <w:rFonts w:eastAsia="MS Mincho"/>
                <w:color w:val="000000"/>
                <w:sz w:val="20"/>
                <w:szCs w:val="24"/>
              </w:rPr>
              <w:t xml:space="preserve">and leadership, including budget </w:t>
            </w:r>
            <w:r>
              <w:rPr>
                <w:rFonts w:eastAsia="MS Mincho"/>
                <w:color w:val="000000"/>
                <w:sz w:val="20"/>
                <w:szCs w:val="24"/>
              </w:rPr>
              <w:t xml:space="preserve">versus </w:t>
            </w:r>
            <w:r w:rsidRPr="002924C3">
              <w:rPr>
                <w:rFonts w:eastAsia="MS Mincho"/>
                <w:color w:val="000000"/>
                <w:sz w:val="20"/>
                <w:szCs w:val="24"/>
              </w:rPr>
              <w:t>actual statements.  Since its sales cycle is in large part tied to academic quarters, budget o</w:t>
            </w:r>
            <w:r>
              <w:rPr>
                <w:rFonts w:eastAsia="MS Mincho"/>
                <w:color w:val="000000"/>
                <w:sz w:val="20"/>
                <w:szCs w:val="24"/>
              </w:rPr>
              <w:t xml:space="preserve">wners are requested to </w:t>
            </w:r>
            <w:r w:rsidRPr="002924C3">
              <w:rPr>
                <w:rFonts w:eastAsia="MS Mincho"/>
                <w:color w:val="000000"/>
                <w:sz w:val="20"/>
                <w:szCs w:val="24"/>
              </w:rPr>
              <w:t>review variances on a quarterly basis.</w:t>
            </w:r>
            <w:r w:rsidR="006E6E01">
              <w:rPr>
                <w:rFonts w:eastAsia="MS Mincho"/>
                <w:color w:val="000000"/>
                <w:sz w:val="20"/>
                <w:szCs w:val="24"/>
              </w:rPr>
              <w:t xml:space="preserve"> </w:t>
            </w:r>
            <w:r w:rsidRPr="002924C3">
              <w:rPr>
                <w:rFonts w:eastAsia="MS Mincho"/>
                <w:color w:val="000000"/>
                <w:sz w:val="20"/>
                <w:szCs w:val="24"/>
              </w:rPr>
              <w:t xml:space="preserve"> Budget owners are responsible for analyzing significant va</w:t>
            </w:r>
            <w:r>
              <w:rPr>
                <w:rFonts w:eastAsia="MS Mincho"/>
                <w:color w:val="000000"/>
                <w:sz w:val="20"/>
                <w:szCs w:val="24"/>
              </w:rPr>
              <w:t>riances a</w:t>
            </w:r>
            <w:r w:rsidRPr="002924C3">
              <w:rPr>
                <w:rFonts w:eastAsia="MS Mincho"/>
                <w:color w:val="000000"/>
                <w:sz w:val="20"/>
                <w:szCs w:val="24"/>
              </w:rPr>
              <w:t xml:space="preserve">nd implementing corrective actions to reduce or eliminate the net impact of variances.  </w:t>
            </w:r>
          </w:p>
          <w:p w14:paraId="767A86F4" w14:textId="77777777" w:rsidR="004C4AA3" w:rsidRDefault="004C4AA3" w:rsidP="0039358A">
            <w:pPr>
              <w:pStyle w:val="NormalMatrixText"/>
              <w:keepLines/>
              <w:widowControl w:val="0"/>
              <w:spacing w:line="240" w:lineRule="auto"/>
            </w:pPr>
          </w:p>
          <w:p w14:paraId="5598260A" w14:textId="77777777" w:rsidR="004C4AA3" w:rsidRDefault="004C4AA3" w:rsidP="0039358A">
            <w:pPr>
              <w:pStyle w:val="NormalMatrixText"/>
              <w:keepLines/>
              <w:widowControl w:val="0"/>
              <w:spacing w:line="240" w:lineRule="auto"/>
            </w:pPr>
            <w:r>
              <w:t>Audit work included the following:</w:t>
            </w:r>
          </w:p>
          <w:p w14:paraId="48F840F2" w14:textId="77777777" w:rsidR="004C4AA3" w:rsidRDefault="004C4AA3" w:rsidP="0039358A">
            <w:pPr>
              <w:keepNext/>
              <w:keepLines/>
              <w:numPr>
                <w:ilvl w:val="0"/>
                <w:numId w:val="15"/>
              </w:numPr>
              <w:spacing w:line="240" w:lineRule="auto"/>
              <w:rPr>
                <w:rFonts w:eastAsia="MS Mincho"/>
                <w:sz w:val="20"/>
                <w:lang w:eastAsia="ja-JP"/>
              </w:rPr>
            </w:pPr>
            <w:r>
              <w:rPr>
                <w:rFonts w:eastAsia="MS Mincho"/>
                <w:sz w:val="20"/>
                <w:lang w:eastAsia="ja-JP"/>
              </w:rPr>
              <w:t xml:space="preserve">Discussion with BFS management to obtain an understanding of the </w:t>
            </w:r>
            <w:r w:rsidRPr="00721B6C">
              <w:rPr>
                <w:rFonts w:eastAsia="MS Mincho"/>
                <w:sz w:val="20"/>
                <w:lang w:eastAsia="ja-JP"/>
              </w:rPr>
              <w:t>budget preparation</w:t>
            </w:r>
            <w:r>
              <w:rPr>
                <w:rFonts w:eastAsia="MS Mincho"/>
                <w:sz w:val="20"/>
                <w:lang w:eastAsia="ja-JP"/>
              </w:rPr>
              <w:t xml:space="preserve"> and monitoring</w:t>
            </w:r>
            <w:r w:rsidRPr="00721B6C">
              <w:rPr>
                <w:rFonts w:eastAsia="MS Mincho"/>
                <w:sz w:val="20"/>
                <w:lang w:eastAsia="ja-JP"/>
              </w:rPr>
              <w:t xml:space="preserve"> process</w:t>
            </w:r>
            <w:r>
              <w:rPr>
                <w:rFonts w:eastAsia="MS Mincho"/>
                <w:sz w:val="20"/>
                <w:lang w:eastAsia="ja-JP"/>
              </w:rPr>
              <w:t>es.</w:t>
            </w:r>
          </w:p>
          <w:p w14:paraId="76E072A8" w14:textId="77777777" w:rsidR="004C4AA3" w:rsidRDefault="004C4AA3" w:rsidP="0039358A">
            <w:pPr>
              <w:keepNext/>
              <w:keepLines/>
              <w:numPr>
                <w:ilvl w:val="0"/>
                <w:numId w:val="15"/>
              </w:numPr>
              <w:spacing w:line="240" w:lineRule="auto"/>
              <w:rPr>
                <w:rFonts w:eastAsia="MS Mincho"/>
                <w:sz w:val="20"/>
                <w:lang w:eastAsia="ja-JP"/>
              </w:rPr>
            </w:pPr>
            <w:r>
              <w:rPr>
                <w:rFonts w:eastAsia="MS Mincho"/>
                <w:sz w:val="20"/>
                <w:lang w:eastAsia="ja-JP"/>
              </w:rPr>
              <w:t>Review of budget guidelines provided to Academic and Administrative Departments for fiscal year 2022-23.</w:t>
            </w:r>
          </w:p>
          <w:p w14:paraId="1B9B82B5" w14:textId="0CF7FFA8" w:rsidR="004C4AA3" w:rsidRPr="0048395B" w:rsidRDefault="004C4AA3" w:rsidP="0039358A">
            <w:pPr>
              <w:keepNext/>
              <w:keepLines/>
              <w:numPr>
                <w:ilvl w:val="0"/>
                <w:numId w:val="15"/>
              </w:numPr>
              <w:spacing w:line="240" w:lineRule="auto"/>
              <w:rPr>
                <w:rFonts w:eastAsia="MS Mincho"/>
                <w:sz w:val="20"/>
                <w:lang w:eastAsia="ja-JP"/>
              </w:rPr>
            </w:pPr>
            <w:r>
              <w:rPr>
                <w:rFonts w:eastAsia="MS Mincho"/>
                <w:sz w:val="20"/>
                <w:lang w:eastAsia="ja-JP"/>
              </w:rPr>
              <w:t xml:space="preserve">Review sample of individual </w:t>
            </w:r>
            <w:r w:rsidRPr="0048395B">
              <w:rPr>
                <w:rFonts w:eastAsia="MS Mincho"/>
                <w:sz w:val="20"/>
                <w:lang w:eastAsia="ja-JP"/>
              </w:rPr>
              <w:t>departmental</w:t>
            </w:r>
            <w:r>
              <w:rPr>
                <w:rFonts w:eastAsia="MS Mincho"/>
                <w:sz w:val="20"/>
                <w:lang w:eastAsia="ja-JP"/>
              </w:rPr>
              <w:t xml:space="preserve"> budget packages, along with the o</w:t>
            </w:r>
            <w:r w:rsidRPr="0048395B">
              <w:rPr>
                <w:rFonts w:eastAsia="MS Mincho"/>
                <w:sz w:val="20"/>
                <w:lang w:eastAsia="ja-JP"/>
              </w:rPr>
              <w:t xml:space="preserve">rganization-wide </w:t>
            </w:r>
            <w:r>
              <w:rPr>
                <w:rFonts w:eastAsia="MS Mincho"/>
                <w:sz w:val="20"/>
                <w:lang w:eastAsia="ja-JP"/>
              </w:rPr>
              <w:t xml:space="preserve">budget conference submission to APB, </w:t>
            </w:r>
            <w:r w:rsidRPr="0048395B">
              <w:rPr>
                <w:rFonts w:eastAsia="MS Mincho"/>
                <w:sz w:val="20"/>
                <w:lang w:eastAsia="ja-JP"/>
              </w:rPr>
              <w:t xml:space="preserve">for fiscal year 2022-23.  </w:t>
            </w:r>
          </w:p>
          <w:p w14:paraId="37F20DFB" w14:textId="77777777" w:rsidR="004C4AA3" w:rsidRDefault="004C4AA3" w:rsidP="0039358A">
            <w:pPr>
              <w:keepNext/>
              <w:keepLines/>
              <w:numPr>
                <w:ilvl w:val="0"/>
                <w:numId w:val="15"/>
              </w:numPr>
              <w:spacing w:line="240" w:lineRule="auto"/>
              <w:rPr>
                <w:rFonts w:eastAsia="MS Mincho"/>
                <w:sz w:val="20"/>
                <w:lang w:eastAsia="ja-JP"/>
              </w:rPr>
            </w:pPr>
            <w:r>
              <w:rPr>
                <w:rFonts w:eastAsia="MS Mincho"/>
                <w:sz w:val="20"/>
                <w:lang w:eastAsia="ja-JP"/>
              </w:rPr>
              <w:t xml:space="preserve">Review examples of </w:t>
            </w:r>
            <w:r w:rsidRPr="00177EC9">
              <w:rPr>
                <w:rFonts w:eastAsia="MS Mincho"/>
                <w:sz w:val="20"/>
                <w:lang w:eastAsia="ja-JP"/>
              </w:rPr>
              <w:t xml:space="preserve">quarterly budget vs actual reports for fiscal year 2021-22.  </w:t>
            </w:r>
          </w:p>
          <w:p w14:paraId="5C0F20D0" w14:textId="77777777" w:rsidR="004C4AA3" w:rsidRDefault="004C4AA3" w:rsidP="0039358A">
            <w:pPr>
              <w:keepNext/>
              <w:keepLines/>
              <w:spacing w:line="240" w:lineRule="auto"/>
              <w:rPr>
                <w:rFonts w:eastAsia="MS Mincho"/>
                <w:sz w:val="20"/>
                <w:lang w:eastAsia="ja-JP"/>
              </w:rPr>
            </w:pPr>
          </w:p>
          <w:p w14:paraId="4B6AA21B" w14:textId="77777777" w:rsidR="004C4AA3" w:rsidRPr="00177EC9" w:rsidRDefault="004C4AA3" w:rsidP="0039358A">
            <w:pPr>
              <w:pStyle w:val="NormalMatrixText"/>
              <w:spacing w:line="240" w:lineRule="auto"/>
            </w:pPr>
            <w:r>
              <w:t>The following issue was identified:</w:t>
            </w:r>
          </w:p>
          <w:p w14:paraId="54D9B7C7" w14:textId="77777777" w:rsidR="004C4AA3" w:rsidRPr="00721B6C" w:rsidRDefault="004C4AA3" w:rsidP="0039358A">
            <w:pPr>
              <w:keepNext/>
              <w:keepLines/>
              <w:spacing w:line="240" w:lineRule="auto"/>
              <w:ind w:left="720"/>
              <w:rPr>
                <w:rFonts w:eastAsia="MS Mincho"/>
                <w:sz w:val="20"/>
                <w:lang w:eastAsia="ja-JP"/>
              </w:rPr>
            </w:pPr>
          </w:p>
        </w:tc>
      </w:tr>
      <w:tr w:rsidR="004C4AA3" w:rsidRPr="0074106D" w14:paraId="347469C7" w14:textId="77777777" w:rsidTr="1012BBAE">
        <w:trPr>
          <w:jc w:val="center"/>
        </w:trPr>
        <w:tc>
          <w:tcPr>
            <w:tcW w:w="715" w:type="dxa"/>
          </w:tcPr>
          <w:p w14:paraId="374225B1" w14:textId="04D7757A" w:rsidR="004C4AA3" w:rsidRPr="0074106D" w:rsidRDefault="00DC7911" w:rsidP="00DC7911">
            <w:pPr>
              <w:jc w:val="center"/>
            </w:pPr>
            <w:r w:rsidRPr="00DC7911">
              <w:rPr>
                <w:sz w:val="20"/>
              </w:rPr>
              <w:t>15.</w:t>
            </w:r>
          </w:p>
        </w:tc>
        <w:tc>
          <w:tcPr>
            <w:tcW w:w="5400" w:type="dxa"/>
          </w:tcPr>
          <w:p w14:paraId="7FACC48C" w14:textId="77777777" w:rsidR="004C4AA3" w:rsidRPr="00FB54F1" w:rsidRDefault="004C4AA3" w:rsidP="0039358A">
            <w:pPr>
              <w:pStyle w:val="NormalMatrixText"/>
              <w:spacing w:line="240" w:lineRule="auto"/>
              <w:rPr>
                <w:u w:val="single"/>
              </w:rPr>
            </w:pPr>
            <w:r>
              <w:rPr>
                <w:u w:val="single"/>
              </w:rPr>
              <w:t>Budget</w:t>
            </w:r>
            <w:r w:rsidRPr="00FB54F1">
              <w:rPr>
                <w:u w:val="single"/>
              </w:rPr>
              <w:t xml:space="preserve"> Variance</w:t>
            </w:r>
            <w:r>
              <w:rPr>
                <w:u w:val="single"/>
              </w:rPr>
              <w:t xml:space="preserve"> Review</w:t>
            </w:r>
          </w:p>
          <w:p w14:paraId="21FD397B" w14:textId="77777777" w:rsidR="004C4AA3" w:rsidRDefault="004C4AA3" w:rsidP="0039358A">
            <w:pPr>
              <w:spacing w:line="240" w:lineRule="auto"/>
              <w:rPr>
                <w:rFonts w:eastAsia="MS Mincho"/>
                <w:color w:val="000000"/>
                <w:sz w:val="20"/>
                <w:szCs w:val="24"/>
                <w:lang w:eastAsia="ja-JP"/>
              </w:rPr>
            </w:pPr>
          </w:p>
          <w:p w14:paraId="0A92D8A9" w14:textId="77777777" w:rsidR="004C4AA3" w:rsidRPr="00C527A8" w:rsidRDefault="004C4AA3" w:rsidP="0039358A">
            <w:pPr>
              <w:spacing w:line="240" w:lineRule="auto"/>
              <w:rPr>
                <w:rFonts w:eastAsia="MS Mincho"/>
                <w:sz w:val="20"/>
                <w:lang w:eastAsia="ja-JP"/>
              </w:rPr>
            </w:pPr>
            <w:r w:rsidRPr="00C527A8">
              <w:rPr>
                <w:rFonts w:eastAsia="MS Mincho"/>
                <w:sz w:val="20"/>
                <w:lang w:eastAsia="ja-JP"/>
              </w:rPr>
              <w:t xml:space="preserve">While budget </w:t>
            </w:r>
            <w:r>
              <w:rPr>
                <w:rFonts w:eastAsia="MS Mincho"/>
                <w:sz w:val="20"/>
                <w:lang w:eastAsia="ja-JP"/>
              </w:rPr>
              <w:t xml:space="preserve">variance reports are prepared and distributed to budget owners for review, there is no formal process in place to document explanations for significant budget variances occurred and/or corrective actions taken to address variances.   </w:t>
            </w:r>
          </w:p>
          <w:p w14:paraId="3E8E8EFB" w14:textId="77777777" w:rsidR="004C4AA3" w:rsidRPr="00C527A8" w:rsidRDefault="004C4AA3" w:rsidP="0039358A">
            <w:pPr>
              <w:spacing w:line="240" w:lineRule="auto"/>
              <w:rPr>
                <w:rFonts w:eastAsia="MS Mincho"/>
                <w:sz w:val="20"/>
                <w:lang w:eastAsia="ja-JP"/>
              </w:rPr>
            </w:pPr>
          </w:p>
          <w:p w14:paraId="7E1006E0" w14:textId="5D45527F" w:rsidR="004C4AA3" w:rsidRDefault="004C4AA3" w:rsidP="0039358A">
            <w:pPr>
              <w:spacing w:line="240" w:lineRule="auto"/>
              <w:rPr>
                <w:rFonts w:eastAsia="MS Mincho"/>
                <w:sz w:val="20"/>
                <w:lang w:eastAsia="ja-JP"/>
              </w:rPr>
            </w:pPr>
            <w:r w:rsidRPr="00C527A8">
              <w:rPr>
                <w:rFonts w:eastAsia="MS Mincho"/>
                <w:sz w:val="20"/>
                <w:lang w:eastAsia="ja-JP"/>
              </w:rPr>
              <w:t>Management indicated that a quarterly variance review process was piloted during Fall 2021</w:t>
            </w:r>
            <w:r w:rsidR="00153E25">
              <w:rPr>
                <w:rFonts w:eastAsia="MS Mincho"/>
                <w:sz w:val="20"/>
                <w:lang w:eastAsia="ja-JP"/>
              </w:rPr>
              <w:t>,</w:t>
            </w:r>
            <w:r w:rsidRPr="00C527A8">
              <w:rPr>
                <w:rFonts w:eastAsia="MS Mincho"/>
                <w:sz w:val="20"/>
                <w:lang w:eastAsia="ja-JP"/>
              </w:rPr>
              <w:t xml:space="preserve"> </w:t>
            </w:r>
            <w:r>
              <w:rPr>
                <w:rFonts w:eastAsia="MS Mincho"/>
                <w:sz w:val="20"/>
                <w:lang w:eastAsia="ja-JP"/>
              </w:rPr>
              <w:t xml:space="preserve">which tasked budget owners with analyzing any variance that exceeded $5,000 </w:t>
            </w:r>
            <w:r>
              <w:rPr>
                <w:rFonts w:eastAsia="MS Mincho"/>
                <w:sz w:val="20"/>
                <w:lang w:eastAsia="ja-JP"/>
              </w:rPr>
              <w:lastRenderedPageBreak/>
              <w:t xml:space="preserve">or 5% of the original budget, including providing written explanations and action plans for the variance.  However, this process was </w:t>
            </w:r>
            <w:r w:rsidRPr="00C527A8">
              <w:rPr>
                <w:rFonts w:eastAsia="MS Mincho"/>
                <w:sz w:val="20"/>
                <w:lang w:eastAsia="ja-JP"/>
              </w:rPr>
              <w:t>subsequently suspended for two primary reasons: (1) tools needed to allow the user to drill down from summary to detail</w:t>
            </w:r>
            <w:r w:rsidR="00970547">
              <w:rPr>
                <w:rFonts w:eastAsia="MS Mincho"/>
                <w:sz w:val="20"/>
                <w:lang w:eastAsia="ja-JP"/>
              </w:rPr>
              <w:t>ed</w:t>
            </w:r>
            <w:r w:rsidRPr="00C527A8">
              <w:rPr>
                <w:rFonts w:eastAsia="MS Mincho"/>
                <w:sz w:val="20"/>
                <w:lang w:eastAsia="ja-JP"/>
              </w:rPr>
              <w:t xml:space="preserve"> information w</w:t>
            </w:r>
            <w:r w:rsidR="00BB743A">
              <w:rPr>
                <w:rFonts w:eastAsia="MS Mincho"/>
                <w:sz w:val="20"/>
                <w:lang w:eastAsia="ja-JP"/>
              </w:rPr>
              <w:t>ere</w:t>
            </w:r>
            <w:r w:rsidRPr="00C527A8">
              <w:rPr>
                <w:rFonts w:eastAsia="MS Mincho"/>
                <w:sz w:val="20"/>
                <w:lang w:eastAsia="ja-JP"/>
              </w:rPr>
              <w:t xml:space="preserve"> unreliable due to </w:t>
            </w:r>
            <w:r>
              <w:rPr>
                <w:rFonts w:eastAsia="MS Mincho"/>
                <w:sz w:val="20"/>
                <w:lang w:eastAsia="ja-JP"/>
              </w:rPr>
              <w:t xml:space="preserve">data loading issues, </w:t>
            </w:r>
            <w:r w:rsidRPr="00C527A8">
              <w:rPr>
                <w:rFonts w:eastAsia="MS Mincho"/>
                <w:sz w:val="20"/>
                <w:lang w:eastAsia="ja-JP"/>
              </w:rPr>
              <w:t xml:space="preserve">and (2) absence of a full-time Associate Dean for Academic and Faculty affairs, limiting the ability to establish a robust and formal review process. </w:t>
            </w:r>
          </w:p>
          <w:p w14:paraId="47E4BB75" w14:textId="77777777" w:rsidR="004C4AA3" w:rsidRPr="00C527A8" w:rsidRDefault="004C4AA3" w:rsidP="0039358A">
            <w:pPr>
              <w:spacing w:line="240" w:lineRule="auto"/>
              <w:rPr>
                <w:rFonts w:eastAsia="MS Mincho"/>
                <w:sz w:val="20"/>
                <w:lang w:eastAsia="ja-JP"/>
              </w:rPr>
            </w:pPr>
          </w:p>
        </w:tc>
        <w:tc>
          <w:tcPr>
            <w:tcW w:w="4680" w:type="dxa"/>
          </w:tcPr>
          <w:p w14:paraId="2CF8498D" w14:textId="77777777" w:rsidR="004C4AA3" w:rsidRDefault="004C4AA3" w:rsidP="0039358A">
            <w:pPr>
              <w:spacing w:line="240" w:lineRule="auto"/>
              <w:rPr>
                <w:rFonts w:eastAsia="MS Mincho"/>
                <w:sz w:val="20"/>
                <w:lang w:eastAsia="ja-JP"/>
              </w:rPr>
            </w:pPr>
          </w:p>
          <w:p w14:paraId="4C2A7C17" w14:textId="77777777" w:rsidR="004C4AA3" w:rsidRDefault="004C4AA3" w:rsidP="0039358A">
            <w:pPr>
              <w:spacing w:line="240" w:lineRule="auto"/>
              <w:rPr>
                <w:rFonts w:eastAsia="MS Mincho"/>
                <w:sz w:val="20"/>
                <w:lang w:eastAsia="ja-JP"/>
              </w:rPr>
            </w:pPr>
          </w:p>
          <w:p w14:paraId="14E75E57" w14:textId="2CCFDD06" w:rsidR="004C4AA3" w:rsidRPr="00203FB0" w:rsidRDefault="004C4AA3" w:rsidP="0039358A">
            <w:pPr>
              <w:spacing w:line="240" w:lineRule="auto"/>
              <w:rPr>
                <w:rFonts w:eastAsia="MS Mincho"/>
                <w:sz w:val="20"/>
                <w:lang w:eastAsia="ja-JP"/>
              </w:rPr>
            </w:pPr>
            <w:r w:rsidRPr="00203FB0">
              <w:rPr>
                <w:rFonts w:eastAsia="MS Mincho"/>
                <w:sz w:val="20"/>
                <w:lang w:eastAsia="ja-JP"/>
              </w:rPr>
              <w:t xml:space="preserve">Management should continue to work on developing standards and reporting tools that would </w:t>
            </w:r>
            <w:r>
              <w:rPr>
                <w:rFonts w:eastAsia="MS Mincho"/>
                <w:sz w:val="20"/>
                <w:lang w:eastAsia="ja-JP"/>
              </w:rPr>
              <w:t xml:space="preserve">help </w:t>
            </w:r>
            <w:r w:rsidRPr="00203FB0">
              <w:rPr>
                <w:rFonts w:eastAsia="MS Mincho"/>
                <w:sz w:val="20"/>
                <w:lang w:eastAsia="ja-JP"/>
              </w:rPr>
              <w:t xml:space="preserve">enable departments to perform a more robust review of budget variances.  </w:t>
            </w:r>
            <w:r>
              <w:rPr>
                <w:rFonts w:eastAsia="MS Mincho"/>
                <w:sz w:val="20"/>
                <w:lang w:eastAsia="ja-JP"/>
              </w:rPr>
              <w:t>Consideration should also be given to establishing formal procedures</w:t>
            </w:r>
            <w:r w:rsidRPr="00203FB0">
              <w:rPr>
                <w:rFonts w:eastAsia="MS Mincho"/>
                <w:sz w:val="20"/>
                <w:lang w:eastAsia="ja-JP"/>
              </w:rPr>
              <w:t xml:space="preserve"> that </w:t>
            </w:r>
            <w:r>
              <w:rPr>
                <w:rFonts w:eastAsia="MS Mincho"/>
                <w:sz w:val="20"/>
                <w:lang w:eastAsia="ja-JP"/>
              </w:rPr>
              <w:t xml:space="preserve">would </w:t>
            </w:r>
            <w:r w:rsidRPr="00203FB0">
              <w:rPr>
                <w:rFonts w:eastAsia="MS Mincho"/>
                <w:sz w:val="20"/>
                <w:lang w:eastAsia="ja-JP"/>
              </w:rPr>
              <w:t>require departments to investigate</w:t>
            </w:r>
            <w:r>
              <w:rPr>
                <w:rFonts w:eastAsia="MS Mincho"/>
                <w:sz w:val="20"/>
                <w:lang w:eastAsia="ja-JP"/>
              </w:rPr>
              <w:t xml:space="preserve"> and provide written explanations for</w:t>
            </w:r>
            <w:r w:rsidRPr="00203FB0">
              <w:rPr>
                <w:rFonts w:eastAsia="MS Mincho"/>
                <w:sz w:val="20"/>
                <w:lang w:eastAsia="ja-JP"/>
              </w:rPr>
              <w:t xml:space="preserve"> significant budget v</w:t>
            </w:r>
            <w:r>
              <w:rPr>
                <w:rFonts w:eastAsia="MS Mincho"/>
                <w:sz w:val="20"/>
                <w:lang w:eastAsia="ja-JP"/>
              </w:rPr>
              <w:t xml:space="preserve">ariances (e.g., 5-10%).  </w:t>
            </w:r>
          </w:p>
          <w:p w14:paraId="2571A12B" w14:textId="687829A6" w:rsidR="004C4AA3" w:rsidRPr="009E1786" w:rsidRDefault="004C4AA3" w:rsidP="0039358A">
            <w:pPr>
              <w:pStyle w:val="NormalMatrixText"/>
              <w:spacing w:line="240" w:lineRule="auto"/>
            </w:pPr>
          </w:p>
        </w:tc>
        <w:tc>
          <w:tcPr>
            <w:tcW w:w="4140" w:type="dxa"/>
          </w:tcPr>
          <w:p w14:paraId="601C5050" w14:textId="77777777" w:rsidR="004C4AA3" w:rsidRDefault="004C4AA3" w:rsidP="0039358A">
            <w:pPr>
              <w:pStyle w:val="NormalMatrixText"/>
              <w:spacing w:line="240" w:lineRule="auto"/>
            </w:pPr>
          </w:p>
          <w:p w14:paraId="504B3E38" w14:textId="77777777" w:rsidR="006E6E01" w:rsidRDefault="006E6E01" w:rsidP="0039358A">
            <w:pPr>
              <w:pStyle w:val="NormalMatrixText"/>
              <w:spacing w:line="240" w:lineRule="auto"/>
            </w:pPr>
          </w:p>
          <w:p w14:paraId="5AE2F070" w14:textId="77777777" w:rsidR="002F7FB4" w:rsidRDefault="002F7FB4" w:rsidP="0039358A">
            <w:pPr>
              <w:pStyle w:val="NormalMatrixText"/>
              <w:spacing w:line="240" w:lineRule="auto"/>
            </w:pPr>
            <w:r>
              <w:t>We concur. We have developed a pilot and</w:t>
            </w:r>
          </w:p>
          <w:p w14:paraId="4F2ED825" w14:textId="77777777" w:rsidR="002F7FB4" w:rsidRDefault="002F7FB4" w:rsidP="0039358A">
            <w:pPr>
              <w:pStyle w:val="NormalMatrixText"/>
              <w:spacing w:line="240" w:lineRule="auto"/>
            </w:pPr>
            <w:r>
              <w:t>will be working to fully integrate the formal</w:t>
            </w:r>
          </w:p>
          <w:p w14:paraId="1340B535" w14:textId="1C388A7F" w:rsidR="006E6E01" w:rsidRPr="0074106D" w:rsidRDefault="002F7FB4" w:rsidP="0039358A">
            <w:pPr>
              <w:pStyle w:val="NormalMatrixText"/>
              <w:spacing w:line="240" w:lineRule="auto"/>
            </w:pPr>
            <w:r>
              <w:t>process and review in the upcoming year</w:t>
            </w:r>
            <w:r w:rsidR="007C7B2C">
              <w:t>.</w:t>
            </w:r>
          </w:p>
        </w:tc>
      </w:tr>
      <w:tr w:rsidR="004C4AA3" w:rsidRPr="000A41D1" w14:paraId="44B2D1CB" w14:textId="77777777" w:rsidTr="1012BBAE">
        <w:trPr>
          <w:trHeight w:val="360"/>
          <w:jc w:val="center"/>
        </w:trPr>
        <w:tc>
          <w:tcPr>
            <w:tcW w:w="14935" w:type="dxa"/>
            <w:gridSpan w:val="4"/>
            <w:shd w:val="clear" w:color="auto" w:fill="C0C0C0"/>
            <w:vAlign w:val="center"/>
          </w:tcPr>
          <w:p w14:paraId="710AC19F" w14:textId="0B154EBB" w:rsidR="004C4AA3" w:rsidRPr="000A41D1" w:rsidRDefault="004C4AA3" w:rsidP="0039358A">
            <w:pPr>
              <w:pStyle w:val="Heading3"/>
            </w:pPr>
            <w:bookmarkStart w:id="6" w:name="_PURCHASING"/>
            <w:bookmarkEnd w:id="6"/>
            <w:r>
              <w:t xml:space="preserve">ACCOUNTS RECEIVABLE </w:t>
            </w:r>
          </w:p>
        </w:tc>
      </w:tr>
      <w:tr w:rsidR="004C4AA3" w:rsidRPr="0074106D" w14:paraId="78D5BF10" w14:textId="77777777" w:rsidTr="1012BBAE">
        <w:trPr>
          <w:jc w:val="center"/>
        </w:trPr>
        <w:tc>
          <w:tcPr>
            <w:tcW w:w="14935" w:type="dxa"/>
            <w:gridSpan w:val="4"/>
          </w:tcPr>
          <w:p w14:paraId="1B273B48" w14:textId="79DCDB5E" w:rsidR="004C4AA3" w:rsidRDefault="004C4AA3" w:rsidP="0039358A">
            <w:pPr>
              <w:pStyle w:val="NormalMatrixText"/>
              <w:spacing w:line="240" w:lineRule="auto"/>
            </w:pPr>
            <w:r>
              <w:t>Tuition and fees for UNEX courses are due when the students register for the courses, except when the tuition will be paid by financial aid or by organizations with specific pre-approved agreements with UNEX.</w:t>
            </w:r>
            <w:r w:rsidR="00E630CE">
              <w:t xml:space="preserve"> </w:t>
            </w:r>
            <w:r>
              <w:t xml:space="preserve"> Course registration, payments, and account receivables are tracked in Destiny. Th</w:t>
            </w:r>
            <w:r w:rsidR="00EF3469">
              <w:t>e BFS team follows up with the Financial A</w:t>
            </w:r>
            <w:r>
              <w:t xml:space="preserve">id office and various customers/organizations regarding outstanding accounts receivable balances.  BFS Management reviews accounts receivables aging on a monthly basis.  As of June 30, 2022, accounts receivable balances totaled approximately $2.2 million, of which $591,000 was over 90 days outstanding.  No amounts were written off during fiscal year 2021-22.  </w:t>
            </w:r>
          </w:p>
          <w:p w14:paraId="4B19E729" w14:textId="77777777" w:rsidR="004C4AA3" w:rsidRDefault="004C4AA3" w:rsidP="0039358A">
            <w:pPr>
              <w:pStyle w:val="NormalMatrixText"/>
              <w:spacing w:line="240" w:lineRule="auto"/>
            </w:pPr>
          </w:p>
          <w:p w14:paraId="3BC5FDF7" w14:textId="77777777" w:rsidR="004C4AA3" w:rsidRDefault="004C4AA3" w:rsidP="0039358A">
            <w:pPr>
              <w:pStyle w:val="NormalMatrixText"/>
              <w:spacing w:line="240" w:lineRule="auto"/>
            </w:pPr>
            <w:r w:rsidRPr="009E1786">
              <w:t>Audit work included the following:</w:t>
            </w:r>
          </w:p>
          <w:p w14:paraId="35ACC00D" w14:textId="77777777" w:rsidR="004C4AA3" w:rsidRDefault="004C4AA3" w:rsidP="0039358A">
            <w:pPr>
              <w:pStyle w:val="NormalMatrixText"/>
              <w:numPr>
                <w:ilvl w:val="0"/>
                <w:numId w:val="23"/>
              </w:numPr>
              <w:spacing w:line="240" w:lineRule="auto"/>
            </w:pPr>
            <w:r>
              <w:t xml:space="preserve">Discussions with BFS Management to understand </w:t>
            </w:r>
            <w:r w:rsidRPr="003B1838">
              <w:t>the processes and controls for the collection of outstanding accounts receivable balances and writing-off uncollectible balances.</w:t>
            </w:r>
          </w:p>
          <w:p w14:paraId="3F508BF6" w14:textId="7E8FB643" w:rsidR="004C4AA3" w:rsidRDefault="004C4AA3" w:rsidP="0039358A">
            <w:pPr>
              <w:pStyle w:val="NormalMatrixText"/>
              <w:numPr>
                <w:ilvl w:val="0"/>
                <w:numId w:val="23"/>
              </w:numPr>
              <w:spacing w:line="240" w:lineRule="auto"/>
            </w:pPr>
            <w:r>
              <w:t>Review of UNEX accounts receivable policies and procedures.</w:t>
            </w:r>
          </w:p>
          <w:p w14:paraId="10164306" w14:textId="1FF0F117" w:rsidR="004C4AA3" w:rsidRDefault="004C4AA3" w:rsidP="0039358A">
            <w:pPr>
              <w:pStyle w:val="NormalMatrixText"/>
              <w:numPr>
                <w:ilvl w:val="0"/>
                <w:numId w:val="23"/>
              </w:numPr>
              <w:spacing w:line="240" w:lineRule="auto"/>
            </w:pPr>
            <w:r>
              <w:t xml:space="preserve">Review of five overdue invoices/customers judgmentally selected from Accounts Receivable (A/R) Aging report as of June 30, 2022 to confirm that receivables were pre-approved and adequate follow-up activities were performed for aged A/R.  </w:t>
            </w:r>
          </w:p>
          <w:p w14:paraId="4115EAD0" w14:textId="77777777" w:rsidR="004C4AA3" w:rsidRDefault="004C4AA3" w:rsidP="0039358A">
            <w:pPr>
              <w:pStyle w:val="NormalMatrixText"/>
              <w:spacing w:line="240" w:lineRule="auto"/>
              <w:ind w:left="720"/>
            </w:pPr>
          </w:p>
          <w:p w14:paraId="00DDF8CB" w14:textId="77777777" w:rsidR="004C4AA3" w:rsidRDefault="004C4AA3" w:rsidP="0039358A">
            <w:pPr>
              <w:pStyle w:val="NormalMatrixText"/>
              <w:spacing w:line="240" w:lineRule="auto"/>
            </w:pPr>
            <w:r>
              <w:t>Issues noted are summarized below.</w:t>
            </w:r>
          </w:p>
          <w:p w14:paraId="5E9E454F" w14:textId="77777777" w:rsidR="004C4AA3" w:rsidRPr="007F6B6F" w:rsidRDefault="004C4AA3" w:rsidP="0039358A">
            <w:pPr>
              <w:pStyle w:val="NormalMatrixText"/>
              <w:spacing w:line="240" w:lineRule="auto"/>
            </w:pPr>
          </w:p>
        </w:tc>
      </w:tr>
      <w:tr w:rsidR="004C4AA3" w:rsidRPr="0074106D" w14:paraId="7D568FB7" w14:textId="77777777" w:rsidTr="1012BBAE">
        <w:trPr>
          <w:jc w:val="center"/>
        </w:trPr>
        <w:tc>
          <w:tcPr>
            <w:tcW w:w="715" w:type="dxa"/>
          </w:tcPr>
          <w:p w14:paraId="3B0FCC89" w14:textId="610EDAAF" w:rsidR="004C4AA3" w:rsidRPr="0074106D" w:rsidRDefault="00DC7911" w:rsidP="00227FDB">
            <w:pPr>
              <w:pStyle w:val="CriteriaText"/>
              <w:spacing w:line="240" w:lineRule="auto"/>
              <w:jc w:val="center"/>
            </w:pPr>
            <w:r w:rsidRPr="00DC7911">
              <w:rPr>
                <w:sz w:val="20"/>
              </w:rPr>
              <w:t>16</w:t>
            </w:r>
            <w:r>
              <w:t>.</w:t>
            </w:r>
          </w:p>
        </w:tc>
        <w:tc>
          <w:tcPr>
            <w:tcW w:w="5400" w:type="dxa"/>
          </w:tcPr>
          <w:p w14:paraId="68268A32" w14:textId="77777777" w:rsidR="004C4AA3" w:rsidRDefault="004C4AA3" w:rsidP="0039358A">
            <w:pPr>
              <w:pStyle w:val="CriteriaText"/>
              <w:spacing w:line="240" w:lineRule="auto"/>
              <w:jc w:val="both"/>
              <w:rPr>
                <w:rFonts w:cs="Arial"/>
                <w:iCs/>
                <w:sz w:val="20"/>
                <w:u w:val="single"/>
              </w:rPr>
            </w:pPr>
            <w:r>
              <w:rPr>
                <w:rFonts w:cs="Arial"/>
                <w:iCs/>
                <w:sz w:val="20"/>
                <w:u w:val="single"/>
              </w:rPr>
              <w:t>Policies and Procedures</w:t>
            </w:r>
          </w:p>
          <w:p w14:paraId="2990859E" w14:textId="77777777" w:rsidR="004C4AA3" w:rsidRDefault="004C4AA3" w:rsidP="0039358A">
            <w:pPr>
              <w:pStyle w:val="CriteriaText"/>
              <w:spacing w:line="240" w:lineRule="auto"/>
              <w:jc w:val="both"/>
              <w:rPr>
                <w:rFonts w:cs="Arial"/>
                <w:iCs/>
                <w:sz w:val="20"/>
                <w:u w:val="single"/>
              </w:rPr>
            </w:pPr>
          </w:p>
          <w:p w14:paraId="2862D5FE" w14:textId="4A1F6BCC" w:rsidR="004C4AA3" w:rsidRPr="00856752" w:rsidRDefault="004C4AA3" w:rsidP="0039358A">
            <w:pPr>
              <w:pStyle w:val="CriteriaText"/>
              <w:spacing w:line="240" w:lineRule="auto"/>
              <w:jc w:val="both"/>
              <w:rPr>
                <w:rFonts w:cs="Arial"/>
                <w:iCs/>
                <w:sz w:val="20"/>
              </w:rPr>
            </w:pPr>
            <w:r>
              <w:rPr>
                <w:rFonts w:cs="Arial"/>
                <w:iCs/>
                <w:sz w:val="20"/>
              </w:rPr>
              <w:t>UNEX internal Accounts R</w:t>
            </w:r>
            <w:r w:rsidRPr="00856752">
              <w:rPr>
                <w:rFonts w:cs="Arial"/>
                <w:iCs/>
                <w:sz w:val="20"/>
              </w:rPr>
              <w:t>eceivable policies and procedures have not been updated sinc</w:t>
            </w:r>
            <w:r>
              <w:rPr>
                <w:rFonts w:cs="Arial"/>
                <w:iCs/>
                <w:sz w:val="20"/>
              </w:rPr>
              <w:t>e March 2013 and do</w:t>
            </w:r>
            <w:r w:rsidRPr="00856752">
              <w:rPr>
                <w:rFonts w:cs="Arial"/>
                <w:iCs/>
                <w:sz w:val="20"/>
              </w:rPr>
              <w:t xml:space="preserve"> not fully reflect current practices established </w:t>
            </w:r>
            <w:r>
              <w:rPr>
                <w:rFonts w:cs="Arial"/>
                <w:iCs/>
                <w:sz w:val="20"/>
              </w:rPr>
              <w:t xml:space="preserve">by UNEX. A&amp;AS noted that certain </w:t>
            </w:r>
            <w:r w:rsidRPr="00856752">
              <w:rPr>
                <w:rFonts w:cs="Arial"/>
                <w:iCs/>
                <w:sz w:val="20"/>
              </w:rPr>
              <w:t xml:space="preserve">areas have not been formally documented such as: </w:t>
            </w:r>
          </w:p>
          <w:p w14:paraId="72B831B6" w14:textId="77777777" w:rsidR="004C4AA3" w:rsidRPr="00856752" w:rsidRDefault="004C4AA3" w:rsidP="0039358A">
            <w:pPr>
              <w:pStyle w:val="CriteriaText"/>
              <w:spacing w:line="240" w:lineRule="auto"/>
              <w:jc w:val="both"/>
              <w:rPr>
                <w:rFonts w:cs="Arial"/>
                <w:iCs/>
                <w:sz w:val="20"/>
              </w:rPr>
            </w:pPr>
          </w:p>
          <w:p w14:paraId="1F57F50D" w14:textId="77777777" w:rsidR="004C4AA3" w:rsidRPr="00856752" w:rsidRDefault="004C4AA3" w:rsidP="0039358A">
            <w:pPr>
              <w:pStyle w:val="CriteriaText"/>
              <w:numPr>
                <w:ilvl w:val="0"/>
                <w:numId w:val="44"/>
              </w:numPr>
              <w:spacing w:line="240" w:lineRule="auto"/>
              <w:jc w:val="both"/>
              <w:rPr>
                <w:rFonts w:cs="Arial"/>
                <w:iCs/>
                <w:sz w:val="20"/>
              </w:rPr>
            </w:pPr>
            <w:r w:rsidRPr="00856752">
              <w:rPr>
                <w:rFonts w:cs="Arial"/>
                <w:iCs/>
                <w:sz w:val="20"/>
              </w:rPr>
              <w:t>Roles and responsibilities for processing of accounts receivable.</w:t>
            </w:r>
          </w:p>
          <w:p w14:paraId="0C60B6C9" w14:textId="77777777" w:rsidR="004C4AA3" w:rsidRPr="00856752" w:rsidRDefault="004C4AA3" w:rsidP="0039358A">
            <w:pPr>
              <w:pStyle w:val="CriteriaText"/>
              <w:numPr>
                <w:ilvl w:val="0"/>
                <w:numId w:val="44"/>
              </w:numPr>
              <w:spacing w:line="240" w:lineRule="auto"/>
              <w:jc w:val="both"/>
              <w:rPr>
                <w:rFonts w:cs="Arial"/>
                <w:iCs/>
                <w:sz w:val="20"/>
              </w:rPr>
            </w:pPr>
            <w:r w:rsidRPr="00856752">
              <w:rPr>
                <w:rFonts w:cs="Arial"/>
                <w:iCs/>
                <w:sz w:val="20"/>
              </w:rPr>
              <w:t xml:space="preserve">Guidelines, protocols, and documentation requirements for collection activities using the Collections (MS Access) database.  </w:t>
            </w:r>
          </w:p>
          <w:p w14:paraId="7551064C" w14:textId="77777777" w:rsidR="004C4AA3" w:rsidRPr="00856752" w:rsidRDefault="004C4AA3" w:rsidP="0039358A">
            <w:pPr>
              <w:pStyle w:val="CriteriaText"/>
              <w:numPr>
                <w:ilvl w:val="0"/>
                <w:numId w:val="44"/>
              </w:numPr>
              <w:spacing w:line="240" w:lineRule="auto"/>
              <w:jc w:val="both"/>
              <w:rPr>
                <w:rFonts w:cs="Arial"/>
                <w:iCs/>
                <w:sz w:val="20"/>
              </w:rPr>
            </w:pPr>
            <w:r w:rsidRPr="00856752">
              <w:rPr>
                <w:rFonts w:cs="Arial"/>
                <w:iCs/>
                <w:sz w:val="20"/>
              </w:rPr>
              <w:lastRenderedPageBreak/>
              <w:t xml:space="preserve">Process and guidance for the determination of uncollectible accounts and approving accounts receivable write-offs.  </w:t>
            </w:r>
          </w:p>
          <w:p w14:paraId="406B842D" w14:textId="77777777" w:rsidR="004C4AA3" w:rsidRPr="00856752" w:rsidRDefault="004C4AA3" w:rsidP="0039358A">
            <w:pPr>
              <w:pStyle w:val="CriteriaText"/>
              <w:numPr>
                <w:ilvl w:val="0"/>
                <w:numId w:val="44"/>
              </w:numPr>
              <w:spacing w:line="240" w:lineRule="auto"/>
              <w:jc w:val="both"/>
              <w:rPr>
                <w:rFonts w:cs="Arial"/>
                <w:iCs/>
                <w:sz w:val="20"/>
              </w:rPr>
            </w:pPr>
            <w:r w:rsidRPr="00856752">
              <w:rPr>
                <w:rFonts w:cs="Arial"/>
                <w:iCs/>
                <w:sz w:val="20"/>
              </w:rPr>
              <w:t xml:space="preserve">Recording and reconciling accounts receivable balances to the general ledger.  </w:t>
            </w:r>
          </w:p>
          <w:p w14:paraId="77BA81D8" w14:textId="77777777" w:rsidR="004C4AA3" w:rsidRPr="00856752" w:rsidRDefault="004C4AA3" w:rsidP="0039358A">
            <w:pPr>
              <w:pStyle w:val="CriteriaText"/>
              <w:spacing w:line="240" w:lineRule="auto"/>
              <w:jc w:val="both"/>
              <w:rPr>
                <w:rFonts w:cs="Arial"/>
                <w:iCs/>
                <w:sz w:val="20"/>
              </w:rPr>
            </w:pPr>
          </w:p>
          <w:p w14:paraId="4269327D" w14:textId="77777777" w:rsidR="004C4AA3" w:rsidRDefault="004C4AA3" w:rsidP="0039358A">
            <w:pPr>
              <w:pStyle w:val="CriteriaText"/>
              <w:spacing w:line="240" w:lineRule="auto"/>
              <w:jc w:val="both"/>
              <w:rPr>
                <w:rFonts w:cs="Arial"/>
                <w:iCs/>
                <w:sz w:val="20"/>
              </w:rPr>
            </w:pPr>
            <w:r w:rsidRPr="00856752">
              <w:rPr>
                <w:rFonts w:cs="Arial"/>
                <w:iCs/>
                <w:sz w:val="20"/>
              </w:rPr>
              <w:t>Management indicated that the collections process is currently under review and modification.  Historically, UNEX has focused on outstanding balances over 180 days old due to lack of staff capacity; however, a new staff member was recently hired and management is discussing the possibility of beginning its collection efforts at 30, 60, or 90 days, depending on the particular customer and their payment history.</w:t>
            </w:r>
          </w:p>
          <w:p w14:paraId="26A6F9A7" w14:textId="49D66EE5" w:rsidR="004D5D69" w:rsidRPr="004D5D69" w:rsidRDefault="004D5D69" w:rsidP="0039358A">
            <w:pPr>
              <w:pStyle w:val="CriteriaText"/>
              <w:spacing w:line="240" w:lineRule="auto"/>
              <w:jc w:val="both"/>
              <w:rPr>
                <w:rFonts w:cs="Arial"/>
                <w:iCs/>
                <w:sz w:val="8"/>
              </w:rPr>
            </w:pPr>
          </w:p>
        </w:tc>
        <w:tc>
          <w:tcPr>
            <w:tcW w:w="4680" w:type="dxa"/>
          </w:tcPr>
          <w:p w14:paraId="6EC43C8E" w14:textId="77777777" w:rsidR="004C4AA3" w:rsidRDefault="004C4AA3" w:rsidP="0039358A">
            <w:pPr>
              <w:adjustRightInd/>
              <w:spacing w:line="240" w:lineRule="auto"/>
              <w:rPr>
                <w:sz w:val="20"/>
                <w:lang w:eastAsia="ja-JP"/>
              </w:rPr>
            </w:pPr>
          </w:p>
          <w:p w14:paraId="7953F8F6" w14:textId="77777777" w:rsidR="004C4AA3" w:rsidRDefault="004C4AA3" w:rsidP="0039358A">
            <w:pPr>
              <w:adjustRightInd/>
              <w:spacing w:line="240" w:lineRule="auto"/>
              <w:rPr>
                <w:sz w:val="20"/>
                <w:lang w:eastAsia="ja-JP"/>
              </w:rPr>
            </w:pPr>
          </w:p>
          <w:p w14:paraId="2582EC6E" w14:textId="52840764" w:rsidR="004C4AA3" w:rsidRPr="00813904" w:rsidRDefault="004C4AA3" w:rsidP="0039358A">
            <w:pPr>
              <w:adjustRightInd/>
              <w:spacing w:line="240" w:lineRule="auto"/>
              <w:rPr>
                <w:sz w:val="20"/>
                <w:lang w:eastAsia="ja-JP"/>
              </w:rPr>
            </w:pPr>
            <w:r w:rsidRPr="00F54D7E">
              <w:rPr>
                <w:sz w:val="20"/>
                <w:lang w:eastAsia="ja-JP"/>
              </w:rPr>
              <w:t>Policies and pro</w:t>
            </w:r>
            <w:r>
              <w:rPr>
                <w:sz w:val="20"/>
                <w:lang w:eastAsia="ja-JP"/>
              </w:rPr>
              <w:t xml:space="preserve">cedures should be enhanced and </w:t>
            </w:r>
            <w:r w:rsidRPr="00F54D7E">
              <w:rPr>
                <w:sz w:val="20"/>
                <w:lang w:eastAsia="ja-JP"/>
              </w:rPr>
              <w:t xml:space="preserve">updated to reflect current processes for the recording and collection of accounts receivable balances. </w:t>
            </w:r>
            <w:r w:rsidR="006E6E01">
              <w:rPr>
                <w:sz w:val="20"/>
                <w:lang w:eastAsia="ja-JP"/>
              </w:rPr>
              <w:t xml:space="preserve"> </w:t>
            </w:r>
            <w:r w:rsidRPr="00F54D7E">
              <w:rPr>
                <w:sz w:val="20"/>
                <w:lang w:eastAsia="ja-JP"/>
              </w:rPr>
              <w:t>Maintaining compre</w:t>
            </w:r>
            <w:r>
              <w:rPr>
                <w:sz w:val="20"/>
                <w:lang w:eastAsia="ja-JP"/>
              </w:rPr>
              <w:t>hensive desktop procedures would help to ensure that</w:t>
            </w:r>
            <w:r w:rsidRPr="00F54D7E">
              <w:rPr>
                <w:sz w:val="20"/>
                <w:lang w:eastAsia="ja-JP"/>
              </w:rPr>
              <w:t xml:space="preserve"> roles/responsibilities are well understood and provid</w:t>
            </w:r>
            <w:r>
              <w:rPr>
                <w:sz w:val="20"/>
                <w:lang w:eastAsia="ja-JP"/>
              </w:rPr>
              <w:t xml:space="preserve">e </w:t>
            </w:r>
            <w:r w:rsidRPr="00F54D7E">
              <w:rPr>
                <w:sz w:val="20"/>
                <w:lang w:eastAsia="ja-JP"/>
              </w:rPr>
              <w:t>guidance on method/frequency of follow-up, documentation of collection efforts, and determination of uncollectible accounts and A</w:t>
            </w:r>
            <w:r>
              <w:rPr>
                <w:sz w:val="20"/>
                <w:lang w:eastAsia="ja-JP"/>
              </w:rPr>
              <w:t>/</w:t>
            </w:r>
            <w:r w:rsidRPr="00F54D7E">
              <w:rPr>
                <w:sz w:val="20"/>
                <w:lang w:eastAsia="ja-JP"/>
              </w:rPr>
              <w:t>R write-offs, among other areas.</w:t>
            </w:r>
            <w:r>
              <w:t xml:space="preserve">  </w:t>
            </w:r>
          </w:p>
        </w:tc>
        <w:tc>
          <w:tcPr>
            <w:tcW w:w="4140" w:type="dxa"/>
          </w:tcPr>
          <w:p w14:paraId="6CA9C581" w14:textId="77777777" w:rsidR="004C4AA3" w:rsidRDefault="004C4AA3" w:rsidP="0039358A">
            <w:pPr>
              <w:pStyle w:val="NormalMatrixText"/>
              <w:spacing w:line="240" w:lineRule="auto"/>
            </w:pPr>
          </w:p>
          <w:p w14:paraId="31FAE2C2" w14:textId="77777777" w:rsidR="006E6E01" w:rsidRDefault="006E6E01" w:rsidP="0039358A">
            <w:pPr>
              <w:pStyle w:val="NormalMatrixText"/>
              <w:spacing w:line="240" w:lineRule="auto"/>
            </w:pPr>
          </w:p>
          <w:p w14:paraId="230799F8" w14:textId="77777777" w:rsidR="002F7FB4" w:rsidRDefault="002F7FB4" w:rsidP="0039358A">
            <w:pPr>
              <w:pStyle w:val="NormalMatrixText"/>
              <w:spacing w:line="240" w:lineRule="auto"/>
            </w:pPr>
            <w:r>
              <w:t>We concur. We will review and update our</w:t>
            </w:r>
          </w:p>
          <w:p w14:paraId="2AB50391" w14:textId="75AA9303" w:rsidR="006E6E01" w:rsidRPr="009E1786" w:rsidRDefault="002F7FB4" w:rsidP="0039358A">
            <w:pPr>
              <w:pStyle w:val="NormalMatrixText"/>
              <w:spacing w:line="240" w:lineRule="auto"/>
            </w:pPr>
            <w:r>
              <w:t>current procedures.</w:t>
            </w:r>
          </w:p>
        </w:tc>
      </w:tr>
      <w:tr w:rsidR="004C4AA3" w:rsidRPr="0074106D" w14:paraId="19E8C693" w14:textId="77777777" w:rsidTr="1012BBAE">
        <w:trPr>
          <w:jc w:val="center"/>
        </w:trPr>
        <w:tc>
          <w:tcPr>
            <w:tcW w:w="715" w:type="dxa"/>
          </w:tcPr>
          <w:p w14:paraId="7CD4489A" w14:textId="426353C2" w:rsidR="004C4AA3" w:rsidRPr="0074106D" w:rsidRDefault="00DC7911" w:rsidP="00DC7911">
            <w:pPr>
              <w:jc w:val="center"/>
            </w:pPr>
            <w:r w:rsidRPr="00DC7911">
              <w:rPr>
                <w:sz w:val="20"/>
              </w:rPr>
              <w:t>17.</w:t>
            </w:r>
          </w:p>
        </w:tc>
        <w:tc>
          <w:tcPr>
            <w:tcW w:w="5400" w:type="dxa"/>
          </w:tcPr>
          <w:p w14:paraId="76F23626" w14:textId="77777777" w:rsidR="004C4AA3" w:rsidRDefault="004C4AA3" w:rsidP="0039358A">
            <w:pPr>
              <w:pStyle w:val="CriteriaText"/>
              <w:spacing w:line="240" w:lineRule="auto"/>
              <w:jc w:val="both"/>
              <w:rPr>
                <w:rFonts w:cs="Arial"/>
                <w:iCs/>
                <w:sz w:val="20"/>
                <w:u w:val="single"/>
              </w:rPr>
            </w:pPr>
            <w:r>
              <w:rPr>
                <w:rFonts w:cs="Arial"/>
                <w:iCs/>
                <w:sz w:val="20"/>
                <w:u w:val="single"/>
              </w:rPr>
              <w:t xml:space="preserve">Accounts Receivables Review and Approval </w:t>
            </w:r>
          </w:p>
          <w:p w14:paraId="451459E6" w14:textId="77777777" w:rsidR="004C4AA3" w:rsidRDefault="004C4AA3" w:rsidP="0039358A">
            <w:pPr>
              <w:pStyle w:val="CriteriaText"/>
              <w:spacing w:line="240" w:lineRule="auto"/>
              <w:jc w:val="both"/>
              <w:rPr>
                <w:rFonts w:cs="Arial"/>
                <w:iCs/>
                <w:sz w:val="20"/>
                <w:u w:val="single"/>
              </w:rPr>
            </w:pPr>
          </w:p>
          <w:p w14:paraId="38C99D67" w14:textId="5DC1A9D4" w:rsidR="004C4AA3" w:rsidRPr="00323C4E" w:rsidRDefault="004C4AA3" w:rsidP="0039358A">
            <w:pPr>
              <w:pStyle w:val="CriteriaText"/>
              <w:spacing w:line="240" w:lineRule="auto"/>
              <w:jc w:val="both"/>
              <w:rPr>
                <w:rFonts w:cs="Arial"/>
                <w:iCs/>
                <w:sz w:val="20"/>
              </w:rPr>
            </w:pPr>
            <w:r w:rsidRPr="00323C4E">
              <w:rPr>
                <w:rFonts w:cs="Arial"/>
                <w:iCs/>
                <w:sz w:val="20"/>
              </w:rPr>
              <w:t>A&amp;AS reviewed a sample of five past due accounts</w:t>
            </w:r>
            <w:r>
              <w:rPr>
                <w:rFonts w:cs="Arial"/>
                <w:iCs/>
                <w:sz w:val="20"/>
              </w:rPr>
              <w:t xml:space="preserve"> as of June 30, 2022</w:t>
            </w:r>
            <w:r w:rsidRPr="00323C4E">
              <w:rPr>
                <w:rFonts w:cs="Arial"/>
                <w:iCs/>
                <w:sz w:val="20"/>
              </w:rPr>
              <w:t xml:space="preserve"> and identified the following:</w:t>
            </w:r>
          </w:p>
          <w:p w14:paraId="29A851E2" w14:textId="77777777" w:rsidR="004C4AA3" w:rsidRDefault="004C4AA3" w:rsidP="0039358A">
            <w:pPr>
              <w:pStyle w:val="CriteriaText"/>
              <w:spacing w:line="240" w:lineRule="auto"/>
              <w:jc w:val="both"/>
              <w:rPr>
                <w:rFonts w:cs="Arial"/>
                <w:iCs/>
                <w:sz w:val="20"/>
              </w:rPr>
            </w:pPr>
          </w:p>
          <w:p w14:paraId="395A204C" w14:textId="77777777" w:rsidR="004C4AA3" w:rsidRDefault="004C4AA3" w:rsidP="0039358A">
            <w:pPr>
              <w:pStyle w:val="CriteriaText"/>
              <w:numPr>
                <w:ilvl w:val="0"/>
                <w:numId w:val="45"/>
              </w:numPr>
              <w:spacing w:line="240" w:lineRule="auto"/>
              <w:jc w:val="both"/>
              <w:rPr>
                <w:rFonts w:cs="Arial"/>
                <w:iCs/>
                <w:sz w:val="20"/>
              </w:rPr>
            </w:pPr>
            <w:r w:rsidRPr="00323C4E">
              <w:rPr>
                <w:rFonts w:cs="Arial"/>
                <w:iCs/>
                <w:sz w:val="20"/>
              </w:rPr>
              <w:t xml:space="preserve">One foreign entity customer had a $75K outstanding balance of which approximately $64K was over 90 days past due; however, students related to the foreign entity were still allowed to register for courses without paying tuition and fees upfront based on a financial guarantee letter from the entity.  </w:t>
            </w:r>
          </w:p>
          <w:p w14:paraId="5195CB3D" w14:textId="77777777" w:rsidR="004C4AA3" w:rsidRPr="00323C4E" w:rsidRDefault="004C4AA3" w:rsidP="0039358A">
            <w:pPr>
              <w:pStyle w:val="CriteriaText"/>
              <w:spacing w:line="240" w:lineRule="auto"/>
              <w:ind w:left="720"/>
              <w:jc w:val="both"/>
              <w:rPr>
                <w:rFonts w:cs="Arial"/>
                <w:iCs/>
                <w:sz w:val="20"/>
              </w:rPr>
            </w:pPr>
          </w:p>
          <w:p w14:paraId="4AA0AD03" w14:textId="7D1677D8" w:rsidR="00E86CF4" w:rsidRPr="004D5D69" w:rsidRDefault="004C4AA3" w:rsidP="00E86CF4">
            <w:pPr>
              <w:pStyle w:val="CriteriaText"/>
              <w:numPr>
                <w:ilvl w:val="0"/>
                <w:numId w:val="45"/>
              </w:numPr>
              <w:spacing w:line="240" w:lineRule="auto"/>
              <w:jc w:val="both"/>
              <w:rPr>
                <w:rFonts w:cs="Arial"/>
                <w:iCs/>
                <w:sz w:val="20"/>
              </w:rPr>
            </w:pPr>
            <w:r>
              <w:rPr>
                <w:rFonts w:cs="Arial"/>
                <w:iCs/>
                <w:sz w:val="20"/>
              </w:rPr>
              <w:t>One student had a</w:t>
            </w:r>
            <w:r w:rsidRPr="00323C4E">
              <w:rPr>
                <w:rFonts w:cs="Arial"/>
                <w:iCs/>
                <w:sz w:val="20"/>
              </w:rPr>
              <w:t xml:space="preserve"> receivable</w:t>
            </w:r>
            <w:r>
              <w:rPr>
                <w:rFonts w:cs="Arial"/>
                <w:iCs/>
                <w:sz w:val="20"/>
              </w:rPr>
              <w:t xml:space="preserve"> balance (over </w:t>
            </w:r>
            <w:r w:rsidRPr="00323C4E">
              <w:rPr>
                <w:rFonts w:cs="Arial"/>
                <w:iCs/>
                <w:sz w:val="20"/>
              </w:rPr>
              <w:t>120 days past due</w:t>
            </w:r>
            <w:r>
              <w:rPr>
                <w:rFonts w:cs="Arial"/>
                <w:iCs/>
                <w:sz w:val="20"/>
              </w:rPr>
              <w:t xml:space="preserve">) that </w:t>
            </w:r>
            <w:r w:rsidRPr="00323C4E">
              <w:rPr>
                <w:rFonts w:cs="Arial"/>
                <w:iCs/>
                <w:sz w:val="20"/>
              </w:rPr>
              <w:t xml:space="preserve">was </w:t>
            </w:r>
            <w:r>
              <w:rPr>
                <w:rFonts w:cs="Arial"/>
                <w:iCs/>
                <w:sz w:val="20"/>
              </w:rPr>
              <w:t xml:space="preserve">not removed timely, </w:t>
            </w:r>
            <w:r w:rsidRPr="00323C4E">
              <w:rPr>
                <w:rFonts w:cs="Arial"/>
                <w:iCs/>
                <w:sz w:val="20"/>
              </w:rPr>
              <w:t>result</w:t>
            </w:r>
            <w:r>
              <w:rPr>
                <w:rFonts w:cs="Arial"/>
                <w:iCs/>
                <w:sz w:val="20"/>
              </w:rPr>
              <w:t xml:space="preserve">ing </w:t>
            </w:r>
            <w:r w:rsidRPr="00323C4E">
              <w:rPr>
                <w:rFonts w:cs="Arial"/>
                <w:iCs/>
                <w:sz w:val="20"/>
              </w:rPr>
              <w:t>in a</w:t>
            </w:r>
            <w:r>
              <w:rPr>
                <w:rFonts w:cs="Arial"/>
                <w:iCs/>
                <w:sz w:val="20"/>
              </w:rPr>
              <w:t>n</w:t>
            </w:r>
            <w:r w:rsidRPr="00323C4E">
              <w:rPr>
                <w:rFonts w:cs="Arial"/>
                <w:iCs/>
                <w:sz w:val="20"/>
              </w:rPr>
              <w:t xml:space="preserve"> $1</w:t>
            </w:r>
            <w:r>
              <w:rPr>
                <w:rFonts w:cs="Arial"/>
                <w:iCs/>
                <w:sz w:val="20"/>
              </w:rPr>
              <w:t>1</w:t>
            </w:r>
            <w:r w:rsidRPr="00323C4E">
              <w:rPr>
                <w:rFonts w:cs="Arial"/>
                <w:iCs/>
                <w:sz w:val="20"/>
              </w:rPr>
              <w:t>,995 overstatement as of June 30, 2022.  The overstatement was due to a course registered but not taken by the student</w:t>
            </w:r>
            <w:r w:rsidR="005168A0">
              <w:rPr>
                <w:rFonts w:cs="Arial"/>
                <w:iCs/>
                <w:sz w:val="20"/>
              </w:rPr>
              <w:t>,</w:t>
            </w:r>
            <w:r w:rsidRPr="00323C4E">
              <w:rPr>
                <w:rFonts w:cs="Arial"/>
                <w:iCs/>
                <w:sz w:val="20"/>
              </w:rPr>
              <w:t xml:space="preserve"> </w:t>
            </w:r>
            <w:r>
              <w:rPr>
                <w:rFonts w:cs="Arial"/>
                <w:iCs/>
                <w:sz w:val="20"/>
              </w:rPr>
              <w:t xml:space="preserve">and was not removed </w:t>
            </w:r>
            <w:r w:rsidRPr="00323C4E">
              <w:rPr>
                <w:rFonts w:cs="Arial"/>
                <w:iCs/>
                <w:sz w:val="20"/>
              </w:rPr>
              <w:t xml:space="preserve">when UNEX was informed by Financial </w:t>
            </w:r>
            <w:r>
              <w:rPr>
                <w:rFonts w:cs="Arial"/>
                <w:iCs/>
                <w:sz w:val="20"/>
              </w:rPr>
              <w:t>A</w:t>
            </w:r>
            <w:r w:rsidRPr="00323C4E">
              <w:rPr>
                <w:rFonts w:cs="Arial"/>
                <w:iCs/>
                <w:sz w:val="20"/>
              </w:rPr>
              <w:t xml:space="preserve">id to do so in April 2022. </w:t>
            </w:r>
            <w:r w:rsidR="005168A0">
              <w:rPr>
                <w:rFonts w:cs="Arial"/>
                <w:iCs/>
                <w:sz w:val="20"/>
              </w:rPr>
              <w:t xml:space="preserve"> </w:t>
            </w:r>
            <w:r>
              <w:rPr>
                <w:rFonts w:cs="Arial"/>
                <w:iCs/>
                <w:sz w:val="20"/>
              </w:rPr>
              <w:t xml:space="preserve">Management removed the receivable in January 2023 after A&amp;AS selected this receivable for testing.  </w:t>
            </w:r>
          </w:p>
          <w:p w14:paraId="53F3CFBC" w14:textId="77777777" w:rsidR="004C4AA3" w:rsidRPr="004D5D69" w:rsidRDefault="004C4AA3" w:rsidP="0039358A">
            <w:pPr>
              <w:pStyle w:val="CriteriaText"/>
              <w:spacing w:line="240" w:lineRule="auto"/>
              <w:jc w:val="both"/>
              <w:rPr>
                <w:rFonts w:cs="Arial"/>
                <w:iCs/>
                <w:sz w:val="8"/>
                <w:u w:val="single"/>
              </w:rPr>
            </w:pPr>
          </w:p>
        </w:tc>
        <w:tc>
          <w:tcPr>
            <w:tcW w:w="4680" w:type="dxa"/>
          </w:tcPr>
          <w:p w14:paraId="4B7545B9" w14:textId="77777777" w:rsidR="004C4AA3" w:rsidRPr="00813904" w:rsidRDefault="004C4AA3" w:rsidP="0039358A">
            <w:pPr>
              <w:adjustRightInd/>
              <w:spacing w:line="240" w:lineRule="auto"/>
              <w:rPr>
                <w:sz w:val="20"/>
                <w:lang w:eastAsia="ja-JP"/>
              </w:rPr>
            </w:pPr>
          </w:p>
          <w:p w14:paraId="6D00AFA8" w14:textId="77777777" w:rsidR="004C4AA3" w:rsidRDefault="004C4AA3" w:rsidP="0039358A">
            <w:pPr>
              <w:adjustRightInd/>
              <w:spacing w:line="240" w:lineRule="auto"/>
              <w:rPr>
                <w:sz w:val="20"/>
                <w:lang w:eastAsia="ja-JP"/>
              </w:rPr>
            </w:pPr>
          </w:p>
          <w:p w14:paraId="4E5FBDFC" w14:textId="66817678" w:rsidR="004C4AA3" w:rsidRPr="00813904" w:rsidRDefault="004C4AA3" w:rsidP="0039358A">
            <w:pPr>
              <w:adjustRightInd/>
              <w:spacing w:line="240" w:lineRule="auto"/>
              <w:rPr>
                <w:sz w:val="20"/>
                <w:lang w:eastAsia="ja-JP"/>
              </w:rPr>
            </w:pPr>
            <w:r>
              <w:rPr>
                <w:sz w:val="20"/>
                <w:lang w:eastAsia="ja-JP"/>
              </w:rPr>
              <w:t>F</w:t>
            </w:r>
            <w:r w:rsidRPr="00813904">
              <w:rPr>
                <w:sz w:val="20"/>
                <w:lang w:eastAsia="ja-JP"/>
              </w:rPr>
              <w:t xml:space="preserve">ormal procedures/guidelines should be established for </w:t>
            </w:r>
            <w:r w:rsidR="00153E25">
              <w:rPr>
                <w:sz w:val="20"/>
                <w:lang w:eastAsia="ja-JP"/>
              </w:rPr>
              <w:t xml:space="preserve">reviewing and </w:t>
            </w:r>
            <w:r w:rsidRPr="00813904">
              <w:rPr>
                <w:sz w:val="20"/>
                <w:lang w:eastAsia="ja-JP"/>
              </w:rPr>
              <w:t xml:space="preserve">approving the registration of students from organizations with outstanding past due A/R balances (e.g., over 90 days) to help reduce delinquency rates.  </w:t>
            </w:r>
          </w:p>
          <w:p w14:paraId="4A08536C" w14:textId="77777777" w:rsidR="004C4AA3" w:rsidRPr="0031454E" w:rsidRDefault="004C4AA3" w:rsidP="0039358A">
            <w:pPr>
              <w:overflowPunct/>
              <w:autoSpaceDE/>
              <w:autoSpaceDN/>
              <w:adjustRightInd/>
              <w:spacing w:line="240" w:lineRule="auto"/>
              <w:textAlignment w:val="auto"/>
              <w:rPr>
                <w:sz w:val="20"/>
              </w:rPr>
            </w:pPr>
          </w:p>
          <w:p w14:paraId="2C99FCE1" w14:textId="42DD0E2A" w:rsidR="004C4AA3" w:rsidRPr="00377F6D" w:rsidRDefault="004C4AA3" w:rsidP="0039358A">
            <w:pPr>
              <w:adjustRightInd/>
              <w:spacing w:line="240" w:lineRule="auto"/>
              <w:rPr>
                <w:sz w:val="20"/>
                <w:lang w:eastAsia="ja-JP"/>
              </w:rPr>
            </w:pPr>
            <w:r>
              <w:rPr>
                <w:sz w:val="20"/>
                <w:lang w:eastAsia="ja-JP"/>
              </w:rPr>
              <w:t>In addition, m</w:t>
            </w:r>
            <w:r w:rsidRPr="00813904">
              <w:rPr>
                <w:sz w:val="20"/>
                <w:lang w:eastAsia="ja-JP"/>
              </w:rPr>
              <w:t>anagement should enhance the review process over the A</w:t>
            </w:r>
            <w:r>
              <w:rPr>
                <w:sz w:val="20"/>
                <w:lang w:eastAsia="ja-JP"/>
              </w:rPr>
              <w:t>/</w:t>
            </w:r>
            <w:r w:rsidRPr="00813904">
              <w:rPr>
                <w:sz w:val="20"/>
                <w:lang w:eastAsia="ja-JP"/>
              </w:rPr>
              <w:t>R aging report to ensure that receivables are valid and potential errors are identified in a timely manner.</w:t>
            </w:r>
          </w:p>
        </w:tc>
        <w:tc>
          <w:tcPr>
            <w:tcW w:w="4140" w:type="dxa"/>
          </w:tcPr>
          <w:p w14:paraId="747CB03B" w14:textId="77777777" w:rsidR="004C4AA3" w:rsidRDefault="004C4AA3" w:rsidP="0039358A">
            <w:pPr>
              <w:pStyle w:val="NormalMatrixText"/>
              <w:spacing w:line="240" w:lineRule="auto"/>
            </w:pPr>
          </w:p>
          <w:p w14:paraId="705BB581" w14:textId="77777777" w:rsidR="006E6E01" w:rsidRDefault="006E6E01" w:rsidP="0039358A">
            <w:pPr>
              <w:pStyle w:val="NormalMatrixText"/>
              <w:spacing w:line="240" w:lineRule="auto"/>
            </w:pPr>
          </w:p>
          <w:p w14:paraId="2A870C1F" w14:textId="64946FFE" w:rsidR="006E6E01" w:rsidRPr="009E1786" w:rsidRDefault="002F7FB4" w:rsidP="00646FB2">
            <w:pPr>
              <w:pStyle w:val="NormalMatrixText"/>
              <w:spacing w:line="240" w:lineRule="auto"/>
            </w:pPr>
            <w:r>
              <w:t>We concur. We will formalize the</w:t>
            </w:r>
            <w:r w:rsidR="00646FB2">
              <w:t xml:space="preserve"> </w:t>
            </w:r>
            <w:r>
              <w:t>procedures for approving student</w:t>
            </w:r>
            <w:r w:rsidR="00646FB2">
              <w:t xml:space="preserve"> </w:t>
            </w:r>
            <w:r>
              <w:t>registrations from those with outstanding</w:t>
            </w:r>
            <w:r w:rsidR="00646FB2">
              <w:t xml:space="preserve"> </w:t>
            </w:r>
            <w:r>
              <w:t>A</w:t>
            </w:r>
            <w:r w:rsidR="00583F3F">
              <w:t>/</w:t>
            </w:r>
            <w:r>
              <w:t>R balances. We will improve our regular</w:t>
            </w:r>
            <w:r w:rsidR="00646FB2">
              <w:t xml:space="preserve"> </w:t>
            </w:r>
            <w:r>
              <w:t>A</w:t>
            </w:r>
            <w:r w:rsidR="00583F3F">
              <w:t>/</w:t>
            </w:r>
            <w:r>
              <w:t>R aging review to ensure the validity of A</w:t>
            </w:r>
            <w:r w:rsidR="00583F3F">
              <w:t>/</w:t>
            </w:r>
            <w:r>
              <w:t>R</w:t>
            </w:r>
            <w:r w:rsidR="00646FB2">
              <w:t xml:space="preserve"> </w:t>
            </w:r>
            <w:r>
              <w:t>activity.</w:t>
            </w:r>
          </w:p>
        </w:tc>
      </w:tr>
      <w:tr w:rsidR="004C4AA3" w:rsidRPr="000A41D1" w14:paraId="0A737040" w14:textId="77777777" w:rsidTr="1012BBAE">
        <w:trPr>
          <w:trHeight w:val="360"/>
          <w:jc w:val="center"/>
        </w:trPr>
        <w:tc>
          <w:tcPr>
            <w:tcW w:w="14935" w:type="dxa"/>
            <w:gridSpan w:val="4"/>
            <w:shd w:val="clear" w:color="auto" w:fill="C0C0C0"/>
            <w:vAlign w:val="center"/>
          </w:tcPr>
          <w:p w14:paraId="1216A98E" w14:textId="77777777" w:rsidR="004C4AA3" w:rsidRPr="000A41D1" w:rsidRDefault="004C4AA3" w:rsidP="004D5D69">
            <w:pPr>
              <w:pStyle w:val="Heading3"/>
              <w:widowControl w:val="0"/>
            </w:pPr>
            <w:r>
              <w:t xml:space="preserve">INFORMATION TECHNOLOGY </w:t>
            </w:r>
          </w:p>
        </w:tc>
      </w:tr>
      <w:tr w:rsidR="004C4AA3" w:rsidRPr="0074106D" w14:paraId="625A8231" w14:textId="77777777" w:rsidTr="1012BBAE">
        <w:trPr>
          <w:jc w:val="center"/>
        </w:trPr>
        <w:tc>
          <w:tcPr>
            <w:tcW w:w="14935" w:type="dxa"/>
            <w:gridSpan w:val="4"/>
          </w:tcPr>
          <w:p w14:paraId="3FB021D2" w14:textId="2A60DACA" w:rsidR="004C4AA3" w:rsidRDefault="004C4AA3" w:rsidP="0039358A">
            <w:pPr>
              <w:pStyle w:val="NormalMatrixText"/>
              <w:keepLines/>
              <w:widowControl w:val="0"/>
              <w:spacing w:line="240" w:lineRule="auto"/>
            </w:pPr>
            <w:r>
              <w:t xml:space="preserve">The UNEX Information Technology Services (ITS) Department manages and operates the technology infrastructure for the organization, including but not limited to providing support for classroom technology, development of technology solutions for business and instructional needs, and administering user accounts.  </w:t>
            </w:r>
          </w:p>
          <w:p w14:paraId="60B64229" w14:textId="77777777" w:rsidR="005168A0" w:rsidRDefault="005168A0" w:rsidP="0039358A">
            <w:pPr>
              <w:pStyle w:val="NormalMatrixText"/>
              <w:keepLines/>
              <w:widowControl w:val="0"/>
              <w:spacing w:line="240" w:lineRule="auto"/>
            </w:pPr>
          </w:p>
          <w:p w14:paraId="630E47B5" w14:textId="77777777" w:rsidR="004C4AA3" w:rsidRDefault="004C4AA3" w:rsidP="0039358A">
            <w:pPr>
              <w:pStyle w:val="NormalMatrixText"/>
              <w:keepLines/>
              <w:widowControl w:val="0"/>
              <w:spacing w:line="240" w:lineRule="auto"/>
            </w:pPr>
            <w:r w:rsidRPr="009E1786">
              <w:t>Audit work included the following:</w:t>
            </w:r>
          </w:p>
          <w:p w14:paraId="35E1E377" w14:textId="2A2F9179" w:rsidR="004C4AA3" w:rsidRDefault="005168A0" w:rsidP="0039358A">
            <w:pPr>
              <w:pStyle w:val="NormalMatrixText"/>
              <w:keepLines/>
              <w:widowControl w:val="0"/>
              <w:numPr>
                <w:ilvl w:val="0"/>
                <w:numId w:val="21"/>
              </w:numPr>
              <w:spacing w:line="240" w:lineRule="auto"/>
            </w:pPr>
            <w:r>
              <w:lastRenderedPageBreak/>
              <w:t>Discussions with UNEX</w:t>
            </w:r>
            <w:r w:rsidR="004C4AA3">
              <w:t xml:space="preserve"> ITS to obtain an understanding of user access management, super-user activity and monitoring, and logon/password security procedures.    </w:t>
            </w:r>
          </w:p>
          <w:p w14:paraId="35E0179C" w14:textId="77777777" w:rsidR="004C4AA3" w:rsidRDefault="004C4AA3" w:rsidP="0039358A">
            <w:pPr>
              <w:pStyle w:val="NormalMatrixText"/>
              <w:keepLines/>
              <w:widowControl w:val="0"/>
              <w:numPr>
                <w:ilvl w:val="0"/>
                <w:numId w:val="21"/>
              </w:numPr>
              <w:spacing w:line="240" w:lineRule="auto"/>
            </w:pPr>
            <w:r>
              <w:t>Review of UNEX Information Security Policy CC260.</w:t>
            </w:r>
          </w:p>
          <w:p w14:paraId="70F68B2B" w14:textId="35B515CD" w:rsidR="004C4AA3" w:rsidRDefault="004C4AA3" w:rsidP="0039358A">
            <w:pPr>
              <w:pStyle w:val="NormalMatrixText"/>
              <w:keepLines/>
              <w:widowControl w:val="0"/>
              <w:numPr>
                <w:ilvl w:val="0"/>
                <w:numId w:val="21"/>
              </w:numPr>
              <w:spacing w:line="240" w:lineRule="auto"/>
            </w:pPr>
            <w:r>
              <w:t>Data analytics review to compare the Destiny user access listing as of January 2023 to UC Path payroll records</w:t>
            </w:r>
            <w:r w:rsidR="00E0089A">
              <w:t xml:space="preserve"> </w:t>
            </w:r>
            <w:r>
              <w:t xml:space="preserve">to determine whether active users were current UNEX employees.  </w:t>
            </w:r>
          </w:p>
          <w:p w14:paraId="3D45E61C" w14:textId="56947D8E" w:rsidR="004C4AA3" w:rsidRDefault="004C4AA3" w:rsidP="0039358A">
            <w:pPr>
              <w:pStyle w:val="NormalMatrixText"/>
              <w:keepLines/>
              <w:widowControl w:val="0"/>
              <w:numPr>
                <w:ilvl w:val="0"/>
                <w:numId w:val="21"/>
              </w:numPr>
              <w:spacing w:line="240" w:lineRule="auto"/>
            </w:pPr>
            <w:r>
              <w:t xml:space="preserve">Review of a sample of 20 users with access to the Destiny system to determine the appropriateness of each user’s access, based on their job responsibilities.   </w:t>
            </w:r>
          </w:p>
          <w:p w14:paraId="3D9992D1" w14:textId="77777777" w:rsidR="004C4AA3" w:rsidRDefault="004C4AA3" w:rsidP="0039358A">
            <w:pPr>
              <w:pStyle w:val="NormalMatrixText"/>
              <w:keepLines/>
              <w:widowControl w:val="0"/>
              <w:spacing w:line="240" w:lineRule="auto"/>
            </w:pPr>
          </w:p>
          <w:p w14:paraId="47A2432D" w14:textId="77777777" w:rsidR="004C4AA3" w:rsidRDefault="004C4AA3" w:rsidP="0039358A">
            <w:pPr>
              <w:pStyle w:val="NormalMatrixText"/>
              <w:keepLines/>
              <w:widowControl w:val="0"/>
              <w:spacing w:line="240" w:lineRule="auto"/>
            </w:pPr>
            <w:r>
              <w:t xml:space="preserve">The following issue was noted.  </w:t>
            </w:r>
          </w:p>
          <w:p w14:paraId="36F7FABA" w14:textId="77777777" w:rsidR="004C4AA3" w:rsidRPr="007F6B6F" w:rsidRDefault="004C4AA3" w:rsidP="0039358A">
            <w:pPr>
              <w:pStyle w:val="NormalMatrixText"/>
              <w:keepLines/>
              <w:widowControl w:val="0"/>
              <w:spacing w:line="240" w:lineRule="auto"/>
            </w:pPr>
          </w:p>
        </w:tc>
      </w:tr>
      <w:tr w:rsidR="004C4AA3" w:rsidRPr="0074106D" w14:paraId="43EF800F" w14:textId="77777777" w:rsidTr="1012BBAE">
        <w:trPr>
          <w:jc w:val="center"/>
        </w:trPr>
        <w:tc>
          <w:tcPr>
            <w:tcW w:w="715" w:type="dxa"/>
          </w:tcPr>
          <w:p w14:paraId="45417CB9" w14:textId="5F90905F" w:rsidR="004C4AA3" w:rsidRPr="0074106D" w:rsidRDefault="00DC7911" w:rsidP="00DC7911">
            <w:pPr>
              <w:jc w:val="center"/>
            </w:pPr>
            <w:r w:rsidRPr="00DC7911">
              <w:rPr>
                <w:sz w:val="20"/>
              </w:rPr>
              <w:lastRenderedPageBreak/>
              <w:t>18.</w:t>
            </w:r>
          </w:p>
        </w:tc>
        <w:tc>
          <w:tcPr>
            <w:tcW w:w="5400" w:type="dxa"/>
          </w:tcPr>
          <w:p w14:paraId="7C5AA6C3" w14:textId="77777777" w:rsidR="004C4AA3" w:rsidRPr="00D43FB1" w:rsidRDefault="004C4AA3" w:rsidP="0039358A">
            <w:pPr>
              <w:pStyle w:val="NormalMatrixText"/>
              <w:spacing w:line="240" w:lineRule="auto"/>
              <w:rPr>
                <w:u w:val="single"/>
              </w:rPr>
            </w:pPr>
            <w:r w:rsidRPr="00D43FB1">
              <w:rPr>
                <w:u w:val="single"/>
              </w:rPr>
              <w:t>Destiny System Access – Separate</w:t>
            </w:r>
            <w:r>
              <w:rPr>
                <w:u w:val="single"/>
              </w:rPr>
              <w:t>d</w:t>
            </w:r>
            <w:r w:rsidRPr="00D43FB1">
              <w:rPr>
                <w:u w:val="single"/>
              </w:rPr>
              <w:t xml:space="preserve"> Employees</w:t>
            </w:r>
          </w:p>
          <w:p w14:paraId="3CBC73B6" w14:textId="77777777" w:rsidR="004C4AA3" w:rsidRDefault="004C4AA3" w:rsidP="0039358A">
            <w:pPr>
              <w:pStyle w:val="NormalMatrixText"/>
              <w:spacing w:line="240" w:lineRule="auto"/>
            </w:pPr>
          </w:p>
          <w:p w14:paraId="24AFE41C" w14:textId="77777777" w:rsidR="004C4AA3" w:rsidRDefault="004C4AA3" w:rsidP="0039358A">
            <w:pPr>
              <w:widowControl w:val="0"/>
              <w:spacing w:line="240" w:lineRule="auto"/>
              <w:rPr>
                <w:rFonts w:eastAsia="MS Mincho"/>
                <w:sz w:val="20"/>
                <w:lang w:eastAsia="ja-JP"/>
              </w:rPr>
            </w:pPr>
            <w:r>
              <w:rPr>
                <w:rFonts w:eastAsia="MS Mincho"/>
                <w:sz w:val="20"/>
                <w:lang w:eastAsia="ja-JP"/>
              </w:rPr>
              <w:t>Eight</w:t>
            </w:r>
            <w:r w:rsidRPr="002C7851">
              <w:rPr>
                <w:rFonts w:eastAsia="MS Mincho"/>
                <w:sz w:val="20"/>
                <w:lang w:eastAsia="ja-JP"/>
              </w:rPr>
              <w:t xml:space="preserve"> </w:t>
            </w:r>
            <w:r>
              <w:rPr>
                <w:rFonts w:eastAsia="MS Mincho"/>
                <w:sz w:val="20"/>
                <w:lang w:eastAsia="ja-JP"/>
              </w:rPr>
              <w:t xml:space="preserve">former employees who were no longer UNEX employees maintained </w:t>
            </w:r>
            <w:r w:rsidRPr="002C7851">
              <w:rPr>
                <w:rFonts w:eastAsia="MS Mincho"/>
                <w:sz w:val="20"/>
                <w:lang w:eastAsia="ja-JP"/>
              </w:rPr>
              <w:t xml:space="preserve">access to the Destiny system </w:t>
            </w:r>
            <w:r>
              <w:rPr>
                <w:rFonts w:eastAsia="MS Mincho"/>
                <w:sz w:val="20"/>
                <w:lang w:eastAsia="ja-JP"/>
              </w:rPr>
              <w:t>as of January 2023.  The se</w:t>
            </w:r>
            <w:r w:rsidRPr="002C7851">
              <w:rPr>
                <w:rFonts w:eastAsia="MS Mincho"/>
                <w:sz w:val="20"/>
                <w:lang w:eastAsia="ja-JP"/>
              </w:rPr>
              <w:t xml:space="preserve">paration dates for the </w:t>
            </w:r>
            <w:r>
              <w:rPr>
                <w:rFonts w:eastAsia="MS Mincho"/>
                <w:sz w:val="20"/>
                <w:lang w:eastAsia="ja-JP"/>
              </w:rPr>
              <w:t xml:space="preserve">eight </w:t>
            </w:r>
            <w:r w:rsidRPr="002C7851">
              <w:rPr>
                <w:rFonts w:eastAsia="MS Mincho"/>
                <w:sz w:val="20"/>
                <w:lang w:eastAsia="ja-JP"/>
              </w:rPr>
              <w:t xml:space="preserve">users ranged from </w:t>
            </w:r>
            <w:r>
              <w:rPr>
                <w:rFonts w:eastAsia="MS Mincho"/>
                <w:sz w:val="20"/>
                <w:lang w:eastAsia="ja-JP"/>
              </w:rPr>
              <w:t xml:space="preserve">April 2022 to December 2022.  </w:t>
            </w:r>
          </w:p>
          <w:p w14:paraId="0ACEDB98" w14:textId="77777777" w:rsidR="004C4AA3" w:rsidRDefault="004C4AA3" w:rsidP="0039358A">
            <w:pPr>
              <w:widowControl w:val="0"/>
              <w:spacing w:line="240" w:lineRule="auto"/>
              <w:rPr>
                <w:rFonts w:eastAsia="MS Mincho"/>
                <w:sz w:val="20"/>
                <w:lang w:eastAsia="ja-JP"/>
              </w:rPr>
            </w:pPr>
          </w:p>
          <w:p w14:paraId="3CCB0C64" w14:textId="77777777" w:rsidR="004C4AA3" w:rsidRPr="00E34322" w:rsidRDefault="004C4AA3" w:rsidP="0039358A">
            <w:pPr>
              <w:widowControl w:val="0"/>
              <w:spacing w:line="240" w:lineRule="auto"/>
              <w:rPr>
                <w:rFonts w:eastAsia="MS Mincho"/>
                <w:sz w:val="20"/>
                <w:lang w:eastAsia="ja-JP"/>
              </w:rPr>
            </w:pPr>
            <w:r>
              <w:rPr>
                <w:rFonts w:eastAsia="MS Mincho"/>
                <w:sz w:val="20"/>
                <w:lang w:eastAsia="ja-JP"/>
              </w:rPr>
              <w:t>User access to system applications should be disabled or removed in a timely manner to help prevent unauthorized access or inappropriate changes to system data.</w:t>
            </w:r>
          </w:p>
          <w:p w14:paraId="54A73EAE" w14:textId="77777777" w:rsidR="004C4AA3" w:rsidRPr="00D65D75" w:rsidRDefault="004C4AA3" w:rsidP="0039358A">
            <w:pPr>
              <w:pStyle w:val="NormalMatrixText"/>
              <w:spacing w:line="240" w:lineRule="auto"/>
            </w:pPr>
          </w:p>
        </w:tc>
        <w:tc>
          <w:tcPr>
            <w:tcW w:w="4680" w:type="dxa"/>
          </w:tcPr>
          <w:p w14:paraId="2F1C77B2" w14:textId="77777777" w:rsidR="004C4AA3" w:rsidRDefault="004C4AA3" w:rsidP="0039358A">
            <w:pPr>
              <w:pStyle w:val="NormalMatrixText"/>
              <w:spacing w:line="240" w:lineRule="auto"/>
            </w:pPr>
          </w:p>
          <w:p w14:paraId="7228C360" w14:textId="77777777" w:rsidR="004C4AA3" w:rsidRDefault="004C4AA3" w:rsidP="0039358A">
            <w:pPr>
              <w:pStyle w:val="NormalMatrixText"/>
              <w:spacing w:line="240" w:lineRule="auto"/>
            </w:pPr>
          </w:p>
          <w:p w14:paraId="20DC204E" w14:textId="3DCFC65C" w:rsidR="004C4AA3" w:rsidRPr="00D65D75" w:rsidRDefault="004C4AA3" w:rsidP="0039358A">
            <w:pPr>
              <w:pStyle w:val="NormalMatrixText"/>
              <w:spacing w:line="240" w:lineRule="auto"/>
            </w:pPr>
            <w:r>
              <w:t xml:space="preserve">Management should ensure that access to system applications are removed in a timely manner when an employee separates from UNEX or transfers to another Campus department.   </w:t>
            </w:r>
          </w:p>
        </w:tc>
        <w:tc>
          <w:tcPr>
            <w:tcW w:w="4140" w:type="dxa"/>
          </w:tcPr>
          <w:p w14:paraId="25386EFC" w14:textId="77777777" w:rsidR="004C4AA3" w:rsidRDefault="004C4AA3" w:rsidP="0039358A">
            <w:pPr>
              <w:pStyle w:val="NormalMatrixText"/>
              <w:spacing w:line="240" w:lineRule="auto"/>
            </w:pPr>
          </w:p>
          <w:p w14:paraId="7360738C" w14:textId="77777777" w:rsidR="00194D89" w:rsidRDefault="00194D89" w:rsidP="0039358A">
            <w:pPr>
              <w:pStyle w:val="NormalMatrixText"/>
              <w:spacing w:line="240" w:lineRule="auto"/>
            </w:pPr>
          </w:p>
          <w:p w14:paraId="2C2BA421" w14:textId="77BD5BF0" w:rsidR="00807450" w:rsidRDefault="00CE0985" w:rsidP="0039358A">
            <w:pPr>
              <w:pStyle w:val="NormalMatrixText"/>
              <w:spacing w:line="240" w:lineRule="auto"/>
            </w:pPr>
            <w:r>
              <w:t>E</w:t>
            </w:r>
            <w:r w:rsidR="00851B6B">
              <w:t xml:space="preserve">xtension IT Services is redesigning the employee onboarding/offboarding process to provide more visibility into the systems staff are </w:t>
            </w:r>
            <w:r w:rsidR="266D9003">
              <w:t>assigned and</w:t>
            </w:r>
            <w:r w:rsidR="00851B6B">
              <w:t xml:space="preserve"> provide checklists to help ensure that </w:t>
            </w:r>
            <w:r w:rsidR="400C085E">
              <w:t xml:space="preserve">all necessary steps are taken to provision/deprovision </w:t>
            </w:r>
            <w:r w:rsidR="00851B6B">
              <w:t>accounts in a timely manner</w:t>
            </w:r>
            <w:r w:rsidR="3B541319">
              <w:t xml:space="preserve"> and remove access upon departure from various systems</w:t>
            </w:r>
            <w:r w:rsidR="00851B6B">
              <w:t>.</w:t>
            </w:r>
            <w:r>
              <w:br/>
            </w:r>
            <w:r>
              <w:br/>
              <w:t xml:space="preserve">Destiny logins require an </w:t>
            </w:r>
            <w:r w:rsidR="1FBDB6C4">
              <w:t>external authentication</w:t>
            </w:r>
            <w:r>
              <w:t xml:space="preserve"> server</w:t>
            </w:r>
            <w:r w:rsidR="6A9BD05B">
              <w:t xml:space="preserve"> to be effective.  Our Active Directory authentication server runs a service called Netwrix which automatically disables inactive accounts </w:t>
            </w:r>
            <w:r w:rsidR="1E11A106">
              <w:t>and provides an audit log of account changes.  W</w:t>
            </w:r>
            <w:r w:rsidR="00851B6B">
              <w:t xml:space="preserve">e are </w:t>
            </w:r>
            <w:r>
              <w:t xml:space="preserve">working </w:t>
            </w:r>
            <w:r w:rsidR="00851B6B">
              <w:t xml:space="preserve">to bring UCLA Logon for all our core systems so that there is </w:t>
            </w:r>
            <w:r w:rsidR="50200B02">
              <w:t>a sole source</w:t>
            </w:r>
            <w:r w:rsidR="00851B6B">
              <w:t xml:space="preserve"> for logins that is centrally controlled</w:t>
            </w:r>
            <w:r w:rsidR="00E21B01">
              <w:t xml:space="preserve">.  </w:t>
            </w:r>
            <w:r w:rsidR="5769D5F2">
              <w:t xml:space="preserve">Destiny will </w:t>
            </w:r>
            <w:r w:rsidR="443E5291">
              <w:t xml:space="preserve">still </w:t>
            </w:r>
            <w:r w:rsidR="5769D5F2">
              <w:t>require</w:t>
            </w:r>
            <w:r w:rsidR="00AA6C7C">
              <w:t xml:space="preserve"> </w:t>
            </w:r>
            <w:r w:rsidR="5769D5F2">
              <w:t>that external authentication to be effective.</w:t>
            </w:r>
          </w:p>
          <w:p w14:paraId="52D5EAF6" w14:textId="77777777" w:rsidR="00807450" w:rsidRDefault="00807450" w:rsidP="0039358A">
            <w:pPr>
              <w:pStyle w:val="NormalMatrixText"/>
              <w:spacing w:line="240" w:lineRule="auto"/>
            </w:pPr>
          </w:p>
          <w:p w14:paraId="37D00F80" w14:textId="71993CD0" w:rsidR="00194D89" w:rsidRPr="00D65D75" w:rsidRDefault="006D6143" w:rsidP="0039358A">
            <w:pPr>
              <w:pStyle w:val="NormalMatrixText"/>
              <w:spacing w:line="240" w:lineRule="auto"/>
            </w:pPr>
            <w:r>
              <w:t>In the short term</w:t>
            </w:r>
            <w:r w:rsidR="00807450">
              <w:t xml:space="preserve">, Extension IT Services </w:t>
            </w:r>
            <w:r w:rsidR="4CA98A15">
              <w:t xml:space="preserve">is developing </w:t>
            </w:r>
            <w:r w:rsidR="00807450">
              <w:t xml:space="preserve">an exception report to highlight active Destiny user accounts </w:t>
            </w:r>
            <w:r>
              <w:t>that have a corresponding Active Directory logon to highlight potential accounts in that application that should be deactivated.</w:t>
            </w:r>
            <w:r w:rsidR="37205C79">
              <w:t xml:space="preserve">  This report will be scheduled and run daily to the helpdesk team who manages systems access.</w:t>
            </w:r>
          </w:p>
        </w:tc>
      </w:tr>
      <w:tr w:rsidR="004C4AA3" w:rsidRPr="000A41D1" w14:paraId="5728AE4B" w14:textId="77777777" w:rsidTr="1012BBAE">
        <w:trPr>
          <w:trHeight w:val="360"/>
          <w:jc w:val="center"/>
        </w:trPr>
        <w:tc>
          <w:tcPr>
            <w:tcW w:w="14935" w:type="dxa"/>
            <w:gridSpan w:val="4"/>
            <w:shd w:val="clear" w:color="auto" w:fill="C0C0C0"/>
            <w:vAlign w:val="center"/>
          </w:tcPr>
          <w:p w14:paraId="5610A221" w14:textId="77777777" w:rsidR="004C4AA3" w:rsidRPr="000A41D1" w:rsidRDefault="004C4AA3" w:rsidP="0039358A">
            <w:pPr>
              <w:pStyle w:val="Heading3"/>
              <w:keepLines/>
              <w:widowControl w:val="0"/>
            </w:pPr>
            <w:r>
              <w:lastRenderedPageBreak/>
              <w:t>MANDATORY TRAINING</w:t>
            </w:r>
          </w:p>
        </w:tc>
      </w:tr>
      <w:tr w:rsidR="004C4AA3" w:rsidRPr="0074106D" w14:paraId="1E3B5DE9" w14:textId="77777777" w:rsidTr="004C4F95">
        <w:trPr>
          <w:trHeight w:val="1421"/>
          <w:jc w:val="center"/>
        </w:trPr>
        <w:tc>
          <w:tcPr>
            <w:tcW w:w="14935" w:type="dxa"/>
            <w:gridSpan w:val="4"/>
          </w:tcPr>
          <w:p w14:paraId="516D01F9" w14:textId="290165D3" w:rsidR="004C4AA3" w:rsidRDefault="004C4AA3" w:rsidP="0039358A">
            <w:pPr>
              <w:keepLines/>
              <w:widowControl w:val="0"/>
              <w:spacing w:line="240" w:lineRule="auto"/>
              <w:rPr>
                <w:rFonts w:eastAsia="MS Mincho"/>
                <w:sz w:val="20"/>
                <w:lang w:eastAsia="ja-JP"/>
              </w:rPr>
            </w:pPr>
            <w:r w:rsidRPr="00BE76A0">
              <w:rPr>
                <w:rFonts w:eastAsia="MS Mincho"/>
                <w:sz w:val="20"/>
                <w:lang w:eastAsia="ja-JP"/>
              </w:rPr>
              <w:t>Audit work included the following:</w:t>
            </w:r>
          </w:p>
          <w:p w14:paraId="35AC19E8" w14:textId="77777777" w:rsidR="00146455" w:rsidRPr="00BE76A0" w:rsidRDefault="00146455" w:rsidP="0039358A">
            <w:pPr>
              <w:keepLines/>
              <w:widowControl w:val="0"/>
              <w:spacing w:line="240" w:lineRule="auto"/>
              <w:rPr>
                <w:rFonts w:eastAsia="MS Mincho"/>
                <w:sz w:val="20"/>
                <w:lang w:eastAsia="ja-JP"/>
              </w:rPr>
            </w:pPr>
          </w:p>
          <w:p w14:paraId="5DF17FA7" w14:textId="137041A1" w:rsidR="004C4AA3" w:rsidRPr="00BE76A0" w:rsidRDefault="004C4AA3" w:rsidP="0039358A">
            <w:pPr>
              <w:keepLines/>
              <w:widowControl w:val="0"/>
              <w:numPr>
                <w:ilvl w:val="0"/>
                <w:numId w:val="16"/>
              </w:numPr>
              <w:spacing w:line="240" w:lineRule="auto"/>
              <w:rPr>
                <w:rFonts w:eastAsia="MS Mincho"/>
                <w:sz w:val="20"/>
                <w:lang w:eastAsia="ja-JP"/>
              </w:rPr>
            </w:pPr>
            <w:r w:rsidRPr="00BE76A0">
              <w:rPr>
                <w:rFonts w:eastAsia="MS Mincho"/>
                <w:sz w:val="20"/>
                <w:lang w:eastAsia="ja-JP"/>
              </w:rPr>
              <w:t>Review of mandatory training compliance data</w:t>
            </w:r>
            <w:r>
              <w:rPr>
                <w:rFonts w:eastAsia="MS Mincho"/>
                <w:sz w:val="20"/>
                <w:lang w:eastAsia="ja-JP"/>
              </w:rPr>
              <w:t xml:space="preserve"> and statistics</w:t>
            </w:r>
            <w:r w:rsidRPr="00BE76A0">
              <w:rPr>
                <w:rFonts w:eastAsia="MS Mincho"/>
                <w:sz w:val="20"/>
                <w:lang w:eastAsia="ja-JP"/>
              </w:rPr>
              <w:t xml:space="preserve"> </w:t>
            </w:r>
            <w:r>
              <w:rPr>
                <w:rFonts w:eastAsia="MS Mincho"/>
                <w:sz w:val="20"/>
                <w:lang w:eastAsia="ja-JP"/>
              </w:rPr>
              <w:t xml:space="preserve">related to cybersecurity, UC Ethical Values and Conduct, and Sexual Violence and Sexual Harassment </w:t>
            </w:r>
            <w:r w:rsidRPr="00BE76A0">
              <w:rPr>
                <w:rFonts w:eastAsia="MS Mincho"/>
                <w:sz w:val="20"/>
                <w:lang w:eastAsia="ja-JP"/>
              </w:rPr>
              <w:t xml:space="preserve">as of </w:t>
            </w:r>
            <w:r>
              <w:rPr>
                <w:rFonts w:eastAsia="MS Mincho"/>
                <w:sz w:val="20"/>
                <w:lang w:eastAsia="ja-JP"/>
              </w:rPr>
              <w:t>May 8, 2023</w:t>
            </w:r>
            <w:r w:rsidRPr="00BE76A0">
              <w:rPr>
                <w:rFonts w:eastAsia="MS Mincho"/>
                <w:sz w:val="20"/>
                <w:lang w:eastAsia="ja-JP"/>
              </w:rPr>
              <w:t>.</w:t>
            </w:r>
          </w:p>
          <w:p w14:paraId="14BB0D7A" w14:textId="77777777" w:rsidR="004C4AA3" w:rsidRDefault="004C4AA3" w:rsidP="0039358A">
            <w:pPr>
              <w:keepLines/>
              <w:widowControl w:val="0"/>
              <w:numPr>
                <w:ilvl w:val="0"/>
                <w:numId w:val="16"/>
              </w:numPr>
              <w:spacing w:line="240" w:lineRule="auto"/>
              <w:rPr>
                <w:rFonts w:eastAsia="MS Mincho"/>
                <w:sz w:val="20"/>
                <w:lang w:eastAsia="ja-JP"/>
              </w:rPr>
            </w:pPr>
            <w:r w:rsidRPr="00BE76A0">
              <w:rPr>
                <w:rFonts w:eastAsia="MS Mincho"/>
                <w:sz w:val="20"/>
                <w:lang w:eastAsia="ja-JP"/>
              </w:rPr>
              <w:t>Discussions with</w:t>
            </w:r>
            <w:r>
              <w:rPr>
                <w:rFonts w:eastAsia="MS Mincho"/>
                <w:sz w:val="20"/>
                <w:lang w:eastAsia="ja-JP"/>
              </w:rPr>
              <w:t xml:space="preserve"> UNEX Human Resources </w:t>
            </w:r>
            <w:r w:rsidRPr="00BE76A0">
              <w:rPr>
                <w:rFonts w:eastAsia="MS Mincho"/>
                <w:sz w:val="20"/>
                <w:lang w:eastAsia="ja-JP"/>
              </w:rPr>
              <w:t xml:space="preserve">regarding the follow-up process for overdue compliance mandatory trainings.  </w:t>
            </w:r>
          </w:p>
          <w:p w14:paraId="6700B2B2" w14:textId="77777777" w:rsidR="004C4AA3" w:rsidRDefault="004C4AA3" w:rsidP="0039358A">
            <w:pPr>
              <w:keepLines/>
              <w:widowControl w:val="0"/>
              <w:spacing w:line="240" w:lineRule="auto"/>
              <w:rPr>
                <w:rFonts w:eastAsia="MS Mincho"/>
                <w:sz w:val="20"/>
                <w:lang w:eastAsia="ja-JP"/>
              </w:rPr>
            </w:pPr>
          </w:p>
          <w:p w14:paraId="20D44B68" w14:textId="77777777" w:rsidR="004C4AA3" w:rsidRPr="00BE76A0" w:rsidRDefault="004C4AA3" w:rsidP="0039358A">
            <w:pPr>
              <w:keepLines/>
              <w:widowControl w:val="0"/>
              <w:spacing w:line="240" w:lineRule="auto"/>
              <w:rPr>
                <w:rFonts w:eastAsia="MS Mincho"/>
                <w:sz w:val="20"/>
                <w:lang w:eastAsia="ja-JP"/>
              </w:rPr>
            </w:pPr>
            <w:r>
              <w:rPr>
                <w:rFonts w:eastAsia="MS Mincho"/>
                <w:sz w:val="20"/>
                <w:lang w:eastAsia="ja-JP"/>
              </w:rPr>
              <w:t xml:space="preserve">The following issue was noted.  </w:t>
            </w:r>
          </w:p>
          <w:p w14:paraId="0B5D881C" w14:textId="77777777" w:rsidR="004C4AA3" w:rsidRPr="007F6B6F" w:rsidRDefault="004C4AA3" w:rsidP="0039358A">
            <w:pPr>
              <w:pStyle w:val="NormalMatrixText"/>
              <w:keepLines/>
              <w:widowControl w:val="0"/>
              <w:spacing w:line="240" w:lineRule="auto"/>
            </w:pPr>
          </w:p>
        </w:tc>
      </w:tr>
      <w:tr w:rsidR="004C4F95" w:rsidRPr="0074106D" w14:paraId="3AE6385C" w14:textId="77777777" w:rsidTr="004C4F95">
        <w:trPr>
          <w:jc w:val="center"/>
        </w:trPr>
        <w:tc>
          <w:tcPr>
            <w:tcW w:w="715" w:type="dxa"/>
          </w:tcPr>
          <w:p w14:paraId="41EA8829" w14:textId="07EE2AC8" w:rsidR="004C4F95" w:rsidRPr="00BE76A0" w:rsidRDefault="00DC7911" w:rsidP="00DC7911">
            <w:pPr>
              <w:keepLines/>
              <w:widowControl w:val="0"/>
              <w:spacing w:line="240" w:lineRule="auto"/>
              <w:jc w:val="center"/>
              <w:rPr>
                <w:rFonts w:eastAsia="MS Mincho"/>
                <w:sz w:val="20"/>
                <w:lang w:eastAsia="ja-JP"/>
              </w:rPr>
            </w:pPr>
            <w:r>
              <w:rPr>
                <w:rFonts w:eastAsia="MS Mincho"/>
                <w:sz w:val="20"/>
                <w:lang w:eastAsia="ja-JP"/>
              </w:rPr>
              <w:t>19.</w:t>
            </w:r>
          </w:p>
        </w:tc>
        <w:tc>
          <w:tcPr>
            <w:tcW w:w="5400" w:type="dxa"/>
          </w:tcPr>
          <w:p w14:paraId="5CD8E912" w14:textId="77777777" w:rsidR="004C4F95" w:rsidRPr="0088175B" w:rsidRDefault="004C4F95" w:rsidP="004C4F95">
            <w:pPr>
              <w:spacing w:line="240" w:lineRule="auto"/>
              <w:rPr>
                <w:rFonts w:eastAsia="MS Mincho"/>
                <w:sz w:val="20"/>
                <w:u w:val="single"/>
                <w:lang w:eastAsia="ja-JP"/>
              </w:rPr>
            </w:pPr>
            <w:r w:rsidRPr="0088175B">
              <w:rPr>
                <w:rFonts w:eastAsia="MS Mincho"/>
                <w:sz w:val="20"/>
                <w:u w:val="single"/>
                <w:lang w:eastAsia="ja-JP"/>
              </w:rPr>
              <w:t>Mandatory Training Completion Rates</w:t>
            </w:r>
          </w:p>
          <w:p w14:paraId="08723C8C" w14:textId="77777777" w:rsidR="004C4F95" w:rsidRPr="0088175B" w:rsidRDefault="004C4F95" w:rsidP="004C4F95">
            <w:pPr>
              <w:spacing w:line="240" w:lineRule="auto"/>
              <w:rPr>
                <w:rFonts w:eastAsia="MS Mincho"/>
                <w:sz w:val="20"/>
                <w:lang w:eastAsia="ja-JP"/>
              </w:rPr>
            </w:pPr>
            <w:r w:rsidRPr="0088175B">
              <w:rPr>
                <w:rFonts w:eastAsia="MS Mincho"/>
                <w:sz w:val="20"/>
                <w:lang w:eastAsia="ja-JP"/>
              </w:rPr>
              <w:t xml:space="preserve"> </w:t>
            </w:r>
          </w:p>
          <w:p w14:paraId="218974A5" w14:textId="77777777" w:rsidR="004C4F95" w:rsidRPr="0088175B" w:rsidRDefault="004C4F95" w:rsidP="004C4F95">
            <w:pPr>
              <w:widowControl w:val="0"/>
              <w:spacing w:line="240" w:lineRule="auto"/>
              <w:rPr>
                <w:rFonts w:eastAsia="MS Mincho"/>
                <w:sz w:val="20"/>
                <w:lang w:eastAsia="ja-JP"/>
              </w:rPr>
            </w:pPr>
            <w:r w:rsidRPr="0088175B">
              <w:rPr>
                <w:rFonts w:eastAsia="MS Mincho"/>
                <w:sz w:val="20"/>
                <w:lang w:eastAsia="ja-JP"/>
              </w:rPr>
              <w:t>Faculty and staff are required to complete mandatory trainings related to cybersecurity, ethics, and sexual violence/sexual harassment (SVSH).  Department Directors and Continuing Educators are responsible for following up with their staff or instructors who are past due on their trainings based on quarterly compliance reports provided by the UNEX Human Resources team.</w:t>
            </w:r>
          </w:p>
          <w:p w14:paraId="314C90BE" w14:textId="77777777" w:rsidR="004C4F95" w:rsidRPr="0088175B" w:rsidRDefault="004C4F95" w:rsidP="004C4F95">
            <w:pPr>
              <w:spacing w:line="240" w:lineRule="auto"/>
              <w:rPr>
                <w:rFonts w:eastAsia="MS Mincho"/>
                <w:sz w:val="20"/>
                <w:lang w:eastAsia="ja-JP"/>
              </w:rPr>
            </w:pPr>
          </w:p>
          <w:p w14:paraId="6159A8B5" w14:textId="77777777" w:rsidR="004C4F95" w:rsidRPr="0088175B" w:rsidRDefault="004C4F95" w:rsidP="004C4F95">
            <w:pPr>
              <w:spacing w:line="240" w:lineRule="auto"/>
              <w:rPr>
                <w:rFonts w:eastAsia="MS Mincho"/>
                <w:sz w:val="20"/>
                <w:lang w:eastAsia="ja-JP"/>
              </w:rPr>
            </w:pPr>
            <w:r w:rsidRPr="0088175B">
              <w:rPr>
                <w:rFonts w:eastAsia="MS Mincho"/>
                <w:sz w:val="20"/>
                <w:lang w:eastAsia="ja-JP"/>
              </w:rPr>
              <w:t>UNEX’s average completion rates for mandatory training courses as of May 8, 2023</w:t>
            </w:r>
            <w:r w:rsidRPr="0088175B">
              <w:rPr>
                <w:sz w:val="20"/>
              </w:rPr>
              <w:t xml:space="preserve"> </w:t>
            </w:r>
            <w:r w:rsidRPr="0088175B">
              <w:rPr>
                <w:rFonts w:eastAsia="MS Mincho"/>
                <w:sz w:val="20"/>
                <w:lang w:eastAsia="ja-JP"/>
              </w:rPr>
              <w:t xml:space="preserve">were as follows:   </w:t>
            </w:r>
          </w:p>
          <w:p w14:paraId="47A9FFDF" w14:textId="77777777" w:rsidR="004C4F95" w:rsidRPr="0088175B" w:rsidRDefault="004C4F95" w:rsidP="004C4F95">
            <w:pPr>
              <w:spacing w:line="240" w:lineRule="auto"/>
              <w:rPr>
                <w:rFonts w:eastAsia="MS Mincho"/>
                <w:sz w:val="20"/>
                <w:lang w:eastAsia="ja-JP"/>
              </w:rPr>
            </w:pPr>
          </w:p>
          <w:tbl>
            <w:tblPr>
              <w:tblW w:w="4358" w:type="dxa"/>
              <w:tblLook w:val="04A0" w:firstRow="1" w:lastRow="0" w:firstColumn="1" w:lastColumn="0" w:noHBand="0" w:noVBand="1"/>
            </w:tblPr>
            <w:tblGrid>
              <w:gridCol w:w="1600"/>
              <w:gridCol w:w="1530"/>
              <w:gridCol w:w="1228"/>
            </w:tblGrid>
            <w:tr w:rsidR="004C4F95" w:rsidRPr="0088175B" w14:paraId="2F506A4E" w14:textId="77777777" w:rsidTr="0004180B">
              <w:trPr>
                <w:trHeight w:val="6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9D8DD"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Training Area</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5D9181BB"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Total Employee Records</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322ACEE8"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Completion Rate</w:t>
                  </w:r>
                </w:p>
              </w:tc>
            </w:tr>
            <w:tr w:rsidR="004C4F95" w:rsidRPr="0088175B" w14:paraId="36CD5FAB" w14:textId="77777777" w:rsidTr="0004180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0B0BE0"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Cybersecurity</w:t>
                  </w:r>
                </w:p>
              </w:tc>
              <w:tc>
                <w:tcPr>
                  <w:tcW w:w="1530" w:type="dxa"/>
                  <w:tcBorders>
                    <w:top w:val="nil"/>
                    <w:left w:val="nil"/>
                    <w:bottom w:val="single" w:sz="4" w:space="0" w:color="auto"/>
                    <w:right w:val="single" w:sz="4" w:space="0" w:color="auto"/>
                  </w:tcBorders>
                  <w:shd w:val="clear" w:color="auto" w:fill="auto"/>
                  <w:noWrap/>
                  <w:vAlign w:val="bottom"/>
                  <w:hideMark/>
                </w:tcPr>
                <w:p w14:paraId="31D36C8A"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1,922</w:t>
                  </w:r>
                </w:p>
              </w:tc>
              <w:tc>
                <w:tcPr>
                  <w:tcW w:w="1228" w:type="dxa"/>
                  <w:tcBorders>
                    <w:top w:val="nil"/>
                    <w:left w:val="nil"/>
                    <w:bottom w:val="single" w:sz="4" w:space="0" w:color="auto"/>
                    <w:right w:val="single" w:sz="4" w:space="0" w:color="auto"/>
                  </w:tcBorders>
                  <w:shd w:val="clear" w:color="auto" w:fill="auto"/>
                  <w:noWrap/>
                  <w:vAlign w:val="bottom"/>
                  <w:hideMark/>
                </w:tcPr>
                <w:p w14:paraId="16F7ADA5"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63%</w:t>
                  </w:r>
                </w:p>
              </w:tc>
            </w:tr>
            <w:tr w:rsidR="004C4F95" w:rsidRPr="0088175B" w14:paraId="39E11C26" w14:textId="77777777" w:rsidTr="0004180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DBFCF5"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Ethics</w:t>
                  </w:r>
                </w:p>
              </w:tc>
              <w:tc>
                <w:tcPr>
                  <w:tcW w:w="1530" w:type="dxa"/>
                  <w:tcBorders>
                    <w:top w:val="nil"/>
                    <w:left w:val="nil"/>
                    <w:bottom w:val="single" w:sz="4" w:space="0" w:color="auto"/>
                    <w:right w:val="single" w:sz="4" w:space="0" w:color="auto"/>
                  </w:tcBorders>
                  <w:shd w:val="clear" w:color="auto" w:fill="auto"/>
                  <w:noWrap/>
                  <w:vAlign w:val="bottom"/>
                  <w:hideMark/>
                </w:tcPr>
                <w:p w14:paraId="35843B0A"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1,937</w:t>
                  </w:r>
                </w:p>
              </w:tc>
              <w:tc>
                <w:tcPr>
                  <w:tcW w:w="1228" w:type="dxa"/>
                  <w:tcBorders>
                    <w:top w:val="nil"/>
                    <w:left w:val="nil"/>
                    <w:bottom w:val="single" w:sz="4" w:space="0" w:color="auto"/>
                    <w:right w:val="single" w:sz="4" w:space="0" w:color="auto"/>
                  </w:tcBorders>
                  <w:shd w:val="clear" w:color="auto" w:fill="auto"/>
                  <w:noWrap/>
                  <w:vAlign w:val="bottom"/>
                  <w:hideMark/>
                </w:tcPr>
                <w:p w14:paraId="2CD9C82C"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87%</w:t>
                  </w:r>
                </w:p>
              </w:tc>
            </w:tr>
            <w:tr w:rsidR="004C4F95" w:rsidRPr="0088175B" w14:paraId="2BD85D66" w14:textId="77777777" w:rsidTr="0004180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01A152"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SVSH (staff)</w:t>
                  </w:r>
                </w:p>
              </w:tc>
              <w:tc>
                <w:tcPr>
                  <w:tcW w:w="1530" w:type="dxa"/>
                  <w:tcBorders>
                    <w:top w:val="nil"/>
                    <w:left w:val="nil"/>
                    <w:bottom w:val="single" w:sz="4" w:space="0" w:color="auto"/>
                    <w:right w:val="single" w:sz="4" w:space="0" w:color="auto"/>
                  </w:tcBorders>
                  <w:shd w:val="clear" w:color="auto" w:fill="auto"/>
                  <w:noWrap/>
                  <w:vAlign w:val="bottom"/>
                  <w:hideMark/>
                </w:tcPr>
                <w:p w14:paraId="35966D27"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289</w:t>
                  </w:r>
                </w:p>
              </w:tc>
              <w:tc>
                <w:tcPr>
                  <w:tcW w:w="1228" w:type="dxa"/>
                  <w:tcBorders>
                    <w:top w:val="nil"/>
                    <w:left w:val="nil"/>
                    <w:bottom w:val="single" w:sz="4" w:space="0" w:color="auto"/>
                    <w:right w:val="single" w:sz="4" w:space="0" w:color="auto"/>
                  </w:tcBorders>
                  <w:shd w:val="clear" w:color="auto" w:fill="auto"/>
                  <w:noWrap/>
                  <w:vAlign w:val="bottom"/>
                  <w:hideMark/>
                </w:tcPr>
                <w:p w14:paraId="66E64B01"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84%</w:t>
                  </w:r>
                </w:p>
              </w:tc>
            </w:tr>
            <w:tr w:rsidR="004C4F95" w:rsidRPr="0088175B" w14:paraId="3D00DDDB" w14:textId="77777777" w:rsidTr="0004180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83EB72"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SVSH (faculty)</w:t>
                  </w:r>
                </w:p>
              </w:tc>
              <w:tc>
                <w:tcPr>
                  <w:tcW w:w="1530" w:type="dxa"/>
                  <w:tcBorders>
                    <w:top w:val="nil"/>
                    <w:left w:val="nil"/>
                    <w:bottom w:val="single" w:sz="4" w:space="0" w:color="auto"/>
                    <w:right w:val="single" w:sz="4" w:space="0" w:color="auto"/>
                  </w:tcBorders>
                  <w:shd w:val="clear" w:color="auto" w:fill="auto"/>
                  <w:noWrap/>
                  <w:vAlign w:val="bottom"/>
                  <w:hideMark/>
                </w:tcPr>
                <w:p w14:paraId="2DEC42A4"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1,629</w:t>
                  </w:r>
                </w:p>
              </w:tc>
              <w:tc>
                <w:tcPr>
                  <w:tcW w:w="1228" w:type="dxa"/>
                  <w:tcBorders>
                    <w:top w:val="nil"/>
                    <w:left w:val="nil"/>
                    <w:bottom w:val="single" w:sz="4" w:space="0" w:color="auto"/>
                    <w:right w:val="single" w:sz="4" w:space="0" w:color="auto"/>
                  </w:tcBorders>
                  <w:shd w:val="clear" w:color="auto" w:fill="auto"/>
                  <w:noWrap/>
                  <w:vAlign w:val="bottom"/>
                  <w:hideMark/>
                </w:tcPr>
                <w:p w14:paraId="5BC55954" w14:textId="77777777" w:rsidR="004C4F95" w:rsidRPr="0088175B" w:rsidRDefault="004C4F95" w:rsidP="004C4F95">
                  <w:pPr>
                    <w:overflowPunct/>
                    <w:autoSpaceDE/>
                    <w:autoSpaceDN/>
                    <w:adjustRightInd/>
                    <w:spacing w:line="240" w:lineRule="auto"/>
                    <w:textAlignment w:val="auto"/>
                    <w:rPr>
                      <w:color w:val="000000"/>
                      <w:sz w:val="20"/>
                    </w:rPr>
                  </w:pPr>
                  <w:r w:rsidRPr="0088175B">
                    <w:rPr>
                      <w:color w:val="000000"/>
                      <w:sz w:val="20"/>
                    </w:rPr>
                    <w:t>62%</w:t>
                  </w:r>
                </w:p>
              </w:tc>
            </w:tr>
          </w:tbl>
          <w:p w14:paraId="654BFB70" w14:textId="77777777" w:rsidR="004C4F95" w:rsidRPr="0088175B" w:rsidRDefault="004C4F95" w:rsidP="004C4F95">
            <w:pPr>
              <w:pStyle w:val="NormalMatrixText"/>
              <w:spacing w:line="240" w:lineRule="auto"/>
            </w:pPr>
          </w:p>
          <w:p w14:paraId="584D5F5C" w14:textId="77777777" w:rsidR="00E86CF4" w:rsidRDefault="004C4F95" w:rsidP="004C4F95">
            <w:pPr>
              <w:keepLines/>
              <w:widowControl w:val="0"/>
              <w:spacing w:line="240" w:lineRule="auto"/>
              <w:rPr>
                <w:sz w:val="20"/>
              </w:rPr>
            </w:pPr>
            <w:r w:rsidRPr="0088175B">
              <w:rPr>
                <w:sz w:val="20"/>
              </w:rPr>
              <w:t>Consequently, UNEX staff and faculty trainings warrant improvement.</w:t>
            </w:r>
          </w:p>
          <w:p w14:paraId="5D76763E" w14:textId="20B19928" w:rsidR="004D0F17" w:rsidRPr="0088175B" w:rsidRDefault="004D0F17" w:rsidP="004C4F95">
            <w:pPr>
              <w:keepLines/>
              <w:widowControl w:val="0"/>
              <w:spacing w:line="240" w:lineRule="auto"/>
              <w:rPr>
                <w:sz w:val="20"/>
              </w:rPr>
            </w:pPr>
          </w:p>
        </w:tc>
        <w:tc>
          <w:tcPr>
            <w:tcW w:w="4680" w:type="dxa"/>
          </w:tcPr>
          <w:p w14:paraId="45DBA0AF" w14:textId="77777777" w:rsidR="004C4F95" w:rsidRPr="0088175B" w:rsidRDefault="004C4F95" w:rsidP="004C4F95">
            <w:pPr>
              <w:spacing w:line="240" w:lineRule="auto"/>
              <w:rPr>
                <w:rFonts w:eastAsia="MS Mincho"/>
                <w:sz w:val="20"/>
                <w:lang w:eastAsia="ja-JP"/>
              </w:rPr>
            </w:pPr>
          </w:p>
          <w:p w14:paraId="15B024A8" w14:textId="77777777" w:rsidR="004C4F95" w:rsidRPr="0088175B" w:rsidRDefault="004C4F95" w:rsidP="004C4F95">
            <w:pPr>
              <w:spacing w:line="240" w:lineRule="auto"/>
              <w:rPr>
                <w:rFonts w:eastAsia="MS Mincho"/>
                <w:sz w:val="20"/>
                <w:lang w:eastAsia="ja-JP"/>
              </w:rPr>
            </w:pPr>
          </w:p>
          <w:p w14:paraId="217AF4A9" w14:textId="77777777" w:rsidR="004C4F95" w:rsidRPr="0088175B" w:rsidRDefault="004C4F95" w:rsidP="004C4F95">
            <w:pPr>
              <w:overflowPunct/>
              <w:autoSpaceDE/>
              <w:autoSpaceDN/>
              <w:adjustRightInd/>
              <w:spacing w:line="240" w:lineRule="auto"/>
              <w:textAlignment w:val="auto"/>
              <w:rPr>
                <w:sz w:val="20"/>
              </w:rPr>
            </w:pPr>
            <w:r w:rsidRPr="0088175B">
              <w:rPr>
                <w:sz w:val="20"/>
              </w:rPr>
              <w:t xml:space="preserve">Management should remind faculty and staff of the mandatory training requirements.  Management should e-mail periodic reminders to faculty and staff to complete mandatory training courses and to reinforce the importance of maintaining compliance with training requirements.  This is an opportunity to improve compliance rates, increase cooperation, and share essential training information. </w:t>
            </w:r>
          </w:p>
          <w:p w14:paraId="24A31133" w14:textId="77777777" w:rsidR="004C4F95" w:rsidRPr="0088175B" w:rsidRDefault="004C4F95" w:rsidP="004C4F95">
            <w:pPr>
              <w:keepLines/>
              <w:widowControl w:val="0"/>
              <w:spacing w:line="240" w:lineRule="auto"/>
              <w:rPr>
                <w:rFonts w:eastAsia="MS Mincho"/>
                <w:sz w:val="20"/>
                <w:lang w:eastAsia="ja-JP"/>
              </w:rPr>
            </w:pPr>
          </w:p>
        </w:tc>
        <w:tc>
          <w:tcPr>
            <w:tcW w:w="4140" w:type="dxa"/>
          </w:tcPr>
          <w:p w14:paraId="0508B0A5" w14:textId="77777777" w:rsidR="004C4F95" w:rsidRPr="0088175B" w:rsidRDefault="004C4F95" w:rsidP="004C4F95">
            <w:pPr>
              <w:pStyle w:val="NormalMatrixText"/>
              <w:spacing w:line="240" w:lineRule="auto"/>
              <w:rPr>
                <w:color w:val="000000" w:themeColor="text1"/>
              </w:rPr>
            </w:pPr>
          </w:p>
          <w:p w14:paraId="396D54BA" w14:textId="77777777" w:rsidR="004C4F95" w:rsidRPr="0088175B" w:rsidRDefault="004C4F95" w:rsidP="004C4F95">
            <w:pPr>
              <w:pStyle w:val="NormalMatrixText"/>
              <w:spacing w:line="240" w:lineRule="auto"/>
              <w:rPr>
                <w:color w:val="000000" w:themeColor="text1"/>
              </w:rPr>
            </w:pPr>
          </w:p>
          <w:p w14:paraId="670B631D" w14:textId="3258328C" w:rsidR="004C4F95" w:rsidRPr="0088175B" w:rsidRDefault="004C4F95" w:rsidP="004C4F95">
            <w:pPr>
              <w:keepLines/>
              <w:widowControl w:val="0"/>
              <w:spacing w:line="240" w:lineRule="auto"/>
              <w:rPr>
                <w:rFonts w:eastAsia="MS Mincho"/>
                <w:sz w:val="20"/>
                <w:lang w:eastAsia="ja-JP"/>
              </w:rPr>
            </w:pPr>
            <w:r w:rsidRPr="0088175B">
              <w:rPr>
                <w:color w:val="000000" w:themeColor="text1"/>
                <w:sz w:val="20"/>
              </w:rPr>
              <w:t>Extension Human Resources developed a compliance</w:t>
            </w:r>
            <w:r w:rsidRPr="0088175B">
              <w:rPr>
                <w:rStyle w:val="apple-converted-space"/>
                <w:color w:val="000000" w:themeColor="text1"/>
                <w:sz w:val="20"/>
              </w:rPr>
              <w:t> </w:t>
            </w:r>
            <w:r w:rsidRPr="0088175B">
              <w:rPr>
                <w:rStyle w:val="outlook-search-highlight"/>
                <w:color w:val="000000" w:themeColor="text1"/>
                <w:sz w:val="20"/>
              </w:rPr>
              <w:t>audit</w:t>
            </w:r>
            <w:r w:rsidRPr="0088175B">
              <w:rPr>
                <w:rStyle w:val="apple-converted-space"/>
                <w:color w:val="000000" w:themeColor="text1"/>
                <w:sz w:val="20"/>
              </w:rPr>
              <w:t> </w:t>
            </w:r>
            <w:r w:rsidRPr="0088175B">
              <w:rPr>
                <w:color w:val="000000" w:themeColor="text1"/>
                <w:sz w:val="20"/>
              </w:rPr>
              <w:t>and follow-up process in collaboration with UCLA Compliance. We started with a quarterly compliance</w:t>
            </w:r>
            <w:r w:rsidRPr="0088175B">
              <w:rPr>
                <w:rStyle w:val="apple-converted-space"/>
                <w:color w:val="000000" w:themeColor="text1"/>
                <w:sz w:val="20"/>
              </w:rPr>
              <w:t> </w:t>
            </w:r>
            <w:r w:rsidRPr="0088175B">
              <w:rPr>
                <w:rStyle w:val="outlook-search-highlight"/>
                <w:color w:val="000000" w:themeColor="text1"/>
                <w:sz w:val="20"/>
              </w:rPr>
              <w:t>audit</w:t>
            </w:r>
            <w:r w:rsidRPr="0088175B">
              <w:rPr>
                <w:color w:val="000000" w:themeColor="text1"/>
                <w:sz w:val="20"/>
              </w:rPr>
              <w:t>, moved to monthly</w:t>
            </w:r>
            <w:r w:rsidRPr="0088175B">
              <w:rPr>
                <w:rStyle w:val="apple-converted-space"/>
                <w:color w:val="000000" w:themeColor="text1"/>
                <w:sz w:val="20"/>
              </w:rPr>
              <w:t> </w:t>
            </w:r>
            <w:r w:rsidRPr="0088175B">
              <w:rPr>
                <w:rStyle w:val="outlook-search-highlight"/>
                <w:color w:val="000000" w:themeColor="text1"/>
                <w:sz w:val="20"/>
              </w:rPr>
              <w:t>audit</w:t>
            </w:r>
            <w:r w:rsidRPr="0088175B">
              <w:rPr>
                <w:color w:val="000000" w:themeColor="text1"/>
                <w:sz w:val="20"/>
              </w:rPr>
              <w:t>s earlier this year, and have now requested to receive weekly rosters. Extension Human Resources receives data from</w:t>
            </w:r>
            <w:r w:rsidRPr="0088175B">
              <w:rPr>
                <w:rStyle w:val="apple-converted-space"/>
                <w:color w:val="000000" w:themeColor="text1"/>
                <w:sz w:val="20"/>
              </w:rPr>
              <w:t> UCLA Compliance</w:t>
            </w:r>
            <w:r w:rsidRPr="0088175B">
              <w:rPr>
                <w:color w:val="000000" w:themeColor="text1"/>
                <w:sz w:val="20"/>
              </w:rPr>
              <w:t>, separated by department, and disseminates it to the departments, who follow up with their staff and, most importantly, with their instructors.</w:t>
            </w:r>
          </w:p>
        </w:tc>
      </w:tr>
    </w:tbl>
    <w:p w14:paraId="5A0EC9CC" w14:textId="77777777" w:rsidR="00E86CF4" w:rsidRDefault="00E86CF4" w:rsidP="00146455">
      <w:pPr>
        <w:pStyle w:val="FooterControl"/>
        <w:jc w:val="both"/>
      </w:pPr>
    </w:p>
    <w:p w14:paraId="1AF666B6" w14:textId="3D6EADD0" w:rsidR="002E2A74" w:rsidRDefault="00194D89" w:rsidP="0039358A">
      <w:pPr>
        <w:pStyle w:val="FooterControl"/>
        <w:ind w:hanging="990"/>
        <w:jc w:val="both"/>
      </w:pPr>
      <w:r>
        <w:t>230531-2</w:t>
      </w:r>
    </w:p>
    <w:p w14:paraId="79CF208A" w14:textId="071833EA" w:rsidR="00D6029C" w:rsidRDefault="00742580" w:rsidP="0039358A">
      <w:pPr>
        <w:pStyle w:val="FooterControl"/>
        <w:ind w:hanging="990"/>
        <w:jc w:val="both"/>
      </w:pPr>
      <w:r>
        <w:t>REP</w:t>
      </w:r>
      <w:bookmarkStart w:id="7" w:name="_Appendix_A"/>
      <w:bookmarkEnd w:id="7"/>
    </w:p>
    <w:p w14:paraId="468C5287" w14:textId="173529D9" w:rsidR="004D5D69" w:rsidRDefault="004D5D69" w:rsidP="0039358A">
      <w:pPr>
        <w:pStyle w:val="FooterControl"/>
        <w:ind w:hanging="990"/>
        <w:jc w:val="both"/>
      </w:pPr>
      <w:r>
        <w:br w:type="page"/>
      </w:r>
    </w:p>
    <w:p w14:paraId="28CC58E4" w14:textId="37EE4C05" w:rsidR="00692D4B" w:rsidRPr="00D6029C" w:rsidRDefault="0084119B" w:rsidP="0039358A">
      <w:pPr>
        <w:overflowPunct/>
        <w:autoSpaceDE/>
        <w:autoSpaceDN/>
        <w:adjustRightInd/>
        <w:spacing w:line="240" w:lineRule="auto"/>
        <w:textAlignment w:val="auto"/>
        <w:rPr>
          <w:sz w:val="22"/>
          <w:szCs w:val="22"/>
        </w:rPr>
      </w:pPr>
      <w:hyperlink w:anchor="HnI" w:history="1">
        <w:r w:rsidR="00692D4B">
          <w:rPr>
            <w:rStyle w:val="Hyperlink"/>
            <w:sz w:val="22"/>
            <w:szCs w:val="22"/>
          </w:rPr>
          <w:t>Append</w:t>
        </w:r>
        <w:bookmarkStart w:id="8" w:name="Appendix1"/>
        <w:bookmarkEnd w:id="8"/>
        <w:r w:rsidR="00692D4B">
          <w:rPr>
            <w:rStyle w:val="Hyperlink"/>
            <w:sz w:val="22"/>
            <w:szCs w:val="22"/>
          </w:rPr>
          <w:t>ix 1</w:t>
        </w:r>
      </w:hyperlink>
    </w:p>
    <w:p w14:paraId="427AF207" w14:textId="77777777" w:rsidR="00692D4B" w:rsidRDefault="00692D4B" w:rsidP="0039358A">
      <w:pPr>
        <w:overflowPunct/>
        <w:autoSpaceDE/>
        <w:autoSpaceDN/>
        <w:adjustRightInd/>
        <w:spacing w:line="240" w:lineRule="auto"/>
        <w:textAlignment w:val="auto"/>
        <w:rPr>
          <w:sz w:val="22"/>
          <w:szCs w:val="22"/>
        </w:rPr>
      </w:pPr>
    </w:p>
    <w:p w14:paraId="01A3D029" w14:textId="77777777" w:rsidR="00692D4B" w:rsidRDefault="00692D4B" w:rsidP="0039358A">
      <w:pPr>
        <w:overflowPunct/>
        <w:autoSpaceDE/>
        <w:autoSpaceDN/>
        <w:adjustRightInd/>
        <w:spacing w:line="240" w:lineRule="auto"/>
        <w:textAlignment w:val="auto"/>
        <w:rPr>
          <w:sz w:val="22"/>
          <w:szCs w:val="22"/>
        </w:rPr>
      </w:pPr>
      <w:r>
        <w:rPr>
          <w:noProof/>
          <w:sz w:val="22"/>
          <w:szCs w:val="22"/>
        </w:rPr>
        <w:drawing>
          <wp:inline distT="0" distB="0" distL="0" distR="0" wp14:anchorId="28964626" wp14:editId="280DF868">
            <wp:extent cx="5063706" cy="473803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1700" cy="4754874"/>
                    </a:xfrm>
                    <a:prstGeom prst="rect">
                      <a:avLst/>
                    </a:prstGeom>
                    <a:noFill/>
                  </pic:spPr>
                </pic:pic>
              </a:graphicData>
            </a:graphic>
          </wp:inline>
        </w:drawing>
      </w:r>
    </w:p>
    <w:p w14:paraId="047571AA" w14:textId="77777777" w:rsidR="00692D4B" w:rsidRDefault="00692D4B" w:rsidP="0039358A">
      <w:pPr>
        <w:overflowPunct/>
        <w:autoSpaceDE/>
        <w:autoSpaceDN/>
        <w:adjustRightInd/>
        <w:spacing w:line="240" w:lineRule="auto"/>
        <w:textAlignment w:val="auto"/>
        <w:rPr>
          <w:sz w:val="22"/>
          <w:szCs w:val="22"/>
        </w:rPr>
      </w:pPr>
    </w:p>
    <w:p w14:paraId="2C757265" w14:textId="77777777" w:rsidR="00692D4B" w:rsidRDefault="00692D4B" w:rsidP="0039358A">
      <w:pPr>
        <w:overflowPunct/>
        <w:autoSpaceDE/>
        <w:autoSpaceDN/>
        <w:adjustRightInd/>
        <w:spacing w:line="240" w:lineRule="auto"/>
        <w:textAlignment w:val="auto"/>
      </w:pPr>
      <w:r>
        <w:br w:type="page"/>
      </w:r>
    </w:p>
    <w:p w14:paraId="21B654F7" w14:textId="2549C8EF" w:rsidR="004B3CAE" w:rsidRDefault="0084119B" w:rsidP="0039358A">
      <w:pPr>
        <w:overflowPunct/>
        <w:autoSpaceDE/>
        <w:autoSpaceDN/>
        <w:adjustRightInd/>
        <w:spacing w:line="240" w:lineRule="auto"/>
        <w:textAlignment w:val="auto"/>
        <w:rPr>
          <w:sz w:val="22"/>
          <w:szCs w:val="22"/>
        </w:rPr>
      </w:pPr>
      <w:hyperlink w:anchor="PAN_Review" w:history="1">
        <w:r w:rsidR="00692D4B">
          <w:rPr>
            <w:rStyle w:val="Hyperlink"/>
            <w:sz w:val="22"/>
            <w:szCs w:val="22"/>
          </w:rPr>
          <w:t>App</w:t>
        </w:r>
        <w:bookmarkStart w:id="9" w:name="Appendix2"/>
        <w:bookmarkEnd w:id="9"/>
        <w:r w:rsidR="00692D4B">
          <w:rPr>
            <w:rStyle w:val="Hyperlink"/>
            <w:sz w:val="22"/>
            <w:szCs w:val="22"/>
          </w:rPr>
          <w:t>endix 2</w:t>
        </w:r>
      </w:hyperlink>
      <w:r w:rsidR="004B3CAE">
        <w:rPr>
          <w:sz w:val="22"/>
          <w:szCs w:val="22"/>
        </w:rPr>
        <w:t xml:space="preserve"> </w:t>
      </w:r>
    </w:p>
    <w:p w14:paraId="6AE6398E" w14:textId="77777777" w:rsidR="004B3CAE" w:rsidRDefault="004B3CAE" w:rsidP="0039358A">
      <w:pPr>
        <w:overflowPunct/>
        <w:autoSpaceDE/>
        <w:autoSpaceDN/>
        <w:adjustRightInd/>
        <w:spacing w:line="240" w:lineRule="auto"/>
        <w:textAlignment w:val="auto"/>
        <w:rPr>
          <w:sz w:val="22"/>
          <w:szCs w:val="22"/>
        </w:rPr>
      </w:pPr>
    </w:p>
    <w:p w14:paraId="1D3AF4C6" w14:textId="126D7DE6" w:rsidR="004B3CAE" w:rsidRDefault="004B3CAE" w:rsidP="0039358A">
      <w:pPr>
        <w:overflowPunct/>
        <w:autoSpaceDE/>
        <w:autoSpaceDN/>
        <w:adjustRightInd/>
        <w:spacing w:line="240" w:lineRule="auto"/>
        <w:textAlignment w:val="auto"/>
        <w:rPr>
          <w:sz w:val="22"/>
          <w:szCs w:val="22"/>
        </w:rPr>
      </w:pPr>
      <w:r>
        <w:rPr>
          <w:sz w:val="22"/>
          <w:szCs w:val="22"/>
        </w:rPr>
        <w:t xml:space="preserve">PAN Aging – </w:t>
      </w:r>
      <w:r w:rsidR="00A8572D">
        <w:rPr>
          <w:sz w:val="22"/>
          <w:szCs w:val="22"/>
        </w:rPr>
        <w:t>Transactions</w:t>
      </w:r>
      <w:r>
        <w:rPr>
          <w:sz w:val="22"/>
          <w:szCs w:val="22"/>
        </w:rPr>
        <w:t xml:space="preserve"> in FY21-22 that were read eight days or longer after receipt:</w:t>
      </w:r>
    </w:p>
    <w:p w14:paraId="79CD10E4" w14:textId="14E92D34" w:rsidR="004B3CAE" w:rsidRDefault="004B3CAE" w:rsidP="0039358A">
      <w:pPr>
        <w:overflowPunct/>
        <w:autoSpaceDE/>
        <w:autoSpaceDN/>
        <w:adjustRightInd/>
        <w:spacing w:line="240" w:lineRule="auto"/>
        <w:textAlignment w:val="auto"/>
        <w:rPr>
          <w:sz w:val="22"/>
          <w:szCs w:val="22"/>
        </w:rPr>
      </w:pPr>
      <w:r>
        <w:rPr>
          <w:sz w:val="22"/>
          <w:szCs w:val="22"/>
        </w:rPr>
        <w:t>The PAN mandatory reviewer information is hidden on the audit report for confidentiality purposes. The number shown in the graph below represent the count of PANs</w:t>
      </w:r>
      <w:r w:rsidR="00C20256">
        <w:rPr>
          <w:sz w:val="22"/>
          <w:szCs w:val="22"/>
        </w:rPr>
        <w:t>.</w:t>
      </w:r>
      <w:r w:rsidR="00A8572D">
        <w:rPr>
          <w:sz w:val="22"/>
          <w:szCs w:val="22"/>
        </w:rPr>
        <w:t xml:space="preserve"> </w:t>
      </w:r>
      <w:r w:rsidR="00C20256">
        <w:rPr>
          <w:sz w:val="22"/>
          <w:szCs w:val="22"/>
        </w:rPr>
        <w:t>T</w:t>
      </w:r>
      <w:r>
        <w:rPr>
          <w:sz w:val="22"/>
          <w:szCs w:val="22"/>
        </w:rPr>
        <w:t>he average days unread in queue is reflected by the different shades of blue.</w:t>
      </w:r>
    </w:p>
    <w:p w14:paraId="4B0DE72D" w14:textId="77777777" w:rsidR="004B3CAE" w:rsidRDefault="004B3CAE" w:rsidP="0039358A">
      <w:pPr>
        <w:overflowPunct/>
        <w:autoSpaceDE/>
        <w:autoSpaceDN/>
        <w:adjustRightInd/>
        <w:spacing w:line="240" w:lineRule="auto"/>
        <w:textAlignment w:val="auto"/>
        <w:rPr>
          <w:sz w:val="22"/>
          <w:szCs w:val="22"/>
        </w:rPr>
      </w:pPr>
    </w:p>
    <w:p w14:paraId="6F6A75FF" w14:textId="77777777" w:rsidR="004B3CAE" w:rsidRDefault="004B3CAE" w:rsidP="0039358A">
      <w:pPr>
        <w:overflowPunct/>
        <w:autoSpaceDE/>
        <w:autoSpaceDN/>
        <w:adjustRightInd/>
        <w:spacing w:line="240" w:lineRule="auto"/>
        <w:textAlignment w:val="auto"/>
        <w:rPr>
          <w:sz w:val="22"/>
          <w:szCs w:val="22"/>
        </w:rPr>
      </w:pPr>
      <w:r>
        <w:rPr>
          <w:noProof/>
        </w:rPr>
        <w:drawing>
          <wp:inline distT="0" distB="0" distL="0" distR="0" wp14:anchorId="20C70419" wp14:editId="0DF4F83F">
            <wp:extent cx="6986270" cy="370073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096" t="6423" b="10071"/>
                    <a:stretch/>
                  </pic:blipFill>
                  <pic:spPr bwMode="auto">
                    <a:xfrm>
                      <a:off x="0" y="0"/>
                      <a:ext cx="6987263" cy="3701258"/>
                    </a:xfrm>
                    <a:prstGeom prst="rect">
                      <a:avLst/>
                    </a:prstGeom>
                    <a:ln>
                      <a:noFill/>
                    </a:ln>
                    <a:extLst>
                      <a:ext uri="{53640926-AAD7-44D8-BBD7-CCE9431645EC}">
                        <a14:shadowObscured xmlns:a14="http://schemas.microsoft.com/office/drawing/2010/main"/>
                      </a:ext>
                    </a:extLst>
                  </pic:spPr>
                </pic:pic>
              </a:graphicData>
            </a:graphic>
          </wp:inline>
        </w:drawing>
      </w:r>
    </w:p>
    <w:p w14:paraId="4B4B3F44" w14:textId="01834EB2" w:rsidR="00D6029C" w:rsidRDefault="00D6029C" w:rsidP="0039358A">
      <w:pPr>
        <w:overflowPunct/>
        <w:autoSpaceDE/>
        <w:autoSpaceDN/>
        <w:adjustRightInd/>
        <w:spacing w:line="240" w:lineRule="auto"/>
        <w:textAlignment w:val="auto"/>
        <w:rPr>
          <w:sz w:val="22"/>
          <w:szCs w:val="22"/>
        </w:rPr>
      </w:pPr>
    </w:p>
    <w:p w14:paraId="256EBE4F" w14:textId="0FBCE50F" w:rsidR="003459BA" w:rsidRDefault="003459BA" w:rsidP="0039358A">
      <w:pPr>
        <w:overflowPunct/>
        <w:autoSpaceDE/>
        <w:autoSpaceDN/>
        <w:adjustRightInd/>
        <w:spacing w:line="240" w:lineRule="auto"/>
        <w:textAlignment w:val="auto"/>
        <w:rPr>
          <w:sz w:val="22"/>
          <w:szCs w:val="22"/>
        </w:rPr>
      </w:pPr>
    </w:p>
    <w:p w14:paraId="5CAC3382" w14:textId="7B61C2ED" w:rsidR="003459BA" w:rsidRDefault="003459BA" w:rsidP="0039358A">
      <w:pPr>
        <w:overflowPunct/>
        <w:autoSpaceDE/>
        <w:autoSpaceDN/>
        <w:adjustRightInd/>
        <w:spacing w:line="240" w:lineRule="auto"/>
        <w:textAlignment w:val="auto"/>
        <w:rPr>
          <w:sz w:val="22"/>
          <w:szCs w:val="22"/>
        </w:rPr>
      </w:pPr>
    </w:p>
    <w:p w14:paraId="437701E4" w14:textId="5F690581" w:rsidR="003459BA" w:rsidRPr="003459BA" w:rsidRDefault="003459BA" w:rsidP="0039358A">
      <w:pPr>
        <w:overflowPunct/>
        <w:autoSpaceDE/>
        <w:autoSpaceDN/>
        <w:adjustRightInd/>
        <w:spacing w:line="240" w:lineRule="auto"/>
        <w:textAlignment w:val="auto"/>
        <w:rPr>
          <w:sz w:val="16"/>
          <w:szCs w:val="16"/>
        </w:rPr>
      </w:pPr>
    </w:p>
    <w:sectPr w:rsidR="003459BA" w:rsidRPr="003459BA" w:rsidSect="00E71F2C">
      <w:footerReference w:type="default" r:id="rId15"/>
      <w:pgSz w:w="15840" w:h="12240" w:orient="landscape"/>
      <w:pgMar w:top="1440" w:right="1440" w:bottom="1440" w:left="1440" w:header="720" w:footer="720"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F9838D" w16cid:durableId="288F39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44568" w14:textId="77777777" w:rsidR="00E630CE" w:rsidRDefault="00E630CE" w:rsidP="008202E3">
      <w:r>
        <w:separator/>
      </w:r>
    </w:p>
    <w:p w14:paraId="0817A08B" w14:textId="77777777" w:rsidR="00E630CE" w:rsidRDefault="00E630CE" w:rsidP="008202E3"/>
    <w:p w14:paraId="0D76AE6B" w14:textId="77777777" w:rsidR="00E630CE" w:rsidRDefault="00E630CE"/>
    <w:p w14:paraId="1D0E0202" w14:textId="77777777" w:rsidR="00E630CE" w:rsidRDefault="00E630CE"/>
  </w:endnote>
  <w:endnote w:type="continuationSeparator" w:id="0">
    <w:p w14:paraId="0696FCE8" w14:textId="77777777" w:rsidR="00E630CE" w:rsidRDefault="00E630CE" w:rsidP="008202E3">
      <w:r>
        <w:continuationSeparator/>
      </w:r>
    </w:p>
    <w:p w14:paraId="6970F9B7" w14:textId="77777777" w:rsidR="00E630CE" w:rsidRDefault="00E630CE" w:rsidP="008202E3"/>
    <w:p w14:paraId="2E28CC7B" w14:textId="77777777" w:rsidR="00E630CE" w:rsidRDefault="00E630CE"/>
    <w:p w14:paraId="6E394CD8" w14:textId="77777777" w:rsidR="00E630CE" w:rsidRDefault="00E63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043619"/>
      <w:docPartObj>
        <w:docPartGallery w:val="Page Numbers (Bottom of Page)"/>
        <w:docPartUnique/>
      </w:docPartObj>
    </w:sdtPr>
    <w:sdtEndPr>
      <w:rPr>
        <w:noProof/>
      </w:rPr>
    </w:sdtEndPr>
    <w:sdtContent>
      <w:p w14:paraId="4A035E10" w14:textId="6B9405BD" w:rsidR="00E630CE" w:rsidRPr="00122EEC" w:rsidRDefault="00E630CE" w:rsidP="00767DFC">
        <w:pPr>
          <w:pStyle w:val="Footer"/>
        </w:pPr>
        <w:r w:rsidRPr="00122EEC">
          <w:fldChar w:fldCharType="begin"/>
        </w:r>
        <w:r w:rsidRPr="00122EEC">
          <w:instrText xml:space="preserve"> PAGE   \* MERGEFORMAT </w:instrText>
        </w:r>
        <w:r w:rsidRPr="00122EEC">
          <w:fldChar w:fldCharType="separate"/>
        </w:r>
        <w:r>
          <w:rPr>
            <w:noProof/>
          </w:rPr>
          <w:t>2</w:t>
        </w:r>
        <w:r w:rsidRPr="00122EE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58F6" w14:textId="0F405798" w:rsidR="00E630CE" w:rsidRDefault="00E630CE" w:rsidP="0035721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8AFF" w14:textId="3BA2F0A5" w:rsidR="00E630CE" w:rsidRPr="00BA3705" w:rsidRDefault="00E630CE" w:rsidP="00767DFC">
    <w:pPr>
      <w:pStyle w:val="Footer"/>
      <w:rPr>
        <w:sz w:val="24"/>
      </w:rPr>
    </w:pPr>
    <w:r w:rsidRPr="0000398B">
      <w:rPr>
        <w:rStyle w:val="PageNumber"/>
        <w:rFonts w:cs="Arial"/>
        <w:sz w:val="24"/>
        <w:szCs w:val="24"/>
      </w:rPr>
      <w:fldChar w:fldCharType="begin"/>
    </w:r>
    <w:r w:rsidRPr="0000398B">
      <w:rPr>
        <w:rStyle w:val="PageNumber"/>
        <w:rFonts w:cs="Arial"/>
        <w:sz w:val="24"/>
        <w:szCs w:val="24"/>
      </w:rPr>
      <w:instrText xml:space="preserve">PAGE  </w:instrText>
    </w:r>
    <w:r w:rsidRPr="0000398B">
      <w:rPr>
        <w:rStyle w:val="PageNumber"/>
        <w:rFonts w:cs="Arial"/>
        <w:sz w:val="24"/>
        <w:szCs w:val="24"/>
      </w:rPr>
      <w:fldChar w:fldCharType="separate"/>
    </w:r>
    <w:r w:rsidR="00352BFC">
      <w:rPr>
        <w:rStyle w:val="PageNumber"/>
        <w:rFonts w:cs="Arial"/>
        <w:noProof/>
        <w:sz w:val="24"/>
        <w:szCs w:val="24"/>
      </w:rPr>
      <w:t>18</w:t>
    </w:r>
    <w:r w:rsidRPr="0000398B">
      <w:rPr>
        <w:rStyle w:val="PageNumber"/>
        <w:rFonts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18E64" w14:textId="77777777" w:rsidR="00E630CE" w:rsidRDefault="00E630CE" w:rsidP="008202E3">
      <w:r>
        <w:separator/>
      </w:r>
    </w:p>
    <w:p w14:paraId="2E1060C8" w14:textId="77777777" w:rsidR="00E630CE" w:rsidRDefault="00E630CE" w:rsidP="008202E3"/>
    <w:p w14:paraId="455D92F3" w14:textId="77777777" w:rsidR="00E630CE" w:rsidRDefault="00E630CE"/>
    <w:p w14:paraId="31DB5A42" w14:textId="77777777" w:rsidR="00E630CE" w:rsidRDefault="00E630CE"/>
  </w:footnote>
  <w:footnote w:type="continuationSeparator" w:id="0">
    <w:p w14:paraId="0AA20AB8" w14:textId="77777777" w:rsidR="00E630CE" w:rsidRDefault="00E630CE" w:rsidP="008202E3">
      <w:r>
        <w:continuationSeparator/>
      </w:r>
    </w:p>
    <w:p w14:paraId="0581F30A" w14:textId="77777777" w:rsidR="00E630CE" w:rsidRDefault="00E630CE" w:rsidP="008202E3"/>
    <w:p w14:paraId="655570F7" w14:textId="77777777" w:rsidR="00E630CE" w:rsidRDefault="00E630CE"/>
    <w:p w14:paraId="19DBA5A0" w14:textId="77777777" w:rsidR="00E630CE" w:rsidRDefault="00E630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EE8311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12C130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333250EE"/>
    <w:lvl w:ilvl="0">
      <w:start w:val="1"/>
      <w:numFmt w:val="decimal"/>
      <w:pStyle w:val="ListNumber"/>
      <w:lvlText w:val="%1."/>
      <w:lvlJc w:val="left"/>
      <w:pPr>
        <w:tabs>
          <w:tab w:val="num" w:pos="360"/>
        </w:tabs>
        <w:ind w:left="360" w:hanging="360"/>
      </w:pPr>
    </w:lvl>
  </w:abstractNum>
  <w:abstractNum w:abstractNumId="3" w15:restartNumberingAfterBreak="0">
    <w:nsid w:val="03A86A59"/>
    <w:multiLevelType w:val="hybridMultilevel"/>
    <w:tmpl w:val="3D0442DE"/>
    <w:lvl w:ilvl="0" w:tplc="BA746D8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16FC9"/>
    <w:multiLevelType w:val="hybridMultilevel"/>
    <w:tmpl w:val="B530921A"/>
    <w:lvl w:ilvl="0" w:tplc="76D426A6">
      <w:start w:val="1"/>
      <w:numFmt w:val="lowerRoman"/>
      <w:pStyle w:val="CriteriaRomanList-LoweCas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65EF1"/>
    <w:multiLevelType w:val="multilevel"/>
    <w:tmpl w:val="54AE1C2E"/>
    <w:styleLink w:val="Style2"/>
    <w:lvl w:ilvl="0">
      <w:start w:val="1"/>
      <w:numFmt w:val="none"/>
      <w:lvlText w:val="%1"/>
      <w:lvlJc w:val="left"/>
      <w:pPr>
        <w:ind w:left="360" w:hanging="36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7D3558A"/>
    <w:multiLevelType w:val="hybridMultilevel"/>
    <w:tmpl w:val="997CB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74094E"/>
    <w:multiLevelType w:val="hybridMultilevel"/>
    <w:tmpl w:val="6C7A171A"/>
    <w:lvl w:ilvl="0" w:tplc="2B9EBDC2">
      <w:start w:val="1"/>
      <w:numFmt w:val="bullet"/>
      <w:lvlText w:val=""/>
      <w:lvlJc w:val="left"/>
      <w:pPr>
        <w:ind w:left="720" w:hanging="360"/>
      </w:pPr>
      <w:rPr>
        <w:rFonts w:ascii="Wingdings" w:hAnsi="Wingdings"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37CDE"/>
    <w:multiLevelType w:val="hybridMultilevel"/>
    <w:tmpl w:val="9C2A89DE"/>
    <w:lvl w:ilvl="0" w:tplc="CDD2AA68">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451645"/>
    <w:multiLevelType w:val="hybridMultilevel"/>
    <w:tmpl w:val="FD729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B3BC3"/>
    <w:multiLevelType w:val="hybridMultilevel"/>
    <w:tmpl w:val="EB081F80"/>
    <w:lvl w:ilvl="0" w:tplc="7E2E4662">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F34349"/>
    <w:multiLevelType w:val="hybridMultilevel"/>
    <w:tmpl w:val="5CF0FA30"/>
    <w:lvl w:ilvl="0" w:tplc="CB8EB43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F56D6C"/>
    <w:multiLevelType w:val="hybridMultilevel"/>
    <w:tmpl w:val="D80609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0E1B20"/>
    <w:multiLevelType w:val="hybridMultilevel"/>
    <w:tmpl w:val="93D2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B58E2"/>
    <w:multiLevelType w:val="hybridMultilevel"/>
    <w:tmpl w:val="1FF09F16"/>
    <w:lvl w:ilvl="0" w:tplc="8B70A964">
      <w:start w:val="1"/>
      <w:numFmt w:val="lowerLetter"/>
      <w:pStyle w:val="CriteriaLettersList"/>
      <w:lvlText w:val="%1."/>
      <w:lvlJc w:val="left"/>
      <w:pPr>
        <w:ind w:left="433" w:hanging="360"/>
      </w:p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5" w15:restartNumberingAfterBreak="0">
    <w:nsid w:val="259208CF"/>
    <w:multiLevelType w:val="hybridMultilevel"/>
    <w:tmpl w:val="2BDC0D0C"/>
    <w:lvl w:ilvl="0" w:tplc="0409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6" w15:restartNumberingAfterBreak="0">
    <w:nsid w:val="259906E2"/>
    <w:multiLevelType w:val="hybridMultilevel"/>
    <w:tmpl w:val="595A5770"/>
    <w:lvl w:ilvl="0" w:tplc="9F7CC0A2">
      <w:start w:val="1"/>
      <w:numFmt w:val="bullet"/>
      <w:lvlText w:val=""/>
      <w:lvlJc w:val="left"/>
      <w:pPr>
        <w:ind w:left="1066" w:hanging="360"/>
      </w:pPr>
      <w:rPr>
        <w:rFonts w:ascii="Wingdings" w:hAnsi="Wingdings" w:hint="default"/>
        <w:sz w:val="22"/>
        <w:szCs w:val="16"/>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15:restartNumberingAfterBreak="0">
    <w:nsid w:val="26A6644F"/>
    <w:multiLevelType w:val="hybridMultilevel"/>
    <w:tmpl w:val="D8C0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41F"/>
    <w:multiLevelType w:val="hybridMultilevel"/>
    <w:tmpl w:val="8CD66F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ED18BB"/>
    <w:multiLevelType w:val="hybridMultilevel"/>
    <w:tmpl w:val="D82CA20A"/>
    <w:lvl w:ilvl="0" w:tplc="9F7CC0A2">
      <w:start w:val="1"/>
      <w:numFmt w:val="bullet"/>
      <w:lvlText w:val=""/>
      <w:lvlJc w:val="left"/>
      <w:pPr>
        <w:ind w:left="720" w:hanging="360"/>
      </w:pPr>
      <w:rPr>
        <w:rFonts w:ascii="Wingdings" w:hAnsi="Wingdings"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96036"/>
    <w:multiLevelType w:val="hybridMultilevel"/>
    <w:tmpl w:val="19BA7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D0CE7"/>
    <w:multiLevelType w:val="hybridMultilevel"/>
    <w:tmpl w:val="6C8496C2"/>
    <w:lvl w:ilvl="0" w:tplc="406CE58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80B1D"/>
    <w:multiLevelType w:val="hybridMultilevel"/>
    <w:tmpl w:val="AB9890FC"/>
    <w:lvl w:ilvl="0" w:tplc="78AA9E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C1640"/>
    <w:multiLevelType w:val="hybridMultilevel"/>
    <w:tmpl w:val="290E7A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DC04A6"/>
    <w:multiLevelType w:val="hybridMultilevel"/>
    <w:tmpl w:val="695E936C"/>
    <w:lvl w:ilvl="0" w:tplc="172C701C">
      <w:start w:val="1"/>
      <w:numFmt w:val="bullet"/>
      <w:pStyle w:val="ListBullet3"/>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0473A4"/>
    <w:multiLevelType w:val="hybridMultilevel"/>
    <w:tmpl w:val="0D584B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514DE6"/>
    <w:multiLevelType w:val="hybridMultilevel"/>
    <w:tmpl w:val="68BC4A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69521C"/>
    <w:multiLevelType w:val="hybridMultilevel"/>
    <w:tmpl w:val="723624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E51C1A"/>
    <w:multiLevelType w:val="hybridMultilevel"/>
    <w:tmpl w:val="E174B04E"/>
    <w:lvl w:ilvl="0" w:tplc="71261CE6">
      <w:start w:val="1"/>
      <w:numFmt w:val="bullet"/>
      <w:pStyle w:val="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2C4D65"/>
    <w:multiLevelType w:val="hybridMultilevel"/>
    <w:tmpl w:val="C1DE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866523"/>
    <w:multiLevelType w:val="hybridMultilevel"/>
    <w:tmpl w:val="FD729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D5DB5"/>
    <w:multiLevelType w:val="hybridMultilevel"/>
    <w:tmpl w:val="59020EE8"/>
    <w:lvl w:ilvl="0" w:tplc="9F7CC0A2">
      <w:start w:val="1"/>
      <w:numFmt w:val="bullet"/>
      <w:lvlText w:val=""/>
      <w:lvlJc w:val="left"/>
      <w:pPr>
        <w:ind w:left="1080" w:hanging="360"/>
      </w:pPr>
      <w:rPr>
        <w:rFonts w:ascii="Wingdings" w:hAnsi="Wingdings" w:hint="default"/>
        <w:sz w:val="22"/>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0703C6"/>
    <w:multiLevelType w:val="hybridMultilevel"/>
    <w:tmpl w:val="D368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764C7"/>
    <w:multiLevelType w:val="hybridMultilevel"/>
    <w:tmpl w:val="0CE656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FE01916"/>
    <w:multiLevelType w:val="hybridMultilevel"/>
    <w:tmpl w:val="308A6B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C94F76"/>
    <w:multiLevelType w:val="hybridMultilevel"/>
    <w:tmpl w:val="4B5A2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BB6D5F"/>
    <w:multiLevelType w:val="hybridMultilevel"/>
    <w:tmpl w:val="EF4611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4652C5"/>
    <w:multiLevelType w:val="hybridMultilevel"/>
    <w:tmpl w:val="E34A5260"/>
    <w:lvl w:ilvl="0" w:tplc="C7AEFC6A">
      <w:start w:val="1"/>
      <w:numFmt w:val="decimal"/>
      <w:pStyle w:val="ListParagraph"/>
      <w:lvlText w:val="%1."/>
      <w:lvlJc w:val="left"/>
      <w:pPr>
        <w:ind w:left="90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3F131E"/>
    <w:multiLevelType w:val="hybridMultilevel"/>
    <w:tmpl w:val="95AEB9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6309F2"/>
    <w:multiLevelType w:val="hybridMultilevel"/>
    <w:tmpl w:val="120237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4F4B89"/>
    <w:multiLevelType w:val="hybridMultilevel"/>
    <w:tmpl w:val="33BE75B4"/>
    <w:lvl w:ilvl="0" w:tplc="9F7CC0A2">
      <w:start w:val="1"/>
      <w:numFmt w:val="bullet"/>
      <w:lvlText w:val=""/>
      <w:lvlJc w:val="left"/>
      <w:pPr>
        <w:ind w:left="1080" w:hanging="360"/>
      </w:pPr>
      <w:rPr>
        <w:rFonts w:ascii="Wingdings" w:hAnsi="Wingdings" w:hint="default"/>
        <w:sz w:val="22"/>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096B1A"/>
    <w:multiLevelType w:val="hybridMultilevel"/>
    <w:tmpl w:val="47C47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010215"/>
    <w:multiLevelType w:val="hybridMultilevel"/>
    <w:tmpl w:val="A756F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30A4DD5"/>
    <w:multiLevelType w:val="hybridMultilevel"/>
    <w:tmpl w:val="7472D672"/>
    <w:lvl w:ilvl="0" w:tplc="7E2E4662">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5D60C1"/>
    <w:multiLevelType w:val="hybridMultilevel"/>
    <w:tmpl w:val="B5AADCF2"/>
    <w:lvl w:ilvl="0" w:tplc="C4A81100">
      <w:start w:val="1"/>
      <w:numFmt w:val="bullet"/>
      <w:pStyle w:val="ListBullet"/>
      <w:lvlText w:val=""/>
      <w:lvlJc w:val="left"/>
      <w:pPr>
        <w:ind w:left="10980" w:hanging="360"/>
      </w:pPr>
      <w:rPr>
        <w:rFonts w:ascii="Wingdings" w:hAnsi="Wingdings" w:hint="default"/>
      </w:rPr>
    </w:lvl>
    <w:lvl w:ilvl="1" w:tplc="AB4057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5E75D3"/>
    <w:multiLevelType w:val="hybridMultilevel"/>
    <w:tmpl w:val="8D187150"/>
    <w:lvl w:ilvl="0" w:tplc="7396CB4E">
      <w:start w:val="1"/>
      <w:numFmt w:val="decimal"/>
      <w:pStyle w:val="CriteriaList"/>
      <w:lvlText w:val="%1."/>
      <w:lvlJc w:val="left"/>
      <w:pPr>
        <w:ind w:left="360" w:hanging="360"/>
      </w:pPr>
      <w:rPr>
        <w:rFonts w:hint="default"/>
      </w:rPr>
    </w:lvl>
    <w:lvl w:ilvl="1" w:tplc="AB405762">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CF445F"/>
    <w:multiLevelType w:val="hybridMultilevel"/>
    <w:tmpl w:val="58124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AE334D"/>
    <w:multiLevelType w:val="hybridMultilevel"/>
    <w:tmpl w:val="B9DE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B6F93"/>
    <w:multiLevelType w:val="hybridMultilevel"/>
    <w:tmpl w:val="6F06D2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5123BE"/>
    <w:multiLevelType w:val="hybridMultilevel"/>
    <w:tmpl w:val="F0384A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3C80AFD"/>
    <w:multiLevelType w:val="hybridMultilevel"/>
    <w:tmpl w:val="186A0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234067"/>
    <w:multiLevelType w:val="hybridMultilevel"/>
    <w:tmpl w:val="E55A5A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52C735C"/>
    <w:multiLevelType w:val="hybridMultilevel"/>
    <w:tmpl w:val="D436ACA2"/>
    <w:lvl w:ilvl="0" w:tplc="2B9EBDC2">
      <w:start w:val="1"/>
      <w:numFmt w:val="bullet"/>
      <w:lvlText w:val=""/>
      <w:lvlJc w:val="left"/>
      <w:pPr>
        <w:ind w:left="1080" w:hanging="360"/>
      </w:pPr>
      <w:rPr>
        <w:rFonts w:ascii="Wingdings" w:hAnsi="Wingdings" w:hint="default"/>
        <w:sz w:val="20"/>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B3169A3"/>
    <w:multiLevelType w:val="hybridMultilevel"/>
    <w:tmpl w:val="B3266B08"/>
    <w:lvl w:ilvl="0" w:tplc="9F7CC0A2">
      <w:start w:val="1"/>
      <w:numFmt w:val="bullet"/>
      <w:lvlText w:val=""/>
      <w:lvlJc w:val="left"/>
      <w:pPr>
        <w:ind w:left="720" w:hanging="360"/>
      </w:pPr>
      <w:rPr>
        <w:rFonts w:ascii="Wingdings" w:hAnsi="Wingdings"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44"/>
  </w:num>
  <w:num w:numId="4">
    <w:abstractNumId w:val="37"/>
  </w:num>
  <w:num w:numId="5">
    <w:abstractNumId w:val="4"/>
  </w:num>
  <w:num w:numId="6">
    <w:abstractNumId w:val="14"/>
  </w:num>
  <w:num w:numId="7">
    <w:abstractNumId w:val="1"/>
  </w:num>
  <w:num w:numId="8">
    <w:abstractNumId w:val="0"/>
  </w:num>
  <w:num w:numId="9">
    <w:abstractNumId w:val="2"/>
  </w:num>
  <w:num w:numId="10">
    <w:abstractNumId w:val="45"/>
  </w:num>
  <w:num w:numId="11">
    <w:abstractNumId w:val="24"/>
  </w:num>
  <w:num w:numId="12">
    <w:abstractNumId w:val="12"/>
  </w:num>
  <w:num w:numId="13">
    <w:abstractNumId w:val="29"/>
  </w:num>
  <w:num w:numId="14">
    <w:abstractNumId w:val="25"/>
  </w:num>
  <w:num w:numId="15">
    <w:abstractNumId w:val="49"/>
  </w:num>
  <w:num w:numId="16">
    <w:abstractNumId w:val="33"/>
  </w:num>
  <w:num w:numId="17">
    <w:abstractNumId w:val="18"/>
  </w:num>
  <w:num w:numId="18">
    <w:abstractNumId w:val="47"/>
  </w:num>
  <w:num w:numId="19">
    <w:abstractNumId w:val="42"/>
  </w:num>
  <w:num w:numId="20">
    <w:abstractNumId w:val="38"/>
  </w:num>
  <w:num w:numId="21">
    <w:abstractNumId w:val="23"/>
  </w:num>
  <w:num w:numId="22">
    <w:abstractNumId w:val="21"/>
  </w:num>
  <w:num w:numId="23">
    <w:abstractNumId w:val="36"/>
  </w:num>
  <w:num w:numId="24">
    <w:abstractNumId w:val="50"/>
  </w:num>
  <w:num w:numId="25">
    <w:abstractNumId w:val="46"/>
  </w:num>
  <w:num w:numId="26">
    <w:abstractNumId w:val="9"/>
  </w:num>
  <w:num w:numId="27">
    <w:abstractNumId w:val="30"/>
  </w:num>
  <w:num w:numId="28">
    <w:abstractNumId w:val="53"/>
  </w:num>
  <w:num w:numId="29">
    <w:abstractNumId w:val="13"/>
  </w:num>
  <w:num w:numId="30">
    <w:abstractNumId w:val="17"/>
  </w:num>
  <w:num w:numId="31">
    <w:abstractNumId w:val="11"/>
  </w:num>
  <w:num w:numId="32">
    <w:abstractNumId w:val="43"/>
  </w:num>
  <w:num w:numId="33">
    <w:abstractNumId w:val="32"/>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5"/>
  </w:num>
  <w:num w:numId="37">
    <w:abstractNumId w:val="8"/>
  </w:num>
  <w:num w:numId="38">
    <w:abstractNumId w:val="3"/>
  </w:num>
  <w:num w:numId="39">
    <w:abstractNumId w:val="20"/>
  </w:num>
  <w:num w:numId="40">
    <w:abstractNumId w:val="37"/>
  </w:num>
  <w:num w:numId="41">
    <w:abstractNumId w:val="10"/>
  </w:num>
  <w:num w:numId="42">
    <w:abstractNumId w:val="6"/>
  </w:num>
  <w:num w:numId="43">
    <w:abstractNumId w:val="35"/>
  </w:num>
  <w:num w:numId="44">
    <w:abstractNumId w:val="26"/>
  </w:num>
  <w:num w:numId="45">
    <w:abstractNumId w:val="34"/>
  </w:num>
  <w:num w:numId="46">
    <w:abstractNumId w:val="48"/>
  </w:num>
  <w:num w:numId="47">
    <w:abstractNumId w:val="16"/>
  </w:num>
  <w:num w:numId="48">
    <w:abstractNumId w:val="27"/>
  </w:num>
  <w:num w:numId="49">
    <w:abstractNumId w:val="51"/>
  </w:num>
  <w:num w:numId="50">
    <w:abstractNumId w:val="31"/>
  </w:num>
  <w:num w:numId="51">
    <w:abstractNumId w:val="40"/>
  </w:num>
  <w:num w:numId="52">
    <w:abstractNumId w:val="52"/>
  </w:num>
  <w:num w:numId="53">
    <w:abstractNumId w:val="7"/>
  </w:num>
  <w:num w:numId="54">
    <w:abstractNumId w:val="41"/>
  </w:num>
  <w:num w:numId="55">
    <w:abstractNumId w:val="39"/>
  </w:num>
  <w:num w:numId="56">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0tDA1MQRSBoYGFko6SsGpxcWZ+XkgBWa1APnwkZosAAAA"/>
  </w:docVars>
  <w:rsids>
    <w:rsidRoot w:val="00813768"/>
    <w:rsid w:val="000001A4"/>
    <w:rsid w:val="00000874"/>
    <w:rsid w:val="000008AF"/>
    <w:rsid w:val="0000209F"/>
    <w:rsid w:val="00002DE5"/>
    <w:rsid w:val="000036E1"/>
    <w:rsid w:val="00003737"/>
    <w:rsid w:val="0000398B"/>
    <w:rsid w:val="00003C83"/>
    <w:rsid w:val="00004587"/>
    <w:rsid w:val="00004596"/>
    <w:rsid w:val="00004981"/>
    <w:rsid w:val="00005801"/>
    <w:rsid w:val="00005B83"/>
    <w:rsid w:val="00006623"/>
    <w:rsid w:val="00006A5C"/>
    <w:rsid w:val="00006C0F"/>
    <w:rsid w:val="00006EC0"/>
    <w:rsid w:val="000071A7"/>
    <w:rsid w:val="000101E5"/>
    <w:rsid w:val="000106BC"/>
    <w:rsid w:val="000109CA"/>
    <w:rsid w:val="00010A4F"/>
    <w:rsid w:val="0001156D"/>
    <w:rsid w:val="00011E8E"/>
    <w:rsid w:val="0001288F"/>
    <w:rsid w:val="00012D85"/>
    <w:rsid w:val="0001340A"/>
    <w:rsid w:val="00013A97"/>
    <w:rsid w:val="00013E32"/>
    <w:rsid w:val="00014EF9"/>
    <w:rsid w:val="0001502C"/>
    <w:rsid w:val="00015E26"/>
    <w:rsid w:val="000161BF"/>
    <w:rsid w:val="00016481"/>
    <w:rsid w:val="00021408"/>
    <w:rsid w:val="00021E24"/>
    <w:rsid w:val="00022B94"/>
    <w:rsid w:val="00022F6E"/>
    <w:rsid w:val="00023247"/>
    <w:rsid w:val="00023399"/>
    <w:rsid w:val="0002438C"/>
    <w:rsid w:val="000245D0"/>
    <w:rsid w:val="00024BB2"/>
    <w:rsid w:val="00024F00"/>
    <w:rsid w:val="000254CA"/>
    <w:rsid w:val="00025762"/>
    <w:rsid w:val="00025859"/>
    <w:rsid w:val="000259C9"/>
    <w:rsid w:val="00025EB1"/>
    <w:rsid w:val="00026FA2"/>
    <w:rsid w:val="0002703D"/>
    <w:rsid w:val="000273C1"/>
    <w:rsid w:val="000300AE"/>
    <w:rsid w:val="00030250"/>
    <w:rsid w:val="0003043D"/>
    <w:rsid w:val="00030E70"/>
    <w:rsid w:val="0003133A"/>
    <w:rsid w:val="00032094"/>
    <w:rsid w:val="000320B6"/>
    <w:rsid w:val="00032815"/>
    <w:rsid w:val="00032977"/>
    <w:rsid w:val="00032FC6"/>
    <w:rsid w:val="000332B8"/>
    <w:rsid w:val="00033B82"/>
    <w:rsid w:val="00033D4B"/>
    <w:rsid w:val="00033F60"/>
    <w:rsid w:val="000340A8"/>
    <w:rsid w:val="0003423D"/>
    <w:rsid w:val="000343D2"/>
    <w:rsid w:val="00034878"/>
    <w:rsid w:val="00036430"/>
    <w:rsid w:val="000367E7"/>
    <w:rsid w:val="000369E4"/>
    <w:rsid w:val="000379BB"/>
    <w:rsid w:val="000408A5"/>
    <w:rsid w:val="00041072"/>
    <w:rsid w:val="0004180B"/>
    <w:rsid w:val="00041FFA"/>
    <w:rsid w:val="000426D8"/>
    <w:rsid w:val="0004277F"/>
    <w:rsid w:val="000427C2"/>
    <w:rsid w:val="00042E89"/>
    <w:rsid w:val="00043306"/>
    <w:rsid w:val="00043685"/>
    <w:rsid w:val="00044383"/>
    <w:rsid w:val="000446B9"/>
    <w:rsid w:val="00044E2F"/>
    <w:rsid w:val="0004524A"/>
    <w:rsid w:val="000456C5"/>
    <w:rsid w:val="000468D7"/>
    <w:rsid w:val="00046E7F"/>
    <w:rsid w:val="000501D7"/>
    <w:rsid w:val="00050270"/>
    <w:rsid w:val="0005089E"/>
    <w:rsid w:val="00050DF6"/>
    <w:rsid w:val="000511AC"/>
    <w:rsid w:val="000526F1"/>
    <w:rsid w:val="00052A9C"/>
    <w:rsid w:val="00052BFF"/>
    <w:rsid w:val="00052C95"/>
    <w:rsid w:val="00052FB6"/>
    <w:rsid w:val="00053086"/>
    <w:rsid w:val="00053F0F"/>
    <w:rsid w:val="00054239"/>
    <w:rsid w:val="00054A4B"/>
    <w:rsid w:val="00055213"/>
    <w:rsid w:val="00055249"/>
    <w:rsid w:val="00055819"/>
    <w:rsid w:val="00056220"/>
    <w:rsid w:val="00056B5A"/>
    <w:rsid w:val="000603CF"/>
    <w:rsid w:val="00060B78"/>
    <w:rsid w:val="00060EA7"/>
    <w:rsid w:val="00061AD8"/>
    <w:rsid w:val="00061F3F"/>
    <w:rsid w:val="0006216E"/>
    <w:rsid w:val="0006221D"/>
    <w:rsid w:val="00062B35"/>
    <w:rsid w:val="00063DD5"/>
    <w:rsid w:val="000642FD"/>
    <w:rsid w:val="000643EE"/>
    <w:rsid w:val="00064D08"/>
    <w:rsid w:val="000650BF"/>
    <w:rsid w:val="00065194"/>
    <w:rsid w:val="000658E7"/>
    <w:rsid w:val="00065AB6"/>
    <w:rsid w:val="00066B23"/>
    <w:rsid w:val="00066BC3"/>
    <w:rsid w:val="00067796"/>
    <w:rsid w:val="00067BBC"/>
    <w:rsid w:val="00067BD6"/>
    <w:rsid w:val="00070102"/>
    <w:rsid w:val="0007011B"/>
    <w:rsid w:val="000702F0"/>
    <w:rsid w:val="000704E9"/>
    <w:rsid w:val="00070AAC"/>
    <w:rsid w:val="00071F0C"/>
    <w:rsid w:val="00072147"/>
    <w:rsid w:val="00073BB5"/>
    <w:rsid w:val="00073D99"/>
    <w:rsid w:val="0007404F"/>
    <w:rsid w:val="000740D1"/>
    <w:rsid w:val="000755C2"/>
    <w:rsid w:val="0007569A"/>
    <w:rsid w:val="00076556"/>
    <w:rsid w:val="00080E18"/>
    <w:rsid w:val="00081789"/>
    <w:rsid w:val="00081942"/>
    <w:rsid w:val="0008247F"/>
    <w:rsid w:val="000824F0"/>
    <w:rsid w:val="00082508"/>
    <w:rsid w:val="000828B9"/>
    <w:rsid w:val="00082FE2"/>
    <w:rsid w:val="00083EF8"/>
    <w:rsid w:val="0008416A"/>
    <w:rsid w:val="000845ED"/>
    <w:rsid w:val="00084723"/>
    <w:rsid w:val="0008485A"/>
    <w:rsid w:val="00084FD5"/>
    <w:rsid w:val="00085D91"/>
    <w:rsid w:val="00086384"/>
    <w:rsid w:val="0008701C"/>
    <w:rsid w:val="000873CB"/>
    <w:rsid w:val="00090529"/>
    <w:rsid w:val="00091450"/>
    <w:rsid w:val="00091B5C"/>
    <w:rsid w:val="00091D45"/>
    <w:rsid w:val="00091ED1"/>
    <w:rsid w:val="00093C37"/>
    <w:rsid w:val="00093E64"/>
    <w:rsid w:val="00094433"/>
    <w:rsid w:val="0009455F"/>
    <w:rsid w:val="00094887"/>
    <w:rsid w:val="00094D8B"/>
    <w:rsid w:val="00095265"/>
    <w:rsid w:val="0009541E"/>
    <w:rsid w:val="000958D0"/>
    <w:rsid w:val="00095CC8"/>
    <w:rsid w:val="00096DEE"/>
    <w:rsid w:val="00096E4D"/>
    <w:rsid w:val="0009705B"/>
    <w:rsid w:val="00097C66"/>
    <w:rsid w:val="00097E0B"/>
    <w:rsid w:val="00097EA9"/>
    <w:rsid w:val="000A0605"/>
    <w:rsid w:val="000A0B52"/>
    <w:rsid w:val="000A13E0"/>
    <w:rsid w:val="000A1CE7"/>
    <w:rsid w:val="000A1D59"/>
    <w:rsid w:val="000A2415"/>
    <w:rsid w:val="000A2877"/>
    <w:rsid w:val="000A2B4F"/>
    <w:rsid w:val="000A349A"/>
    <w:rsid w:val="000A410B"/>
    <w:rsid w:val="000A41D1"/>
    <w:rsid w:val="000A526D"/>
    <w:rsid w:val="000A54E8"/>
    <w:rsid w:val="000A5F65"/>
    <w:rsid w:val="000A5FA7"/>
    <w:rsid w:val="000A60D3"/>
    <w:rsid w:val="000A6388"/>
    <w:rsid w:val="000A6400"/>
    <w:rsid w:val="000A65D4"/>
    <w:rsid w:val="000A683C"/>
    <w:rsid w:val="000A6A28"/>
    <w:rsid w:val="000A7558"/>
    <w:rsid w:val="000A76E7"/>
    <w:rsid w:val="000B1986"/>
    <w:rsid w:val="000B1E94"/>
    <w:rsid w:val="000B30C7"/>
    <w:rsid w:val="000B329B"/>
    <w:rsid w:val="000B42C8"/>
    <w:rsid w:val="000B4402"/>
    <w:rsid w:val="000B49AE"/>
    <w:rsid w:val="000B4ACE"/>
    <w:rsid w:val="000B5595"/>
    <w:rsid w:val="000B565C"/>
    <w:rsid w:val="000B5A9E"/>
    <w:rsid w:val="000B6760"/>
    <w:rsid w:val="000B6CCF"/>
    <w:rsid w:val="000B729C"/>
    <w:rsid w:val="000B74C2"/>
    <w:rsid w:val="000B79E3"/>
    <w:rsid w:val="000C098F"/>
    <w:rsid w:val="000C0A01"/>
    <w:rsid w:val="000C0D32"/>
    <w:rsid w:val="000C15BC"/>
    <w:rsid w:val="000C1827"/>
    <w:rsid w:val="000C1CC8"/>
    <w:rsid w:val="000C1D4B"/>
    <w:rsid w:val="000C286D"/>
    <w:rsid w:val="000C2E43"/>
    <w:rsid w:val="000C38A6"/>
    <w:rsid w:val="000C40E9"/>
    <w:rsid w:val="000C413D"/>
    <w:rsid w:val="000C433B"/>
    <w:rsid w:val="000C481D"/>
    <w:rsid w:val="000C4A9B"/>
    <w:rsid w:val="000C5463"/>
    <w:rsid w:val="000C5D9D"/>
    <w:rsid w:val="000C6010"/>
    <w:rsid w:val="000C61AD"/>
    <w:rsid w:val="000C6576"/>
    <w:rsid w:val="000C6BDA"/>
    <w:rsid w:val="000C7408"/>
    <w:rsid w:val="000C743A"/>
    <w:rsid w:val="000C7AC1"/>
    <w:rsid w:val="000C7E95"/>
    <w:rsid w:val="000D03E1"/>
    <w:rsid w:val="000D1AEE"/>
    <w:rsid w:val="000D1D0A"/>
    <w:rsid w:val="000D1D6C"/>
    <w:rsid w:val="000D2337"/>
    <w:rsid w:val="000D31D1"/>
    <w:rsid w:val="000D325E"/>
    <w:rsid w:val="000D3CF4"/>
    <w:rsid w:val="000D3EA5"/>
    <w:rsid w:val="000D406A"/>
    <w:rsid w:val="000D506F"/>
    <w:rsid w:val="000D562C"/>
    <w:rsid w:val="000D5E3D"/>
    <w:rsid w:val="000D674A"/>
    <w:rsid w:val="000D6AE7"/>
    <w:rsid w:val="000E13E7"/>
    <w:rsid w:val="000E15E5"/>
    <w:rsid w:val="000E1ADA"/>
    <w:rsid w:val="000E2171"/>
    <w:rsid w:val="000E2554"/>
    <w:rsid w:val="000E2E0D"/>
    <w:rsid w:val="000E3026"/>
    <w:rsid w:val="000E3D5B"/>
    <w:rsid w:val="000E3D94"/>
    <w:rsid w:val="000E416D"/>
    <w:rsid w:val="000E44CD"/>
    <w:rsid w:val="000E4C52"/>
    <w:rsid w:val="000E4F02"/>
    <w:rsid w:val="000E57A0"/>
    <w:rsid w:val="000E5C63"/>
    <w:rsid w:val="000E63DB"/>
    <w:rsid w:val="000E6483"/>
    <w:rsid w:val="000E6ED9"/>
    <w:rsid w:val="000E709B"/>
    <w:rsid w:val="000E78F7"/>
    <w:rsid w:val="000E7921"/>
    <w:rsid w:val="000F042B"/>
    <w:rsid w:val="000F07C6"/>
    <w:rsid w:val="000F0BD4"/>
    <w:rsid w:val="000F15E9"/>
    <w:rsid w:val="000F1B7A"/>
    <w:rsid w:val="000F1B9E"/>
    <w:rsid w:val="000F205D"/>
    <w:rsid w:val="000F2158"/>
    <w:rsid w:val="000F21BF"/>
    <w:rsid w:val="000F2654"/>
    <w:rsid w:val="000F2F87"/>
    <w:rsid w:val="000F370A"/>
    <w:rsid w:val="000F3928"/>
    <w:rsid w:val="000F3FFD"/>
    <w:rsid w:val="000F4718"/>
    <w:rsid w:val="000F5860"/>
    <w:rsid w:val="000F5AB4"/>
    <w:rsid w:val="000F64F2"/>
    <w:rsid w:val="000F6529"/>
    <w:rsid w:val="000F6FA3"/>
    <w:rsid w:val="001000A3"/>
    <w:rsid w:val="001011B0"/>
    <w:rsid w:val="00102E1E"/>
    <w:rsid w:val="00103624"/>
    <w:rsid w:val="00103C71"/>
    <w:rsid w:val="00104411"/>
    <w:rsid w:val="00104965"/>
    <w:rsid w:val="001054A1"/>
    <w:rsid w:val="00106112"/>
    <w:rsid w:val="00107008"/>
    <w:rsid w:val="00107E8A"/>
    <w:rsid w:val="00110CEE"/>
    <w:rsid w:val="00111A58"/>
    <w:rsid w:val="0011228C"/>
    <w:rsid w:val="001123E0"/>
    <w:rsid w:val="00112467"/>
    <w:rsid w:val="00113564"/>
    <w:rsid w:val="001136D9"/>
    <w:rsid w:val="0011372B"/>
    <w:rsid w:val="0011405E"/>
    <w:rsid w:val="0011409B"/>
    <w:rsid w:val="0011419C"/>
    <w:rsid w:val="001147FE"/>
    <w:rsid w:val="00114AB1"/>
    <w:rsid w:val="00115E92"/>
    <w:rsid w:val="0011677C"/>
    <w:rsid w:val="00116B3A"/>
    <w:rsid w:val="00116E7B"/>
    <w:rsid w:val="00117654"/>
    <w:rsid w:val="001176BA"/>
    <w:rsid w:val="001178FE"/>
    <w:rsid w:val="0012062B"/>
    <w:rsid w:val="00120B78"/>
    <w:rsid w:val="001215B6"/>
    <w:rsid w:val="001225D8"/>
    <w:rsid w:val="001228E6"/>
    <w:rsid w:val="00122BC7"/>
    <w:rsid w:val="001233A4"/>
    <w:rsid w:val="001241D8"/>
    <w:rsid w:val="001241F7"/>
    <w:rsid w:val="0012629B"/>
    <w:rsid w:val="00126560"/>
    <w:rsid w:val="0012682E"/>
    <w:rsid w:val="0012733F"/>
    <w:rsid w:val="00127408"/>
    <w:rsid w:val="001274C4"/>
    <w:rsid w:val="00127716"/>
    <w:rsid w:val="00127ABF"/>
    <w:rsid w:val="00127C00"/>
    <w:rsid w:val="00127FF5"/>
    <w:rsid w:val="001300E3"/>
    <w:rsid w:val="001306C9"/>
    <w:rsid w:val="001308A3"/>
    <w:rsid w:val="00130ABF"/>
    <w:rsid w:val="00131D63"/>
    <w:rsid w:val="00131D6F"/>
    <w:rsid w:val="00131F18"/>
    <w:rsid w:val="00132045"/>
    <w:rsid w:val="001324D1"/>
    <w:rsid w:val="001330A6"/>
    <w:rsid w:val="001331DA"/>
    <w:rsid w:val="0013414C"/>
    <w:rsid w:val="00134353"/>
    <w:rsid w:val="00134F58"/>
    <w:rsid w:val="00135502"/>
    <w:rsid w:val="00135BAD"/>
    <w:rsid w:val="00136654"/>
    <w:rsid w:val="00136938"/>
    <w:rsid w:val="00136A9B"/>
    <w:rsid w:val="00136F87"/>
    <w:rsid w:val="00137411"/>
    <w:rsid w:val="0013756F"/>
    <w:rsid w:val="00137796"/>
    <w:rsid w:val="001378D4"/>
    <w:rsid w:val="00137A9D"/>
    <w:rsid w:val="00137BDF"/>
    <w:rsid w:val="00140ECA"/>
    <w:rsid w:val="0014102A"/>
    <w:rsid w:val="00141211"/>
    <w:rsid w:val="0014140D"/>
    <w:rsid w:val="001419DD"/>
    <w:rsid w:val="00141D5B"/>
    <w:rsid w:val="0014264D"/>
    <w:rsid w:val="00142904"/>
    <w:rsid w:val="00142E60"/>
    <w:rsid w:val="001442A8"/>
    <w:rsid w:val="00144DD5"/>
    <w:rsid w:val="0014515C"/>
    <w:rsid w:val="001455C7"/>
    <w:rsid w:val="00145877"/>
    <w:rsid w:val="00145F1D"/>
    <w:rsid w:val="00145FEF"/>
    <w:rsid w:val="00146455"/>
    <w:rsid w:val="00146702"/>
    <w:rsid w:val="0014782B"/>
    <w:rsid w:val="00147FC5"/>
    <w:rsid w:val="0015026D"/>
    <w:rsid w:val="001502B8"/>
    <w:rsid w:val="001504D9"/>
    <w:rsid w:val="00150662"/>
    <w:rsid w:val="001506F9"/>
    <w:rsid w:val="00150D21"/>
    <w:rsid w:val="00151396"/>
    <w:rsid w:val="00151960"/>
    <w:rsid w:val="00151DF1"/>
    <w:rsid w:val="00151F64"/>
    <w:rsid w:val="00152A57"/>
    <w:rsid w:val="00152CAE"/>
    <w:rsid w:val="00153883"/>
    <w:rsid w:val="00153E25"/>
    <w:rsid w:val="0015475E"/>
    <w:rsid w:val="00154990"/>
    <w:rsid w:val="001551DA"/>
    <w:rsid w:val="00155790"/>
    <w:rsid w:val="001562F1"/>
    <w:rsid w:val="0015672F"/>
    <w:rsid w:val="00156927"/>
    <w:rsid w:val="00156FF5"/>
    <w:rsid w:val="00157360"/>
    <w:rsid w:val="00157901"/>
    <w:rsid w:val="001602C9"/>
    <w:rsid w:val="0016043C"/>
    <w:rsid w:val="00160624"/>
    <w:rsid w:val="00160658"/>
    <w:rsid w:val="0016103A"/>
    <w:rsid w:val="00161465"/>
    <w:rsid w:val="001616D6"/>
    <w:rsid w:val="00162ED9"/>
    <w:rsid w:val="00163375"/>
    <w:rsid w:val="001634E0"/>
    <w:rsid w:val="001641C5"/>
    <w:rsid w:val="00164351"/>
    <w:rsid w:val="00164641"/>
    <w:rsid w:val="001648CE"/>
    <w:rsid w:val="00164CED"/>
    <w:rsid w:val="001654B4"/>
    <w:rsid w:val="0016578A"/>
    <w:rsid w:val="00165D4E"/>
    <w:rsid w:val="00166185"/>
    <w:rsid w:val="00166620"/>
    <w:rsid w:val="00166C5E"/>
    <w:rsid w:val="00166CED"/>
    <w:rsid w:val="00170811"/>
    <w:rsid w:val="00171134"/>
    <w:rsid w:val="001718F0"/>
    <w:rsid w:val="00171CC9"/>
    <w:rsid w:val="001720C5"/>
    <w:rsid w:val="00172406"/>
    <w:rsid w:val="00172BF5"/>
    <w:rsid w:val="00172CF1"/>
    <w:rsid w:val="00173C2D"/>
    <w:rsid w:val="00173E13"/>
    <w:rsid w:val="001752BA"/>
    <w:rsid w:val="001755BB"/>
    <w:rsid w:val="00175A80"/>
    <w:rsid w:val="00175E3F"/>
    <w:rsid w:val="0017627B"/>
    <w:rsid w:val="00176CEE"/>
    <w:rsid w:val="001772DA"/>
    <w:rsid w:val="001778A4"/>
    <w:rsid w:val="00177901"/>
    <w:rsid w:val="00177A35"/>
    <w:rsid w:val="00177EC9"/>
    <w:rsid w:val="00177F7B"/>
    <w:rsid w:val="00180BFE"/>
    <w:rsid w:val="00180DAA"/>
    <w:rsid w:val="001818A5"/>
    <w:rsid w:val="00181E4D"/>
    <w:rsid w:val="00182150"/>
    <w:rsid w:val="0018240D"/>
    <w:rsid w:val="00182BF3"/>
    <w:rsid w:val="00182D0B"/>
    <w:rsid w:val="001831C2"/>
    <w:rsid w:val="001832A2"/>
    <w:rsid w:val="0018350A"/>
    <w:rsid w:val="00183781"/>
    <w:rsid w:val="001839DE"/>
    <w:rsid w:val="00183BC2"/>
    <w:rsid w:val="0018466A"/>
    <w:rsid w:val="001846C6"/>
    <w:rsid w:val="00184ED8"/>
    <w:rsid w:val="00184F0E"/>
    <w:rsid w:val="00185061"/>
    <w:rsid w:val="001853D8"/>
    <w:rsid w:val="00185A80"/>
    <w:rsid w:val="00185FEF"/>
    <w:rsid w:val="00186446"/>
    <w:rsid w:val="00187193"/>
    <w:rsid w:val="0018723B"/>
    <w:rsid w:val="00187E45"/>
    <w:rsid w:val="00190345"/>
    <w:rsid w:val="00190628"/>
    <w:rsid w:val="001907CD"/>
    <w:rsid w:val="00190982"/>
    <w:rsid w:val="00190E8A"/>
    <w:rsid w:val="00190F02"/>
    <w:rsid w:val="00191DF2"/>
    <w:rsid w:val="001935A2"/>
    <w:rsid w:val="00193F57"/>
    <w:rsid w:val="001949B6"/>
    <w:rsid w:val="00194D89"/>
    <w:rsid w:val="00194E30"/>
    <w:rsid w:val="00194EF1"/>
    <w:rsid w:val="001953DB"/>
    <w:rsid w:val="001954D6"/>
    <w:rsid w:val="0019581E"/>
    <w:rsid w:val="00195911"/>
    <w:rsid w:val="00195BF4"/>
    <w:rsid w:val="00195D8B"/>
    <w:rsid w:val="001966F4"/>
    <w:rsid w:val="00197571"/>
    <w:rsid w:val="001A04ED"/>
    <w:rsid w:val="001A0B7D"/>
    <w:rsid w:val="001A11E3"/>
    <w:rsid w:val="001A15F6"/>
    <w:rsid w:val="001A1650"/>
    <w:rsid w:val="001A1D8B"/>
    <w:rsid w:val="001A23A0"/>
    <w:rsid w:val="001A255F"/>
    <w:rsid w:val="001A29C7"/>
    <w:rsid w:val="001A2A60"/>
    <w:rsid w:val="001A3434"/>
    <w:rsid w:val="001A3824"/>
    <w:rsid w:val="001A4E18"/>
    <w:rsid w:val="001A58BD"/>
    <w:rsid w:val="001A5B73"/>
    <w:rsid w:val="001A5B83"/>
    <w:rsid w:val="001A6074"/>
    <w:rsid w:val="001A675A"/>
    <w:rsid w:val="001A6B69"/>
    <w:rsid w:val="001A76DC"/>
    <w:rsid w:val="001B055C"/>
    <w:rsid w:val="001B058D"/>
    <w:rsid w:val="001B0FE9"/>
    <w:rsid w:val="001B1865"/>
    <w:rsid w:val="001B1998"/>
    <w:rsid w:val="001B21F4"/>
    <w:rsid w:val="001B25DE"/>
    <w:rsid w:val="001B27D4"/>
    <w:rsid w:val="001B391F"/>
    <w:rsid w:val="001B3CC6"/>
    <w:rsid w:val="001B4973"/>
    <w:rsid w:val="001B4E6E"/>
    <w:rsid w:val="001B554D"/>
    <w:rsid w:val="001B55C6"/>
    <w:rsid w:val="001B5CE5"/>
    <w:rsid w:val="001B5E2A"/>
    <w:rsid w:val="001B62E1"/>
    <w:rsid w:val="001B66F3"/>
    <w:rsid w:val="001B6A14"/>
    <w:rsid w:val="001B6A23"/>
    <w:rsid w:val="001B6E2D"/>
    <w:rsid w:val="001B6F5C"/>
    <w:rsid w:val="001B7D16"/>
    <w:rsid w:val="001C019C"/>
    <w:rsid w:val="001C062A"/>
    <w:rsid w:val="001C0681"/>
    <w:rsid w:val="001C0BC0"/>
    <w:rsid w:val="001C0F99"/>
    <w:rsid w:val="001C1537"/>
    <w:rsid w:val="001C18B7"/>
    <w:rsid w:val="001C20E0"/>
    <w:rsid w:val="001C20EA"/>
    <w:rsid w:val="001C26C3"/>
    <w:rsid w:val="001C2DEF"/>
    <w:rsid w:val="001C2FE7"/>
    <w:rsid w:val="001C3FAC"/>
    <w:rsid w:val="001C447B"/>
    <w:rsid w:val="001C473C"/>
    <w:rsid w:val="001C4B6F"/>
    <w:rsid w:val="001C4D7E"/>
    <w:rsid w:val="001C4E8C"/>
    <w:rsid w:val="001C5597"/>
    <w:rsid w:val="001C5925"/>
    <w:rsid w:val="001C62EA"/>
    <w:rsid w:val="001C70D0"/>
    <w:rsid w:val="001C7992"/>
    <w:rsid w:val="001C7D29"/>
    <w:rsid w:val="001C7DFE"/>
    <w:rsid w:val="001D0CB9"/>
    <w:rsid w:val="001D0D50"/>
    <w:rsid w:val="001D173E"/>
    <w:rsid w:val="001D1BBE"/>
    <w:rsid w:val="001D333D"/>
    <w:rsid w:val="001D42CB"/>
    <w:rsid w:val="001D4508"/>
    <w:rsid w:val="001D459A"/>
    <w:rsid w:val="001D5B7A"/>
    <w:rsid w:val="001D6617"/>
    <w:rsid w:val="001D69F7"/>
    <w:rsid w:val="001D6B7A"/>
    <w:rsid w:val="001D762D"/>
    <w:rsid w:val="001E0956"/>
    <w:rsid w:val="001E0CEE"/>
    <w:rsid w:val="001E124F"/>
    <w:rsid w:val="001E137B"/>
    <w:rsid w:val="001E1921"/>
    <w:rsid w:val="001E1A07"/>
    <w:rsid w:val="001E1A19"/>
    <w:rsid w:val="001E24BA"/>
    <w:rsid w:val="001E2963"/>
    <w:rsid w:val="001E2F56"/>
    <w:rsid w:val="001E2FCD"/>
    <w:rsid w:val="001E53D0"/>
    <w:rsid w:val="001E56CC"/>
    <w:rsid w:val="001E61DA"/>
    <w:rsid w:val="001E63A1"/>
    <w:rsid w:val="001E63AC"/>
    <w:rsid w:val="001E65B9"/>
    <w:rsid w:val="001E69F1"/>
    <w:rsid w:val="001E6AF3"/>
    <w:rsid w:val="001E6C9B"/>
    <w:rsid w:val="001E71B3"/>
    <w:rsid w:val="001E725E"/>
    <w:rsid w:val="001E73B4"/>
    <w:rsid w:val="001E7713"/>
    <w:rsid w:val="001E7B3E"/>
    <w:rsid w:val="001E7D08"/>
    <w:rsid w:val="001E7DD6"/>
    <w:rsid w:val="001F06A2"/>
    <w:rsid w:val="001F082A"/>
    <w:rsid w:val="001F0BD6"/>
    <w:rsid w:val="001F0FA3"/>
    <w:rsid w:val="001F1683"/>
    <w:rsid w:val="001F1BBC"/>
    <w:rsid w:val="001F23AA"/>
    <w:rsid w:val="001F27EF"/>
    <w:rsid w:val="001F2F63"/>
    <w:rsid w:val="001F34B1"/>
    <w:rsid w:val="001F37D7"/>
    <w:rsid w:val="001F3888"/>
    <w:rsid w:val="001F3C70"/>
    <w:rsid w:val="001F423F"/>
    <w:rsid w:val="001F4A82"/>
    <w:rsid w:val="001F4AEC"/>
    <w:rsid w:val="001F501B"/>
    <w:rsid w:val="001F55FE"/>
    <w:rsid w:val="001F68A1"/>
    <w:rsid w:val="001F6C83"/>
    <w:rsid w:val="001F6F1E"/>
    <w:rsid w:val="001F751C"/>
    <w:rsid w:val="001F756D"/>
    <w:rsid w:val="001F77FA"/>
    <w:rsid w:val="001F7BEB"/>
    <w:rsid w:val="0020010F"/>
    <w:rsid w:val="002009BE"/>
    <w:rsid w:val="00203404"/>
    <w:rsid w:val="0020381C"/>
    <w:rsid w:val="00203853"/>
    <w:rsid w:val="00203A75"/>
    <w:rsid w:val="00203DFD"/>
    <w:rsid w:val="00203FB0"/>
    <w:rsid w:val="00204E03"/>
    <w:rsid w:val="00205561"/>
    <w:rsid w:val="002059B3"/>
    <w:rsid w:val="002064AB"/>
    <w:rsid w:val="00206787"/>
    <w:rsid w:val="0020730D"/>
    <w:rsid w:val="002075D8"/>
    <w:rsid w:val="002101B1"/>
    <w:rsid w:val="00210E54"/>
    <w:rsid w:val="00211F53"/>
    <w:rsid w:val="00212058"/>
    <w:rsid w:val="002127AA"/>
    <w:rsid w:val="00213284"/>
    <w:rsid w:val="00213F0C"/>
    <w:rsid w:val="00214638"/>
    <w:rsid w:val="002154CA"/>
    <w:rsid w:val="002159A5"/>
    <w:rsid w:val="00216037"/>
    <w:rsid w:val="00217D7A"/>
    <w:rsid w:val="00220824"/>
    <w:rsid w:val="00221051"/>
    <w:rsid w:val="00221138"/>
    <w:rsid w:val="00221357"/>
    <w:rsid w:val="002217E2"/>
    <w:rsid w:val="002234DF"/>
    <w:rsid w:val="002235AD"/>
    <w:rsid w:val="002236E8"/>
    <w:rsid w:val="0022502E"/>
    <w:rsid w:val="0022580B"/>
    <w:rsid w:val="00226367"/>
    <w:rsid w:val="0022670A"/>
    <w:rsid w:val="0022682A"/>
    <w:rsid w:val="00226E67"/>
    <w:rsid w:val="00227FDB"/>
    <w:rsid w:val="002300BD"/>
    <w:rsid w:val="002300D8"/>
    <w:rsid w:val="002301D6"/>
    <w:rsid w:val="00230633"/>
    <w:rsid w:val="002307E5"/>
    <w:rsid w:val="00231367"/>
    <w:rsid w:val="0023149E"/>
    <w:rsid w:val="002321BC"/>
    <w:rsid w:val="002321D4"/>
    <w:rsid w:val="0023236C"/>
    <w:rsid w:val="00232F0A"/>
    <w:rsid w:val="00233280"/>
    <w:rsid w:val="0023358C"/>
    <w:rsid w:val="00233A61"/>
    <w:rsid w:val="002357E1"/>
    <w:rsid w:val="00237453"/>
    <w:rsid w:val="002376B0"/>
    <w:rsid w:val="00237753"/>
    <w:rsid w:val="002377C9"/>
    <w:rsid w:val="00237CD6"/>
    <w:rsid w:val="00237F58"/>
    <w:rsid w:val="002404D3"/>
    <w:rsid w:val="002404E5"/>
    <w:rsid w:val="002419B2"/>
    <w:rsid w:val="00241F0A"/>
    <w:rsid w:val="0024273C"/>
    <w:rsid w:val="0024278B"/>
    <w:rsid w:val="0024282B"/>
    <w:rsid w:val="00242BE2"/>
    <w:rsid w:val="002433E6"/>
    <w:rsid w:val="00243BE2"/>
    <w:rsid w:val="00243D17"/>
    <w:rsid w:val="00244066"/>
    <w:rsid w:val="002441AF"/>
    <w:rsid w:val="0024425C"/>
    <w:rsid w:val="00244CEB"/>
    <w:rsid w:val="00244E34"/>
    <w:rsid w:val="00244F72"/>
    <w:rsid w:val="00245A01"/>
    <w:rsid w:val="00245A36"/>
    <w:rsid w:val="0024624C"/>
    <w:rsid w:val="00246272"/>
    <w:rsid w:val="002465DA"/>
    <w:rsid w:val="00247BAB"/>
    <w:rsid w:val="002508D3"/>
    <w:rsid w:val="00250ED9"/>
    <w:rsid w:val="00251C4B"/>
    <w:rsid w:val="00251E0D"/>
    <w:rsid w:val="00251F19"/>
    <w:rsid w:val="00251FB0"/>
    <w:rsid w:val="00252149"/>
    <w:rsid w:val="00252763"/>
    <w:rsid w:val="00252C0A"/>
    <w:rsid w:val="00252EB4"/>
    <w:rsid w:val="00254D29"/>
    <w:rsid w:val="00254F8D"/>
    <w:rsid w:val="00255228"/>
    <w:rsid w:val="0025523B"/>
    <w:rsid w:val="00255328"/>
    <w:rsid w:val="002558F5"/>
    <w:rsid w:val="00255A2B"/>
    <w:rsid w:val="002562A2"/>
    <w:rsid w:val="002562B4"/>
    <w:rsid w:val="00256674"/>
    <w:rsid w:val="00256826"/>
    <w:rsid w:val="00256E90"/>
    <w:rsid w:val="002570A8"/>
    <w:rsid w:val="00257825"/>
    <w:rsid w:val="00257B86"/>
    <w:rsid w:val="00260191"/>
    <w:rsid w:val="00260C02"/>
    <w:rsid w:val="002618DB"/>
    <w:rsid w:val="00261B74"/>
    <w:rsid w:val="00261EC4"/>
    <w:rsid w:val="0026262E"/>
    <w:rsid w:val="00262727"/>
    <w:rsid w:val="0026319A"/>
    <w:rsid w:val="00263A08"/>
    <w:rsid w:val="00263AF2"/>
    <w:rsid w:val="00263EA1"/>
    <w:rsid w:val="00263EBD"/>
    <w:rsid w:val="002647C2"/>
    <w:rsid w:val="00264DDE"/>
    <w:rsid w:val="00264F37"/>
    <w:rsid w:val="00265086"/>
    <w:rsid w:val="002655F3"/>
    <w:rsid w:val="002655F8"/>
    <w:rsid w:val="002658E2"/>
    <w:rsid w:val="00265E74"/>
    <w:rsid w:val="00265F74"/>
    <w:rsid w:val="00266096"/>
    <w:rsid w:val="00266154"/>
    <w:rsid w:val="00266AB5"/>
    <w:rsid w:val="00267AAF"/>
    <w:rsid w:val="00270625"/>
    <w:rsid w:val="00270651"/>
    <w:rsid w:val="00270FA1"/>
    <w:rsid w:val="0027184A"/>
    <w:rsid w:val="0027197F"/>
    <w:rsid w:val="00271EDE"/>
    <w:rsid w:val="00271F99"/>
    <w:rsid w:val="00272131"/>
    <w:rsid w:val="00272934"/>
    <w:rsid w:val="00272C2B"/>
    <w:rsid w:val="00272D40"/>
    <w:rsid w:val="00272E4B"/>
    <w:rsid w:val="00272FD3"/>
    <w:rsid w:val="002733C6"/>
    <w:rsid w:val="002738D9"/>
    <w:rsid w:val="00273AA8"/>
    <w:rsid w:val="002745B0"/>
    <w:rsid w:val="00274625"/>
    <w:rsid w:val="002751DA"/>
    <w:rsid w:val="00277135"/>
    <w:rsid w:val="00277473"/>
    <w:rsid w:val="00277A38"/>
    <w:rsid w:val="00280855"/>
    <w:rsid w:val="0028099F"/>
    <w:rsid w:val="00281531"/>
    <w:rsid w:val="00281CFC"/>
    <w:rsid w:val="00281DD6"/>
    <w:rsid w:val="00282810"/>
    <w:rsid w:val="0028281D"/>
    <w:rsid w:val="00282A57"/>
    <w:rsid w:val="00282A5C"/>
    <w:rsid w:val="00282C45"/>
    <w:rsid w:val="00283A2F"/>
    <w:rsid w:val="00283CD6"/>
    <w:rsid w:val="00284248"/>
    <w:rsid w:val="00284859"/>
    <w:rsid w:val="00284AF4"/>
    <w:rsid w:val="00284E0E"/>
    <w:rsid w:val="00284E70"/>
    <w:rsid w:val="00285D47"/>
    <w:rsid w:val="0028616E"/>
    <w:rsid w:val="00286209"/>
    <w:rsid w:val="00286BC0"/>
    <w:rsid w:val="00286DFE"/>
    <w:rsid w:val="00287CF4"/>
    <w:rsid w:val="00287D1A"/>
    <w:rsid w:val="00290600"/>
    <w:rsid w:val="0029064C"/>
    <w:rsid w:val="00290E79"/>
    <w:rsid w:val="00291EAB"/>
    <w:rsid w:val="00291EFA"/>
    <w:rsid w:val="002924C3"/>
    <w:rsid w:val="00292905"/>
    <w:rsid w:val="00292BE4"/>
    <w:rsid w:val="00292FFD"/>
    <w:rsid w:val="0029304D"/>
    <w:rsid w:val="00293DE6"/>
    <w:rsid w:val="00293FA4"/>
    <w:rsid w:val="00294BEE"/>
    <w:rsid w:val="00294CBA"/>
    <w:rsid w:val="00294D5C"/>
    <w:rsid w:val="00294F05"/>
    <w:rsid w:val="00295272"/>
    <w:rsid w:val="00295BBB"/>
    <w:rsid w:val="00295E3B"/>
    <w:rsid w:val="00296311"/>
    <w:rsid w:val="002963F6"/>
    <w:rsid w:val="00297AFA"/>
    <w:rsid w:val="00297BE3"/>
    <w:rsid w:val="00297F9E"/>
    <w:rsid w:val="002A00BF"/>
    <w:rsid w:val="002A0540"/>
    <w:rsid w:val="002A10A5"/>
    <w:rsid w:val="002A1358"/>
    <w:rsid w:val="002A13FC"/>
    <w:rsid w:val="002A16AE"/>
    <w:rsid w:val="002A1A79"/>
    <w:rsid w:val="002A1B1A"/>
    <w:rsid w:val="002A2048"/>
    <w:rsid w:val="002A2562"/>
    <w:rsid w:val="002A3448"/>
    <w:rsid w:val="002A34B2"/>
    <w:rsid w:val="002A358C"/>
    <w:rsid w:val="002A35A3"/>
    <w:rsid w:val="002A43C6"/>
    <w:rsid w:val="002A45CC"/>
    <w:rsid w:val="002A49BE"/>
    <w:rsid w:val="002A4B00"/>
    <w:rsid w:val="002A5151"/>
    <w:rsid w:val="002A5356"/>
    <w:rsid w:val="002A53B2"/>
    <w:rsid w:val="002A690C"/>
    <w:rsid w:val="002A6A73"/>
    <w:rsid w:val="002A71A6"/>
    <w:rsid w:val="002A74CF"/>
    <w:rsid w:val="002B096D"/>
    <w:rsid w:val="002B0FA0"/>
    <w:rsid w:val="002B1E30"/>
    <w:rsid w:val="002B2674"/>
    <w:rsid w:val="002B275C"/>
    <w:rsid w:val="002B286A"/>
    <w:rsid w:val="002B2F4B"/>
    <w:rsid w:val="002B3C38"/>
    <w:rsid w:val="002B4873"/>
    <w:rsid w:val="002B642C"/>
    <w:rsid w:val="002B680F"/>
    <w:rsid w:val="002B6F2A"/>
    <w:rsid w:val="002B7315"/>
    <w:rsid w:val="002B772E"/>
    <w:rsid w:val="002B7DEF"/>
    <w:rsid w:val="002C00DB"/>
    <w:rsid w:val="002C0902"/>
    <w:rsid w:val="002C09A4"/>
    <w:rsid w:val="002C0E82"/>
    <w:rsid w:val="002C2586"/>
    <w:rsid w:val="002C27F0"/>
    <w:rsid w:val="002C32DD"/>
    <w:rsid w:val="002C40E1"/>
    <w:rsid w:val="002C45DA"/>
    <w:rsid w:val="002C4F62"/>
    <w:rsid w:val="002C506E"/>
    <w:rsid w:val="002C55B8"/>
    <w:rsid w:val="002C55E2"/>
    <w:rsid w:val="002C5676"/>
    <w:rsid w:val="002C57BA"/>
    <w:rsid w:val="002C5B29"/>
    <w:rsid w:val="002C5E44"/>
    <w:rsid w:val="002C5FD6"/>
    <w:rsid w:val="002C6A47"/>
    <w:rsid w:val="002C7327"/>
    <w:rsid w:val="002C76BF"/>
    <w:rsid w:val="002C7851"/>
    <w:rsid w:val="002D0037"/>
    <w:rsid w:val="002D0209"/>
    <w:rsid w:val="002D0639"/>
    <w:rsid w:val="002D0BD9"/>
    <w:rsid w:val="002D1003"/>
    <w:rsid w:val="002D101A"/>
    <w:rsid w:val="002D146B"/>
    <w:rsid w:val="002D14AB"/>
    <w:rsid w:val="002D22C9"/>
    <w:rsid w:val="002D2509"/>
    <w:rsid w:val="002D2654"/>
    <w:rsid w:val="002D2A88"/>
    <w:rsid w:val="002D2D54"/>
    <w:rsid w:val="002D30A1"/>
    <w:rsid w:val="002D4240"/>
    <w:rsid w:val="002D5238"/>
    <w:rsid w:val="002D5BE4"/>
    <w:rsid w:val="002D5D8E"/>
    <w:rsid w:val="002D5E30"/>
    <w:rsid w:val="002D6326"/>
    <w:rsid w:val="002D6733"/>
    <w:rsid w:val="002D6B8E"/>
    <w:rsid w:val="002D6E39"/>
    <w:rsid w:val="002D7008"/>
    <w:rsid w:val="002D7106"/>
    <w:rsid w:val="002D729C"/>
    <w:rsid w:val="002D72D5"/>
    <w:rsid w:val="002D7EE0"/>
    <w:rsid w:val="002D7F98"/>
    <w:rsid w:val="002E023D"/>
    <w:rsid w:val="002E09F7"/>
    <w:rsid w:val="002E0AB9"/>
    <w:rsid w:val="002E0D91"/>
    <w:rsid w:val="002E1194"/>
    <w:rsid w:val="002E173C"/>
    <w:rsid w:val="002E1747"/>
    <w:rsid w:val="002E1890"/>
    <w:rsid w:val="002E1B13"/>
    <w:rsid w:val="002E1F82"/>
    <w:rsid w:val="002E221E"/>
    <w:rsid w:val="002E2926"/>
    <w:rsid w:val="002E2A74"/>
    <w:rsid w:val="002E2E5D"/>
    <w:rsid w:val="002E325E"/>
    <w:rsid w:val="002E3559"/>
    <w:rsid w:val="002E4936"/>
    <w:rsid w:val="002E51D4"/>
    <w:rsid w:val="002E57E4"/>
    <w:rsid w:val="002E57F1"/>
    <w:rsid w:val="002E5D3A"/>
    <w:rsid w:val="002E5F61"/>
    <w:rsid w:val="002E63E0"/>
    <w:rsid w:val="002E6CF4"/>
    <w:rsid w:val="002E7381"/>
    <w:rsid w:val="002F040E"/>
    <w:rsid w:val="002F082F"/>
    <w:rsid w:val="002F1031"/>
    <w:rsid w:val="002F1551"/>
    <w:rsid w:val="002F17CB"/>
    <w:rsid w:val="002F2810"/>
    <w:rsid w:val="002F2947"/>
    <w:rsid w:val="002F30B6"/>
    <w:rsid w:val="002F34D0"/>
    <w:rsid w:val="002F37E2"/>
    <w:rsid w:val="002F37E3"/>
    <w:rsid w:val="002F5913"/>
    <w:rsid w:val="002F5D71"/>
    <w:rsid w:val="002F7291"/>
    <w:rsid w:val="002F7980"/>
    <w:rsid w:val="002F7BE8"/>
    <w:rsid w:val="002F7F66"/>
    <w:rsid w:val="002F7FB4"/>
    <w:rsid w:val="003004F0"/>
    <w:rsid w:val="00300563"/>
    <w:rsid w:val="00300D30"/>
    <w:rsid w:val="00300EC4"/>
    <w:rsid w:val="0030141D"/>
    <w:rsid w:val="00301C2B"/>
    <w:rsid w:val="0030217C"/>
    <w:rsid w:val="00302399"/>
    <w:rsid w:val="0030285F"/>
    <w:rsid w:val="00302864"/>
    <w:rsid w:val="0030298A"/>
    <w:rsid w:val="00302E08"/>
    <w:rsid w:val="00303B6E"/>
    <w:rsid w:val="00304534"/>
    <w:rsid w:val="00304F04"/>
    <w:rsid w:val="003058EC"/>
    <w:rsid w:val="00305DE2"/>
    <w:rsid w:val="003069A6"/>
    <w:rsid w:val="00306C32"/>
    <w:rsid w:val="00306F10"/>
    <w:rsid w:val="00307ACF"/>
    <w:rsid w:val="00307C53"/>
    <w:rsid w:val="00307E3D"/>
    <w:rsid w:val="00310394"/>
    <w:rsid w:val="00310AEF"/>
    <w:rsid w:val="00311F24"/>
    <w:rsid w:val="00312352"/>
    <w:rsid w:val="00312818"/>
    <w:rsid w:val="0031355C"/>
    <w:rsid w:val="0031445E"/>
    <w:rsid w:val="0031454E"/>
    <w:rsid w:val="0031596C"/>
    <w:rsid w:val="00315AB8"/>
    <w:rsid w:val="00316023"/>
    <w:rsid w:val="00316358"/>
    <w:rsid w:val="00316D0C"/>
    <w:rsid w:val="00317037"/>
    <w:rsid w:val="00317CC8"/>
    <w:rsid w:val="00317EBC"/>
    <w:rsid w:val="003202A2"/>
    <w:rsid w:val="003207AC"/>
    <w:rsid w:val="0032140F"/>
    <w:rsid w:val="00321438"/>
    <w:rsid w:val="00321902"/>
    <w:rsid w:val="00321BCB"/>
    <w:rsid w:val="00322479"/>
    <w:rsid w:val="00322A2D"/>
    <w:rsid w:val="00323069"/>
    <w:rsid w:val="003232EA"/>
    <w:rsid w:val="003235A9"/>
    <w:rsid w:val="00323619"/>
    <w:rsid w:val="00323722"/>
    <w:rsid w:val="00323740"/>
    <w:rsid w:val="00323E49"/>
    <w:rsid w:val="003244FD"/>
    <w:rsid w:val="003246B1"/>
    <w:rsid w:val="00324F52"/>
    <w:rsid w:val="003250BF"/>
    <w:rsid w:val="00325338"/>
    <w:rsid w:val="00325591"/>
    <w:rsid w:val="00325C4B"/>
    <w:rsid w:val="00325F7E"/>
    <w:rsid w:val="00326D09"/>
    <w:rsid w:val="0032713F"/>
    <w:rsid w:val="00327261"/>
    <w:rsid w:val="00327A41"/>
    <w:rsid w:val="00327D67"/>
    <w:rsid w:val="00327E29"/>
    <w:rsid w:val="0033047E"/>
    <w:rsid w:val="00331052"/>
    <w:rsid w:val="00331892"/>
    <w:rsid w:val="00331F35"/>
    <w:rsid w:val="0033278A"/>
    <w:rsid w:val="00332A27"/>
    <w:rsid w:val="00332B27"/>
    <w:rsid w:val="00332B79"/>
    <w:rsid w:val="003334F7"/>
    <w:rsid w:val="003336BF"/>
    <w:rsid w:val="0033371E"/>
    <w:rsid w:val="00333792"/>
    <w:rsid w:val="0033409E"/>
    <w:rsid w:val="0033417D"/>
    <w:rsid w:val="00334EA6"/>
    <w:rsid w:val="00335C33"/>
    <w:rsid w:val="003368B4"/>
    <w:rsid w:val="00337110"/>
    <w:rsid w:val="00337397"/>
    <w:rsid w:val="00337854"/>
    <w:rsid w:val="00337E13"/>
    <w:rsid w:val="00340668"/>
    <w:rsid w:val="00340748"/>
    <w:rsid w:val="00340ADF"/>
    <w:rsid w:val="003412DD"/>
    <w:rsid w:val="00341BD7"/>
    <w:rsid w:val="00342D81"/>
    <w:rsid w:val="003430C3"/>
    <w:rsid w:val="003432FE"/>
    <w:rsid w:val="0034394D"/>
    <w:rsid w:val="00343A0F"/>
    <w:rsid w:val="00345657"/>
    <w:rsid w:val="003459BA"/>
    <w:rsid w:val="00346098"/>
    <w:rsid w:val="0034610D"/>
    <w:rsid w:val="0034622D"/>
    <w:rsid w:val="00346915"/>
    <w:rsid w:val="00346E7D"/>
    <w:rsid w:val="003470A8"/>
    <w:rsid w:val="003471DF"/>
    <w:rsid w:val="00347904"/>
    <w:rsid w:val="00347E9D"/>
    <w:rsid w:val="0035068B"/>
    <w:rsid w:val="003506D9"/>
    <w:rsid w:val="00350E7D"/>
    <w:rsid w:val="0035142F"/>
    <w:rsid w:val="00351577"/>
    <w:rsid w:val="00351C0C"/>
    <w:rsid w:val="003520C8"/>
    <w:rsid w:val="00352213"/>
    <w:rsid w:val="003522CC"/>
    <w:rsid w:val="00352AB9"/>
    <w:rsid w:val="00352BFC"/>
    <w:rsid w:val="00352CCC"/>
    <w:rsid w:val="0035349C"/>
    <w:rsid w:val="003534DE"/>
    <w:rsid w:val="00353C68"/>
    <w:rsid w:val="0035415D"/>
    <w:rsid w:val="003542FA"/>
    <w:rsid w:val="003543C6"/>
    <w:rsid w:val="00354A42"/>
    <w:rsid w:val="00354C23"/>
    <w:rsid w:val="003553AB"/>
    <w:rsid w:val="00355CE1"/>
    <w:rsid w:val="00356AF6"/>
    <w:rsid w:val="0035721C"/>
    <w:rsid w:val="00357EBE"/>
    <w:rsid w:val="0036004B"/>
    <w:rsid w:val="0036024B"/>
    <w:rsid w:val="003603C8"/>
    <w:rsid w:val="003603E6"/>
    <w:rsid w:val="00361173"/>
    <w:rsid w:val="00361178"/>
    <w:rsid w:val="0036131D"/>
    <w:rsid w:val="00361632"/>
    <w:rsid w:val="0036167E"/>
    <w:rsid w:val="00361EF0"/>
    <w:rsid w:val="00362107"/>
    <w:rsid w:val="00362B7C"/>
    <w:rsid w:val="00362D1C"/>
    <w:rsid w:val="00362FC0"/>
    <w:rsid w:val="00363B23"/>
    <w:rsid w:val="0036450F"/>
    <w:rsid w:val="00365390"/>
    <w:rsid w:val="00365412"/>
    <w:rsid w:val="003655B4"/>
    <w:rsid w:val="003658AE"/>
    <w:rsid w:val="003658F1"/>
    <w:rsid w:val="003659C0"/>
    <w:rsid w:val="00366AE5"/>
    <w:rsid w:val="00367F4D"/>
    <w:rsid w:val="00370602"/>
    <w:rsid w:val="00370AB5"/>
    <w:rsid w:val="003711FC"/>
    <w:rsid w:val="003716A8"/>
    <w:rsid w:val="00371C1D"/>
    <w:rsid w:val="003721C6"/>
    <w:rsid w:val="0037242D"/>
    <w:rsid w:val="00372893"/>
    <w:rsid w:val="00372AED"/>
    <w:rsid w:val="00373108"/>
    <w:rsid w:val="00373AAA"/>
    <w:rsid w:val="00375AE1"/>
    <w:rsid w:val="0037621B"/>
    <w:rsid w:val="00376C4D"/>
    <w:rsid w:val="00377F6D"/>
    <w:rsid w:val="0038088D"/>
    <w:rsid w:val="00381792"/>
    <w:rsid w:val="00381C2E"/>
    <w:rsid w:val="00382D48"/>
    <w:rsid w:val="00382DF3"/>
    <w:rsid w:val="003844B6"/>
    <w:rsid w:val="00384D02"/>
    <w:rsid w:val="00384DA9"/>
    <w:rsid w:val="00384DB0"/>
    <w:rsid w:val="00384FD2"/>
    <w:rsid w:val="00386449"/>
    <w:rsid w:val="003877FB"/>
    <w:rsid w:val="003902AA"/>
    <w:rsid w:val="003907CD"/>
    <w:rsid w:val="003908D3"/>
    <w:rsid w:val="003911A4"/>
    <w:rsid w:val="00391EC2"/>
    <w:rsid w:val="00392211"/>
    <w:rsid w:val="00392593"/>
    <w:rsid w:val="003926B2"/>
    <w:rsid w:val="0039358A"/>
    <w:rsid w:val="00393856"/>
    <w:rsid w:val="00393CB9"/>
    <w:rsid w:val="00394260"/>
    <w:rsid w:val="003944BB"/>
    <w:rsid w:val="0039469D"/>
    <w:rsid w:val="00394D80"/>
    <w:rsid w:val="0039546C"/>
    <w:rsid w:val="0039571A"/>
    <w:rsid w:val="00395B6B"/>
    <w:rsid w:val="0039641A"/>
    <w:rsid w:val="00396C5C"/>
    <w:rsid w:val="003972E5"/>
    <w:rsid w:val="00397F90"/>
    <w:rsid w:val="003A069B"/>
    <w:rsid w:val="003A070C"/>
    <w:rsid w:val="003A07F3"/>
    <w:rsid w:val="003A1CEA"/>
    <w:rsid w:val="003A3374"/>
    <w:rsid w:val="003A3E37"/>
    <w:rsid w:val="003A4362"/>
    <w:rsid w:val="003A4875"/>
    <w:rsid w:val="003A4B9A"/>
    <w:rsid w:val="003A5B4A"/>
    <w:rsid w:val="003A5E1F"/>
    <w:rsid w:val="003A6232"/>
    <w:rsid w:val="003A64BF"/>
    <w:rsid w:val="003A6757"/>
    <w:rsid w:val="003A686B"/>
    <w:rsid w:val="003A6B7A"/>
    <w:rsid w:val="003A75CE"/>
    <w:rsid w:val="003A788F"/>
    <w:rsid w:val="003A7B4B"/>
    <w:rsid w:val="003B00E5"/>
    <w:rsid w:val="003B0151"/>
    <w:rsid w:val="003B0164"/>
    <w:rsid w:val="003B038C"/>
    <w:rsid w:val="003B0668"/>
    <w:rsid w:val="003B0F52"/>
    <w:rsid w:val="003B141F"/>
    <w:rsid w:val="003B1642"/>
    <w:rsid w:val="003B1740"/>
    <w:rsid w:val="003B1838"/>
    <w:rsid w:val="003B18A8"/>
    <w:rsid w:val="003B1957"/>
    <w:rsid w:val="003B1C7A"/>
    <w:rsid w:val="003B1C95"/>
    <w:rsid w:val="003B2529"/>
    <w:rsid w:val="003B2C90"/>
    <w:rsid w:val="003B355A"/>
    <w:rsid w:val="003B3902"/>
    <w:rsid w:val="003B3C7D"/>
    <w:rsid w:val="003B43E4"/>
    <w:rsid w:val="003B46BF"/>
    <w:rsid w:val="003B48CD"/>
    <w:rsid w:val="003B5A5E"/>
    <w:rsid w:val="003B61DA"/>
    <w:rsid w:val="003B6A7E"/>
    <w:rsid w:val="003B7347"/>
    <w:rsid w:val="003B79A6"/>
    <w:rsid w:val="003B7F78"/>
    <w:rsid w:val="003B7FC1"/>
    <w:rsid w:val="003C028C"/>
    <w:rsid w:val="003C087C"/>
    <w:rsid w:val="003C0DB3"/>
    <w:rsid w:val="003C13F6"/>
    <w:rsid w:val="003C1AB8"/>
    <w:rsid w:val="003C1BAF"/>
    <w:rsid w:val="003C1F60"/>
    <w:rsid w:val="003C242B"/>
    <w:rsid w:val="003C28CF"/>
    <w:rsid w:val="003C2FC6"/>
    <w:rsid w:val="003C3470"/>
    <w:rsid w:val="003C3621"/>
    <w:rsid w:val="003C4A14"/>
    <w:rsid w:val="003C5511"/>
    <w:rsid w:val="003C5554"/>
    <w:rsid w:val="003C5716"/>
    <w:rsid w:val="003C58AA"/>
    <w:rsid w:val="003C591C"/>
    <w:rsid w:val="003C668E"/>
    <w:rsid w:val="003C68B7"/>
    <w:rsid w:val="003C6EDF"/>
    <w:rsid w:val="003C6F73"/>
    <w:rsid w:val="003C71B9"/>
    <w:rsid w:val="003C75F8"/>
    <w:rsid w:val="003C7813"/>
    <w:rsid w:val="003C7BD7"/>
    <w:rsid w:val="003C7D18"/>
    <w:rsid w:val="003D0380"/>
    <w:rsid w:val="003D0593"/>
    <w:rsid w:val="003D0D8F"/>
    <w:rsid w:val="003D0DBE"/>
    <w:rsid w:val="003D1741"/>
    <w:rsid w:val="003D1864"/>
    <w:rsid w:val="003D2322"/>
    <w:rsid w:val="003D25A7"/>
    <w:rsid w:val="003D2D4D"/>
    <w:rsid w:val="003D2DD9"/>
    <w:rsid w:val="003D2EC6"/>
    <w:rsid w:val="003D3623"/>
    <w:rsid w:val="003D3641"/>
    <w:rsid w:val="003D3C69"/>
    <w:rsid w:val="003D3E33"/>
    <w:rsid w:val="003D47C6"/>
    <w:rsid w:val="003D51FC"/>
    <w:rsid w:val="003D5309"/>
    <w:rsid w:val="003D56B6"/>
    <w:rsid w:val="003D58DD"/>
    <w:rsid w:val="003D5C61"/>
    <w:rsid w:val="003D5CAD"/>
    <w:rsid w:val="003D677F"/>
    <w:rsid w:val="003E0154"/>
    <w:rsid w:val="003E05C5"/>
    <w:rsid w:val="003E2098"/>
    <w:rsid w:val="003E238E"/>
    <w:rsid w:val="003E30FC"/>
    <w:rsid w:val="003E31E9"/>
    <w:rsid w:val="003E35F0"/>
    <w:rsid w:val="003E38E4"/>
    <w:rsid w:val="003E397D"/>
    <w:rsid w:val="003E3ABB"/>
    <w:rsid w:val="003E3DCA"/>
    <w:rsid w:val="003E42A4"/>
    <w:rsid w:val="003E446A"/>
    <w:rsid w:val="003E45DF"/>
    <w:rsid w:val="003E478D"/>
    <w:rsid w:val="003E4AB4"/>
    <w:rsid w:val="003E5792"/>
    <w:rsid w:val="003E5D14"/>
    <w:rsid w:val="003E6717"/>
    <w:rsid w:val="003E6A39"/>
    <w:rsid w:val="003E6ACA"/>
    <w:rsid w:val="003E6B5B"/>
    <w:rsid w:val="003E6F7F"/>
    <w:rsid w:val="003E7A8F"/>
    <w:rsid w:val="003F0BE2"/>
    <w:rsid w:val="003F0BFC"/>
    <w:rsid w:val="003F1034"/>
    <w:rsid w:val="003F10EC"/>
    <w:rsid w:val="003F116B"/>
    <w:rsid w:val="003F1BEA"/>
    <w:rsid w:val="003F2AD6"/>
    <w:rsid w:val="003F3429"/>
    <w:rsid w:val="003F3533"/>
    <w:rsid w:val="003F3B2C"/>
    <w:rsid w:val="003F4D98"/>
    <w:rsid w:val="003F5431"/>
    <w:rsid w:val="003F5571"/>
    <w:rsid w:val="003F56FA"/>
    <w:rsid w:val="003F5763"/>
    <w:rsid w:val="003F6233"/>
    <w:rsid w:val="003F6283"/>
    <w:rsid w:val="003F6EF0"/>
    <w:rsid w:val="003F6FFD"/>
    <w:rsid w:val="003F78A9"/>
    <w:rsid w:val="003F7D19"/>
    <w:rsid w:val="003F7D7F"/>
    <w:rsid w:val="00400281"/>
    <w:rsid w:val="00400382"/>
    <w:rsid w:val="00400967"/>
    <w:rsid w:val="00400F58"/>
    <w:rsid w:val="0040121F"/>
    <w:rsid w:val="004014EB"/>
    <w:rsid w:val="00401783"/>
    <w:rsid w:val="00401869"/>
    <w:rsid w:val="00401D04"/>
    <w:rsid w:val="004021A7"/>
    <w:rsid w:val="00402569"/>
    <w:rsid w:val="00402E0D"/>
    <w:rsid w:val="004030A6"/>
    <w:rsid w:val="004032E3"/>
    <w:rsid w:val="0040394E"/>
    <w:rsid w:val="004047F3"/>
    <w:rsid w:val="004048B2"/>
    <w:rsid w:val="004049E5"/>
    <w:rsid w:val="00404C4B"/>
    <w:rsid w:val="00404C5C"/>
    <w:rsid w:val="00404E68"/>
    <w:rsid w:val="00405719"/>
    <w:rsid w:val="0040607E"/>
    <w:rsid w:val="00406330"/>
    <w:rsid w:val="00406EBA"/>
    <w:rsid w:val="00406FC6"/>
    <w:rsid w:val="00407478"/>
    <w:rsid w:val="0040787F"/>
    <w:rsid w:val="00407C28"/>
    <w:rsid w:val="0041026E"/>
    <w:rsid w:val="00410873"/>
    <w:rsid w:val="0041126A"/>
    <w:rsid w:val="00411FAC"/>
    <w:rsid w:val="004126EE"/>
    <w:rsid w:val="0041298E"/>
    <w:rsid w:val="00412B15"/>
    <w:rsid w:val="00412E69"/>
    <w:rsid w:val="00413175"/>
    <w:rsid w:val="0041326F"/>
    <w:rsid w:val="00413613"/>
    <w:rsid w:val="00413B38"/>
    <w:rsid w:val="004148F7"/>
    <w:rsid w:val="00414E7F"/>
    <w:rsid w:val="00415620"/>
    <w:rsid w:val="00415A43"/>
    <w:rsid w:val="00415AFB"/>
    <w:rsid w:val="00415DC8"/>
    <w:rsid w:val="0041618F"/>
    <w:rsid w:val="0041626E"/>
    <w:rsid w:val="00417D78"/>
    <w:rsid w:val="00417DA3"/>
    <w:rsid w:val="00417F8D"/>
    <w:rsid w:val="00420B67"/>
    <w:rsid w:val="00420DD8"/>
    <w:rsid w:val="00421412"/>
    <w:rsid w:val="00421808"/>
    <w:rsid w:val="00421967"/>
    <w:rsid w:val="00421F6D"/>
    <w:rsid w:val="004225C7"/>
    <w:rsid w:val="00422783"/>
    <w:rsid w:val="00422CE9"/>
    <w:rsid w:val="0042322F"/>
    <w:rsid w:val="004234E7"/>
    <w:rsid w:val="00424CAE"/>
    <w:rsid w:val="0042595B"/>
    <w:rsid w:val="00425ACC"/>
    <w:rsid w:val="00426B02"/>
    <w:rsid w:val="004272A7"/>
    <w:rsid w:val="0042788E"/>
    <w:rsid w:val="00427E73"/>
    <w:rsid w:val="00430477"/>
    <w:rsid w:val="00430BE6"/>
    <w:rsid w:val="00430D27"/>
    <w:rsid w:val="004320EF"/>
    <w:rsid w:val="00432310"/>
    <w:rsid w:val="00432A23"/>
    <w:rsid w:val="004331FC"/>
    <w:rsid w:val="0043329C"/>
    <w:rsid w:val="004332D4"/>
    <w:rsid w:val="00433947"/>
    <w:rsid w:val="00433F01"/>
    <w:rsid w:val="00434085"/>
    <w:rsid w:val="00434E1C"/>
    <w:rsid w:val="004360E8"/>
    <w:rsid w:val="00436890"/>
    <w:rsid w:val="00436B2D"/>
    <w:rsid w:val="00437AE2"/>
    <w:rsid w:val="00440262"/>
    <w:rsid w:val="004407AA"/>
    <w:rsid w:val="004407E5"/>
    <w:rsid w:val="004409B2"/>
    <w:rsid w:val="004413FF"/>
    <w:rsid w:val="004417DE"/>
    <w:rsid w:val="0044206F"/>
    <w:rsid w:val="00442E65"/>
    <w:rsid w:val="004431EA"/>
    <w:rsid w:val="0044505C"/>
    <w:rsid w:val="00445897"/>
    <w:rsid w:val="00446845"/>
    <w:rsid w:val="00446919"/>
    <w:rsid w:val="00446F2B"/>
    <w:rsid w:val="00447307"/>
    <w:rsid w:val="0044741F"/>
    <w:rsid w:val="0044753E"/>
    <w:rsid w:val="00451442"/>
    <w:rsid w:val="00451AFA"/>
    <w:rsid w:val="004529D7"/>
    <w:rsid w:val="00452E26"/>
    <w:rsid w:val="0045306C"/>
    <w:rsid w:val="0045329A"/>
    <w:rsid w:val="004533F7"/>
    <w:rsid w:val="0045345A"/>
    <w:rsid w:val="004540EF"/>
    <w:rsid w:val="00455177"/>
    <w:rsid w:val="004552AD"/>
    <w:rsid w:val="00456858"/>
    <w:rsid w:val="00456BA8"/>
    <w:rsid w:val="00457FFE"/>
    <w:rsid w:val="004610D4"/>
    <w:rsid w:val="0046164F"/>
    <w:rsid w:val="00461722"/>
    <w:rsid w:val="004619D7"/>
    <w:rsid w:val="00461BE6"/>
    <w:rsid w:val="00461DA7"/>
    <w:rsid w:val="00463433"/>
    <w:rsid w:val="004636E5"/>
    <w:rsid w:val="004638C1"/>
    <w:rsid w:val="00463CAB"/>
    <w:rsid w:val="004640C3"/>
    <w:rsid w:val="004641DF"/>
    <w:rsid w:val="00464EFF"/>
    <w:rsid w:val="00465564"/>
    <w:rsid w:val="00465730"/>
    <w:rsid w:val="00465E6F"/>
    <w:rsid w:val="00466327"/>
    <w:rsid w:val="0046762B"/>
    <w:rsid w:val="00467810"/>
    <w:rsid w:val="004700E9"/>
    <w:rsid w:val="00470AA5"/>
    <w:rsid w:val="00471A35"/>
    <w:rsid w:val="00473E97"/>
    <w:rsid w:val="00474191"/>
    <w:rsid w:val="004748DC"/>
    <w:rsid w:val="004749E2"/>
    <w:rsid w:val="004752B4"/>
    <w:rsid w:val="00475B2D"/>
    <w:rsid w:val="00476122"/>
    <w:rsid w:val="00476542"/>
    <w:rsid w:val="00477468"/>
    <w:rsid w:val="00480C99"/>
    <w:rsid w:val="00481728"/>
    <w:rsid w:val="00482F5E"/>
    <w:rsid w:val="0048395B"/>
    <w:rsid w:val="0048395E"/>
    <w:rsid w:val="00484429"/>
    <w:rsid w:val="00484828"/>
    <w:rsid w:val="004849C8"/>
    <w:rsid w:val="00484BA8"/>
    <w:rsid w:val="00484BD3"/>
    <w:rsid w:val="00484CBA"/>
    <w:rsid w:val="004857EF"/>
    <w:rsid w:val="00486C3D"/>
    <w:rsid w:val="00487D1E"/>
    <w:rsid w:val="00487E66"/>
    <w:rsid w:val="00487F04"/>
    <w:rsid w:val="00490561"/>
    <w:rsid w:val="00490822"/>
    <w:rsid w:val="00490C8B"/>
    <w:rsid w:val="00490F55"/>
    <w:rsid w:val="00491E21"/>
    <w:rsid w:val="00491E40"/>
    <w:rsid w:val="00492021"/>
    <w:rsid w:val="0049247C"/>
    <w:rsid w:val="00492EDA"/>
    <w:rsid w:val="0049326C"/>
    <w:rsid w:val="0049359C"/>
    <w:rsid w:val="004939BB"/>
    <w:rsid w:val="00493A5C"/>
    <w:rsid w:val="00493B9F"/>
    <w:rsid w:val="00493D05"/>
    <w:rsid w:val="00493F62"/>
    <w:rsid w:val="004940B3"/>
    <w:rsid w:val="0049418B"/>
    <w:rsid w:val="004944DE"/>
    <w:rsid w:val="004947CD"/>
    <w:rsid w:val="00494C54"/>
    <w:rsid w:val="00495711"/>
    <w:rsid w:val="00495BCD"/>
    <w:rsid w:val="00496572"/>
    <w:rsid w:val="0049691B"/>
    <w:rsid w:val="00497B98"/>
    <w:rsid w:val="004A17C9"/>
    <w:rsid w:val="004A1ADC"/>
    <w:rsid w:val="004A303F"/>
    <w:rsid w:val="004A4012"/>
    <w:rsid w:val="004A44ED"/>
    <w:rsid w:val="004A5239"/>
    <w:rsid w:val="004A5298"/>
    <w:rsid w:val="004A5324"/>
    <w:rsid w:val="004A5441"/>
    <w:rsid w:val="004A5E64"/>
    <w:rsid w:val="004A631E"/>
    <w:rsid w:val="004A6922"/>
    <w:rsid w:val="004A6949"/>
    <w:rsid w:val="004A775A"/>
    <w:rsid w:val="004B01E4"/>
    <w:rsid w:val="004B0ADD"/>
    <w:rsid w:val="004B0D17"/>
    <w:rsid w:val="004B1CF3"/>
    <w:rsid w:val="004B239D"/>
    <w:rsid w:val="004B2A63"/>
    <w:rsid w:val="004B2C5F"/>
    <w:rsid w:val="004B2F05"/>
    <w:rsid w:val="004B30DD"/>
    <w:rsid w:val="004B3CAE"/>
    <w:rsid w:val="004B48A6"/>
    <w:rsid w:val="004B5040"/>
    <w:rsid w:val="004B5C3E"/>
    <w:rsid w:val="004B60F1"/>
    <w:rsid w:val="004B6200"/>
    <w:rsid w:val="004B721A"/>
    <w:rsid w:val="004B754A"/>
    <w:rsid w:val="004B7B2F"/>
    <w:rsid w:val="004C058E"/>
    <w:rsid w:val="004C05F7"/>
    <w:rsid w:val="004C07ED"/>
    <w:rsid w:val="004C12DE"/>
    <w:rsid w:val="004C17A9"/>
    <w:rsid w:val="004C1D8F"/>
    <w:rsid w:val="004C21D2"/>
    <w:rsid w:val="004C2C93"/>
    <w:rsid w:val="004C2E3D"/>
    <w:rsid w:val="004C373D"/>
    <w:rsid w:val="004C3884"/>
    <w:rsid w:val="004C3E0D"/>
    <w:rsid w:val="004C459F"/>
    <w:rsid w:val="004C4AA3"/>
    <w:rsid w:val="004C4F95"/>
    <w:rsid w:val="004C53A6"/>
    <w:rsid w:val="004C57B2"/>
    <w:rsid w:val="004C5F32"/>
    <w:rsid w:val="004C5FF6"/>
    <w:rsid w:val="004C64C2"/>
    <w:rsid w:val="004C6C0C"/>
    <w:rsid w:val="004C6C56"/>
    <w:rsid w:val="004C6D9D"/>
    <w:rsid w:val="004C74AD"/>
    <w:rsid w:val="004D0F11"/>
    <w:rsid w:val="004D0F17"/>
    <w:rsid w:val="004D1564"/>
    <w:rsid w:val="004D179A"/>
    <w:rsid w:val="004D1C56"/>
    <w:rsid w:val="004D2AA4"/>
    <w:rsid w:val="004D2C8B"/>
    <w:rsid w:val="004D2E1F"/>
    <w:rsid w:val="004D4047"/>
    <w:rsid w:val="004D430C"/>
    <w:rsid w:val="004D54A5"/>
    <w:rsid w:val="004D54E7"/>
    <w:rsid w:val="004D5A27"/>
    <w:rsid w:val="004D5A8B"/>
    <w:rsid w:val="004D5B78"/>
    <w:rsid w:val="004D5D69"/>
    <w:rsid w:val="004D61BF"/>
    <w:rsid w:val="004D6381"/>
    <w:rsid w:val="004D63A0"/>
    <w:rsid w:val="004D6675"/>
    <w:rsid w:val="004D7195"/>
    <w:rsid w:val="004D75CB"/>
    <w:rsid w:val="004D7AB4"/>
    <w:rsid w:val="004D7B51"/>
    <w:rsid w:val="004E042B"/>
    <w:rsid w:val="004E05AF"/>
    <w:rsid w:val="004E1389"/>
    <w:rsid w:val="004E1AF3"/>
    <w:rsid w:val="004E241F"/>
    <w:rsid w:val="004E2F52"/>
    <w:rsid w:val="004E34B0"/>
    <w:rsid w:val="004E41F9"/>
    <w:rsid w:val="004E4C65"/>
    <w:rsid w:val="004E53E8"/>
    <w:rsid w:val="004E64FC"/>
    <w:rsid w:val="004E65C7"/>
    <w:rsid w:val="004E6A8D"/>
    <w:rsid w:val="004E7810"/>
    <w:rsid w:val="004F025D"/>
    <w:rsid w:val="004F051B"/>
    <w:rsid w:val="004F0B49"/>
    <w:rsid w:val="004F11C8"/>
    <w:rsid w:val="004F1484"/>
    <w:rsid w:val="004F160C"/>
    <w:rsid w:val="004F1975"/>
    <w:rsid w:val="004F1ABD"/>
    <w:rsid w:val="004F1CD2"/>
    <w:rsid w:val="004F1D33"/>
    <w:rsid w:val="004F2330"/>
    <w:rsid w:val="004F2791"/>
    <w:rsid w:val="004F3609"/>
    <w:rsid w:val="004F4154"/>
    <w:rsid w:val="004F41CD"/>
    <w:rsid w:val="004F433E"/>
    <w:rsid w:val="004F4C85"/>
    <w:rsid w:val="004F585A"/>
    <w:rsid w:val="004F5A11"/>
    <w:rsid w:val="004F613E"/>
    <w:rsid w:val="004F6732"/>
    <w:rsid w:val="004F696D"/>
    <w:rsid w:val="004F7411"/>
    <w:rsid w:val="004F78A0"/>
    <w:rsid w:val="00500026"/>
    <w:rsid w:val="0050003B"/>
    <w:rsid w:val="005003A9"/>
    <w:rsid w:val="00500B5F"/>
    <w:rsid w:val="005011DF"/>
    <w:rsid w:val="00501954"/>
    <w:rsid w:val="00501A88"/>
    <w:rsid w:val="00501AAD"/>
    <w:rsid w:val="0050297F"/>
    <w:rsid w:val="005031B0"/>
    <w:rsid w:val="0050384B"/>
    <w:rsid w:val="0050397D"/>
    <w:rsid w:val="00503982"/>
    <w:rsid w:val="005043B3"/>
    <w:rsid w:val="0050469C"/>
    <w:rsid w:val="00505946"/>
    <w:rsid w:val="00506429"/>
    <w:rsid w:val="00506EF6"/>
    <w:rsid w:val="00506FD4"/>
    <w:rsid w:val="005072BD"/>
    <w:rsid w:val="00507603"/>
    <w:rsid w:val="00507E03"/>
    <w:rsid w:val="0051060E"/>
    <w:rsid w:val="005106D5"/>
    <w:rsid w:val="00511DC3"/>
    <w:rsid w:val="00511EC1"/>
    <w:rsid w:val="005121DA"/>
    <w:rsid w:val="00512B33"/>
    <w:rsid w:val="005130A1"/>
    <w:rsid w:val="00513667"/>
    <w:rsid w:val="00513BE0"/>
    <w:rsid w:val="00513DFC"/>
    <w:rsid w:val="00513F94"/>
    <w:rsid w:val="00514001"/>
    <w:rsid w:val="0051451D"/>
    <w:rsid w:val="00514687"/>
    <w:rsid w:val="0051468D"/>
    <w:rsid w:val="0051589D"/>
    <w:rsid w:val="00515F7A"/>
    <w:rsid w:val="00516540"/>
    <w:rsid w:val="005168A0"/>
    <w:rsid w:val="00516E24"/>
    <w:rsid w:val="00516EF0"/>
    <w:rsid w:val="0051755C"/>
    <w:rsid w:val="005175EC"/>
    <w:rsid w:val="005177ED"/>
    <w:rsid w:val="005207C2"/>
    <w:rsid w:val="00520967"/>
    <w:rsid w:val="005210EC"/>
    <w:rsid w:val="00521A30"/>
    <w:rsid w:val="0052253B"/>
    <w:rsid w:val="0052268B"/>
    <w:rsid w:val="0052276D"/>
    <w:rsid w:val="00522F69"/>
    <w:rsid w:val="0052302A"/>
    <w:rsid w:val="005231D9"/>
    <w:rsid w:val="005239CA"/>
    <w:rsid w:val="00523E2D"/>
    <w:rsid w:val="00523F5B"/>
    <w:rsid w:val="0052441B"/>
    <w:rsid w:val="00524664"/>
    <w:rsid w:val="005249E4"/>
    <w:rsid w:val="00525042"/>
    <w:rsid w:val="00525AE4"/>
    <w:rsid w:val="00525C21"/>
    <w:rsid w:val="00525E27"/>
    <w:rsid w:val="00526054"/>
    <w:rsid w:val="005262E7"/>
    <w:rsid w:val="00527372"/>
    <w:rsid w:val="00530135"/>
    <w:rsid w:val="00530A31"/>
    <w:rsid w:val="00530EA6"/>
    <w:rsid w:val="00531327"/>
    <w:rsid w:val="00531420"/>
    <w:rsid w:val="00531523"/>
    <w:rsid w:val="00531BEB"/>
    <w:rsid w:val="0053226E"/>
    <w:rsid w:val="00532647"/>
    <w:rsid w:val="00532E3B"/>
    <w:rsid w:val="005335EA"/>
    <w:rsid w:val="0053384D"/>
    <w:rsid w:val="00533BAD"/>
    <w:rsid w:val="005340DD"/>
    <w:rsid w:val="005345DA"/>
    <w:rsid w:val="00534C0C"/>
    <w:rsid w:val="00534CE7"/>
    <w:rsid w:val="00534D77"/>
    <w:rsid w:val="005350D8"/>
    <w:rsid w:val="005355C9"/>
    <w:rsid w:val="005359C6"/>
    <w:rsid w:val="00535A6A"/>
    <w:rsid w:val="00535B1E"/>
    <w:rsid w:val="00535E0B"/>
    <w:rsid w:val="00536234"/>
    <w:rsid w:val="00536313"/>
    <w:rsid w:val="0053682C"/>
    <w:rsid w:val="00536C8A"/>
    <w:rsid w:val="005377AB"/>
    <w:rsid w:val="00537DE2"/>
    <w:rsid w:val="00537E12"/>
    <w:rsid w:val="00540703"/>
    <w:rsid w:val="0054071D"/>
    <w:rsid w:val="00540B63"/>
    <w:rsid w:val="00540E20"/>
    <w:rsid w:val="005411F9"/>
    <w:rsid w:val="00541716"/>
    <w:rsid w:val="00542A4B"/>
    <w:rsid w:val="00542AFE"/>
    <w:rsid w:val="00542C07"/>
    <w:rsid w:val="00542F62"/>
    <w:rsid w:val="005435A2"/>
    <w:rsid w:val="00543A49"/>
    <w:rsid w:val="00544083"/>
    <w:rsid w:val="00544316"/>
    <w:rsid w:val="005445E7"/>
    <w:rsid w:val="005446DF"/>
    <w:rsid w:val="0054493D"/>
    <w:rsid w:val="00545110"/>
    <w:rsid w:val="00545611"/>
    <w:rsid w:val="00545CE7"/>
    <w:rsid w:val="00545D60"/>
    <w:rsid w:val="00546207"/>
    <w:rsid w:val="00546D22"/>
    <w:rsid w:val="00547297"/>
    <w:rsid w:val="005472CC"/>
    <w:rsid w:val="005476B6"/>
    <w:rsid w:val="00550119"/>
    <w:rsid w:val="0055047B"/>
    <w:rsid w:val="00550843"/>
    <w:rsid w:val="005518FC"/>
    <w:rsid w:val="005521B2"/>
    <w:rsid w:val="005521D4"/>
    <w:rsid w:val="005528ED"/>
    <w:rsid w:val="00552BA9"/>
    <w:rsid w:val="00552CD6"/>
    <w:rsid w:val="005532BD"/>
    <w:rsid w:val="00553E2B"/>
    <w:rsid w:val="00554410"/>
    <w:rsid w:val="0055441A"/>
    <w:rsid w:val="00554A5A"/>
    <w:rsid w:val="00554AA5"/>
    <w:rsid w:val="0055514B"/>
    <w:rsid w:val="00555255"/>
    <w:rsid w:val="00555D06"/>
    <w:rsid w:val="005563F8"/>
    <w:rsid w:val="00556671"/>
    <w:rsid w:val="00556C4F"/>
    <w:rsid w:val="00556D26"/>
    <w:rsid w:val="00556E83"/>
    <w:rsid w:val="005579B8"/>
    <w:rsid w:val="0056013D"/>
    <w:rsid w:val="005601E1"/>
    <w:rsid w:val="00560945"/>
    <w:rsid w:val="00560DA2"/>
    <w:rsid w:val="00560FE6"/>
    <w:rsid w:val="00561171"/>
    <w:rsid w:val="005611E9"/>
    <w:rsid w:val="005623E0"/>
    <w:rsid w:val="00563282"/>
    <w:rsid w:val="00563785"/>
    <w:rsid w:val="00563B6F"/>
    <w:rsid w:val="00564101"/>
    <w:rsid w:val="0056494D"/>
    <w:rsid w:val="00564ABA"/>
    <w:rsid w:val="005655B4"/>
    <w:rsid w:val="0056574B"/>
    <w:rsid w:val="005669BF"/>
    <w:rsid w:val="00566E9A"/>
    <w:rsid w:val="00567193"/>
    <w:rsid w:val="00567487"/>
    <w:rsid w:val="005705AC"/>
    <w:rsid w:val="00570DD0"/>
    <w:rsid w:val="00571A12"/>
    <w:rsid w:val="005721A4"/>
    <w:rsid w:val="005724CF"/>
    <w:rsid w:val="00572966"/>
    <w:rsid w:val="00573324"/>
    <w:rsid w:val="00573DA7"/>
    <w:rsid w:val="00573F78"/>
    <w:rsid w:val="005749C0"/>
    <w:rsid w:val="005752A1"/>
    <w:rsid w:val="0057559A"/>
    <w:rsid w:val="0057589A"/>
    <w:rsid w:val="00576455"/>
    <w:rsid w:val="00576F5E"/>
    <w:rsid w:val="00577500"/>
    <w:rsid w:val="00577A4E"/>
    <w:rsid w:val="00577B43"/>
    <w:rsid w:val="00577BB0"/>
    <w:rsid w:val="00577EC7"/>
    <w:rsid w:val="005801A1"/>
    <w:rsid w:val="00581B3B"/>
    <w:rsid w:val="00581C03"/>
    <w:rsid w:val="00582559"/>
    <w:rsid w:val="0058344D"/>
    <w:rsid w:val="00583A53"/>
    <w:rsid w:val="00583CCA"/>
    <w:rsid w:val="00583EB1"/>
    <w:rsid w:val="00583F3F"/>
    <w:rsid w:val="005843A5"/>
    <w:rsid w:val="005848EC"/>
    <w:rsid w:val="00584CF1"/>
    <w:rsid w:val="005850ED"/>
    <w:rsid w:val="005856BC"/>
    <w:rsid w:val="00586676"/>
    <w:rsid w:val="00586B6C"/>
    <w:rsid w:val="00586D30"/>
    <w:rsid w:val="005903C5"/>
    <w:rsid w:val="0059048F"/>
    <w:rsid w:val="005909FD"/>
    <w:rsid w:val="00590BE8"/>
    <w:rsid w:val="0059153D"/>
    <w:rsid w:val="005915D3"/>
    <w:rsid w:val="00591E88"/>
    <w:rsid w:val="00591ECB"/>
    <w:rsid w:val="005921C3"/>
    <w:rsid w:val="005927C7"/>
    <w:rsid w:val="00592A33"/>
    <w:rsid w:val="00592C50"/>
    <w:rsid w:val="00592DA1"/>
    <w:rsid w:val="00592E39"/>
    <w:rsid w:val="005930C5"/>
    <w:rsid w:val="00593665"/>
    <w:rsid w:val="0059371E"/>
    <w:rsid w:val="005948BB"/>
    <w:rsid w:val="00594A87"/>
    <w:rsid w:val="00594BF6"/>
    <w:rsid w:val="00594D58"/>
    <w:rsid w:val="005956BD"/>
    <w:rsid w:val="00595942"/>
    <w:rsid w:val="00596D81"/>
    <w:rsid w:val="00597099"/>
    <w:rsid w:val="005973D6"/>
    <w:rsid w:val="00597741"/>
    <w:rsid w:val="005A009F"/>
    <w:rsid w:val="005A0605"/>
    <w:rsid w:val="005A098F"/>
    <w:rsid w:val="005A0F09"/>
    <w:rsid w:val="005A11B6"/>
    <w:rsid w:val="005A21BE"/>
    <w:rsid w:val="005A3170"/>
    <w:rsid w:val="005A457C"/>
    <w:rsid w:val="005A4D10"/>
    <w:rsid w:val="005A5504"/>
    <w:rsid w:val="005A5538"/>
    <w:rsid w:val="005A5D70"/>
    <w:rsid w:val="005A61F4"/>
    <w:rsid w:val="005A6271"/>
    <w:rsid w:val="005A6A4C"/>
    <w:rsid w:val="005A6AA0"/>
    <w:rsid w:val="005A6BE7"/>
    <w:rsid w:val="005A71FA"/>
    <w:rsid w:val="005A77E8"/>
    <w:rsid w:val="005A7B53"/>
    <w:rsid w:val="005B036D"/>
    <w:rsid w:val="005B098A"/>
    <w:rsid w:val="005B0BA7"/>
    <w:rsid w:val="005B0FCC"/>
    <w:rsid w:val="005B1398"/>
    <w:rsid w:val="005B1C47"/>
    <w:rsid w:val="005B21E8"/>
    <w:rsid w:val="005B28C7"/>
    <w:rsid w:val="005B2D9C"/>
    <w:rsid w:val="005B2DE0"/>
    <w:rsid w:val="005B3A6A"/>
    <w:rsid w:val="005B3C52"/>
    <w:rsid w:val="005B43E3"/>
    <w:rsid w:val="005B480C"/>
    <w:rsid w:val="005B57F8"/>
    <w:rsid w:val="005B5C89"/>
    <w:rsid w:val="005B5CE6"/>
    <w:rsid w:val="005B6C9D"/>
    <w:rsid w:val="005B76CF"/>
    <w:rsid w:val="005B7A86"/>
    <w:rsid w:val="005C01AA"/>
    <w:rsid w:val="005C0307"/>
    <w:rsid w:val="005C1B7F"/>
    <w:rsid w:val="005C1DFC"/>
    <w:rsid w:val="005C216D"/>
    <w:rsid w:val="005C2848"/>
    <w:rsid w:val="005C289F"/>
    <w:rsid w:val="005C2A62"/>
    <w:rsid w:val="005C3203"/>
    <w:rsid w:val="005C3F84"/>
    <w:rsid w:val="005C40A3"/>
    <w:rsid w:val="005C616B"/>
    <w:rsid w:val="005C6D71"/>
    <w:rsid w:val="005C6E91"/>
    <w:rsid w:val="005C6F9A"/>
    <w:rsid w:val="005C709C"/>
    <w:rsid w:val="005C72DF"/>
    <w:rsid w:val="005C7611"/>
    <w:rsid w:val="005C789B"/>
    <w:rsid w:val="005C78A4"/>
    <w:rsid w:val="005C79E0"/>
    <w:rsid w:val="005C7D46"/>
    <w:rsid w:val="005C7E77"/>
    <w:rsid w:val="005C7F71"/>
    <w:rsid w:val="005D0322"/>
    <w:rsid w:val="005D0637"/>
    <w:rsid w:val="005D0868"/>
    <w:rsid w:val="005D145B"/>
    <w:rsid w:val="005D1631"/>
    <w:rsid w:val="005D1CEB"/>
    <w:rsid w:val="005D2438"/>
    <w:rsid w:val="005D2782"/>
    <w:rsid w:val="005D301B"/>
    <w:rsid w:val="005D332E"/>
    <w:rsid w:val="005D3EE1"/>
    <w:rsid w:val="005D4158"/>
    <w:rsid w:val="005D57E5"/>
    <w:rsid w:val="005D5F1E"/>
    <w:rsid w:val="005D606E"/>
    <w:rsid w:val="005D69AB"/>
    <w:rsid w:val="005D6AD1"/>
    <w:rsid w:val="005D7489"/>
    <w:rsid w:val="005D778B"/>
    <w:rsid w:val="005E0534"/>
    <w:rsid w:val="005E06BE"/>
    <w:rsid w:val="005E08C6"/>
    <w:rsid w:val="005E0A2C"/>
    <w:rsid w:val="005E0A32"/>
    <w:rsid w:val="005E0E48"/>
    <w:rsid w:val="005E12AC"/>
    <w:rsid w:val="005E1446"/>
    <w:rsid w:val="005E1859"/>
    <w:rsid w:val="005E1E0E"/>
    <w:rsid w:val="005E214B"/>
    <w:rsid w:val="005E2329"/>
    <w:rsid w:val="005E285D"/>
    <w:rsid w:val="005E3F1F"/>
    <w:rsid w:val="005E4850"/>
    <w:rsid w:val="005E4E68"/>
    <w:rsid w:val="005E4F1F"/>
    <w:rsid w:val="005E556F"/>
    <w:rsid w:val="005E56BA"/>
    <w:rsid w:val="005E582B"/>
    <w:rsid w:val="005E67B4"/>
    <w:rsid w:val="005E6906"/>
    <w:rsid w:val="005E6E01"/>
    <w:rsid w:val="005E7495"/>
    <w:rsid w:val="005E75E0"/>
    <w:rsid w:val="005E7D2C"/>
    <w:rsid w:val="005E7EE3"/>
    <w:rsid w:val="005F010E"/>
    <w:rsid w:val="005F0514"/>
    <w:rsid w:val="005F0AD5"/>
    <w:rsid w:val="005F0F07"/>
    <w:rsid w:val="005F1BCE"/>
    <w:rsid w:val="005F2AA4"/>
    <w:rsid w:val="005F4801"/>
    <w:rsid w:val="005F4842"/>
    <w:rsid w:val="005F5143"/>
    <w:rsid w:val="005F5246"/>
    <w:rsid w:val="005F539A"/>
    <w:rsid w:val="005F5536"/>
    <w:rsid w:val="005F5B74"/>
    <w:rsid w:val="005F5F08"/>
    <w:rsid w:val="005F5FAE"/>
    <w:rsid w:val="005F7318"/>
    <w:rsid w:val="005F759A"/>
    <w:rsid w:val="00600527"/>
    <w:rsid w:val="00600DBD"/>
    <w:rsid w:val="006017B3"/>
    <w:rsid w:val="0060187A"/>
    <w:rsid w:val="00601E17"/>
    <w:rsid w:val="00602D3E"/>
    <w:rsid w:val="00602EE4"/>
    <w:rsid w:val="006034EF"/>
    <w:rsid w:val="00603667"/>
    <w:rsid w:val="00603FD1"/>
    <w:rsid w:val="006046A9"/>
    <w:rsid w:val="00604B32"/>
    <w:rsid w:val="006058F8"/>
    <w:rsid w:val="00606505"/>
    <w:rsid w:val="00606CEF"/>
    <w:rsid w:val="00607D6D"/>
    <w:rsid w:val="00607DC1"/>
    <w:rsid w:val="00607E52"/>
    <w:rsid w:val="006119BA"/>
    <w:rsid w:val="006121E5"/>
    <w:rsid w:val="0061250E"/>
    <w:rsid w:val="00613B49"/>
    <w:rsid w:val="00613D8B"/>
    <w:rsid w:val="00613DCC"/>
    <w:rsid w:val="006142C6"/>
    <w:rsid w:val="006144FE"/>
    <w:rsid w:val="00614529"/>
    <w:rsid w:val="006149A2"/>
    <w:rsid w:val="00615B61"/>
    <w:rsid w:val="006164F9"/>
    <w:rsid w:val="00616632"/>
    <w:rsid w:val="006168A0"/>
    <w:rsid w:val="00616934"/>
    <w:rsid w:val="00616AD5"/>
    <w:rsid w:val="0061786D"/>
    <w:rsid w:val="006179DC"/>
    <w:rsid w:val="00617FA5"/>
    <w:rsid w:val="006200F1"/>
    <w:rsid w:val="00620635"/>
    <w:rsid w:val="00620940"/>
    <w:rsid w:val="00620B45"/>
    <w:rsid w:val="00622D00"/>
    <w:rsid w:val="00622D1D"/>
    <w:rsid w:val="00622E44"/>
    <w:rsid w:val="00623143"/>
    <w:rsid w:val="00623588"/>
    <w:rsid w:val="00623B91"/>
    <w:rsid w:val="006244CA"/>
    <w:rsid w:val="006249FA"/>
    <w:rsid w:val="00624B75"/>
    <w:rsid w:val="00624D27"/>
    <w:rsid w:val="00625721"/>
    <w:rsid w:val="00625ADD"/>
    <w:rsid w:val="00625C97"/>
    <w:rsid w:val="0062687C"/>
    <w:rsid w:val="00626B15"/>
    <w:rsid w:val="00626C74"/>
    <w:rsid w:val="00627615"/>
    <w:rsid w:val="00630342"/>
    <w:rsid w:val="0063047F"/>
    <w:rsid w:val="00631862"/>
    <w:rsid w:val="0063225E"/>
    <w:rsid w:val="0063286E"/>
    <w:rsid w:val="00632F73"/>
    <w:rsid w:val="006332F7"/>
    <w:rsid w:val="00633D78"/>
    <w:rsid w:val="00633FBB"/>
    <w:rsid w:val="00634514"/>
    <w:rsid w:val="006345C1"/>
    <w:rsid w:val="00634B72"/>
    <w:rsid w:val="006359EA"/>
    <w:rsid w:val="00635F06"/>
    <w:rsid w:val="00636143"/>
    <w:rsid w:val="006365FB"/>
    <w:rsid w:val="006366BA"/>
    <w:rsid w:val="0063678A"/>
    <w:rsid w:val="006371F8"/>
    <w:rsid w:val="006376C5"/>
    <w:rsid w:val="006404D0"/>
    <w:rsid w:val="00640FB3"/>
    <w:rsid w:val="00641828"/>
    <w:rsid w:val="00641A0B"/>
    <w:rsid w:val="00641C74"/>
    <w:rsid w:val="00641CAD"/>
    <w:rsid w:val="00642A8F"/>
    <w:rsid w:val="0064326A"/>
    <w:rsid w:val="00643541"/>
    <w:rsid w:val="006435A2"/>
    <w:rsid w:val="006435C1"/>
    <w:rsid w:val="006435E1"/>
    <w:rsid w:val="0064440E"/>
    <w:rsid w:val="006458CC"/>
    <w:rsid w:val="00646889"/>
    <w:rsid w:val="00646FB2"/>
    <w:rsid w:val="00650068"/>
    <w:rsid w:val="00650695"/>
    <w:rsid w:val="00650F05"/>
    <w:rsid w:val="006516A5"/>
    <w:rsid w:val="006517B4"/>
    <w:rsid w:val="00651AAC"/>
    <w:rsid w:val="00651F4C"/>
    <w:rsid w:val="00652307"/>
    <w:rsid w:val="00652791"/>
    <w:rsid w:val="00652CFD"/>
    <w:rsid w:val="00652E48"/>
    <w:rsid w:val="00653188"/>
    <w:rsid w:val="0065381C"/>
    <w:rsid w:val="0065382E"/>
    <w:rsid w:val="006549DB"/>
    <w:rsid w:val="00655210"/>
    <w:rsid w:val="00655567"/>
    <w:rsid w:val="00655990"/>
    <w:rsid w:val="00655EFB"/>
    <w:rsid w:val="006560F6"/>
    <w:rsid w:val="006563C6"/>
    <w:rsid w:val="006574E6"/>
    <w:rsid w:val="00657DAB"/>
    <w:rsid w:val="00657FAE"/>
    <w:rsid w:val="006600B2"/>
    <w:rsid w:val="0066051C"/>
    <w:rsid w:val="0066097E"/>
    <w:rsid w:val="00660B83"/>
    <w:rsid w:val="00660DDE"/>
    <w:rsid w:val="00660EBD"/>
    <w:rsid w:val="00661274"/>
    <w:rsid w:val="00661612"/>
    <w:rsid w:val="00661C6E"/>
    <w:rsid w:val="00661CB4"/>
    <w:rsid w:val="00661E9D"/>
    <w:rsid w:val="00662397"/>
    <w:rsid w:val="00662621"/>
    <w:rsid w:val="0066289C"/>
    <w:rsid w:val="006630C6"/>
    <w:rsid w:val="00664816"/>
    <w:rsid w:val="006648FF"/>
    <w:rsid w:val="0066576F"/>
    <w:rsid w:val="006676C5"/>
    <w:rsid w:val="00667C44"/>
    <w:rsid w:val="00667FDD"/>
    <w:rsid w:val="006700AD"/>
    <w:rsid w:val="00670775"/>
    <w:rsid w:val="00670DB7"/>
    <w:rsid w:val="006714E4"/>
    <w:rsid w:val="006717E2"/>
    <w:rsid w:val="0067199C"/>
    <w:rsid w:val="006719A3"/>
    <w:rsid w:val="00672437"/>
    <w:rsid w:val="006726A4"/>
    <w:rsid w:val="00672E03"/>
    <w:rsid w:val="00673A67"/>
    <w:rsid w:val="00673B26"/>
    <w:rsid w:val="00673D74"/>
    <w:rsid w:val="006743F7"/>
    <w:rsid w:val="00675A96"/>
    <w:rsid w:val="00675E0E"/>
    <w:rsid w:val="00677553"/>
    <w:rsid w:val="00677A1E"/>
    <w:rsid w:val="00677CBF"/>
    <w:rsid w:val="00677CEE"/>
    <w:rsid w:val="00680199"/>
    <w:rsid w:val="00680360"/>
    <w:rsid w:val="00680A94"/>
    <w:rsid w:val="00680BED"/>
    <w:rsid w:val="00680BF4"/>
    <w:rsid w:val="00680F39"/>
    <w:rsid w:val="00680F49"/>
    <w:rsid w:val="006811DD"/>
    <w:rsid w:val="0068233C"/>
    <w:rsid w:val="0068276B"/>
    <w:rsid w:val="00682DB1"/>
    <w:rsid w:val="006831A5"/>
    <w:rsid w:val="006832B4"/>
    <w:rsid w:val="00683D9D"/>
    <w:rsid w:val="00683DD6"/>
    <w:rsid w:val="00684F09"/>
    <w:rsid w:val="0068563C"/>
    <w:rsid w:val="00685772"/>
    <w:rsid w:val="006857FC"/>
    <w:rsid w:val="00685D30"/>
    <w:rsid w:val="0068696B"/>
    <w:rsid w:val="00686F52"/>
    <w:rsid w:val="00687506"/>
    <w:rsid w:val="00687DBD"/>
    <w:rsid w:val="00690762"/>
    <w:rsid w:val="00691E16"/>
    <w:rsid w:val="00692341"/>
    <w:rsid w:val="006923B6"/>
    <w:rsid w:val="00692507"/>
    <w:rsid w:val="006926DB"/>
    <w:rsid w:val="00692D4B"/>
    <w:rsid w:val="0069343E"/>
    <w:rsid w:val="0069390E"/>
    <w:rsid w:val="00693A82"/>
    <w:rsid w:val="006941DD"/>
    <w:rsid w:val="0069458C"/>
    <w:rsid w:val="00694F0C"/>
    <w:rsid w:val="00694FDA"/>
    <w:rsid w:val="00695130"/>
    <w:rsid w:val="00695247"/>
    <w:rsid w:val="006958CF"/>
    <w:rsid w:val="00695A50"/>
    <w:rsid w:val="00695EF3"/>
    <w:rsid w:val="006966BB"/>
    <w:rsid w:val="00696D13"/>
    <w:rsid w:val="00697474"/>
    <w:rsid w:val="0069762F"/>
    <w:rsid w:val="0069799C"/>
    <w:rsid w:val="006979C6"/>
    <w:rsid w:val="006979D7"/>
    <w:rsid w:val="00697AC9"/>
    <w:rsid w:val="006A043C"/>
    <w:rsid w:val="006A0C40"/>
    <w:rsid w:val="006A0D34"/>
    <w:rsid w:val="006A2478"/>
    <w:rsid w:val="006A2A77"/>
    <w:rsid w:val="006A2F96"/>
    <w:rsid w:val="006A327A"/>
    <w:rsid w:val="006A43D9"/>
    <w:rsid w:val="006A49F9"/>
    <w:rsid w:val="006A5518"/>
    <w:rsid w:val="006A609D"/>
    <w:rsid w:val="006A61D7"/>
    <w:rsid w:val="006A6A42"/>
    <w:rsid w:val="006A7F83"/>
    <w:rsid w:val="006B0273"/>
    <w:rsid w:val="006B0ACB"/>
    <w:rsid w:val="006B0D23"/>
    <w:rsid w:val="006B131E"/>
    <w:rsid w:val="006B1B78"/>
    <w:rsid w:val="006B1DD4"/>
    <w:rsid w:val="006B2386"/>
    <w:rsid w:val="006B29C9"/>
    <w:rsid w:val="006B2F8D"/>
    <w:rsid w:val="006B3193"/>
    <w:rsid w:val="006B4EFC"/>
    <w:rsid w:val="006B59F8"/>
    <w:rsid w:val="006B5D99"/>
    <w:rsid w:val="006B5E51"/>
    <w:rsid w:val="006B5E53"/>
    <w:rsid w:val="006B77E5"/>
    <w:rsid w:val="006B7A26"/>
    <w:rsid w:val="006B7AE7"/>
    <w:rsid w:val="006C0774"/>
    <w:rsid w:val="006C1056"/>
    <w:rsid w:val="006C194F"/>
    <w:rsid w:val="006C1B27"/>
    <w:rsid w:val="006C1E73"/>
    <w:rsid w:val="006C1FCD"/>
    <w:rsid w:val="006C2885"/>
    <w:rsid w:val="006C3476"/>
    <w:rsid w:val="006C3853"/>
    <w:rsid w:val="006C3ED4"/>
    <w:rsid w:val="006C44B3"/>
    <w:rsid w:val="006C4974"/>
    <w:rsid w:val="006C4DEA"/>
    <w:rsid w:val="006C56BA"/>
    <w:rsid w:val="006C5AE8"/>
    <w:rsid w:val="006C6549"/>
    <w:rsid w:val="006C6A0E"/>
    <w:rsid w:val="006C7C7B"/>
    <w:rsid w:val="006D043C"/>
    <w:rsid w:val="006D0584"/>
    <w:rsid w:val="006D1570"/>
    <w:rsid w:val="006D1CBB"/>
    <w:rsid w:val="006D1D5A"/>
    <w:rsid w:val="006D2001"/>
    <w:rsid w:val="006D268A"/>
    <w:rsid w:val="006D377E"/>
    <w:rsid w:val="006D465D"/>
    <w:rsid w:val="006D4D77"/>
    <w:rsid w:val="006D5257"/>
    <w:rsid w:val="006D5387"/>
    <w:rsid w:val="006D5E9D"/>
    <w:rsid w:val="006D6143"/>
    <w:rsid w:val="006D64EE"/>
    <w:rsid w:val="006D746F"/>
    <w:rsid w:val="006D76E9"/>
    <w:rsid w:val="006D7F10"/>
    <w:rsid w:val="006E0F34"/>
    <w:rsid w:val="006E1626"/>
    <w:rsid w:val="006E1675"/>
    <w:rsid w:val="006E185A"/>
    <w:rsid w:val="006E2585"/>
    <w:rsid w:val="006E2A3C"/>
    <w:rsid w:val="006E375D"/>
    <w:rsid w:val="006E3A1F"/>
    <w:rsid w:val="006E4635"/>
    <w:rsid w:val="006E521B"/>
    <w:rsid w:val="006E600C"/>
    <w:rsid w:val="006E6E01"/>
    <w:rsid w:val="006E7624"/>
    <w:rsid w:val="006E7A5D"/>
    <w:rsid w:val="006E7ABF"/>
    <w:rsid w:val="006F0A99"/>
    <w:rsid w:val="006F0AB7"/>
    <w:rsid w:val="006F0F0E"/>
    <w:rsid w:val="006F101E"/>
    <w:rsid w:val="006F150D"/>
    <w:rsid w:val="006F152B"/>
    <w:rsid w:val="006F1BF9"/>
    <w:rsid w:val="006F21DE"/>
    <w:rsid w:val="006F29DD"/>
    <w:rsid w:val="006F2A21"/>
    <w:rsid w:val="006F3C22"/>
    <w:rsid w:val="006F4114"/>
    <w:rsid w:val="006F5469"/>
    <w:rsid w:val="006F5D71"/>
    <w:rsid w:val="006F64EE"/>
    <w:rsid w:val="006F6ACE"/>
    <w:rsid w:val="006F6C02"/>
    <w:rsid w:val="006F7EBD"/>
    <w:rsid w:val="006F7F39"/>
    <w:rsid w:val="00700604"/>
    <w:rsid w:val="0070101C"/>
    <w:rsid w:val="00701609"/>
    <w:rsid w:val="00701846"/>
    <w:rsid w:val="0070246C"/>
    <w:rsid w:val="007028B1"/>
    <w:rsid w:val="00702A45"/>
    <w:rsid w:val="00704A16"/>
    <w:rsid w:val="00704D90"/>
    <w:rsid w:val="0070517E"/>
    <w:rsid w:val="00705A37"/>
    <w:rsid w:val="00705B83"/>
    <w:rsid w:val="00706726"/>
    <w:rsid w:val="00707167"/>
    <w:rsid w:val="00710BBD"/>
    <w:rsid w:val="00710E7F"/>
    <w:rsid w:val="00710EF5"/>
    <w:rsid w:val="00710F84"/>
    <w:rsid w:val="00710FA9"/>
    <w:rsid w:val="0071104E"/>
    <w:rsid w:val="00711348"/>
    <w:rsid w:val="00711BB3"/>
    <w:rsid w:val="00711CFF"/>
    <w:rsid w:val="00712611"/>
    <w:rsid w:val="00712653"/>
    <w:rsid w:val="0071307F"/>
    <w:rsid w:val="00713CF7"/>
    <w:rsid w:val="00713F40"/>
    <w:rsid w:val="00714959"/>
    <w:rsid w:val="00714C55"/>
    <w:rsid w:val="007159FA"/>
    <w:rsid w:val="007165D7"/>
    <w:rsid w:val="00716E80"/>
    <w:rsid w:val="00716E8A"/>
    <w:rsid w:val="00717243"/>
    <w:rsid w:val="0071747D"/>
    <w:rsid w:val="0071770F"/>
    <w:rsid w:val="00717B15"/>
    <w:rsid w:val="00717C0D"/>
    <w:rsid w:val="00721147"/>
    <w:rsid w:val="00721B36"/>
    <w:rsid w:val="00721B6C"/>
    <w:rsid w:val="00721E37"/>
    <w:rsid w:val="00722501"/>
    <w:rsid w:val="007229B9"/>
    <w:rsid w:val="00722DED"/>
    <w:rsid w:val="0072391B"/>
    <w:rsid w:val="007241A3"/>
    <w:rsid w:val="007253D9"/>
    <w:rsid w:val="00725569"/>
    <w:rsid w:val="00725D07"/>
    <w:rsid w:val="00725E00"/>
    <w:rsid w:val="00725EFD"/>
    <w:rsid w:val="00725FFC"/>
    <w:rsid w:val="00726331"/>
    <w:rsid w:val="007271C1"/>
    <w:rsid w:val="0072731E"/>
    <w:rsid w:val="00727582"/>
    <w:rsid w:val="00727C69"/>
    <w:rsid w:val="0073018D"/>
    <w:rsid w:val="007302E0"/>
    <w:rsid w:val="0073051F"/>
    <w:rsid w:val="00730B65"/>
    <w:rsid w:val="00731BC0"/>
    <w:rsid w:val="00731BEB"/>
    <w:rsid w:val="00732494"/>
    <w:rsid w:val="00732994"/>
    <w:rsid w:val="00732C0C"/>
    <w:rsid w:val="00732F20"/>
    <w:rsid w:val="0073303D"/>
    <w:rsid w:val="00733AA2"/>
    <w:rsid w:val="00733D78"/>
    <w:rsid w:val="00734072"/>
    <w:rsid w:val="00734CC3"/>
    <w:rsid w:val="00735092"/>
    <w:rsid w:val="00735978"/>
    <w:rsid w:val="00735E3B"/>
    <w:rsid w:val="007362B3"/>
    <w:rsid w:val="00736A87"/>
    <w:rsid w:val="0073710C"/>
    <w:rsid w:val="007371B8"/>
    <w:rsid w:val="007373F7"/>
    <w:rsid w:val="0073758D"/>
    <w:rsid w:val="00737F6C"/>
    <w:rsid w:val="00740181"/>
    <w:rsid w:val="00740391"/>
    <w:rsid w:val="007404E4"/>
    <w:rsid w:val="00740700"/>
    <w:rsid w:val="00740DB4"/>
    <w:rsid w:val="00740F57"/>
    <w:rsid w:val="0074106D"/>
    <w:rsid w:val="007411B6"/>
    <w:rsid w:val="0074124F"/>
    <w:rsid w:val="00741497"/>
    <w:rsid w:val="007414AC"/>
    <w:rsid w:val="007417B9"/>
    <w:rsid w:val="00741D7F"/>
    <w:rsid w:val="00742580"/>
    <w:rsid w:val="00743095"/>
    <w:rsid w:val="007430D4"/>
    <w:rsid w:val="007433F9"/>
    <w:rsid w:val="0074400E"/>
    <w:rsid w:val="00744032"/>
    <w:rsid w:val="0074471B"/>
    <w:rsid w:val="00744E23"/>
    <w:rsid w:val="007462B3"/>
    <w:rsid w:val="00746B2F"/>
    <w:rsid w:val="00746EAE"/>
    <w:rsid w:val="00747790"/>
    <w:rsid w:val="007504C8"/>
    <w:rsid w:val="00750594"/>
    <w:rsid w:val="00750900"/>
    <w:rsid w:val="00751D9A"/>
    <w:rsid w:val="00751F9C"/>
    <w:rsid w:val="00752C66"/>
    <w:rsid w:val="00752F2A"/>
    <w:rsid w:val="007540A4"/>
    <w:rsid w:val="00754165"/>
    <w:rsid w:val="007544F8"/>
    <w:rsid w:val="00754608"/>
    <w:rsid w:val="00754D12"/>
    <w:rsid w:val="00754E00"/>
    <w:rsid w:val="00755578"/>
    <w:rsid w:val="0075559F"/>
    <w:rsid w:val="007557D6"/>
    <w:rsid w:val="00757582"/>
    <w:rsid w:val="00757610"/>
    <w:rsid w:val="00757EE1"/>
    <w:rsid w:val="00757F43"/>
    <w:rsid w:val="00760042"/>
    <w:rsid w:val="00760128"/>
    <w:rsid w:val="0076143A"/>
    <w:rsid w:val="00761541"/>
    <w:rsid w:val="00761825"/>
    <w:rsid w:val="00761D22"/>
    <w:rsid w:val="0076203D"/>
    <w:rsid w:val="00763324"/>
    <w:rsid w:val="007634AF"/>
    <w:rsid w:val="00764377"/>
    <w:rsid w:val="00764A65"/>
    <w:rsid w:val="00764ABC"/>
    <w:rsid w:val="00765059"/>
    <w:rsid w:val="007655DE"/>
    <w:rsid w:val="00766AA7"/>
    <w:rsid w:val="00766FCD"/>
    <w:rsid w:val="007670CE"/>
    <w:rsid w:val="00767A17"/>
    <w:rsid w:val="00767BE9"/>
    <w:rsid w:val="00767C52"/>
    <w:rsid w:val="00767C76"/>
    <w:rsid w:val="00767DFC"/>
    <w:rsid w:val="00767ED1"/>
    <w:rsid w:val="0077056A"/>
    <w:rsid w:val="00771B34"/>
    <w:rsid w:val="00771D99"/>
    <w:rsid w:val="007721CD"/>
    <w:rsid w:val="0077253F"/>
    <w:rsid w:val="00772F8E"/>
    <w:rsid w:val="0077309F"/>
    <w:rsid w:val="007730F1"/>
    <w:rsid w:val="007737A6"/>
    <w:rsid w:val="007737DD"/>
    <w:rsid w:val="00773E49"/>
    <w:rsid w:val="00774D14"/>
    <w:rsid w:val="00774F30"/>
    <w:rsid w:val="0077545A"/>
    <w:rsid w:val="007759BE"/>
    <w:rsid w:val="00775CC7"/>
    <w:rsid w:val="00775EE3"/>
    <w:rsid w:val="007763B9"/>
    <w:rsid w:val="007769DF"/>
    <w:rsid w:val="0077712E"/>
    <w:rsid w:val="00777B84"/>
    <w:rsid w:val="00777CC7"/>
    <w:rsid w:val="00777EC5"/>
    <w:rsid w:val="00777FE5"/>
    <w:rsid w:val="007801B6"/>
    <w:rsid w:val="007809C6"/>
    <w:rsid w:val="00780C12"/>
    <w:rsid w:val="00780FCE"/>
    <w:rsid w:val="007817BA"/>
    <w:rsid w:val="00782AFE"/>
    <w:rsid w:val="00782B41"/>
    <w:rsid w:val="00783181"/>
    <w:rsid w:val="00783228"/>
    <w:rsid w:val="0078333A"/>
    <w:rsid w:val="007835E3"/>
    <w:rsid w:val="00783684"/>
    <w:rsid w:val="00783CBE"/>
    <w:rsid w:val="00783DC7"/>
    <w:rsid w:val="007840B4"/>
    <w:rsid w:val="00785CBD"/>
    <w:rsid w:val="00786210"/>
    <w:rsid w:val="007864E4"/>
    <w:rsid w:val="00786E96"/>
    <w:rsid w:val="007870DF"/>
    <w:rsid w:val="007873A8"/>
    <w:rsid w:val="00787727"/>
    <w:rsid w:val="00787A39"/>
    <w:rsid w:val="007904BE"/>
    <w:rsid w:val="0079117C"/>
    <w:rsid w:val="007912A8"/>
    <w:rsid w:val="00791C31"/>
    <w:rsid w:val="00791FE5"/>
    <w:rsid w:val="00792492"/>
    <w:rsid w:val="007926D8"/>
    <w:rsid w:val="00792F20"/>
    <w:rsid w:val="0079385E"/>
    <w:rsid w:val="0079478A"/>
    <w:rsid w:val="00794EF5"/>
    <w:rsid w:val="00794F14"/>
    <w:rsid w:val="00795D31"/>
    <w:rsid w:val="00797266"/>
    <w:rsid w:val="0079760D"/>
    <w:rsid w:val="00797E69"/>
    <w:rsid w:val="007A1439"/>
    <w:rsid w:val="007A17BE"/>
    <w:rsid w:val="007A1A88"/>
    <w:rsid w:val="007A1F6D"/>
    <w:rsid w:val="007A288E"/>
    <w:rsid w:val="007A2C32"/>
    <w:rsid w:val="007A32A5"/>
    <w:rsid w:val="007A39F0"/>
    <w:rsid w:val="007A3CCC"/>
    <w:rsid w:val="007A41C2"/>
    <w:rsid w:val="007A42F2"/>
    <w:rsid w:val="007A443D"/>
    <w:rsid w:val="007A48E1"/>
    <w:rsid w:val="007A49CA"/>
    <w:rsid w:val="007A4B07"/>
    <w:rsid w:val="007A6275"/>
    <w:rsid w:val="007A6E66"/>
    <w:rsid w:val="007A7498"/>
    <w:rsid w:val="007A7B42"/>
    <w:rsid w:val="007A7DA1"/>
    <w:rsid w:val="007B02BC"/>
    <w:rsid w:val="007B0692"/>
    <w:rsid w:val="007B0DB0"/>
    <w:rsid w:val="007B1148"/>
    <w:rsid w:val="007B29AC"/>
    <w:rsid w:val="007B2E07"/>
    <w:rsid w:val="007B2EA9"/>
    <w:rsid w:val="007B3CC9"/>
    <w:rsid w:val="007B4876"/>
    <w:rsid w:val="007B48F8"/>
    <w:rsid w:val="007B560A"/>
    <w:rsid w:val="007B5971"/>
    <w:rsid w:val="007B59CB"/>
    <w:rsid w:val="007B5B42"/>
    <w:rsid w:val="007B5BEA"/>
    <w:rsid w:val="007B674B"/>
    <w:rsid w:val="007B67AA"/>
    <w:rsid w:val="007B7FF3"/>
    <w:rsid w:val="007C0254"/>
    <w:rsid w:val="007C03E4"/>
    <w:rsid w:val="007C080A"/>
    <w:rsid w:val="007C16EA"/>
    <w:rsid w:val="007C1758"/>
    <w:rsid w:val="007C19A5"/>
    <w:rsid w:val="007C218E"/>
    <w:rsid w:val="007C240D"/>
    <w:rsid w:val="007C27E8"/>
    <w:rsid w:val="007C2EA4"/>
    <w:rsid w:val="007C3320"/>
    <w:rsid w:val="007C38DC"/>
    <w:rsid w:val="007C455D"/>
    <w:rsid w:val="007C4886"/>
    <w:rsid w:val="007C4EE3"/>
    <w:rsid w:val="007C51B9"/>
    <w:rsid w:val="007C538D"/>
    <w:rsid w:val="007C5B65"/>
    <w:rsid w:val="007C62A8"/>
    <w:rsid w:val="007C6306"/>
    <w:rsid w:val="007C661B"/>
    <w:rsid w:val="007C69F6"/>
    <w:rsid w:val="007C6B4F"/>
    <w:rsid w:val="007C7ABA"/>
    <w:rsid w:val="007C7B2C"/>
    <w:rsid w:val="007D0340"/>
    <w:rsid w:val="007D03BA"/>
    <w:rsid w:val="007D0D76"/>
    <w:rsid w:val="007D0F97"/>
    <w:rsid w:val="007D1C40"/>
    <w:rsid w:val="007D1DA8"/>
    <w:rsid w:val="007D25D7"/>
    <w:rsid w:val="007D28D6"/>
    <w:rsid w:val="007D3003"/>
    <w:rsid w:val="007D3808"/>
    <w:rsid w:val="007D3DF8"/>
    <w:rsid w:val="007D49FF"/>
    <w:rsid w:val="007D5467"/>
    <w:rsid w:val="007D5562"/>
    <w:rsid w:val="007D55E5"/>
    <w:rsid w:val="007D6151"/>
    <w:rsid w:val="007D665A"/>
    <w:rsid w:val="007D6B7F"/>
    <w:rsid w:val="007D6DFD"/>
    <w:rsid w:val="007D74ED"/>
    <w:rsid w:val="007D7605"/>
    <w:rsid w:val="007D77E1"/>
    <w:rsid w:val="007D79CB"/>
    <w:rsid w:val="007D7FE7"/>
    <w:rsid w:val="007E01E0"/>
    <w:rsid w:val="007E110B"/>
    <w:rsid w:val="007E155D"/>
    <w:rsid w:val="007E1815"/>
    <w:rsid w:val="007E183D"/>
    <w:rsid w:val="007E1C4A"/>
    <w:rsid w:val="007E2A9B"/>
    <w:rsid w:val="007E2E40"/>
    <w:rsid w:val="007E334C"/>
    <w:rsid w:val="007E3977"/>
    <w:rsid w:val="007E3E42"/>
    <w:rsid w:val="007E403C"/>
    <w:rsid w:val="007E40CC"/>
    <w:rsid w:val="007E4AEF"/>
    <w:rsid w:val="007E578F"/>
    <w:rsid w:val="007E58CA"/>
    <w:rsid w:val="007E593F"/>
    <w:rsid w:val="007E7586"/>
    <w:rsid w:val="007E7745"/>
    <w:rsid w:val="007E7A2B"/>
    <w:rsid w:val="007E7DB4"/>
    <w:rsid w:val="007E7FEA"/>
    <w:rsid w:val="007E7FFB"/>
    <w:rsid w:val="007F01BD"/>
    <w:rsid w:val="007F0935"/>
    <w:rsid w:val="007F0A61"/>
    <w:rsid w:val="007F0BFF"/>
    <w:rsid w:val="007F165C"/>
    <w:rsid w:val="007F1AC6"/>
    <w:rsid w:val="007F26DF"/>
    <w:rsid w:val="007F2B0F"/>
    <w:rsid w:val="007F330A"/>
    <w:rsid w:val="007F3ECD"/>
    <w:rsid w:val="007F4616"/>
    <w:rsid w:val="007F4673"/>
    <w:rsid w:val="007F4AAB"/>
    <w:rsid w:val="007F4E49"/>
    <w:rsid w:val="007F5158"/>
    <w:rsid w:val="007F555F"/>
    <w:rsid w:val="007F5BE7"/>
    <w:rsid w:val="007F6605"/>
    <w:rsid w:val="007F6625"/>
    <w:rsid w:val="007F6633"/>
    <w:rsid w:val="007F68F3"/>
    <w:rsid w:val="007F6B6F"/>
    <w:rsid w:val="007F6DB9"/>
    <w:rsid w:val="007F7C0F"/>
    <w:rsid w:val="008005D3"/>
    <w:rsid w:val="00800F51"/>
    <w:rsid w:val="00801A09"/>
    <w:rsid w:val="00801A17"/>
    <w:rsid w:val="00801E16"/>
    <w:rsid w:val="00801E23"/>
    <w:rsid w:val="008028F9"/>
    <w:rsid w:val="00803E28"/>
    <w:rsid w:val="008043FB"/>
    <w:rsid w:val="00804A70"/>
    <w:rsid w:val="008051C4"/>
    <w:rsid w:val="00805E77"/>
    <w:rsid w:val="00806303"/>
    <w:rsid w:val="008064B7"/>
    <w:rsid w:val="008069E3"/>
    <w:rsid w:val="00806EF3"/>
    <w:rsid w:val="00806F98"/>
    <w:rsid w:val="00807450"/>
    <w:rsid w:val="00807E5E"/>
    <w:rsid w:val="008103F4"/>
    <w:rsid w:val="00810590"/>
    <w:rsid w:val="00810E3E"/>
    <w:rsid w:val="00810E5C"/>
    <w:rsid w:val="00811195"/>
    <w:rsid w:val="008119E9"/>
    <w:rsid w:val="008129C8"/>
    <w:rsid w:val="00813768"/>
    <w:rsid w:val="008137B5"/>
    <w:rsid w:val="00813904"/>
    <w:rsid w:val="00813910"/>
    <w:rsid w:val="00813A1F"/>
    <w:rsid w:val="00813A89"/>
    <w:rsid w:val="00813D11"/>
    <w:rsid w:val="008142C5"/>
    <w:rsid w:val="008146BE"/>
    <w:rsid w:val="0081528F"/>
    <w:rsid w:val="008159B5"/>
    <w:rsid w:val="00815C3B"/>
    <w:rsid w:val="00815FDF"/>
    <w:rsid w:val="0081612D"/>
    <w:rsid w:val="0081687B"/>
    <w:rsid w:val="008168BF"/>
    <w:rsid w:val="008202E3"/>
    <w:rsid w:val="00821B64"/>
    <w:rsid w:val="008220F8"/>
    <w:rsid w:val="008221E9"/>
    <w:rsid w:val="00822C94"/>
    <w:rsid w:val="00823081"/>
    <w:rsid w:val="00823205"/>
    <w:rsid w:val="0082369E"/>
    <w:rsid w:val="00824AB4"/>
    <w:rsid w:val="008259F8"/>
    <w:rsid w:val="00825DD4"/>
    <w:rsid w:val="008260B5"/>
    <w:rsid w:val="0082621B"/>
    <w:rsid w:val="0082626C"/>
    <w:rsid w:val="00826663"/>
    <w:rsid w:val="00827182"/>
    <w:rsid w:val="008276DD"/>
    <w:rsid w:val="0082770E"/>
    <w:rsid w:val="00827E43"/>
    <w:rsid w:val="00827F9A"/>
    <w:rsid w:val="00830438"/>
    <w:rsid w:val="00830B71"/>
    <w:rsid w:val="0083171A"/>
    <w:rsid w:val="008321B3"/>
    <w:rsid w:val="00832361"/>
    <w:rsid w:val="008323C5"/>
    <w:rsid w:val="00832CED"/>
    <w:rsid w:val="00833787"/>
    <w:rsid w:val="0083481B"/>
    <w:rsid w:val="008352F5"/>
    <w:rsid w:val="00835405"/>
    <w:rsid w:val="008355FB"/>
    <w:rsid w:val="00835693"/>
    <w:rsid w:val="0083577E"/>
    <w:rsid w:val="00835899"/>
    <w:rsid w:val="008361F3"/>
    <w:rsid w:val="008361F6"/>
    <w:rsid w:val="008366D9"/>
    <w:rsid w:val="00836D28"/>
    <w:rsid w:val="00837217"/>
    <w:rsid w:val="00837525"/>
    <w:rsid w:val="00837A24"/>
    <w:rsid w:val="00837AB3"/>
    <w:rsid w:val="00840C64"/>
    <w:rsid w:val="00840CBA"/>
    <w:rsid w:val="0084119B"/>
    <w:rsid w:val="00842537"/>
    <w:rsid w:val="008425EF"/>
    <w:rsid w:val="0084261D"/>
    <w:rsid w:val="00842A52"/>
    <w:rsid w:val="00842A71"/>
    <w:rsid w:val="00843813"/>
    <w:rsid w:val="00843C15"/>
    <w:rsid w:val="008443C5"/>
    <w:rsid w:val="008447A0"/>
    <w:rsid w:val="008454B1"/>
    <w:rsid w:val="008458AA"/>
    <w:rsid w:val="00845C13"/>
    <w:rsid w:val="008500A4"/>
    <w:rsid w:val="00850B13"/>
    <w:rsid w:val="00851A40"/>
    <w:rsid w:val="00851B6B"/>
    <w:rsid w:val="0085205C"/>
    <w:rsid w:val="00852180"/>
    <w:rsid w:val="00852646"/>
    <w:rsid w:val="0085312D"/>
    <w:rsid w:val="00853507"/>
    <w:rsid w:val="008535D3"/>
    <w:rsid w:val="0085441F"/>
    <w:rsid w:val="008553BD"/>
    <w:rsid w:val="00855755"/>
    <w:rsid w:val="0085598E"/>
    <w:rsid w:val="00855E89"/>
    <w:rsid w:val="00856FD0"/>
    <w:rsid w:val="008571B5"/>
    <w:rsid w:val="0085733A"/>
    <w:rsid w:val="00857632"/>
    <w:rsid w:val="0085798C"/>
    <w:rsid w:val="00857FD4"/>
    <w:rsid w:val="008606BB"/>
    <w:rsid w:val="00860826"/>
    <w:rsid w:val="008609EF"/>
    <w:rsid w:val="00860EFE"/>
    <w:rsid w:val="00862092"/>
    <w:rsid w:val="0086231E"/>
    <w:rsid w:val="00862CA1"/>
    <w:rsid w:val="008634E0"/>
    <w:rsid w:val="00863D79"/>
    <w:rsid w:val="0086470B"/>
    <w:rsid w:val="00864E3F"/>
    <w:rsid w:val="00864FC9"/>
    <w:rsid w:val="008652C4"/>
    <w:rsid w:val="00865430"/>
    <w:rsid w:val="008656F2"/>
    <w:rsid w:val="008658EC"/>
    <w:rsid w:val="00865980"/>
    <w:rsid w:val="00865B19"/>
    <w:rsid w:val="00866037"/>
    <w:rsid w:val="00866743"/>
    <w:rsid w:val="0086678A"/>
    <w:rsid w:val="00866794"/>
    <w:rsid w:val="00866ADB"/>
    <w:rsid w:val="00866EA3"/>
    <w:rsid w:val="008671E0"/>
    <w:rsid w:val="00867223"/>
    <w:rsid w:val="008675FE"/>
    <w:rsid w:val="00867717"/>
    <w:rsid w:val="00867948"/>
    <w:rsid w:val="0087003D"/>
    <w:rsid w:val="0087021C"/>
    <w:rsid w:val="00870EED"/>
    <w:rsid w:val="0087111A"/>
    <w:rsid w:val="00871525"/>
    <w:rsid w:val="00872BFA"/>
    <w:rsid w:val="008734EA"/>
    <w:rsid w:val="00873964"/>
    <w:rsid w:val="008740E0"/>
    <w:rsid w:val="00874366"/>
    <w:rsid w:val="00874368"/>
    <w:rsid w:val="008746DE"/>
    <w:rsid w:val="00874AD8"/>
    <w:rsid w:val="00874DFE"/>
    <w:rsid w:val="0087558F"/>
    <w:rsid w:val="00875EB7"/>
    <w:rsid w:val="0087637C"/>
    <w:rsid w:val="008770BD"/>
    <w:rsid w:val="00877167"/>
    <w:rsid w:val="00877CCE"/>
    <w:rsid w:val="00877EAB"/>
    <w:rsid w:val="0088045B"/>
    <w:rsid w:val="0088172F"/>
    <w:rsid w:val="0088175B"/>
    <w:rsid w:val="0088180B"/>
    <w:rsid w:val="00881E83"/>
    <w:rsid w:val="0088279A"/>
    <w:rsid w:val="008827EA"/>
    <w:rsid w:val="008828C7"/>
    <w:rsid w:val="008831DF"/>
    <w:rsid w:val="0088321E"/>
    <w:rsid w:val="0088386B"/>
    <w:rsid w:val="008838AF"/>
    <w:rsid w:val="00883C6B"/>
    <w:rsid w:val="00883F89"/>
    <w:rsid w:val="0088403C"/>
    <w:rsid w:val="008852AF"/>
    <w:rsid w:val="00885315"/>
    <w:rsid w:val="008859EB"/>
    <w:rsid w:val="00885D1F"/>
    <w:rsid w:val="00886612"/>
    <w:rsid w:val="00886B41"/>
    <w:rsid w:val="00887695"/>
    <w:rsid w:val="00887A3B"/>
    <w:rsid w:val="00891718"/>
    <w:rsid w:val="0089178A"/>
    <w:rsid w:val="00891B79"/>
    <w:rsid w:val="00891D42"/>
    <w:rsid w:val="008920F4"/>
    <w:rsid w:val="00893343"/>
    <w:rsid w:val="0089344D"/>
    <w:rsid w:val="008935BE"/>
    <w:rsid w:val="0089368F"/>
    <w:rsid w:val="0089375B"/>
    <w:rsid w:val="00893D68"/>
    <w:rsid w:val="0089411B"/>
    <w:rsid w:val="0089438E"/>
    <w:rsid w:val="00894578"/>
    <w:rsid w:val="008946A7"/>
    <w:rsid w:val="00894AED"/>
    <w:rsid w:val="00895015"/>
    <w:rsid w:val="00895555"/>
    <w:rsid w:val="008957F3"/>
    <w:rsid w:val="00895E7F"/>
    <w:rsid w:val="00895FB5"/>
    <w:rsid w:val="0089614B"/>
    <w:rsid w:val="008964F0"/>
    <w:rsid w:val="0089686E"/>
    <w:rsid w:val="00896C2D"/>
    <w:rsid w:val="008971D9"/>
    <w:rsid w:val="00897C11"/>
    <w:rsid w:val="008A058E"/>
    <w:rsid w:val="008A05EA"/>
    <w:rsid w:val="008A1058"/>
    <w:rsid w:val="008A2598"/>
    <w:rsid w:val="008A2B28"/>
    <w:rsid w:val="008A36E6"/>
    <w:rsid w:val="008A3917"/>
    <w:rsid w:val="008A4787"/>
    <w:rsid w:val="008A59AC"/>
    <w:rsid w:val="008A5B1E"/>
    <w:rsid w:val="008A5EB9"/>
    <w:rsid w:val="008A5F95"/>
    <w:rsid w:val="008A65DB"/>
    <w:rsid w:val="008A6994"/>
    <w:rsid w:val="008A69E3"/>
    <w:rsid w:val="008A6A07"/>
    <w:rsid w:val="008A7F38"/>
    <w:rsid w:val="008B04CE"/>
    <w:rsid w:val="008B0631"/>
    <w:rsid w:val="008B0678"/>
    <w:rsid w:val="008B1D5B"/>
    <w:rsid w:val="008B22C9"/>
    <w:rsid w:val="008B2785"/>
    <w:rsid w:val="008B2A4D"/>
    <w:rsid w:val="008B3156"/>
    <w:rsid w:val="008B3B01"/>
    <w:rsid w:val="008B3D63"/>
    <w:rsid w:val="008B3EDB"/>
    <w:rsid w:val="008B41F3"/>
    <w:rsid w:val="008B4929"/>
    <w:rsid w:val="008B49DA"/>
    <w:rsid w:val="008B4E86"/>
    <w:rsid w:val="008B589B"/>
    <w:rsid w:val="008B5BC8"/>
    <w:rsid w:val="008B5FC9"/>
    <w:rsid w:val="008B7288"/>
    <w:rsid w:val="008B7495"/>
    <w:rsid w:val="008C00E4"/>
    <w:rsid w:val="008C0285"/>
    <w:rsid w:val="008C0F7E"/>
    <w:rsid w:val="008C1C49"/>
    <w:rsid w:val="008C1C85"/>
    <w:rsid w:val="008C1E00"/>
    <w:rsid w:val="008C1E3F"/>
    <w:rsid w:val="008C2318"/>
    <w:rsid w:val="008C24A5"/>
    <w:rsid w:val="008C2881"/>
    <w:rsid w:val="008C3916"/>
    <w:rsid w:val="008C42C1"/>
    <w:rsid w:val="008C495A"/>
    <w:rsid w:val="008C4B9C"/>
    <w:rsid w:val="008C505E"/>
    <w:rsid w:val="008C5593"/>
    <w:rsid w:val="008C5F21"/>
    <w:rsid w:val="008C6381"/>
    <w:rsid w:val="008C66F8"/>
    <w:rsid w:val="008C72EC"/>
    <w:rsid w:val="008C7A88"/>
    <w:rsid w:val="008C7F1F"/>
    <w:rsid w:val="008D0201"/>
    <w:rsid w:val="008D0A15"/>
    <w:rsid w:val="008D1BD1"/>
    <w:rsid w:val="008D2749"/>
    <w:rsid w:val="008D27D1"/>
    <w:rsid w:val="008D37EC"/>
    <w:rsid w:val="008D3F14"/>
    <w:rsid w:val="008D4105"/>
    <w:rsid w:val="008D41E4"/>
    <w:rsid w:val="008D42C6"/>
    <w:rsid w:val="008D460B"/>
    <w:rsid w:val="008D4797"/>
    <w:rsid w:val="008D53F7"/>
    <w:rsid w:val="008D57A1"/>
    <w:rsid w:val="008D5A5E"/>
    <w:rsid w:val="008D5A60"/>
    <w:rsid w:val="008D5AD0"/>
    <w:rsid w:val="008D6149"/>
    <w:rsid w:val="008D6C89"/>
    <w:rsid w:val="008D6D6A"/>
    <w:rsid w:val="008D73E5"/>
    <w:rsid w:val="008D79A1"/>
    <w:rsid w:val="008D7C9B"/>
    <w:rsid w:val="008E0400"/>
    <w:rsid w:val="008E0B26"/>
    <w:rsid w:val="008E1553"/>
    <w:rsid w:val="008E1771"/>
    <w:rsid w:val="008E2A66"/>
    <w:rsid w:val="008E3555"/>
    <w:rsid w:val="008E442E"/>
    <w:rsid w:val="008E456C"/>
    <w:rsid w:val="008E5159"/>
    <w:rsid w:val="008E51B5"/>
    <w:rsid w:val="008E5543"/>
    <w:rsid w:val="008E5628"/>
    <w:rsid w:val="008E5E80"/>
    <w:rsid w:val="008E6E6F"/>
    <w:rsid w:val="008E6E88"/>
    <w:rsid w:val="008E6FC1"/>
    <w:rsid w:val="008E7207"/>
    <w:rsid w:val="008E7310"/>
    <w:rsid w:val="008E7726"/>
    <w:rsid w:val="008E7F99"/>
    <w:rsid w:val="008F03A2"/>
    <w:rsid w:val="008F089B"/>
    <w:rsid w:val="008F13B9"/>
    <w:rsid w:val="008F1A36"/>
    <w:rsid w:val="008F2495"/>
    <w:rsid w:val="008F37B4"/>
    <w:rsid w:val="008F37D1"/>
    <w:rsid w:val="008F4245"/>
    <w:rsid w:val="008F49D7"/>
    <w:rsid w:val="008F531C"/>
    <w:rsid w:val="008F573D"/>
    <w:rsid w:val="008F678A"/>
    <w:rsid w:val="008F691F"/>
    <w:rsid w:val="008F6F8D"/>
    <w:rsid w:val="008F756B"/>
    <w:rsid w:val="008F7692"/>
    <w:rsid w:val="008F7811"/>
    <w:rsid w:val="0090074E"/>
    <w:rsid w:val="0090087F"/>
    <w:rsid w:val="00900BB9"/>
    <w:rsid w:val="00900EA6"/>
    <w:rsid w:val="0090167E"/>
    <w:rsid w:val="0090181C"/>
    <w:rsid w:val="009026F4"/>
    <w:rsid w:val="00902986"/>
    <w:rsid w:val="009036C2"/>
    <w:rsid w:val="0090391C"/>
    <w:rsid w:val="00903ECA"/>
    <w:rsid w:val="0090411D"/>
    <w:rsid w:val="00904D87"/>
    <w:rsid w:val="00904D97"/>
    <w:rsid w:val="009058AF"/>
    <w:rsid w:val="0090605C"/>
    <w:rsid w:val="009063C5"/>
    <w:rsid w:val="00906464"/>
    <w:rsid w:val="0090652C"/>
    <w:rsid w:val="00906C41"/>
    <w:rsid w:val="00906E88"/>
    <w:rsid w:val="00906F2A"/>
    <w:rsid w:val="00906FA2"/>
    <w:rsid w:val="009073DD"/>
    <w:rsid w:val="009076BD"/>
    <w:rsid w:val="00907B9C"/>
    <w:rsid w:val="00907F60"/>
    <w:rsid w:val="009107FD"/>
    <w:rsid w:val="009108D2"/>
    <w:rsid w:val="00910F87"/>
    <w:rsid w:val="00911265"/>
    <w:rsid w:val="009113EF"/>
    <w:rsid w:val="009120DA"/>
    <w:rsid w:val="00913023"/>
    <w:rsid w:val="009134D8"/>
    <w:rsid w:val="00913F28"/>
    <w:rsid w:val="00913FDB"/>
    <w:rsid w:val="009142B7"/>
    <w:rsid w:val="009143EE"/>
    <w:rsid w:val="0091557A"/>
    <w:rsid w:val="0091587B"/>
    <w:rsid w:val="009158E6"/>
    <w:rsid w:val="00916098"/>
    <w:rsid w:val="009163D1"/>
    <w:rsid w:val="009169AD"/>
    <w:rsid w:val="00917760"/>
    <w:rsid w:val="009179D9"/>
    <w:rsid w:val="00917E38"/>
    <w:rsid w:val="0092037A"/>
    <w:rsid w:val="00921358"/>
    <w:rsid w:val="00921F46"/>
    <w:rsid w:val="00922580"/>
    <w:rsid w:val="00922621"/>
    <w:rsid w:val="009248E0"/>
    <w:rsid w:val="00924D98"/>
    <w:rsid w:val="00925207"/>
    <w:rsid w:val="00925214"/>
    <w:rsid w:val="0092579C"/>
    <w:rsid w:val="00925F02"/>
    <w:rsid w:val="00925FBB"/>
    <w:rsid w:val="0092616F"/>
    <w:rsid w:val="00926246"/>
    <w:rsid w:val="00926A46"/>
    <w:rsid w:val="00926DDA"/>
    <w:rsid w:val="009271DE"/>
    <w:rsid w:val="0092756F"/>
    <w:rsid w:val="009276C8"/>
    <w:rsid w:val="00927B5E"/>
    <w:rsid w:val="0093028F"/>
    <w:rsid w:val="00930504"/>
    <w:rsid w:val="00930E1A"/>
    <w:rsid w:val="009311AD"/>
    <w:rsid w:val="0093176C"/>
    <w:rsid w:val="00931D51"/>
    <w:rsid w:val="0093239E"/>
    <w:rsid w:val="009325B9"/>
    <w:rsid w:val="00932805"/>
    <w:rsid w:val="00932F0B"/>
    <w:rsid w:val="00932F29"/>
    <w:rsid w:val="00933F03"/>
    <w:rsid w:val="009354ED"/>
    <w:rsid w:val="00935586"/>
    <w:rsid w:val="00935A44"/>
    <w:rsid w:val="00935C49"/>
    <w:rsid w:val="00936841"/>
    <w:rsid w:val="009370A6"/>
    <w:rsid w:val="009378C4"/>
    <w:rsid w:val="00940E65"/>
    <w:rsid w:val="0094131C"/>
    <w:rsid w:val="009414E3"/>
    <w:rsid w:val="00941F7E"/>
    <w:rsid w:val="00942A0A"/>
    <w:rsid w:val="00943F9F"/>
    <w:rsid w:val="0094410F"/>
    <w:rsid w:val="0094543B"/>
    <w:rsid w:val="00945EB0"/>
    <w:rsid w:val="00945FCF"/>
    <w:rsid w:val="00946027"/>
    <w:rsid w:val="0094622B"/>
    <w:rsid w:val="0094797D"/>
    <w:rsid w:val="00947F11"/>
    <w:rsid w:val="00950590"/>
    <w:rsid w:val="00950FAD"/>
    <w:rsid w:val="009521CD"/>
    <w:rsid w:val="0095249E"/>
    <w:rsid w:val="009531EE"/>
    <w:rsid w:val="009535C6"/>
    <w:rsid w:val="0095393B"/>
    <w:rsid w:val="0095393D"/>
    <w:rsid w:val="00953B4B"/>
    <w:rsid w:val="00953C68"/>
    <w:rsid w:val="009553E7"/>
    <w:rsid w:val="0095579A"/>
    <w:rsid w:val="00955F1E"/>
    <w:rsid w:val="00955FCA"/>
    <w:rsid w:val="00956122"/>
    <w:rsid w:val="00956123"/>
    <w:rsid w:val="00956154"/>
    <w:rsid w:val="00956519"/>
    <w:rsid w:val="00957E4C"/>
    <w:rsid w:val="00960501"/>
    <w:rsid w:val="009608DE"/>
    <w:rsid w:val="00960B5C"/>
    <w:rsid w:val="00960E5C"/>
    <w:rsid w:val="00961692"/>
    <w:rsid w:val="009618AC"/>
    <w:rsid w:val="00962AE9"/>
    <w:rsid w:val="00963F5F"/>
    <w:rsid w:val="0096424F"/>
    <w:rsid w:val="00964991"/>
    <w:rsid w:val="009652AA"/>
    <w:rsid w:val="009655AB"/>
    <w:rsid w:val="009655D6"/>
    <w:rsid w:val="00966103"/>
    <w:rsid w:val="0096668B"/>
    <w:rsid w:val="009671B0"/>
    <w:rsid w:val="009672BE"/>
    <w:rsid w:val="009676D2"/>
    <w:rsid w:val="009677E2"/>
    <w:rsid w:val="00967A69"/>
    <w:rsid w:val="00967E8B"/>
    <w:rsid w:val="00967F2A"/>
    <w:rsid w:val="009703D9"/>
    <w:rsid w:val="00970547"/>
    <w:rsid w:val="00970990"/>
    <w:rsid w:val="00971D6E"/>
    <w:rsid w:val="009724C6"/>
    <w:rsid w:val="0097475C"/>
    <w:rsid w:val="0097481F"/>
    <w:rsid w:val="009749F6"/>
    <w:rsid w:val="00974B79"/>
    <w:rsid w:val="00974D32"/>
    <w:rsid w:val="009755EF"/>
    <w:rsid w:val="009756BF"/>
    <w:rsid w:val="00975BC0"/>
    <w:rsid w:val="00975CE5"/>
    <w:rsid w:val="009761DF"/>
    <w:rsid w:val="0097633C"/>
    <w:rsid w:val="00977161"/>
    <w:rsid w:val="009774CB"/>
    <w:rsid w:val="009778DC"/>
    <w:rsid w:val="00980270"/>
    <w:rsid w:val="00980D18"/>
    <w:rsid w:val="00981039"/>
    <w:rsid w:val="009811D6"/>
    <w:rsid w:val="0098135A"/>
    <w:rsid w:val="0098179D"/>
    <w:rsid w:val="009819DB"/>
    <w:rsid w:val="0098221F"/>
    <w:rsid w:val="0098284C"/>
    <w:rsid w:val="00983173"/>
    <w:rsid w:val="0098321F"/>
    <w:rsid w:val="00983450"/>
    <w:rsid w:val="00984431"/>
    <w:rsid w:val="0098552F"/>
    <w:rsid w:val="0098563D"/>
    <w:rsid w:val="00985659"/>
    <w:rsid w:val="009858C3"/>
    <w:rsid w:val="00985F5B"/>
    <w:rsid w:val="00986612"/>
    <w:rsid w:val="00986843"/>
    <w:rsid w:val="00986B02"/>
    <w:rsid w:val="00987D64"/>
    <w:rsid w:val="00987E71"/>
    <w:rsid w:val="00991572"/>
    <w:rsid w:val="0099166F"/>
    <w:rsid w:val="009918D3"/>
    <w:rsid w:val="00992362"/>
    <w:rsid w:val="0099275F"/>
    <w:rsid w:val="00993868"/>
    <w:rsid w:val="00993F05"/>
    <w:rsid w:val="0099403E"/>
    <w:rsid w:val="00994B2F"/>
    <w:rsid w:val="00995132"/>
    <w:rsid w:val="009951D5"/>
    <w:rsid w:val="009958BB"/>
    <w:rsid w:val="00995A28"/>
    <w:rsid w:val="009960B2"/>
    <w:rsid w:val="00996D45"/>
    <w:rsid w:val="00997287"/>
    <w:rsid w:val="00997485"/>
    <w:rsid w:val="00997550"/>
    <w:rsid w:val="0099764D"/>
    <w:rsid w:val="00997705"/>
    <w:rsid w:val="00997829"/>
    <w:rsid w:val="009A0540"/>
    <w:rsid w:val="009A0775"/>
    <w:rsid w:val="009A0D9C"/>
    <w:rsid w:val="009A1064"/>
    <w:rsid w:val="009A14F0"/>
    <w:rsid w:val="009A163A"/>
    <w:rsid w:val="009A1AF4"/>
    <w:rsid w:val="009A1C3A"/>
    <w:rsid w:val="009A1E98"/>
    <w:rsid w:val="009A1F44"/>
    <w:rsid w:val="009A206E"/>
    <w:rsid w:val="009A35B3"/>
    <w:rsid w:val="009A3B8F"/>
    <w:rsid w:val="009A3C21"/>
    <w:rsid w:val="009A476E"/>
    <w:rsid w:val="009A50AF"/>
    <w:rsid w:val="009A55C3"/>
    <w:rsid w:val="009A58C2"/>
    <w:rsid w:val="009A5FBC"/>
    <w:rsid w:val="009A6374"/>
    <w:rsid w:val="009A66B1"/>
    <w:rsid w:val="009A6A21"/>
    <w:rsid w:val="009A6AFB"/>
    <w:rsid w:val="009A7721"/>
    <w:rsid w:val="009B124B"/>
    <w:rsid w:val="009B143A"/>
    <w:rsid w:val="009B1C51"/>
    <w:rsid w:val="009B1CCF"/>
    <w:rsid w:val="009B20D7"/>
    <w:rsid w:val="009B2C6F"/>
    <w:rsid w:val="009B2F22"/>
    <w:rsid w:val="009B320B"/>
    <w:rsid w:val="009B38F6"/>
    <w:rsid w:val="009B3D3D"/>
    <w:rsid w:val="009B4AC7"/>
    <w:rsid w:val="009B4B39"/>
    <w:rsid w:val="009B5729"/>
    <w:rsid w:val="009B5737"/>
    <w:rsid w:val="009B5866"/>
    <w:rsid w:val="009B6340"/>
    <w:rsid w:val="009B6E48"/>
    <w:rsid w:val="009B761E"/>
    <w:rsid w:val="009B7ACD"/>
    <w:rsid w:val="009C0004"/>
    <w:rsid w:val="009C0457"/>
    <w:rsid w:val="009C0525"/>
    <w:rsid w:val="009C0FF9"/>
    <w:rsid w:val="009C118A"/>
    <w:rsid w:val="009C1257"/>
    <w:rsid w:val="009C1DEB"/>
    <w:rsid w:val="009C203E"/>
    <w:rsid w:val="009C21CE"/>
    <w:rsid w:val="009C240F"/>
    <w:rsid w:val="009C2A94"/>
    <w:rsid w:val="009C2AAA"/>
    <w:rsid w:val="009C33A6"/>
    <w:rsid w:val="009C35F7"/>
    <w:rsid w:val="009C419F"/>
    <w:rsid w:val="009C43AB"/>
    <w:rsid w:val="009C478F"/>
    <w:rsid w:val="009C486E"/>
    <w:rsid w:val="009C4DED"/>
    <w:rsid w:val="009C4F38"/>
    <w:rsid w:val="009C528C"/>
    <w:rsid w:val="009C571D"/>
    <w:rsid w:val="009C5808"/>
    <w:rsid w:val="009C5B15"/>
    <w:rsid w:val="009C6597"/>
    <w:rsid w:val="009C66F0"/>
    <w:rsid w:val="009C6AC9"/>
    <w:rsid w:val="009C6E5C"/>
    <w:rsid w:val="009C705C"/>
    <w:rsid w:val="009C7488"/>
    <w:rsid w:val="009C7F9C"/>
    <w:rsid w:val="009D0460"/>
    <w:rsid w:val="009D0770"/>
    <w:rsid w:val="009D09C8"/>
    <w:rsid w:val="009D1767"/>
    <w:rsid w:val="009D19D6"/>
    <w:rsid w:val="009D1A13"/>
    <w:rsid w:val="009D1D28"/>
    <w:rsid w:val="009D22F0"/>
    <w:rsid w:val="009D26F7"/>
    <w:rsid w:val="009D30F5"/>
    <w:rsid w:val="009D31F2"/>
    <w:rsid w:val="009D3986"/>
    <w:rsid w:val="009D463D"/>
    <w:rsid w:val="009D4A8C"/>
    <w:rsid w:val="009D61A8"/>
    <w:rsid w:val="009D70D5"/>
    <w:rsid w:val="009D7C38"/>
    <w:rsid w:val="009E04B9"/>
    <w:rsid w:val="009E0952"/>
    <w:rsid w:val="009E0B89"/>
    <w:rsid w:val="009E0E2A"/>
    <w:rsid w:val="009E13AC"/>
    <w:rsid w:val="009E167F"/>
    <w:rsid w:val="009E1786"/>
    <w:rsid w:val="009E2B4F"/>
    <w:rsid w:val="009E2D67"/>
    <w:rsid w:val="009E3089"/>
    <w:rsid w:val="009E35AE"/>
    <w:rsid w:val="009E3AC8"/>
    <w:rsid w:val="009E4140"/>
    <w:rsid w:val="009E47E2"/>
    <w:rsid w:val="009E4925"/>
    <w:rsid w:val="009E5297"/>
    <w:rsid w:val="009E5A95"/>
    <w:rsid w:val="009E657D"/>
    <w:rsid w:val="009E65F2"/>
    <w:rsid w:val="009E6735"/>
    <w:rsid w:val="009E6988"/>
    <w:rsid w:val="009E7DFB"/>
    <w:rsid w:val="009F0457"/>
    <w:rsid w:val="009F04B7"/>
    <w:rsid w:val="009F113A"/>
    <w:rsid w:val="009F1B46"/>
    <w:rsid w:val="009F20AF"/>
    <w:rsid w:val="009F2FEF"/>
    <w:rsid w:val="009F3075"/>
    <w:rsid w:val="009F3149"/>
    <w:rsid w:val="009F3B06"/>
    <w:rsid w:val="009F3CAE"/>
    <w:rsid w:val="009F3E0D"/>
    <w:rsid w:val="009F3EDB"/>
    <w:rsid w:val="009F4CE7"/>
    <w:rsid w:val="009F57EB"/>
    <w:rsid w:val="009F5C40"/>
    <w:rsid w:val="009F751C"/>
    <w:rsid w:val="00A00366"/>
    <w:rsid w:val="00A0082F"/>
    <w:rsid w:val="00A00952"/>
    <w:rsid w:val="00A00A40"/>
    <w:rsid w:val="00A00C19"/>
    <w:rsid w:val="00A00FDB"/>
    <w:rsid w:val="00A00FE8"/>
    <w:rsid w:val="00A0172C"/>
    <w:rsid w:val="00A024D5"/>
    <w:rsid w:val="00A0289D"/>
    <w:rsid w:val="00A02F0C"/>
    <w:rsid w:val="00A03820"/>
    <w:rsid w:val="00A03A2E"/>
    <w:rsid w:val="00A03FF6"/>
    <w:rsid w:val="00A04884"/>
    <w:rsid w:val="00A04FBC"/>
    <w:rsid w:val="00A04FD1"/>
    <w:rsid w:val="00A05708"/>
    <w:rsid w:val="00A059E3"/>
    <w:rsid w:val="00A0679A"/>
    <w:rsid w:val="00A06DE1"/>
    <w:rsid w:val="00A07287"/>
    <w:rsid w:val="00A07359"/>
    <w:rsid w:val="00A07750"/>
    <w:rsid w:val="00A07D49"/>
    <w:rsid w:val="00A102CE"/>
    <w:rsid w:val="00A10B27"/>
    <w:rsid w:val="00A111BD"/>
    <w:rsid w:val="00A11462"/>
    <w:rsid w:val="00A11C8A"/>
    <w:rsid w:val="00A121AB"/>
    <w:rsid w:val="00A1247B"/>
    <w:rsid w:val="00A12D49"/>
    <w:rsid w:val="00A12DDA"/>
    <w:rsid w:val="00A12E5B"/>
    <w:rsid w:val="00A12EAF"/>
    <w:rsid w:val="00A13706"/>
    <w:rsid w:val="00A13CF2"/>
    <w:rsid w:val="00A145AA"/>
    <w:rsid w:val="00A14E12"/>
    <w:rsid w:val="00A14F35"/>
    <w:rsid w:val="00A154AD"/>
    <w:rsid w:val="00A155BB"/>
    <w:rsid w:val="00A16AF3"/>
    <w:rsid w:val="00A17324"/>
    <w:rsid w:val="00A17FC0"/>
    <w:rsid w:val="00A21058"/>
    <w:rsid w:val="00A2142E"/>
    <w:rsid w:val="00A2193A"/>
    <w:rsid w:val="00A21D91"/>
    <w:rsid w:val="00A22227"/>
    <w:rsid w:val="00A224A1"/>
    <w:rsid w:val="00A22A47"/>
    <w:rsid w:val="00A22A49"/>
    <w:rsid w:val="00A22B70"/>
    <w:rsid w:val="00A22DCF"/>
    <w:rsid w:val="00A22FC6"/>
    <w:rsid w:val="00A231AF"/>
    <w:rsid w:val="00A23529"/>
    <w:rsid w:val="00A2384D"/>
    <w:rsid w:val="00A2399E"/>
    <w:rsid w:val="00A23C11"/>
    <w:rsid w:val="00A243E8"/>
    <w:rsid w:val="00A26A64"/>
    <w:rsid w:val="00A26A9D"/>
    <w:rsid w:val="00A26DB1"/>
    <w:rsid w:val="00A26DDD"/>
    <w:rsid w:val="00A27B0A"/>
    <w:rsid w:val="00A27B19"/>
    <w:rsid w:val="00A27F8D"/>
    <w:rsid w:val="00A300A2"/>
    <w:rsid w:val="00A30C21"/>
    <w:rsid w:val="00A30FED"/>
    <w:rsid w:val="00A31167"/>
    <w:rsid w:val="00A314B0"/>
    <w:rsid w:val="00A3172E"/>
    <w:rsid w:val="00A320E2"/>
    <w:rsid w:val="00A3212B"/>
    <w:rsid w:val="00A32637"/>
    <w:rsid w:val="00A32ABF"/>
    <w:rsid w:val="00A32C1D"/>
    <w:rsid w:val="00A3371E"/>
    <w:rsid w:val="00A3405F"/>
    <w:rsid w:val="00A34164"/>
    <w:rsid w:val="00A3441C"/>
    <w:rsid w:val="00A34CF8"/>
    <w:rsid w:val="00A34D3E"/>
    <w:rsid w:val="00A35048"/>
    <w:rsid w:val="00A3531F"/>
    <w:rsid w:val="00A354D9"/>
    <w:rsid w:val="00A35E79"/>
    <w:rsid w:val="00A36C91"/>
    <w:rsid w:val="00A371E2"/>
    <w:rsid w:val="00A37527"/>
    <w:rsid w:val="00A37856"/>
    <w:rsid w:val="00A403A6"/>
    <w:rsid w:val="00A41C21"/>
    <w:rsid w:val="00A42563"/>
    <w:rsid w:val="00A42783"/>
    <w:rsid w:val="00A42DDB"/>
    <w:rsid w:val="00A43B90"/>
    <w:rsid w:val="00A44B3F"/>
    <w:rsid w:val="00A46753"/>
    <w:rsid w:val="00A46A08"/>
    <w:rsid w:val="00A47158"/>
    <w:rsid w:val="00A47645"/>
    <w:rsid w:val="00A4792D"/>
    <w:rsid w:val="00A50954"/>
    <w:rsid w:val="00A50BE0"/>
    <w:rsid w:val="00A50F92"/>
    <w:rsid w:val="00A51282"/>
    <w:rsid w:val="00A517DE"/>
    <w:rsid w:val="00A52B31"/>
    <w:rsid w:val="00A52D45"/>
    <w:rsid w:val="00A5409A"/>
    <w:rsid w:val="00A540CB"/>
    <w:rsid w:val="00A5413C"/>
    <w:rsid w:val="00A5464C"/>
    <w:rsid w:val="00A5546F"/>
    <w:rsid w:val="00A55587"/>
    <w:rsid w:val="00A5574C"/>
    <w:rsid w:val="00A56774"/>
    <w:rsid w:val="00A56BCB"/>
    <w:rsid w:val="00A56CD8"/>
    <w:rsid w:val="00A57649"/>
    <w:rsid w:val="00A57956"/>
    <w:rsid w:val="00A57A29"/>
    <w:rsid w:val="00A57B70"/>
    <w:rsid w:val="00A604CD"/>
    <w:rsid w:val="00A6051B"/>
    <w:rsid w:val="00A60A64"/>
    <w:rsid w:val="00A6121C"/>
    <w:rsid w:val="00A61B64"/>
    <w:rsid w:val="00A62841"/>
    <w:rsid w:val="00A639AB"/>
    <w:rsid w:val="00A6454F"/>
    <w:rsid w:val="00A645DF"/>
    <w:rsid w:val="00A648D0"/>
    <w:rsid w:val="00A6559D"/>
    <w:rsid w:val="00A65E58"/>
    <w:rsid w:val="00A6620E"/>
    <w:rsid w:val="00A669B3"/>
    <w:rsid w:val="00A66A38"/>
    <w:rsid w:val="00A6770B"/>
    <w:rsid w:val="00A677FD"/>
    <w:rsid w:val="00A70941"/>
    <w:rsid w:val="00A709F7"/>
    <w:rsid w:val="00A70AF7"/>
    <w:rsid w:val="00A70CF8"/>
    <w:rsid w:val="00A71184"/>
    <w:rsid w:val="00A71CA8"/>
    <w:rsid w:val="00A71F76"/>
    <w:rsid w:val="00A723A5"/>
    <w:rsid w:val="00A727F7"/>
    <w:rsid w:val="00A72F28"/>
    <w:rsid w:val="00A74F9E"/>
    <w:rsid w:val="00A75322"/>
    <w:rsid w:val="00A75366"/>
    <w:rsid w:val="00A755EB"/>
    <w:rsid w:val="00A759EB"/>
    <w:rsid w:val="00A75A8D"/>
    <w:rsid w:val="00A75E24"/>
    <w:rsid w:val="00A765E4"/>
    <w:rsid w:val="00A76EEE"/>
    <w:rsid w:val="00A77D4A"/>
    <w:rsid w:val="00A80AED"/>
    <w:rsid w:val="00A813A7"/>
    <w:rsid w:val="00A817EA"/>
    <w:rsid w:val="00A82233"/>
    <w:rsid w:val="00A822DA"/>
    <w:rsid w:val="00A834A0"/>
    <w:rsid w:val="00A839C9"/>
    <w:rsid w:val="00A83CCA"/>
    <w:rsid w:val="00A840C5"/>
    <w:rsid w:val="00A84471"/>
    <w:rsid w:val="00A848DE"/>
    <w:rsid w:val="00A84CFC"/>
    <w:rsid w:val="00A8572D"/>
    <w:rsid w:val="00A8610A"/>
    <w:rsid w:val="00A86601"/>
    <w:rsid w:val="00A867CB"/>
    <w:rsid w:val="00A87376"/>
    <w:rsid w:val="00A87D8E"/>
    <w:rsid w:val="00A87E13"/>
    <w:rsid w:val="00A90008"/>
    <w:rsid w:val="00A90BB4"/>
    <w:rsid w:val="00A91180"/>
    <w:rsid w:val="00A9194A"/>
    <w:rsid w:val="00A92600"/>
    <w:rsid w:val="00A93409"/>
    <w:rsid w:val="00A93546"/>
    <w:rsid w:val="00A9438E"/>
    <w:rsid w:val="00A94972"/>
    <w:rsid w:val="00A94E22"/>
    <w:rsid w:val="00A951B9"/>
    <w:rsid w:val="00A95462"/>
    <w:rsid w:val="00A95F2F"/>
    <w:rsid w:val="00A961E1"/>
    <w:rsid w:val="00A96388"/>
    <w:rsid w:val="00A96684"/>
    <w:rsid w:val="00A969B7"/>
    <w:rsid w:val="00A9713F"/>
    <w:rsid w:val="00A97234"/>
    <w:rsid w:val="00A97404"/>
    <w:rsid w:val="00A97B6A"/>
    <w:rsid w:val="00A97DF6"/>
    <w:rsid w:val="00AA0791"/>
    <w:rsid w:val="00AA0792"/>
    <w:rsid w:val="00AA177A"/>
    <w:rsid w:val="00AA18F8"/>
    <w:rsid w:val="00AA2394"/>
    <w:rsid w:val="00AA23DA"/>
    <w:rsid w:val="00AA300E"/>
    <w:rsid w:val="00AA315B"/>
    <w:rsid w:val="00AA4325"/>
    <w:rsid w:val="00AA544E"/>
    <w:rsid w:val="00AA569D"/>
    <w:rsid w:val="00AA5C5C"/>
    <w:rsid w:val="00AA5E31"/>
    <w:rsid w:val="00AA639D"/>
    <w:rsid w:val="00AA641E"/>
    <w:rsid w:val="00AA6C7C"/>
    <w:rsid w:val="00AB03A0"/>
    <w:rsid w:val="00AB04CD"/>
    <w:rsid w:val="00AB060F"/>
    <w:rsid w:val="00AB093B"/>
    <w:rsid w:val="00AB0A0A"/>
    <w:rsid w:val="00AB1A73"/>
    <w:rsid w:val="00AB1BC4"/>
    <w:rsid w:val="00AB22C9"/>
    <w:rsid w:val="00AB27FE"/>
    <w:rsid w:val="00AB2E7E"/>
    <w:rsid w:val="00AB33BE"/>
    <w:rsid w:val="00AB3463"/>
    <w:rsid w:val="00AB39BF"/>
    <w:rsid w:val="00AB3AEB"/>
    <w:rsid w:val="00AB3DD9"/>
    <w:rsid w:val="00AB44E0"/>
    <w:rsid w:val="00AB490F"/>
    <w:rsid w:val="00AB5973"/>
    <w:rsid w:val="00AB5D08"/>
    <w:rsid w:val="00AB621B"/>
    <w:rsid w:val="00AB6974"/>
    <w:rsid w:val="00AB6D96"/>
    <w:rsid w:val="00AB7488"/>
    <w:rsid w:val="00AC00DE"/>
    <w:rsid w:val="00AC0670"/>
    <w:rsid w:val="00AC0EFE"/>
    <w:rsid w:val="00AC10B4"/>
    <w:rsid w:val="00AC118B"/>
    <w:rsid w:val="00AC1359"/>
    <w:rsid w:val="00AC1D71"/>
    <w:rsid w:val="00AC248D"/>
    <w:rsid w:val="00AC2770"/>
    <w:rsid w:val="00AC352F"/>
    <w:rsid w:val="00AC40D9"/>
    <w:rsid w:val="00AC461F"/>
    <w:rsid w:val="00AC4AFB"/>
    <w:rsid w:val="00AC5279"/>
    <w:rsid w:val="00AC5AEF"/>
    <w:rsid w:val="00AC5DFF"/>
    <w:rsid w:val="00AC5E56"/>
    <w:rsid w:val="00AC6093"/>
    <w:rsid w:val="00AC72FC"/>
    <w:rsid w:val="00AC734F"/>
    <w:rsid w:val="00AC73C9"/>
    <w:rsid w:val="00AD0189"/>
    <w:rsid w:val="00AD07B5"/>
    <w:rsid w:val="00AD0C3B"/>
    <w:rsid w:val="00AD1024"/>
    <w:rsid w:val="00AD1572"/>
    <w:rsid w:val="00AD216C"/>
    <w:rsid w:val="00AD27E9"/>
    <w:rsid w:val="00AD27FC"/>
    <w:rsid w:val="00AD28E5"/>
    <w:rsid w:val="00AD303A"/>
    <w:rsid w:val="00AD3E47"/>
    <w:rsid w:val="00AD3FEE"/>
    <w:rsid w:val="00AD4161"/>
    <w:rsid w:val="00AD46BC"/>
    <w:rsid w:val="00AD55CA"/>
    <w:rsid w:val="00AD5788"/>
    <w:rsid w:val="00AD59C0"/>
    <w:rsid w:val="00AD6224"/>
    <w:rsid w:val="00AD6AC0"/>
    <w:rsid w:val="00AD74C4"/>
    <w:rsid w:val="00AD77D2"/>
    <w:rsid w:val="00AD7857"/>
    <w:rsid w:val="00AD7A58"/>
    <w:rsid w:val="00AD7C69"/>
    <w:rsid w:val="00AE04F4"/>
    <w:rsid w:val="00AE07F6"/>
    <w:rsid w:val="00AE0ABB"/>
    <w:rsid w:val="00AE0C91"/>
    <w:rsid w:val="00AE15AC"/>
    <w:rsid w:val="00AE25FA"/>
    <w:rsid w:val="00AE2852"/>
    <w:rsid w:val="00AE2D8E"/>
    <w:rsid w:val="00AE32AD"/>
    <w:rsid w:val="00AE3A0C"/>
    <w:rsid w:val="00AE400D"/>
    <w:rsid w:val="00AE4723"/>
    <w:rsid w:val="00AE47FA"/>
    <w:rsid w:val="00AE4922"/>
    <w:rsid w:val="00AE5639"/>
    <w:rsid w:val="00AE572F"/>
    <w:rsid w:val="00AE5C9D"/>
    <w:rsid w:val="00AE5F65"/>
    <w:rsid w:val="00AE5FF9"/>
    <w:rsid w:val="00AE6001"/>
    <w:rsid w:val="00AE637F"/>
    <w:rsid w:val="00AE6CF9"/>
    <w:rsid w:val="00AE6D97"/>
    <w:rsid w:val="00AE7A8E"/>
    <w:rsid w:val="00AE7F30"/>
    <w:rsid w:val="00AE7FB2"/>
    <w:rsid w:val="00AF02FD"/>
    <w:rsid w:val="00AF0C55"/>
    <w:rsid w:val="00AF1256"/>
    <w:rsid w:val="00AF12E7"/>
    <w:rsid w:val="00AF13A2"/>
    <w:rsid w:val="00AF140F"/>
    <w:rsid w:val="00AF1CD7"/>
    <w:rsid w:val="00AF400C"/>
    <w:rsid w:val="00AF40E0"/>
    <w:rsid w:val="00AF44E0"/>
    <w:rsid w:val="00AF4EA7"/>
    <w:rsid w:val="00AF4F27"/>
    <w:rsid w:val="00AF5021"/>
    <w:rsid w:val="00AF52E5"/>
    <w:rsid w:val="00AF5759"/>
    <w:rsid w:val="00AF5B65"/>
    <w:rsid w:val="00AF6097"/>
    <w:rsid w:val="00AF6137"/>
    <w:rsid w:val="00AF6379"/>
    <w:rsid w:val="00AF66F7"/>
    <w:rsid w:val="00AF684A"/>
    <w:rsid w:val="00AF6ABA"/>
    <w:rsid w:val="00AF6FEF"/>
    <w:rsid w:val="00AF70E5"/>
    <w:rsid w:val="00AF75C1"/>
    <w:rsid w:val="00AF7C6D"/>
    <w:rsid w:val="00B00108"/>
    <w:rsid w:val="00B00477"/>
    <w:rsid w:val="00B02C4F"/>
    <w:rsid w:val="00B033F1"/>
    <w:rsid w:val="00B040AF"/>
    <w:rsid w:val="00B0421A"/>
    <w:rsid w:val="00B04E93"/>
    <w:rsid w:val="00B05602"/>
    <w:rsid w:val="00B05691"/>
    <w:rsid w:val="00B05C7A"/>
    <w:rsid w:val="00B06414"/>
    <w:rsid w:val="00B06949"/>
    <w:rsid w:val="00B06A00"/>
    <w:rsid w:val="00B06C20"/>
    <w:rsid w:val="00B06D0D"/>
    <w:rsid w:val="00B06EAD"/>
    <w:rsid w:val="00B07FC6"/>
    <w:rsid w:val="00B10BB2"/>
    <w:rsid w:val="00B1188C"/>
    <w:rsid w:val="00B119A0"/>
    <w:rsid w:val="00B11C16"/>
    <w:rsid w:val="00B11F00"/>
    <w:rsid w:val="00B120A2"/>
    <w:rsid w:val="00B121BD"/>
    <w:rsid w:val="00B1314B"/>
    <w:rsid w:val="00B137A3"/>
    <w:rsid w:val="00B1549B"/>
    <w:rsid w:val="00B15A00"/>
    <w:rsid w:val="00B16307"/>
    <w:rsid w:val="00B16737"/>
    <w:rsid w:val="00B1715D"/>
    <w:rsid w:val="00B177B6"/>
    <w:rsid w:val="00B2028D"/>
    <w:rsid w:val="00B20C5E"/>
    <w:rsid w:val="00B20EBD"/>
    <w:rsid w:val="00B20F7C"/>
    <w:rsid w:val="00B21855"/>
    <w:rsid w:val="00B21AAE"/>
    <w:rsid w:val="00B21B1E"/>
    <w:rsid w:val="00B22633"/>
    <w:rsid w:val="00B22AF6"/>
    <w:rsid w:val="00B23498"/>
    <w:rsid w:val="00B234E6"/>
    <w:rsid w:val="00B23DCA"/>
    <w:rsid w:val="00B23F34"/>
    <w:rsid w:val="00B243F9"/>
    <w:rsid w:val="00B24716"/>
    <w:rsid w:val="00B24995"/>
    <w:rsid w:val="00B24F28"/>
    <w:rsid w:val="00B253AF"/>
    <w:rsid w:val="00B25558"/>
    <w:rsid w:val="00B25C90"/>
    <w:rsid w:val="00B25E5D"/>
    <w:rsid w:val="00B269F5"/>
    <w:rsid w:val="00B270AD"/>
    <w:rsid w:val="00B272C7"/>
    <w:rsid w:val="00B27932"/>
    <w:rsid w:val="00B27EA6"/>
    <w:rsid w:val="00B3021A"/>
    <w:rsid w:val="00B303BA"/>
    <w:rsid w:val="00B30A3F"/>
    <w:rsid w:val="00B335E1"/>
    <w:rsid w:val="00B33882"/>
    <w:rsid w:val="00B33CCC"/>
    <w:rsid w:val="00B3405B"/>
    <w:rsid w:val="00B34357"/>
    <w:rsid w:val="00B34877"/>
    <w:rsid w:val="00B34893"/>
    <w:rsid w:val="00B34978"/>
    <w:rsid w:val="00B34F2A"/>
    <w:rsid w:val="00B35B14"/>
    <w:rsid w:val="00B3623D"/>
    <w:rsid w:val="00B362DD"/>
    <w:rsid w:val="00B3780C"/>
    <w:rsid w:val="00B379DE"/>
    <w:rsid w:val="00B40633"/>
    <w:rsid w:val="00B4137D"/>
    <w:rsid w:val="00B414B9"/>
    <w:rsid w:val="00B415A2"/>
    <w:rsid w:val="00B415C5"/>
    <w:rsid w:val="00B41718"/>
    <w:rsid w:val="00B41A5D"/>
    <w:rsid w:val="00B420CE"/>
    <w:rsid w:val="00B4226D"/>
    <w:rsid w:val="00B42363"/>
    <w:rsid w:val="00B42A64"/>
    <w:rsid w:val="00B42F14"/>
    <w:rsid w:val="00B431F9"/>
    <w:rsid w:val="00B433F8"/>
    <w:rsid w:val="00B43478"/>
    <w:rsid w:val="00B4356C"/>
    <w:rsid w:val="00B43746"/>
    <w:rsid w:val="00B43923"/>
    <w:rsid w:val="00B43B61"/>
    <w:rsid w:val="00B44123"/>
    <w:rsid w:val="00B442CF"/>
    <w:rsid w:val="00B45204"/>
    <w:rsid w:val="00B45684"/>
    <w:rsid w:val="00B45BC7"/>
    <w:rsid w:val="00B46766"/>
    <w:rsid w:val="00B47429"/>
    <w:rsid w:val="00B4756B"/>
    <w:rsid w:val="00B4772F"/>
    <w:rsid w:val="00B47CF7"/>
    <w:rsid w:val="00B47DFE"/>
    <w:rsid w:val="00B501D5"/>
    <w:rsid w:val="00B50EB8"/>
    <w:rsid w:val="00B5126F"/>
    <w:rsid w:val="00B51A0D"/>
    <w:rsid w:val="00B53550"/>
    <w:rsid w:val="00B539B5"/>
    <w:rsid w:val="00B53BBF"/>
    <w:rsid w:val="00B53DE0"/>
    <w:rsid w:val="00B540F5"/>
    <w:rsid w:val="00B54627"/>
    <w:rsid w:val="00B54777"/>
    <w:rsid w:val="00B5565E"/>
    <w:rsid w:val="00B55D47"/>
    <w:rsid w:val="00B55FB8"/>
    <w:rsid w:val="00B56EE8"/>
    <w:rsid w:val="00B578A4"/>
    <w:rsid w:val="00B578ED"/>
    <w:rsid w:val="00B57DC2"/>
    <w:rsid w:val="00B61AF3"/>
    <w:rsid w:val="00B61E1C"/>
    <w:rsid w:val="00B62344"/>
    <w:rsid w:val="00B625DB"/>
    <w:rsid w:val="00B63185"/>
    <w:rsid w:val="00B63A2D"/>
    <w:rsid w:val="00B64004"/>
    <w:rsid w:val="00B64AB2"/>
    <w:rsid w:val="00B64CE0"/>
    <w:rsid w:val="00B65B82"/>
    <w:rsid w:val="00B6615E"/>
    <w:rsid w:val="00B66A03"/>
    <w:rsid w:val="00B66BFF"/>
    <w:rsid w:val="00B66D64"/>
    <w:rsid w:val="00B66E39"/>
    <w:rsid w:val="00B67E93"/>
    <w:rsid w:val="00B70208"/>
    <w:rsid w:val="00B70B8B"/>
    <w:rsid w:val="00B70D2E"/>
    <w:rsid w:val="00B711E3"/>
    <w:rsid w:val="00B71683"/>
    <w:rsid w:val="00B71AC8"/>
    <w:rsid w:val="00B71C86"/>
    <w:rsid w:val="00B71CA6"/>
    <w:rsid w:val="00B71CDD"/>
    <w:rsid w:val="00B71CF3"/>
    <w:rsid w:val="00B72329"/>
    <w:rsid w:val="00B72704"/>
    <w:rsid w:val="00B72B48"/>
    <w:rsid w:val="00B73528"/>
    <w:rsid w:val="00B7388A"/>
    <w:rsid w:val="00B7436F"/>
    <w:rsid w:val="00B7451E"/>
    <w:rsid w:val="00B75129"/>
    <w:rsid w:val="00B75A45"/>
    <w:rsid w:val="00B75E7E"/>
    <w:rsid w:val="00B7658D"/>
    <w:rsid w:val="00B7703D"/>
    <w:rsid w:val="00B77400"/>
    <w:rsid w:val="00B80303"/>
    <w:rsid w:val="00B8060D"/>
    <w:rsid w:val="00B80F77"/>
    <w:rsid w:val="00B80FB8"/>
    <w:rsid w:val="00B8120C"/>
    <w:rsid w:val="00B816B5"/>
    <w:rsid w:val="00B81FA3"/>
    <w:rsid w:val="00B8242D"/>
    <w:rsid w:val="00B82568"/>
    <w:rsid w:val="00B828F6"/>
    <w:rsid w:val="00B83308"/>
    <w:rsid w:val="00B83932"/>
    <w:rsid w:val="00B84478"/>
    <w:rsid w:val="00B84673"/>
    <w:rsid w:val="00B84B40"/>
    <w:rsid w:val="00B84C85"/>
    <w:rsid w:val="00B85F6D"/>
    <w:rsid w:val="00B86008"/>
    <w:rsid w:val="00B860B0"/>
    <w:rsid w:val="00B868E7"/>
    <w:rsid w:val="00B906F2"/>
    <w:rsid w:val="00B91925"/>
    <w:rsid w:val="00B91D71"/>
    <w:rsid w:val="00B925B8"/>
    <w:rsid w:val="00B92731"/>
    <w:rsid w:val="00B92C71"/>
    <w:rsid w:val="00B93532"/>
    <w:rsid w:val="00B9363E"/>
    <w:rsid w:val="00B94C36"/>
    <w:rsid w:val="00B94D0D"/>
    <w:rsid w:val="00B962A2"/>
    <w:rsid w:val="00B96B8A"/>
    <w:rsid w:val="00B96BE9"/>
    <w:rsid w:val="00B97312"/>
    <w:rsid w:val="00B97F99"/>
    <w:rsid w:val="00BA07B8"/>
    <w:rsid w:val="00BA08A7"/>
    <w:rsid w:val="00BA0CC7"/>
    <w:rsid w:val="00BA0DD1"/>
    <w:rsid w:val="00BA102D"/>
    <w:rsid w:val="00BA18E6"/>
    <w:rsid w:val="00BA1ECB"/>
    <w:rsid w:val="00BA21ED"/>
    <w:rsid w:val="00BA2315"/>
    <w:rsid w:val="00BA2B1E"/>
    <w:rsid w:val="00BA2ED9"/>
    <w:rsid w:val="00BA33FE"/>
    <w:rsid w:val="00BA364D"/>
    <w:rsid w:val="00BA3705"/>
    <w:rsid w:val="00BA389E"/>
    <w:rsid w:val="00BA4100"/>
    <w:rsid w:val="00BA49E9"/>
    <w:rsid w:val="00BA4CA0"/>
    <w:rsid w:val="00BA4CFE"/>
    <w:rsid w:val="00BA4EAD"/>
    <w:rsid w:val="00BA5443"/>
    <w:rsid w:val="00BA55D5"/>
    <w:rsid w:val="00BA59CD"/>
    <w:rsid w:val="00BA5B11"/>
    <w:rsid w:val="00BA5C56"/>
    <w:rsid w:val="00BA6045"/>
    <w:rsid w:val="00BA6602"/>
    <w:rsid w:val="00BA6CB3"/>
    <w:rsid w:val="00BA7114"/>
    <w:rsid w:val="00BA7302"/>
    <w:rsid w:val="00BA78D0"/>
    <w:rsid w:val="00BB053A"/>
    <w:rsid w:val="00BB0D60"/>
    <w:rsid w:val="00BB0D77"/>
    <w:rsid w:val="00BB0E80"/>
    <w:rsid w:val="00BB0EE2"/>
    <w:rsid w:val="00BB172E"/>
    <w:rsid w:val="00BB294D"/>
    <w:rsid w:val="00BB2A40"/>
    <w:rsid w:val="00BB32CC"/>
    <w:rsid w:val="00BB3B8F"/>
    <w:rsid w:val="00BB4ADC"/>
    <w:rsid w:val="00BB4FD5"/>
    <w:rsid w:val="00BB55CC"/>
    <w:rsid w:val="00BB5849"/>
    <w:rsid w:val="00BB63C4"/>
    <w:rsid w:val="00BB6A77"/>
    <w:rsid w:val="00BB6EBA"/>
    <w:rsid w:val="00BB743A"/>
    <w:rsid w:val="00BC054C"/>
    <w:rsid w:val="00BC09B6"/>
    <w:rsid w:val="00BC0B8A"/>
    <w:rsid w:val="00BC24EA"/>
    <w:rsid w:val="00BC25D7"/>
    <w:rsid w:val="00BC33CA"/>
    <w:rsid w:val="00BC345F"/>
    <w:rsid w:val="00BC364C"/>
    <w:rsid w:val="00BC408D"/>
    <w:rsid w:val="00BC42C6"/>
    <w:rsid w:val="00BC4301"/>
    <w:rsid w:val="00BC4364"/>
    <w:rsid w:val="00BC4572"/>
    <w:rsid w:val="00BC464D"/>
    <w:rsid w:val="00BC46B3"/>
    <w:rsid w:val="00BC4BCA"/>
    <w:rsid w:val="00BC4C4A"/>
    <w:rsid w:val="00BC5185"/>
    <w:rsid w:val="00BC524B"/>
    <w:rsid w:val="00BC54B7"/>
    <w:rsid w:val="00BC5E7F"/>
    <w:rsid w:val="00BC5F40"/>
    <w:rsid w:val="00BC6AC3"/>
    <w:rsid w:val="00BC6EDC"/>
    <w:rsid w:val="00BC6F40"/>
    <w:rsid w:val="00BC7000"/>
    <w:rsid w:val="00BC7137"/>
    <w:rsid w:val="00BC7725"/>
    <w:rsid w:val="00BD0352"/>
    <w:rsid w:val="00BD066F"/>
    <w:rsid w:val="00BD0736"/>
    <w:rsid w:val="00BD1E38"/>
    <w:rsid w:val="00BD1E46"/>
    <w:rsid w:val="00BD2374"/>
    <w:rsid w:val="00BD2915"/>
    <w:rsid w:val="00BD2FE6"/>
    <w:rsid w:val="00BD3AF5"/>
    <w:rsid w:val="00BD45A6"/>
    <w:rsid w:val="00BD4DEA"/>
    <w:rsid w:val="00BD5591"/>
    <w:rsid w:val="00BD5A1E"/>
    <w:rsid w:val="00BD6240"/>
    <w:rsid w:val="00BD6764"/>
    <w:rsid w:val="00BD6D02"/>
    <w:rsid w:val="00BD6D52"/>
    <w:rsid w:val="00BD6E8A"/>
    <w:rsid w:val="00BD7406"/>
    <w:rsid w:val="00BD7548"/>
    <w:rsid w:val="00BD7767"/>
    <w:rsid w:val="00BD78DA"/>
    <w:rsid w:val="00BE0008"/>
    <w:rsid w:val="00BE01A0"/>
    <w:rsid w:val="00BE01E5"/>
    <w:rsid w:val="00BE0ACA"/>
    <w:rsid w:val="00BE0E6C"/>
    <w:rsid w:val="00BE127C"/>
    <w:rsid w:val="00BE17FB"/>
    <w:rsid w:val="00BE192C"/>
    <w:rsid w:val="00BE1B26"/>
    <w:rsid w:val="00BE1D77"/>
    <w:rsid w:val="00BE2482"/>
    <w:rsid w:val="00BE36BF"/>
    <w:rsid w:val="00BE37EE"/>
    <w:rsid w:val="00BE3D8C"/>
    <w:rsid w:val="00BE5141"/>
    <w:rsid w:val="00BE522D"/>
    <w:rsid w:val="00BE5563"/>
    <w:rsid w:val="00BE5CB4"/>
    <w:rsid w:val="00BE6452"/>
    <w:rsid w:val="00BE69B8"/>
    <w:rsid w:val="00BE76A0"/>
    <w:rsid w:val="00BE7784"/>
    <w:rsid w:val="00BE7F6F"/>
    <w:rsid w:val="00BF0C2C"/>
    <w:rsid w:val="00BF0D8E"/>
    <w:rsid w:val="00BF1605"/>
    <w:rsid w:val="00BF1AAE"/>
    <w:rsid w:val="00BF30FA"/>
    <w:rsid w:val="00BF3B86"/>
    <w:rsid w:val="00BF3CE9"/>
    <w:rsid w:val="00BF403F"/>
    <w:rsid w:val="00BF479E"/>
    <w:rsid w:val="00BF4850"/>
    <w:rsid w:val="00BF4920"/>
    <w:rsid w:val="00BF4C12"/>
    <w:rsid w:val="00BF52C5"/>
    <w:rsid w:val="00BF54F7"/>
    <w:rsid w:val="00BF6233"/>
    <w:rsid w:val="00BF6A0B"/>
    <w:rsid w:val="00BF77D8"/>
    <w:rsid w:val="00C00DDB"/>
    <w:rsid w:val="00C00EEE"/>
    <w:rsid w:val="00C016DA"/>
    <w:rsid w:val="00C019CC"/>
    <w:rsid w:val="00C022DB"/>
    <w:rsid w:val="00C023BF"/>
    <w:rsid w:val="00C02C7D"/>
    <w:rsid w:val="00C0332C"/>
    <w:rsid w:val="00C03F2F"/>
    <w:rsid w:val="00C044DF"/>
    <w:rsid w:val="00C045D7"/>
    <w:rsid w:val="00C04ABE"/>
    <w:rsid w:val="00C0541C"/>
    <w:rsid w:val="00C0589D"/>
    <w:rsid w:val="00C059F7"/>
    <w:rsid w:val="00C05A2C"/>
    <w:rsid w:val="00C05B97"/>
    <w:rsid w:val="00C0636E"/>
    <w:rsid w:val="00C06EE9"/>
    <w:rsid w:val="00C075EE"/>
    <w:rsid w:val="00C0760A"/>
    <w:rsid w:val="00C07F4A"/>
    <w:rsid w:val="00C10805"/>
    <w:rsid w:val="00C1174D"/>
    <w:rsid w:val="00C11EF3"/>
    <w:rsid w:val="00C11FE1"/>
    <w:rsid w:val="00C1204B"/>
    <w:rsid w:val="00C1210C"/>
    <w:rsid w:val="00C124AD"/>
    <w:rsid w:val="00C12E6E"/>
    <w:rsid w:val="00C13276"/>
    <w:rsid w:val="00C133AB"/>
    <w:rsid w:val="00C1342B"/>
    <w:rsid w:val="00C144FC"/>
    <w:rsid w:val="00C14AE3"/>
    <w:rsid w:val="00C14C63"/>
    <w:rsid w:val="00C15070"/>
    <w:rsid w:val="00C15152"/>
    <w:rsid w:val="00C1518A"/>
    <w:rsid w:val="00C15DB5"/>
    <w:rsid w:val="00C1623D"/>
    <w:rsid w:val="00C1640F"/>
    <w:rsid w:val="00C1652C"/>
    <w:rsid w:val="00C16652"/>
    <w:rsid w:val="00C167D7"/>
    <w:rsid w:val="00C16C10"/>
    <w:rsid w:val="00C17CFB"/>
    <w:rsid w:val="00C201EF"/>
    <w:rsid w:val="00C20256"/>
    <w:rsid w:val="00C205F3"/>
    <w:rsid w:val="00C2102A"/>
    <w:rsid w:val="00C212AE"/>
    <w:rsid w:val="00C228C2"/>
    <w:rsid w:val="00C22AFE"/>
    <w:rsid w:val="00C235F4"/>
    <w:rsid w:val="00C2485E"/>
    <w:rsid w:val="00C249CC"/>
    <w:rsid w:val="00C24AA6"/>
    <w:rsid w:val="00C24F39"/>
    <w:rsid w:val="00C24FE1"/>
    <w:rsid w:val="00C25158"/>
    <w:rsid w:val="00C2579A"/>
    <w:rsid w:val="00C25821"/>
    <w:rsid w:val="00C25CB3"/>
    <w:rsid w:val="00C26489"/>
    <w:rsid w:val="00C26C6D"/>
    <w:rsid w:val="00C26D4D"/>
    <w:rsid w:val="00C2717E"/>
    <w:rsid w:val="00C2752A"/>
    <w:rsid w:val="00C2776A"/>
    <w:rsid w:val="00C27CC5"/>
    <w:rsid w:val="00C31612"/>
    <w:rsid w:val="00C31CB3"/>
    <w:rsid w:val="00C327F2"/>
    <w:rsid w:val="00C32858"/>
    <w:rsid w:val="00C32AC6"/>
    <w:rsid w:val="00C3312F"/>
    <w:rsid w:val="00C33536"/>
    <w:rsid w:val="00C33D28"/>
    <w:rsid w:val="00C33F5E"/>
    <w:rsid w:val="00C348D0"/>
    <w:rsid w:val="00C3766B"/>
    <w:rsid w:val="00C4116E"/>
    <w:rsid w:val="00C41776"/>
    <w:rsid w:val="00C41B38"/>
    <w:rsid w:val="00C41B73"/>
    <w:rsid w:val="00C41E3D"/>
    <w:rsid w:val="00C41F15"/>
    <w:rsid w:val="00C4222C"/>
    <w:rsid w:val="00C42346"/>
    <w:rsid w:val="00C423FE"/>
    <w:rsid w:val="00C42812"/>
    <w:rsid w:val="00C42DED"/>
    <w:rsid w:val="00C42FA0"/>
    <w:rsid w:val="00C42FE4"/>
    <w:rsid w:val="00C430C8"/>
    <w:rsid w:val="00C4446D"/>
    <w:rsid w:val="00C44504"/>
    <w:rsid w:val="00C44E4D"/>
    <w:rsid w:val="00C44EA5"/>
    <w:rsid w:val="00C457FB"/>
    <w:rsid w:val="00C47284"/>
    <w:rsid w:val="00C47396"/>
    <w:rsid w:val="00C500CE"/>
    <w:rsid w:val="00C50408"/>
    <w:rsid w:val="00C505C5"/>
    <w:rsid w:val="00C50715"/>
    <w:rsid w:val="00C50B77"/>
    <w:rsid w:val="00C50CD5"/>
    <w:rsid w:val="00C51764"/>
    <w:rsid w:val="00C5186C"/>
    <w:rsid w:val="00C51A7D"/>
    <w:rsid w:val="00C52255"/>
    <w:rsid w:val="00C527A8"/>
    <w:rsid w:val="00C52845"/>
    <w:rsid w:val="00C52AF4"/>
    <w:rsid w:val="00C52D12"/>
    <w:rsid w:val="00C53095"/>
    <w:rsid w:val="00C536CC"/>
    <w:rsid w:val="00C53AB8"/>
    <w:rsid w:val="00C54D95"/>
    <w:rsid w:val="00C55163"/>
    <w:rsid w:val="00C553F7"/>
    <w:rsid w:val="00C55412"/>
    <w:rsid w:val="00C55B87"/>
    <w:rsid w:val="00C55C6E"/>
    <w:rsid w:val="00C56964"/>
    <w:rsid w:val="00C57427"/>
    <w:rsid w:val="00C57653"/>
    <w:rsid w:val="00C57F36"/>
    <w:rsid w:val="00C6090C"/>
    <w:rsid w:val="00C6186B"/>
    <w:rsid w:val="00C61D83"/>
    <w:rsid w:val="00C630BE"/>
    <w:rsid w:val="00C6312D"/>
    <w:rsid w:val="00C6324B"/>
    <w:rsid w:val="00C63694"/>
    <w:rsid w:val="00C63709"/>
    <w:rsid w:val="00C637E0"/>
    <w:rsid w:val="00C63E91"/>
    <w:rsid w:val="00C64520"/>
    <w:rsid w:val="00C647D0"/>
    <w:rsid w:val="00C64A8D"/>
    <w:rsid w:val="00C65FC8"/>
    <w:rsid w:val="00C660B1"/>
    <w:rsid w:val="00C6624A"/>
    <w:rsid w:val="00C666BB"/>
    <w:rsid w:val="00C66822"/>
    <w:rsid w:val="00C66B48"/>
    <w:rsid w:val="00C67262"/>
    <w:rsid w:val="00C67647"/>
    <w:rsid w:val="00C7053E"/>
    <w:rsid w:val="00C707E2"/>
    <w:rsid w:val="00C709A4"/>
    <w:rsid w:val="00C70CD9"/>
    <w:rsid w:val="00C71A61"/>
    <w:rsid w:val="00C71E6A"/>
    <w:rsid w:val="00C720DA"/>
    <w:rsid w:val="00C7258C"/>
    <w:rsid w:val="00C729FF"/>
    <w:rsid w:val="00C73B0B"/>
    <w:rsid w:val="00C73E95"/>
    <w:rsid w:val="00C74844"/>
    <w:rsid w:val="00C749AC"/>
    <w:rsid w:val="00C74A11"/>
    <w:rsid w:val="00C74AE8"/>
    <w:rsid w:val="00C75BA8"/>
    <w:rsid w:val="00C76515"/>
    <w:rsid w:val="00C77010"/>
    <w:rsid w:val="00C7728B"/>
    <w:rsid w:val="00C777A4"/>
    <w:rsid w:val="00C80130"/>
    <w:rsid w:val="00C80DE4"/>
    <w:rsid w:val="00C81D46"/>
    <w:rsid w:val="00C82A24"/>
    <w:rsid w:val="00C83A7D"/>
    <w:rsid w:val="00C84228"/>
    <w:rsid w:val="00C85483"/>
    <w:rsid w:val="00C85ECB"/>
    <w:rsid w:val="00C86409"/>
    <w:rsid w:val="00C8685D"/>
    <w:rsid w:val="00C87342"/>
    <w:rsid w:val="00C904B9"/>
    <w:rsid w:val="00C910ED"/>
    <w:rsid w:val="00C91F90"/>
    <w:rsid w:val="00C9259C"/>
    <w:rsid w:val="00C926CE"/>
    <w:rsid w:val="00C92D24"/>
    <w:rsid w:val="00C94FE5"/>
    <w:rsid w:val="00C97119"/>
    <w:rsid w:val="00C975BF"/>
    <w:rsid w:val="00C9784D"/>
    <w:rsid w:val="00C97B35"/>
    <w:rsid w:val="00CA1B00"/>
    <w:rsid w:val="00CA1DCD"/>
    <w:rsid w:val="00CA222A"/>
    <w:rsid w:val="00CA2A3B"/>
    <w:rsid w:val="00CA2C01"/>
    <w:rsid w:val="00CA2F75"/>
    <w:rsid w:val="00CA337E"/>
    <w:rsid w:val="00CA3B48"/>
    <w:rsid w:val="00CA3BE0"/>
    <w:rsid w:val="00CA3CA7"/>
    <w:rsid w:val="00CA3E12"/>
    <w:rsid w:val="00CA3F03"/>
    <w:rsid w:val="00CA4529"/>
    <w:rsid w:val="00CA4D6F"/>
    <w:rsid w:val="00CA50B8"/>
    <w:rsid w:val="00CA51FB"/>
    <w:rsid w:val="00CA5217"/>
    <w:rsid w:val="00CA549D"/>
    <w:rsid w:val="00CA65D1"/>
    <w:rsid w:val="00CA667D"/>
    <w:rsid w:val="00CA6A04"/>
    <w:rsid w:val="00CA6C47"/>
    <w:rsid w:val="00CA7291"/>
    <w:rsid w:val="00CB04C7"/>
    <w:rsid w:val="00CB0A8A"/>
    <w:rsid w:val="00CB245F"/>
    <w:rsid w:val="00CB246D"/>
    <w:rsid w:val="00CB25EC"/>
    <w:rsid w:val="00CB2643"/>
    <w:rsid w:val="00CB2B0C"/>
    <w:rsid w:val="00CB2F9D"/>
    <w:rsid w:val="00CB305F"/>
    <w:rsid w:val="00CB3086"/>
    <w:rsid w:val="00CB327B"/>
    <w:rsid w:val="00CB3A57"/>
    <w:rsid w:val="00CB3F3B"/>
    <w:rsid w:val="00CB4708"/>
    <w:rsid w:val="00CB488E"/>
    <w:rsid w:val="00CB4ABF"/>
    <w:rsid w:val="00CB4B71"/>
    <w:rsid w:val="00CB4D43"/>
    <w:rsid w:val="00CB5F98"/>
    <w:rsid w:val="00CB60E4"/>
    <w:rsid w:val="00CB62B8"/>
    <w:rsid w:val="00CB6366"/>
    <w:rsid w:val="00CB6844"/>
    <w:rsid w:val="00CB6EAB"/>
    <w:rsid w:val="00CB7AD5"/>
    <w:rsid w:val="00CB7E18"/>
    <w:rsid w:val="00CC08ED"/>
    <w:rsid w:val="00CC16AC"/>
    <w:rsid w:val="00CC1A03"/>
    <w:rsid w:val="00CC1C10"/>
    <w:rsid w:val="00CC295D"/>
    <w:rsid w:val="00CC3116"/>
    <w:rsid w:val="00CC3399"/>
    <w:rsid w:val="00CC35BB"/>
    <w:rsid w:val="00CC380C"/>
    <w:rsid w:val="00CC39B2"/>
    <w:rsid w:val="00CC4F62"/>
    <w:rsid w:val="00CC50CF"/>
    <w:rsid w:val="00CC5577"/>
    <w:rsid w:val="00CC60C6"/>
    <w:rsid w:val="00CC661E"/>
    <w:rsid w:val="00CC66C1"/>
    <w:rsid w:val="00CC6736"/>
    <w:rsid w:val="00CC6B1E"/>
    <w:rsid w:val="00CC6E97"/>
    <w:rsid w:val="00CC7E2F"/>
    <w:rsid w:val="00CC7F6D"/>
    <w:rsid w:val="00CC7F81"/>
    <w:rsid w:val="00CD012D"/>
    <w:rsid w:val="00CD05A3"/>
    <w:rsid w:val="00CD08F9"/>
    <w:rsid w:val="00CD0A74"/>
    <w:rsid w:val="00CD0ECC"/>
    <w:rsid w:val="00CD15FF"/>
    <w:rsid w:val="00CD2623"/>
    <w:rsid w:val="00CD2752"/>
    <w:rsid w:val="00CD275C"/>
    <w:rsid w:val="00CD464C"/>
    <w:rsid w:val="00CD489B"/>
    <w:rsid w:val="00CD4EE3"/>
    <w:rsid w:val="00CD5521"/>
    <w:rsid w:val="00CD5A11"/>
    <w:rsid w:val="00CD602C"/>
    <w:rsid w:val="00CD7B3F"/>
    <w:rsid w:val="00CD7D2A"/>
    <w:rsid w:val="00CD7D86"/>
    <w:rsid w:val="00CE032C"/>
    <w:rsid w:val="00CE05AD"/>
    <w:rsid w:val="00CE0870"/>
    <w:rsid w:val="00CE0985"/>
    <w:rsid w:val="00CE0C32"/>
    <w:rsid w:val="00CE1398"/>
    <w:rsid w:val="00CE16F2"/>
    <w:rsid w:val="00CE17FC"/>
    <w:rsid w:val="00CE1A2B"/>
    <w:rsid w:val="00CE27A4"/>
    <w:rsid w:val="00CE3281"/>
    <w:rsid w:val="00CE3484"/>
    <w:rsid w:val="00CE355E"/>
    <w:rsid w:val="00CE363D"/>
    <w:rsid w:val="00CE37AB"/>
    <w:rsid w:val="00CE40CD"/>
    <w:rsid w:val="00CE44B1"/>
    <w:rsid w:val="00CE44DB"/>
    <w:rsid w:val="00CE4874"/>
    <w:rsid w:val="00CE50D4"/>
    <w:rsid w:val="00CE5955"/>
    <w:rsid w:val="00CE5ABF"/>
    <w:rsid w:val="00CE5F7E"/>
    <w:rsid w:val="00CE6085"/>
    <w:rsid w:val="00CE6EEF"/>
    <w:rsid w:val="00CE6F57"/>
    <w:rsid w:val="00CE7455"/>
    <w:rsid w:val="00CE7C55"/>
    <w:rsid w:val="00CF041B"/>
    <w:rsid w:val="00CF0F7C"/>
    <w:rsid w:val="00CF1260"/>
    <w:rsid w:val="00CF18AC"/>
    <w:rsid w:val="00CF2D87"/>
    <w:rsid w:val="00CF3945"/>
    <w:rsid w:val="00CF4C10"/>
    <w:rsid w:val="00CF4CEB"/>
    <w:rsid w:val="00CF513F"/>
    <w:rsid w:val="00CF5E3C"/>
    <w:rsid w:val="00CF6278"/>
    <w:rsid w:val="00CF675D"/>
    <w:rsid w:val="00CF693A"/>
    <w:rsid w:val="00CF7037"/>
    <w:rsid w:val="00CF777B"/>
    <w:rsid w:val="00CF7BE7"/>
    <w:rsid w:val="00D006C2"/>
    <w:rsid w:val="00D00CD2"/>
    <w:rsid w:val="00D016A2"/>
    <w:rsid w:val="00D01908"/>
    <w:rsid w:val="00D01D94"/>
    <w:rsid w:val="00D02097"/>
    <w:rsid w:val="00D02AD3"/>
    <w:rsid w:val="00D02FE9"/>
    <w:rsid w:val="00D03CA0"/>
    <w:rsid w:val="00D04558"/>
    <w:rsid w:val="00D046F1"/>
    <w:rsid w:val="00D0497A"/>
    <w:rsid w:val="00D0499A"/>
    <w:rsid w:val="00D04CFC"/>
    <w:rsid w:val="00D05DD4"/>
    <w:rsid w:val="00D06470"/>
    <w:rsid w:val="00D068BD"/>
    <w:rsid w:val="00D06ECC"/>
    <w:rsid w:val="00D072DF"/>
    <w:rsid w:val="00D10F48"/>
    <w:rsid w:val="00D1131F"/>
    <w:rsid w:val="00D11717"/>
    <w:rsid w:val="00D11944"/>
    <w:rsid w:val="00D11E02"/>
    <w:rsid w:val="00D12242"/>
    <w:rsid w:val="00D12303"/>
    <w:rsid w:val="00D1250A"/>
    <w:rsid w:val="00D12B7F"/>
    <w:rsid w:val="00D1383F"/>
    <w:rsid w:val="00D13AB1"/>
    <w:rsid w:val="00D14039"/>
    <w:rsid w:val="00D14714"/>
    <w:rsid w:val="00D14C82"/>
    <w:rsid w:val="00D14CE5"/>
    <w:rsid w:val="00D14E1C"/>
    <w:rsid w:val="00D1574E"/>
    <w:rsid w:val="00D160F0"/>
    <w:rsid w:val="00D161B0"/>
    <w:rsid w:val="00D16486"/>
    <w:rsid w:val="00D1660E"/>
    <w:rsid w:val="00D167DD"/>
    <w:rsid w:val="00D16F7E"/>
    <w:rsid w:val="00D17142"/>
    <w:rsid w:val="00D17883"/>
    <w:rsid w:val="00D21C84"/>
    <w:rsid w:val="00D21CF1"/>
    <w:rsid w:val="00D2258F"/>
    <w:rsid w:val="00D226C7"/>
    <w:rsid w:val="00D229AE"/>
    <w:rsid w:val="00D22F12"/>
    <w:rsid w:val="00D22F8C"/>
    <w:rsid w:val="00D233A2"/>
    <w:rsid w:val="00D24D01"/>
    <w:rsid w:val="00D25A46"/>
    <w:rsid w:val="00D25C26"/>
    <w:rsid w:val="00D25C7C"/>
    <w:rsid w:val="00D2616E"/>
    <w:rsid w:val="00D262FF"/>
    <w:rsid w:val="00D2674B"/>
    <w:rsid w:val="00D26986"/>
    <w:rsid w:val="00D27725"/>
    <w:rsid w:val="00D30099"/>
    <w:rsid w:val="00D3015E"/>
    <w:rsid w:val="00D303A6"/>
    <w:rsid w:val="00D305B0"/>
    <w:rsid w:val="00D30702"/>
    <w:rsid w:val="00D30A4C"/>
    <w:rsid w:val="00D30E3F"/>
    <w:rsid w:val="00D310B3"/>
    <w:rsid w:val="00D31C06"/>
    <w:rsid w:val="00D32068"/>
    <w:rsid w:val="00D32504"/>
    <w:rsid w:val="00D33067"/>
    <w:rsid w:val="00D336A0"/>
    <w:rsid w:val="00D34128"/>
    <w:rsid w:val="00D34DA8"/>
    <w:rsid w:val="00D3556F"/>
    <w:rsid w:val="00D359E2"/>
    <w:rsid w:val="00D35FF5"/>
    <w:rsid w:val="00D36068"/>
    <w:rsid w:val="00D369A3"/>
    <w:rsid w:val="00D36F00"/>
    <w:rsid w:val="00D36F2E"/>
    <w:rsid w:val="00D37153"/>
    <w:rsid w:val="00D378E4"/>
    <w:rsid w:val="00D37A85"/>
    <w:rsid w:val="00D4016D"/>
    <w:rsid w:val="00D4078A"/>
    <w:rsid w:val="00D419EF"/>
    <w:rsid w:val="00D41BDD"/>
    <w:rsid w:val="00D41EF5"/>
    <w:rsid w:val="00D42A9B"/>
    <w:rsid w:val="00D42D96"/>
    <w:rsid w:val="00D431A7"/>
    <w:rsid w:val="00D43FB1"/>
    <w:rsid w:val="00D44583"/>
    <w:rsid w:val="00D4491B"/>
    <w:rsid w:val="00D44AB9"/>
    <w:rsid w:val="00D44E59"/>
    <w:rsid w:val="00D452AA"/>
    <w:rsid w:val="00D455A1"/>
    <w:rsid w:val="00D45628"/>
    <w:rsid w:val="00D45C4D"/>
    <w:rsid w:val="00D4600C"/>
    <w:rsid w:val="00D4637D"/>
    <w:rsid w:val="00D463BC"/>
    <w:rsid w:val="00D46406"/>
    <w:rsid w:val="00D4643A"/>
    <w:rsid w:val="00D464DC"/>
    <w:rsid w:val="00D4658C"/>
    <w:rsid w:val="00D46CBC"/>
    <w:rsid w:val="00D46E9D"/>
    <w:rsid w:val="00D47027"/>
    <w:rsid w:val="00D47065"/>
    <w:rsid w:val="00D470D2"/>
    <w:rsid w:val="00D471DF"/>
    <w:rsid w:val="00D47622"/>
    <w:rsid w:val="00D500D0"/>
    <w:rsid w:val="00D50102"/>
    <w:rsid w:val="00D50595"/>
    <w:rsid w:val="00D50B6C"/>
    <w:rsid w:val="00D5188C"/>
    <w:rsid w:val="00D5284C"/>
    <w:rsid w:val="00D52E54"/>
    <w:rsid w:val="00D53014"/>
    <w:rsid w:val="00D531A4"/>
    <w:rsid w:val="00D53B87"/>
    <w:rsid w:val="00D54510"/>
    <w:rsid w:val="00D54516"/>
    <w:rsid w:val="00D5494F"/>
    <w:rsid w:val="00D54EC0"/>
    <w:rsid w:val="00D54F1D"/>
    <w:rsid w:val="00D553E5"/>
    <w:rsid w:val="00D5558F"/>
    <w:rsid w:val="00D556D4"/>
    <w:rsid w:val="00D55788"/>
    <w:rsid w:val="00D55E0B"/>
    <w:rsid w:val="00D55F21"/>
    <w:rsid w:val="00D5676C"/>
    <w:rsid w:val="00D5680F"/>
    <w:rsid w:val="00D571A7"/>
    <w:rsid w:val="00D5796A"/>
    <w:rsid w:val="00D6029C"/>
    <w:rsid w:val="00D61720"/>
    <w:rsid w:val="00D61723"/>
    <w:rsid w:val="00D6392E"/>
    <w:rsid w:val="00D63A93"/>
    <w:rsid w:val="00D642B9"/>
    <w:rsid w:val="00D648BA"/>
    <w:rsid w:val="00D65038"/>
    <w:rsid w:val="00D652CB"/>
    <w:rsid w:val="00D65707"/>
    <w:rsid w:val="00D65D75"/>
    <w:rsid w:val="00D667D9"/>
    <w:rsid w:val="00D66A40"/>
    <w:rsid w:val="00D67193"/>
    <w:rsid w:val="00D674E9"/>
    <w:rsid w:val="00D7003A"/>
    <w:rsid w:val="00D706E4"/>
    <w:rsid w:val="00D70809"/>
    <w:rsid w:val="00D7117C"/>
    <w:rsid w:val="00D71562"/>
    <w:rsid w:val="00D71B0F"/>
    <w:rsid w:val="00D72165"/>
    <w:rsid w:val="00D72A7A"/>
    <w:rsid w:val="00D72E65"/>
    <w:rsid w:val="00D72EAE"/>
    <w:rsid w:val="00D72F55"/>
    <w:rsid w:val="00D72FE8"/>
    <w:rsid w:val="00D73668"/>
    <w:rsid w:val="00D738DA"/>
    <w:rsid w:val="00D73E3A"/>
    <w:rsid w:val="00D7476F"/>
    <w:rsid w:val="00D74936"/>
    <w:rsid w:val="00D74DDB"/>
    <w:rsid w:val="00D759E0"/>
    <w:rsid w:val="00D75A5A"/>
    <w:rsid w:val="00D774E7"/>
    <w:rsid w:val="00D7760F"/>
    <w:rsid w:val="00D800F3"/>
    <w:rsid w:val="00D803B3"/>
    <w:rsid w:val="00D808F0"/>
    <w:rsid w:val="00D8154B"/>
    <w:rsid w:val="00D818B7"/>
    <w:rsid w:val="00D81D68"/>
    <w:rsid w:val="00D81D90"/>
    <w:rsid w:val="00D8232C"/>
    <w:rsid w:val="00D82584"/>
    <w:rsid w:val="00D829A6"/>
    <w:rsid w:val="00D82A2C"/>
    <w:rsid w:val="00D83C61"/>
    <w:rsid w:val="00D84235"/>
    <w:rsid w:val="00D84A6F"/>
    <w:rsid w:val="00D8577B"/>
    <w:rsid w:val="00D8579F"/>
    <w:rsid w:val="00D85894"/>
    <w:rsid w:val="00D85A69"/>
    <w:rsid w:val="00D85AE5"/>
    <w:rsid w:val="00D85E0E"/>
    <w:rsid w:val="00D86154"/>
    <w:rsid w:val="00D86AB8"/>
    <w:rsid w:val="00D86C7E"/>
    <w:rsid w:val="00D8709E"/>
    <w:rsid w:val="00D87CDF"/>
    <w:rsid w:val="00D90661"/>
    <w:rsid w:val="00D90EC9"/>
    <w:rsid w:val="00D917D0"/>
    <w:rsid w:val="00D92634"/>
    <w:rsid w:val="00D92704"/>
    <w:rsid w:val="00D930D2"/>
    <w:rsid w:val="00D93266"/>
    <w:rsid w:val="00D93292"/>
    <w:rsid w:val="00D938B7"/>
    <w:rsid w:val="00D93DAF"/>
    <w:rsid w:val="00D94103"/>
    <w:rsid w:val="00D94819"/>
    <w:rsid w:val="00D94875"/>
    <w:rsid w:val="00D94889"/>
    <w:rsid w:val="00D9572C"/>
    <w:rsid w:val="00D95880"/>
    <w:rsid w:val="00D95AEE"/>
    <w:rsid w:val="00D95D36"/>
    <w:rsid w:val="00D95DFB"/>
    <w:rsid w:val="00D96292"/>
    <w:rsid w:val="00D96482"/>
    <w:rsid w:val="00D96AAF"/>
    <w:rsid w:val="00D96C7A"/>
    <w:rsid w:val="00D96D8C"/>
    <w:rsid w:val="00D96F02"/>
    <w:rsid w:val="00D97144"/>
    <w:rsid w:val="00D97889"/>
    <w:rsid w:val="00D97B4E"/>
    <w:rsid w:val="00D97DD7"/>
    <w:rsid w:val="00DA0447"/>
    <w:rsid w:val="00DA0576"/>
    <w:rsid w:val="00DA05A4"/>
    <w:rsid w:val="00DA06FD"/>
    <w:rsid w:val="00DA0C60"/>
    <w:rsid w:val="00DA1455"/>
    <w:rsid w:val="00DA1972"/>
    <w:rsid w:val="00DA2012"/>
    <w:rsid w:val="00DA2E0C"/>
    <w:rsid w:val="00DA3486"/>
    <w:rsid w:val="00DA387E"/>
    <w:rsid w:val="00DA4113"/>
    <w:rsid w:val="00DA4708"/>
    <w:rsid w:val="00DA4716"/>
    <w:rsid w:val="00DA564F"/>
    <w:rsid w:val="00DA5859"/>
    <w:rsid w:val="00DA602D"/>
    <w:rsid w:val="00DA640A"/>
    <w:rsid w:val="00DA66C2"/>
    <w:rsid w:val="00DA6908"/>
    <w:rsid w:val="00DA6B09"/>
    <w:rsid w:val="00DA73B1"/>
    <w:rsid w:val="00DA74DB"/>
    <w:rsid w:val="00DA7B1E"/>
    <w:rsid w:val="00DB0A77"/>
    <w:rsid w:val="00DB0EEC"/>
    <w:rsid w:val="00DB1196"/>
    <w:rsid w:val="00DB1B96"/>
    <w:rsid w:val="00DB1BC9"/>
    <w:rsid w:val="00DB1D32"/>
    <w:rsid w:val="00DB23F6"/>
    <w:rsid w:val="00DB26B3"/>
    <w:rsid w:val="00DB2F62"/>
    <w:rsid w:val="00DB37C8"/>
    <w:rsid w:val="00DB4115"/>
    <w:rsid w:val="00DB43AB"/>
    <w:rsid w:val="00DB4677"/>
    <w:rsid w:val="00DB48EA"/>
    <w:rsid w:val="00DB494A"/>
    <w:rsid w:val="00DB56CA"/>
    <w:rsid w:val="00DB587B"/>
    <w:rsid w:val="00DB59BC"/>
    <w:rsid w:val="00DB5D70"/>
    <w:rsid w:val="00DB6411"/>
    <w:rsid w:val="00DB699D"/>
    <w:rsid w:val="00DB7059"/>
    <w:rsid w:val="00DB70A3"/>
    <w:rsid w:val="00DB74DB"/>
    <w:rsid w:val="00DB756E"/>
    <w:rsid w:val="00DB7ECC"/>
    <w:rsid w:val="00DC00B8"/>
    <w:rsid w:val="00DC03B3"/>
    <w:rsid w:val="00DC0894"/>
    <w:rsid w:val="00DC0922"/>
    <w:rsid w:val="00DC0928"/>
    <w:rsid w:val="00DC112D"/>
    <w:rsid w:val="00DC1265"/>
    <w:rsid w:val="00DC13A4"/>
    <w:rsid w:val="00DC1467"/>
    <w:rsid w:val="00DC1A69"/>
    <w:rsid w:val="00DC2CFD"/>
    <w:rsid w:val="00DC2EB5"/>
    <w:rsid w:val="00DC3409"/>
    <w:rsid w:val="00DC41E4"/>
    <w:rsid w:val="00DC45D1"/>
    <w:rsid w:val="00DC4944"/>
    <w:rsid w:val="00DC4A73"/>
    <w:rsid w:val="00DC50D7"/>
    <w:rsid w:val="00DC5726"/>
    <w:rsid w:val="00DC59D2"/>
    <w:rsid w:val="00DC6093"/>
    <w:rsid w:val="00DC6625"/>
    <w:rsid w:val="00DC68BC"/>
    <w:rsid w:val="00DC71FE"/>
    <w:rsid w:val="00DC7575"/>
    <w:rsid w:val="00DC7596"/>
    <w:rsid w:val="00DC76AB"/>
    <w:rsid w:val="00DC7911"/>
    <w:rsid w:val="00DD02E3"/>
    <w:rsid w:val="00DD06F7"/>
    <w:rsid w:val="00DD239B"/>
    <w:rsid w:val="00DD2733"/>
    <w:rsid w:val="00DD30CF"/>
    <w:rsid w:val="00DD313E"/>
    <w:rsid w:val="00DD369A"/>
    <w:rsid w:val="00DD3CF6"/>
    <w:rsid w:val="00DD4415"/>
    <w:rsid w:val="00DD44A2"/>
    <w:rsid w:val="00DD51A9"/>
    <w:rsid w:val="00DD6928"/>
    <w:rsid w:val="00DD6F48"/>
    <w:rsid w:val="00DE0717"/>
    <w:rsid w:val="00DE07F2"/>
    <w:rsid w:val="00DE082C"/>
    <w:rsid w:val="00DE2199"/>
    <w:rsid w:val="00DE2C40"/>
    <w:rsid w:val="00DE4779"/>
    <w:rsid w:val="00DE4B9F"/>
    <w:rsid w:val="00DE5A3A"/>
    <w:rsid w:val="00DE5DDC"/>
    <w:rsid w:val="00DE6088"/>
    <w:rsid w:val="00DE6320"/>
    <w:rsid w:val="00DE67F8"/>
    <w:rsid w:val="00DE69BE"/>
    <w:rsid w:val="00DE7D1C"/>
    <w:rsid w:val="00DF00B7"/>
    <w:rsid w:val="00DF013A"/>
    <w:rsid w:val="00DF01E4"/>
    <w:rsid w:val="00DF02FC"/>
    <w:rsid w:val="00DF0955"/>
    <w:rsid w:val="00DF0A4E"/>
    <w:rsid w:val="00DF130E"/>
    <w:rsid w:val="00DF14B2"/>
    <w:rsid w:val="00DF18CF"/>
    <w:rsid w:val="00DF1936"/>
    <w:rsid w:val="00DF1CAA"/>
    <w:rsid w:val="00DF322F"/>
    <w:rsid w:val="00DF3717"/>
    <w:rsid w:val="00DF5DD9"/>
    <w:rsid w:val="00DF7206"/>
    <w:rsid w:val="00DF78B3"/>
    <w:rsid w:val="00DF7C4B"/>
    <w:rsid w:val="00E0089A"/>
    <w:rsid w:val="00E012CC"/>
    <w:rsid w:val="00E01547"/>
    <w:rsid w:val="00E03701"/>
    <w:rsid w:val="00E0377D"/>
    <w:rsid w:val="00E03D57"/>
    <w:rsid w:val="00E04F1E"/>
    <w:rsid w:val="00E05ECA"/>
    <w:rsid w:val="00E05F35"/>
    <w:rsid w:val="00E063DB"/>
    <w:rsid w:val="00E06844"/>
    <w:rsid w:val="00E06E09"/>
    <w:rsid w:val="00E07031"/>
    <w:rsid w:val="00E07844"/>
    <w:rsid w:val="00E10289"/>
    <w:rsid w:val="00E102D9"/>
    <w:rsid w:val="00E1079B"/>
    <w:rsid w:val="00E107F7"/>
    <w:rsid w:val="00E110BB"/>
    <w:rsid w:val="00E1171B"/>
    <w:rsid w:val="00E1198C"/>
    <w:rsid w:val="00E12029"/>
    <w:rsid w:val="00E12617"/>
    <w:rsid w:val="00E133F2"/>
    <w:rsid w:val="00E146DD"/>
    <w:rsid w:val="00E15C3A"/>
    <w:rsid w:val="00E16242"/>
    <w:rsid w:val="00E168CD"/>
    <w:rsid w:val="00E16BB9"/>
    <w:rsid w:val="00E16D40"/>
    <w:rsid w:val="00E16DD9"/>
    <w:rsid w:val="00E17FE9"/>
    <w:rsid w:val="00E2027F"/>
    <w:rsid w:val="00E20CF6"/>
    <w:rsid w:val="00E20E29"/>
    <w:rsid w:val="00E2124B"/>
    <w:rsid w:val="00E21B01"/>
    <w:rsid w:val="00E22D97"/>
    <w:rsid w:val="00E22EE1"/>
    <w:rsid w:val="00E23348"/>
    <w:rsid w:val="00E23380"/>
    <w:rsid w:val="00E235DB"/>
    <w:rsid w:val="00E23F28"/>
    <w:rsid w:val="00E2404F"/>
    <w:rsid w:val="00E2454F"/>
    <w:rsid w:val="00E24880"/>
    <w:rsid w:val="00E2507B"/>
    <w:rsid w:val="00E264E3"/>
    <w:rsid w:val="00E26774"/>
    <w:rsid w:val="00E26E91"/>
    <w:rsid w:val="00E270FF"/>
    <w:rsid w:val="00E2733E"/>
    <w:rsid w:val="00E276C4"/>
    <w:rsid w:val="00E30B6A"/>
    <w:rsid w:val="00E30B6B"/>
    <w:rsid w:val="00E32401"/>
    <w:rsid w:val="00E32994"/>
    <w:rsid w:val="00E33611"/>
    <w:rsid w:val="00E34050"/>
    <w:rsid w:val="00E34322"/>
    <w:rsid w:val="00E343FB"/>
    <w:rsid w:val="00E3456D"/>
    <w:rsid w:val="00E345D4"/>
    <w:rsid w:val="00E36F5A"/>
    <w:rsid w:val="00E37655"/>
    <w:rsid w:val="00E37E9F"/>
    <w:rsid w:val="00E40BE9"/>
    <w:rsid w:val="00E40C48"/>
    <w:rsid w:val="00E41382"/>
    <w:rsid w:val="00E41AC8"/>
    <w:rsid w:val="00E421DB"/>
    <w:rsid w:val="00E4318F"/>
    <w:rsid w:val="00E445C5"/>
    <w:rsid w:val="00E448EB"/>
    <w:rsid w:val="00E44A40"/>
    <w:rsid w:val="00E45F81"/>
    <w:rsid w:val="00E470A9"/>
    <w:rsid w:val="00E47292"/>
    <w:rsid w:val="00E47466"/>
    <w:rsid w:val="00E47736"/>
    <w:rsid w:val="00E477A9"/>
    <w:rsid w:val="00E50751"/>
    <w:rsid w:val="00E50C77"/>
    <w:rsid w:val="00E5159F"/>
    <w:rsid w:val="00E51A29"/>
    <w:rsid w:val="00E51B64"/>
    <w:rsid w:val="00E51FD7"/>
    <w:rsid w:val="00E52251"/>
    <w:rsid w:val="00E527FE"/>
    <w:rsid w:val="00E528C6"/>
    <w:rsid w:val="00E52A96"/>
    <w:rsid w:val="00E52D82"/>
    <w:rsid w:val="00E53B90"/>
    <w:rsid w:val="00E53C21"/>
    <w:rsid w:val="00E54360"/>
    <w:rsid w:val="00E56322"/>
    <w:rsid w:val="00E564E2"/>
    <w:rsid w:val="00E56740"/>
    <w:rsid w:val="00E5749F"/>
    <w:rsid w:val="00E57D29"/>
    <w:rsid w:val="00E57E5E"/>
    <w:rsid w:val="00E6070F"/>
    <w:rsid w:val="00E60D8A"/>
    <w:rsid w:val="00E60E69"/>
    <w:rsid w:val="00E62011"/>
    <w:rsid w:val="00E626B9"/>
    <w:rsid w:val="00E630CE"/>
    <w:rsid w:val="00E63298"/>
    <w:rsid w:val="00E635B4"/>
    <w:rsid w:val="00E63999"/>
    <w:rsid w:val="00E6457A"/>
    <w:rsid w:val="00E6478D"/>
    <w:rsid w:val="00E648AF"/>
    <w:rsid w:val="00E6528F"/>
    <w:rsid w:val="00E6543C"/>
    <w:rsid w:val="00E65B64"/>
    <w:rsid w:val="00E65EDD"/>
    <w:rsid w:val="00E67005"/>
    <w:rsid w:val="00E673BD"/>
    <w:rsid w:val="00E6755F"/>
    <w:rsid w:val="00E67A16"/>
    <w:rsid w:val="00E7019C"/>
    <w:rsid w:val="00E7085E"/>
    <w:rsid w:val="00E708E3"/>
    <w:rsid w:val="00E715D8"/>
    <w:rsid w:val="00E71F2C"/>
    <w:rsid w:val="00E72B51"/>
    <w:rsid w:val="00E72D4D"/>
    <w:rsid w:val="00E7346F"/>
    <w:rsid w:val="00E73FF4"/>
    <w:rsid w:val="00E7426D"/>
    <w:rsid w:val="00E74284"/>
    <w:rsid w:val="00E74878"/>
    <w:rsid w:val="00E750A9"/>
    <w:rsid w:val="00E75555"/>
    <w:rsid w:val="00E7603C"/>
    <w:rsid w:val="00E768B0"/>
    <w:rsid w:val="00E76981"/>
    <w:rsid w:val="00E76A2D"/>
    <w:rsid w:val="00E7732A"/>
    <w:rsid w:val="00E77A5E"/>
    <w:rsid w:val="00E77D8C"/>
    <w:rsid w:val="00E80855"/>
    <w:rsid w:val="00E80C72"/>
    <w:rsid w:val="00E81B4D"/>
    <w:rsid w:val="00E81BBF"/>
    <w:rsid w:val="00E81E4A"/>
    <w:rsid w:val="00E8263D"/>
    <w:rsid w:val="00E82A03"/>
    <w:rsid w:val="00E82EC1"/>
    <w:rsid w:val="00E83912"/>
    <w:rsid w:val="00E83A23"/>
    <w:rsid w:val="00E83A7B"/>
    <w:rsid w:val="00E83B78"/>
    <w:rsid w:val="00E83DDD"/>
    <w:rsid w:val="00E84050"/>
    <w:rsid w:val="00E84E06"/>
    <w:rsid w:val="00E86CF4"/>
    <w:rsid w:val="00E873F1"/>
    <w:rsid w:val="00E87C9A"/>
    <w:rsid w:val="00E914DA"/>
    <w:rsid w:val="00E9300B"/>
    <w:rsid w:val="00E93B3D"/>
    <w:rsid w:val="00E94383"/>
    <w:rsid w:val="00E94423"/>
    <w:rsid w:val="00E94A4D"/>
    <w:rsid w:val="00E94E41"/>
    <w:rsid w:val="00E950C8"/>
    <w:rsid w:val="00E95144"/>
    <w:rsid w:val="00E95413"/>
    <w:rsid w:val="00E95ADF"/>
    <w:rsid w:val="00E95B9B"/>
    <w:rsid w:val="00E95E6E"/>
    <w:rsid w:val="00E96921"/>
    <w:rsid w:val="00E97990"/>
    <w:rsid w:val="00E979C8"/>
    <w:rsid w:val="00E97A60"/>
    <w:rsid w:val="00EA12DC"/>
    <w:rsid w:val="00EA16C5"/>
    <w:rsid w:val="00EA1DCA"/>
    <w:rsid w:val="00EA21F3"/>
    <w:rsid w:val="00EA2259"/>
    <w:rsid w:val="00EA2ACA"/>
    <w:rsid w:val="00EA2E70"/>
    <w:rsid w:val="00EA2FA7"/>
    <w:rsid w:val="00EA3FEB"/>
    <w:rsid w:val="00EA4079"/>
    <w:rsid w:val="00EA44D1"/>
    <w:rsid w:val="00EA4571"/>
    <w:rsid w:val="00EA45BE"/>
    <w:rsid w:val="00EA57CE"/>
    <w:rsid w:val="00EA5AD3"/>
    <w:rsid w:val="00EA637C"/>
    <w:rsid w:val="00EA69E9"/>
    <w:rsid w:val="00EA6E5C"/>
    <w:rsid w:val="00EA7485"/>
    <w:rsid w:val="00EA752A"/>
    <w:rsid w:val="00EA75B1"/>
    <w:rsid w:val="00EA7B52"/>
    <w:rsid w:val="00EA7D77"/>
    <w:rsid w:val="00EA7E18"/>
    <w:rsid w:val="00EB0300"/>
    <w:rsid w:val="00EB04F3"/>
    <w:rsid w:val="00EB088C"/>
    <w:rsid w:val="00EB33DA"/>
    <w:rsid w:val="00EB3952"/>
    <w:rsid w:val="00EB39F5"/>
    <w:rsid w:val="00EB49E7"/>
    <w:rsid w:val="00EB526E"/>
    <w:rsid w:val="00EB6160"/>
    <w:rsid w:val="00EB67CF"/>
    <w:rsid w:val="00EB6BB6"/>
    <w:rsid w:val="00EB7674"/>
    <w:rsid w:val="00EB78E5"/>
    <w:rsid w:val="00EC0CFF"/>
    <w:rsid w:val="00EC0E13"/>
    <w:rsid w:val="00EC16EA"/>
    <w:rsid w:val="00EC2624"/>
    <w:rsid w:val="00EC318F"/>
    <w:rsid w:val="00EC394C"/>
    <w:rsid w:val="00EC44A6"/>
    <w:rsid w:val="00EC4B19"/>
    <w:rsid w:val="00EC4F2F"/>
    <w:rsid w:val="00EC54E9"/>
    <w:rsid w:val="00EC63F0"/>
    <w:rsid w:val="00EC65A9"/>
    <w:rsid w:val="00EC6E97"/>
    <w:rsid w:val="00EC70D0"/>
    <w:rsid w:val="00EC7888"/>
    <w:rsid w:val="00EC7953"/>
    <w:rsid w:val="00EC798B"/>
    <w:rsid w:val="00ED0846"/>
    <w:rsid w:val="00ED10ED"/>
    <w:rsid w:val="00ED1159"/>
    <w:rsid w:val="00ED16B4"/>
    <w:rsid w:val="00ED207D"/>
    <w:rsid w:val="00ED2656"/>
    <w:rsid w:val="00ED2A1A"/>
    <w:rsid w:val="00ED2D81"/>
    <w:rsid w:val="00ED3EAB"/>
    <w:rsid w:val="00ED4472"/>
    <w:rsid w:val="00ED4DFD"/>
    <w:rsid w:val="00ED59C6"/>
    <w:rsid w:val="00ED5AE0"/>
    <w:rsid w:val="00ED6DF5"/>
    <w:rsid w:val="00ED72BA"/>
    <w:rsid w:val="00EE01C8"/>
    <w:rsid w:val="00EE0405"/>
    <w:rsid w:val="00EE04FF"/>
    <w:rsid w:val="00EE062F"/>
    <w:rsid w:val="00EE133D"/>
    <w:rsid w:val="00EE1741"/>
    <w:rsid w:val="00EE191D"/>
    <w:rsid w:val="00EE2B43"/>
    <w:rsid w:val="00EE30C5"/>
    <w:rsid w:val="00EE3477"/>
    <w:rsid w:val="00EE3798"/>
    <w:rsid w:val="00EE3ADE"/>
    <w:rsid w:val="00EE4009"/>
    <w:rsid w:val="00EE4406"/>
    <w:rsid w:val="00EE4547"/>
    <w:rsid w:val="00EE46A4"/>
    <w:rsid w:val="00EE4792"/>
    <w:rsid w:val="00EE498E"/>
    <w:rsid w:val="00EE4FE4"/>
    <w:rsid w:val="00EE5871"/>
    <w:rsid w:val="00EE5DD1"/>
    <w:rsid w:val="00EE6FE4"/>
    <w:rsid w:val="00EE71A1"/>
    <w:rsid w:val="00EE728E"/>
    <w:rsid w:val="00EE7385"/>
    <w:rsid w:val="00EE7C18"/>
    <w:rsid w:val="00EF0891"/>
    <w:rsid w:val="00EF20F9"/>
    <w:rsid w:val="00EF2CC6"/>
    <w:rsid w:val="00EF2D9D"/>
    <w:rsid w:val="00EF32EF"/>
    <w:rsid w:val="00EF3469"/>
    <w:rsid w:val="00EF34DC"/>
    <w:rsid w:val="00EF3B39"/>
    <w:rsid w:val="00EF3D1A"/>
    <w:rsid w:val="00EF46EA"/>
    <w:rsid w:val="00EF472B"/>
    <w:rsid w:val="00EF4A54"/>
    <w:rsid w:val="00EF5396"/>
    <w:rsid w:val="00EF55C0"/>
    <w:rsid w:val="00EF5EF1"/>
    <w:rsid w:val="00EF65CB"/>
    <w:rsid w:val="00EF661C"/>
    <w:rsid w:val="00EF673A"/>
    <w:rsid w:val="00EF6B3C"/>
    <w:rsid w:val="00EF6D29"/>
    <w:rsid w:val="00EF7074"/>
    <w:rsid w:val="00F00119"/>
    <w:rsid w:val="00F007F7"/>
    <w:rsid w:val="00F008B2"/>
    <w:rsid w:val="00F00E0C"/>
    <w:rsid w:val="00F01963"/>
    <w:rsid w:val="00F01C55"/>
    <w:rsid w:val="00F02246"/>
    <w:rsid w:val="00F02AB7"/>
    <w:rsid w:val="00F02F32"/>
    <w:rsid w:val="00F034F1"/>
    <w:rsid w:val="00F04340"/>
    <w:rsid w:val="00F04BE9"/>
    <w:rsid w:val="00F04C4A"/>
    <w:rsid w:val="00F064F0"/>
    <w:rsid w:val="00F06B20"/>
    <w:rsid w:val="00F07C5A"/>
    <w:rsid w:val="00F10F9D"/>
    <w:rsid w:val="00F1175A"/>
    <w:rsid w:val="00F117B2"/>
    <w:rsid w:val="00F11892"/>
    <w:rsid w:val="00F11A3D"/>
    <w:rsid w:val="00F12706"/>
    <w:rsid w:val="00F1275D"/>
    <w:rsid w:val="00F12843"/>
    <w:rsid w:val="00F12979"/>
    <w:rsid w:val="00F130CC"/>
    <w:rsid w:val="00F13C7B"/>
    <w:rsid w:val="00F13F46"/>
    <w:rsid w:val="00F15187"/>
    <w:rsid w:val="00F151FD"/>
    <w:rsid w:val="00F15344"/>
    <w:rsid w:val="00F155CE"/>
    <w:rsid w:val="00F15779"/>
    <w:rsid w:val="00F15B66"/>
    <w:rsid w:val="00F16704"/>
    <w:rsid w:val="00F16843"/>
    <w:rsid w:val="00F16881"/>
    <w:rsid w:val="00F170A8"/>
    <w:rsid w:val="00F172B0"/>
    <w:rsid w:val="00F17306"/>
    <w:rsid w:val="00F173EC"/>
    <w:rsid w:val="00F175B7"/>
    <w:rsid w:val="00F204CF"/>
    <w:rsid w:val="00F20AE6"/>
    <w:rsid w:val="00F2117F"/>
    <w:rsid w:val="00F2226D"/>
    <w:rsid w:val="00F224C7"/>
    <w:rsid w:val="00F23A0E"/>
    <w:rsid w:val="00F23C5D"/>
    <w:rsid w:val="00F2426E"/>
    <w:rsid w:val="00F2453A"/>
    <w:rsid w:val="00F24D5D"/>
    <w:rsid w:val="00F25477"/>
    <w:rsid w:val="00F26049"/>
    <w:rsid w:val="00F26110"/>
    <w:rsid w:val="00F26C8F"/>
    <w:rsid w:val="00F27365"/>
    <w:rsid w:val="00F273EE"/>
    <w:rsid w:val="00F27A55"/>
    <w:rsid w:val="00F27C33"/>
    <w:rsid w:val="00F27C9C"/>
    <w:rsid w:val="00F300A8"/>
    <w:rsid w:val="00F302D2"/>
    <w:rsid w:val="00F30308"/>
    <w:rsid w:val="00F30527"/>
    <w:rsid w:val="00F305E8"/>
    <w:rsid w:val="00F311D5"/>
    <w:rsid w:val="00F31BC0"/>
    <w:rsid w:val="00F3235B"/>
    <w:rsid w:val="00F323AE"/>
    <w:rsid w:val="00F3293D"/>
    <w:rsid w:val="00F329FA"/>
    <w:rsid w:val="00F33160"/>
    <w:rsid w:val="00F33379"/>
    <w:rsid w:val="00F33981"/>
    <w:rsid w:val="00F33CD4"/>
    <w:rsid w:val="00F3505D"/>
    <w:rsid w:val="00F354DA"/>
    <w:rsid w:val="00F357C7"/>
    <w:rsid w:val="00F35BDD"/>
    <w:rsid w:val="00F367FF"/>
    <w:rsid w:val="00F36FB4"/>
    <w:rsid w:val="00F37DA1"/>
    <w:rsid w:val="00F4014D"/>
    <w:rsid w:val="00F40B0B"/>
    <w:rsid w:val="00F40B63"/>
    <w:rsid w:val="00F40BA5"/>
    <w:rsid w:val="00F41438"/>
    <w:rsid w:val="00F41887"/>
    <w:rsid w:val="00F41918"/>
    <w:rsid w:val="00F41AEC"/>
    <w:rsid w:val="00F41B0E"/>
    <w:rsid w:val="00F42573"/>
    <w:rsid w:val="00F42EA2"/>
    <w:rsid w:val="00F436C0"/>
    <w:rsid w:val="00F43DAC"/>
    <w:rsid w:val="00F440B6"/>
    <w:rsid w:val="00F44C71"/>
    <w:rsid w:val="00F44E57"/>
    <w:rsid w:val="00F45961"/>
    <w:rsid w:val="00F45987"/>
    <w:rsid w:val="00F45A87"/>
    <w:rsid w:val="00F460EB"/>
    <w:rsid w:val="00F46663"/>
    <w:rsid w:val="00F46EBF"/>
    <w:rsid w:val="00F47613"/>
    <w:rsid w:val="00F51A40"/>
    <w:rsid w:val="00F51AAF"/>
    <w:rsid w:val="00F51C7A"/>
    <w:rsid w:val="00F5208A"/>
    <w:rsid w:val="00F527F0"/>
    <w:rsid w:val="00F5317C"/>
    <w:rsid w:val="00F5342B"/>
    <w:rsid w:val="00F534FD"/>
    <w:rsid w:val="00F53595"/>
    <w:rsid w:val="00F53E7A"/>
    <w:rsid w:val="00F54659"/>
    <w:rsid w:val="00F54780"/>
    <w:rsid w:val="00F548B1"/>
    <w:rsid w:val="00F54981"/>
    <w:rsid w:val="00F54D7E"/>
    <w:rsid w:val="00F5511B"/>
    <w:rsid w:val="00F5516E"/>
    <w:rsid w:val="00F5583D"/>
    <w:rsid w:val="00F55C30"/>
    <w:rsid w:val="00F56143"/>
    <w:rsid w:val="00F56A01"/>
    <w:rsid w:val="00F57252"/>
    <w:rsid w:val="00F574C5"/>
    <w:rsid w:val="00F57FF6"/>
    <w:rsid w:val="00F606DC"/>
    <w:rsid w:val="00F60712"/>
    <w:rsid w:val="00F614B2"/>
    <w:rsid w:val="00F61E87"/>
    <w:rsid w:val="00F622E1"/>
    <w:rsid w:val="00F62318"/>
    <w:rsid w:val="00F62421"/>
    <w:rsid w:val="00F626EB"/>
    <w:rsid w:val="00F62AC7"/>
    <w:rsid w:val="00F62FA7"/>
    <w:rsid w:val="00F630DB"/>
    <w:rsid w:val="00F6363A"/>
    <w:rsid w:val="00F63644"/>
    <w:rsid w:val="00F638EB"/>
    <w:rsid w:val="00F63CD7"/>
    <w:rsid w:val="00F63EE4"/>
    <w:rsid w:val="00F63F1C"/>
    <w:rsid w:val="00F63F50"/>
    <w:rsid w:val="00F63FBC"/>
    <w:rsid w:val="00F643F6"/>
    <w:rsid w:val="00F64B86"/>
    <w:rsid w:val="00F65080"/>
    <w:rsid w:val="00F65845"/>
    <w:rsid w:val="00F65943"/>
    <w:rsid w:val="00F66114"/>
    <w:rsid w:val="00F66709"/>
    <w:rsid w:val="00F67D97"/>
    <w:rsid w:val="00F70443"/>
    <w:rsid w:val="00F705C6"/>
    <w:rsid w:val="00F70B6E"/>
    <w:rsid w:val="00F72AA7"/>
    <w:rsid w:val="00F73028"/>
    <w:rsid w:val="00F730FD"/>
    <w:rsid w:val="00F733EA"/>
    <w:rsid w:val="00F736DD"/>
    <w:rsid w:val="00F73714"/>
    <w:rsid w:val="00F73EAC"/>
    <w:rsid w:val="00F741F0"/>
    <w:rsid w:val="00F757E0"/>
    <w:rsid w:val="00F75EAE"/>
    <w:rsid w:val="00F75F95"/>
    <w:rsid w:val="00F76294"/>
    <w:rsid w:val="00F76585"/>
    <w:rsid w:val="00F76631"/>
    <w:rsid w:val="00F766F6"/>
    <w:rsid w:val="00F76B63"/>
    <w:rsid w:val="00F76F0F"/>
    <w:rsid w:val="00F770C2"/>
    <w:rsid w:val="00F7713C"/>
    <w:rsid w:val="00F77254"/>
    <w:rsid w:val="00F779DE"/>
    <w:rsid w:val="00F77D72"/>
    <w:rsid w:val="00F80F2D"/>
    <w:rsid w:val="00F8133B"/>
    <w:rsid w:val="00F8188D"/>
    <w:rsid w:val="00F81EEB"/>
    <w:rsid w:val="00F8272D"/>
    <w:rsid w:val="00F83498"/>
    <w:rsid w:val="00F83A17"/>
    <w:rsid w:val="00F83BC4"/>
    <w:rsid w:val="00F84198"/>
    <w:rsid w:val="00F84EA7"/>
    <w:rsid w:val="00F84FB7"/>
    <w:rsid w:val="00F8513F"/>
    <w:rsid w:val="00F85AF1"/>
    <w:rsid w:val="00F85FDF"/>
    <w:rsid w:val="00F86EB7"/>
    <w:rsid w:val="00F874DF"/>
    <w:rsid w:val="00F8774C"/>
    <w:rsid w:val="00F87765"/>
    <w:rsid w:val="00F877F5"/>
    <w:rsid w:val="00F87CF6"/>
    <w:rsid w:val="00F9045A"/>
    <w:rsid w:val="00F912AB"/>
    <w:rsid w:val="00F92FBD"/>
    <w:rsid w:val="00F937B6"/>
    <w:rsid w:val="00F93A5F"/>
    <w:rsid w:val="00F93A9D"/>
    <w:rsid w:val="00F94293"/>
    <w:rsid w:val="00F947A2"/>
    <w:rsid w:val="00F948E9"/>
    <w:rsid w:val="00F95B38"/>
    <w:rsid w:val="00F95BCD"/>
    <w:rsid w:val="00F95F77"/>
    <w:rsid w:val="00F965EF"/>
    <w:rsid w:val="00F96981"/>
    <w:rsid w:val="00F96CCF"/>
    <w:rsid w:val="00FA05F1"/>
    <w:rsid w:val="00FA0B6C"/>
    <w:rsid w:val="00FA0C97"/>
    <w:rsid w:val="00FA1643"/>
    <w:rsid w:val="00FA1AC8"/>
    <w:rsid w:val="00FA1B26"/>
    <w:rsid w:val="00FA2CEF"/>
    <w:rsid w:val="00FA2F85"/>
    <w:rsid w:val="00FA3296"/>
    <w:rsid w:val="00FA5542"/>
    <w:rsid w:val="00FA59B9"/>
    <w:rsid w:val="00FA5A6B"/>
    <w:rsid w:val="00FA5BB3"/>
    <w:rsid w:val="00FA5E7B"/>
    <w:rsid w:val="00FA5F60"/>
    <w:rsid w:val="00FA615D"/>
    <w:rsid w:val="00FA6251"/>
    <w:rsid w:val="00FA63C4"/>
    <w:rsid w:val="00FA64DA"/>
    <w:rsid w:val="00FA6B5F"/>
    <w:rsid w:val="00FA6FBF"/>
    <w:rsid w:val="00FA7549"/>
    <w:rsid w:val="00FA79B6"/>
    <w:rsid w:val="00FA7D51"/>
    <w:rsid w:val="00FB0735"/>
    <w:rsid w:val="00FB0879"/>
    <w:rsid w:val="00FB0C73"/>
    <w:rsid w:val="00FB1BCF"/>
    <w:rsid w:val="00FB2751"/>
    <w:rsid w:val="00FB2823"/>
    <w:rsid w:val="00FB2F35"/>
    <w:rsid w:val="00FB34BC"/>
    <w:rsid w:val="00FB3E23"/>
    <w:rsid w:val="00FB467B"/>
    <w:rsid w:val="00FB479B"/>
    <w:rsid w:val="00FB4CC0"/>
    <w:rsid w:val="00FB4EAD"/>
    <w:rsid w:val="00FB5021"/>
    <w:rsid w:val="00FB509C"/>
    <w:rsid w:val="00FB5300"/>
    <w:rsid w:val="00FB54F1"/>
    <w:rsid w:val="00FB62F9"/>
    <w:rsid w:val="00FB6E40"/>
    <w:rsid w:val="00FB74A1"/>
    <w:rsid w:val="00FB7877"/>
    <w:rsid w:val="00FB7F99"/>
    <w:rsid w:val="00FC0354"/>
    <w:rsid w:val="00FC08C3"/>
    <w:rsid w:val="00FC0A38"/>
    <w:rsid w:val="00FC0B58"/>
    <w:rsid w:val="00FC134E"/>
    <w:rsid w:val="00FC1D90"/>
    <w:rsid w:val="00FC1FB8"/>
    <w:rsid w:val="00FC2A4D"/>
    <w:rsid w:val="00FC3186"/>
    <w:rsid w:val="00FC4652"/>
    <w:rsid w:val="00FC4859"/>
    <w:rsid w:val="00FC4B4F"/>
    <w:rsid w:val="00FC4B67"/>
    <w:rsid w:val="00FC52DB"/>
    <w:rsid w:val="00FC6FC8"/>
    <w:rsid w:val="00FC6FC9"/>
    <w:rsid w:val="00FC71BD"/>
    <w:rsid w:val="00FC7A24"/>
    <w:rsid w:val="00FC7EE8"/>
    <w:rsid w:val="00FD0582"/>
    <w:rsid w:val="00FD06B5"/>
    <w:rsid w:val="00FD0B96"/>
    <w:rsid w:val="00FD10D3"/>
    <w:rsid w:val="00FD17C5"/>
    <w:rsid w:val="00FD1922"/>
    <w:rsid w:val="00FD1ECD"/>
    <w:rsid w:val="00FD1F52"/>
    <w:rsid w:val="00FD216E"/>
    <w:rsid w:val="00FD2DEB"/>
    <w:rsid w:val="00FD30E3"/>
    <w:rsid w:val="00FD3D15"/>
    <w:rsid w:val="00FD3EF3"/>
    <w:rsid w:val="00FD401F"/>
    <w:rsid w:val="00FD44BD"/>
    <w:rsid w:val="00FD4D93"/>
    <w:rsid w:val="00FD5DF0"/>
    <w:rsid w:val="00FD6262"/>
    <w:rsid w:val="00FD6823"/>
    <w:rsid w:val="00FD76DB"/>
    <w:rsid w:val="00FD789F"/>
    <w:rsid w:val="00FD7C5E"/>
    <w:rsid w:val="00FE02B7"/>
    <w:rsid w:val="00FE0346"/>
    <w:rsid w:val="00FE16CC"/>
    <w:rsid w:val="00FE25BE"/>
    <w:rsid w:val="00FE26A2"/>
    <w:rsid w:val="00FE307F"/>
    <w:rsid w:val="00FE4328"/>
    <w:rsid w:val="00FE4CEC"/>
    <w:rsid w:val="00FE51D1"/>
    <w:rsid w:val="00FE52AD"/>
    <w:rsid w:val="00FE5983"/>
    <w:rsid w:val="00FE5BC7"/>
    <w:rsid w:val="00FE63AE"/>
    <w:rsid w:val="00FE6418"/>
    <w:rsid w:val="00FF1B9F"/>
    <w:rsid w:val="00FF1DB4"/>
    <w:rsid w:val="00FF233C"/>
    <w:rsid w:val="00FF3144"/>
    <w:rsid w:val="00FF31D9"/>
    <w:rsid w:val="00FF34E2"/>
    <w:rsid w:val="00FF362E"/>
    <w:rsid w:val="00FF3A53"/>
    <w:rsid w:val="00FF3F1D"/>
    <w:rsid w:val="00FF4552"/>
    <w:rsid w:val="00FF4881"/>
    <w:rsid w:val="00FF48DD"/>
    <w:rsid w:val="00FF53BA"/>
    <w:rsid w:val="00FF53F1"/>
    <w:rsid w:val="00FF5B4F"/>
    <w:rsid w:val="00FF6519"/>
    <w:rsid w:val="00FF6BD0"/>
    <w:rsid w:val="00FF7096"/>
    <w:rsid w:val="00FF736A"/>
    <w:rsid w:val="00FF739C"/>
    <w:rsid w:val="00FF7C92"/>
    <w:rsid w:val="034CEEE9"/>
    <w:rsid w:val="03E35C3C"/>
    <w:rsid w:val="1012BBAE"/>
    <w:rsid w:val="1E11A106"/>
    <w:rsid w:val="1FBDB6C4"/>
    <w:rsid w:val="266D9003"/>
    <w:rsid w:val="37205C79"/>
    <w:rsid w:val="3B541319"/>
    <w:rsid w:val="400C085E"/>
    <w:rsid w:val="443E5291"/>
    <w:rsid w:val="4CA98A15"/>
    <w:rsid w:val="50200B02"/>
    <w:rsid w:val="5769D5F2"/>
    <w:rsid w:val="6A9BD05B"/>
    <w:rsid w:val="7620BA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9FC620C"/>
  <w15:docId w15:val="{01E4726D-A0E6-4266-90B1-22029FCE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E3D"/>
    <w:pPr>
      <w:overflowPunct w:val="0"/>
      <w:autoSpaceDE w:val="0"/>
      <w:autoSpaceDN w:val="0"/>
      <w:adjustRightInd w:val="0"/>
      <w:spacing w:line="360" w:lineRule="auto"/>
      <w:jc w:val="both"/>
      <w:textAlignment w:val="baseline"/>
    </w:pPr>
    <w:rPr>
      <w:rFonts w:ascii="Arial" w:hAnsi="Arial" w:cs="Arial"/>
      <w:sz w:val="24"/>
    </w:rPr>
  </w:style>
  <w:style w:type="paragraph" w:styleId="Heading1">
    <w:name w:val="heading 1"/>
    <w:aliases w:val="H1 Audit Report Sec"/>
    <w:basedOn w:val="Normal"/>
    <w:next w:val="Normal"/>
    <w:qFormat/>
    <w:rsid w:val="00FC4859"/>
    <w:pPr>
      <w:keepNext/>
      <w:overflowPunct/>
      <w:autoSpaceDE/>
      <w:autoSpaceDN/>
      <w:adjustRightInd/>
      <w:textAlignment w:val="auto"/>
      <w:outlineLvl w:val="0"/>
    </w:pPr>
    <w:rPr>
      <w:u w:val="single"/>
    </w:rPr>
  </w:style>
  <w:style w:type="paragraph" w:styleId="Heading2">
    <w:name w:val="heading 2"/>
    <w:aliases w:val="H2-Results &amp; Rec"/>
    <w:basedOn w:val="Normal"/>
    <w:next w:val="Normal"/>
    <w:link w:val="Heading2Char"/>
    <w:unhideWhenUsed/>
    <w:qFormat/>
    <w:locked/>
    <w:rsid w:val="000A41D1"/>
    <w:pPr>
      <w:overflowPunct/>
      <w:autoSpaceDE/>
      <w:autoSpaceDN/>
      <w:adjustRightInd/>
      <w:ind w:left="-810"/>
      <w:textAlignment w:val="auto"/>
      <w:outlineLvl w:val="1"/>
    </w:pPr>
    <w:rPr>
      <w:szCs w:val="24"/>
      <w:u w:val="single"/>
    </w:rPr>
  </w:style>
  <w:style w:type="paragraph" w:styleId="Heading3">
    <w:name w:val="heading 3"/>
    <w:aliases w:val="H3-ScopeArea"/>
    <w:basedOn w:val="Normal"/>
    <w:next w:val="NormalMatrixText"/>
    <w:link w:val="Heading3Char"/>
    <w:unhideWhenUsed/>
    <w:qFormat/>
    <w:locked/>
    <w:rsid w:val="000A41D1"/>
    <w:pPr>
      <w:spacing w:line="240" w:lineRule="auto"/>
      <w:outlineLvl w:val="2"/>
    </w:pPr>
    <w:rPr>
      <w:b/>
      <w:sz w:val="22"/>
      <w:szCs w:val="22"/>
    </w:rPr>
  </w:style>
  <w:style w:type="paragraph" w:styleId="Heading4">
    <w:name w:val="heading 4"/>
    <w:aliases w:val="H4-Issue"/>
    <w:basedOn w:val="NormalMatrixText"/>
    <w:next w:val="NormalMatrixText"/>
    <w:link w:val="Heading4Char"/>
    <w:unhideWhenUsed/>
    <w:qFormat/>
    <w:locked/>
    <w:rsid w:val="000A41D1"/>
    <w:pPr>
      <w:jc w:val="left"/>
      <w:outlineLvl w:val="3"/>
    </w:pPr>
    <w:rPr>
      <w:rFonts w:eastAsia="Times New Roman"/>
      <w:u w:val="single"/>
      <w:lang w:eastAsia="en-US"/>
    </w:rPr>
  </w:style>
  <w:style w:type="paragraph" w:styleId="Heading5">
    <w:name w:val="heading 5"/>
    <w:next w:val="BlockText2"/>
    <w:link w:val="Heading5Char"/>
    <w:unhideWhenUsed/>
    <w:locked/>
    <w:rsid w:val="002B1E30"/>
    <w:pPr>
      <w:outlineLvl w:val="4"/>
    </w:pPr>
    <w:rPr>
      <w:rFonts w:ascii="Arial" w:hAnsi="Arial" w:cs="Arial"/>
      <w:u w:val="single"/>
    </w:rPr>
  </w:style>
  <w:style w:type="paragraph" w:styleId="Heading6">
    <w:name w:val="heading 6"/>
    <w:basedOn w:val="Normal"/>
    <w:next w:val="Normal"/>
    <w:link w:val="Heading6Char"/>
    <w:unhideWhenUsed/>
    <w:locked/>
    <w:rsid w:val="003368B4"/>
    <w:pPr>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384B"/>
    <w:pPr>
      <w:textAlignment w:val="auto"/>
    </w:pPr>
  </w:style>
  <w:style w:type="paragraph" w:styleId="Header">
    <w:name w:val="header"/>
    <w:aliases w:val="Header Matrix"/>
    <w:basedOn w:val="NormalMatrixText"/>
    <w:qFormat/>
    <w:rsid w:val="00156927"/>
    <w:pPr>
      <w:jc w:val="center"/>
    </w:pPr>
    <w:rPr>
      <w:b/>
      <w:sz w:val="22"/>
      <w:szCs w:val="22"/>
    </w:rPr>
  </w:style>
  <w:style w:type="paragraph" w:styleId="Footer">
    <w:name w:val="footer"/>
    <w:basedOn w:val="Normal"/>
    <w:link w:val="FooterChar"/>
    <w:uiPriority w:val="99"/>
    <w:rsid w:val="00767DFC"/>
    <w:pPr>
      <w:spacing w:line="276" w:lineRule="auto"/>
      <w:jc w:val="center"/>
      <w:textAlignment w:val="auto"/>
    </w:pPr>
    <w:rPr>
      <w:sz w:val="16"/>
      <w:szCs w:val="16"/>
    </w:rPr>
  </w:style>
  <w:style w:type="character" w:styleId="PageNumber">
    <w:name w:val="page number"/>
    <w:rsid w:val="00813768"/>
    <w:rPr>
      <w:rFonts w:cs="Times New Roman"/>
    </w:rPr>
  </w:style>
  <w:style w:type="paragraph" w:styleId="NormalWeb">
    <w:name w:val="Normal (Web)"/>
    <w:basedOn w:val="Normal"/>
    <w:uiPriority w:val="99"/>
    <w:rsid w:val="00D471DF"/>
    <w:rPr>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uiPriority w:val="99"/>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B6200"/>
    <w:pPr>
      <w:numPr>
        <w:numId w:val="4"/>
      </w:numPr>
      <w:ind w:left="630"/>
      <w:contextualSpacing/>
      <w:jc w:val="left"/>
    </w:pPr>
    <w:rPr>
      <w:sz w:val="20"/>
    </w:rPr>
  </w:style>
  <w:style w:type="character" w:customStyle="1" w:styleId="BodyTextChar">
    <w:name w:val="Body Text Char"/>
    <w:basedOn w:val="DefaultParagraphFont"/>
    <w:link w:val="BodyText"/>
    <w:uiPriority w:val="99"/>
    <w:rsid w:val="0050384B"/>
    <w:rPr>
      <w:rFonts w:ascii="Arial" w:hAnsi="Arial"/>
      <w:sz w:val="24"/>
    </w:rPr>
  </w:style>
  <w:style w:type="character" w:customStyle="1" w:styleId="Heading2Char">
    <w:name w:val="Heading 2 Char"/>
    <w:aliases w:val="H2-Results &amp; Rec Char"/>
    <w:basedOn w:val="DefaultParagraphFont"/>
    <w:link w:val="Heading2"/>
    <w:rsid w:val="000A41D1"/>
    <w:rPr>
      <w:rFonts w:ascii="Arial" w:hAnsi="Arial" w:cs="Arial"/>
      <w:sz w:val="24"/>
      <w:szCs w:val="24"/>
      <w:u w:val="single"/>
    </w:rPr>
  </w:style>
  <w:style w:type="paragraph" w:customStyle="1" w:styleId="Style1">
    <w:name w:val="Style1"/>
    <w:basedOn w:val="Heading3"/>
    <w:link w:val="Style1Char"/>
    <w:rsid w:val="004D6381"/>
    <w:pPr>
      <w:ind w:hanging="540"/>
    </w:pPr>
  </w:style>
  <w:style w:type="paragraph" w:styleId="Title">
    <w:name w:val="Title"/>
    <w:basedOn w:val="BodyText"/>
    <w:next w:val="Normal"/>
    <w:link w:val="TitleChar"/>
    <w:qFormat/>
    <w:locked/>
    <w:rsid w:val="00237F58"/>
    <w:pPr>
      <w:jc w:val="center"/>
    </w:pPr>
    <w:rPr>
      <w:szCs w:val="24"/>
    </w:rPr>
  </w:style>
  <w:style w:type="character" w:customStyle="1" w:styleId="Heading3Char">
    <w:name w:val="Heading 3 Char"/>
    <w:aliases w:val="H3-ScopeArea Char"/>
    <w:basedOn w:val="DefaultParagraphFont"/>
    <w:link w:val="Heading3"/>
    <w:rsid w:val="000A41D1"/>
    <w:rPr>
      <w:rFonts w:ascii="Arial" w:hAnsi="Arial" w:cs="Arial"/>
      <w:b/>
      <w:sz w:val="22"/>
      <w:szCs w:val="22"/>
    </w:rPr>
  </w:style>
  <w:style w:type="character" w:customStyle="1" w:styleId="Style1Char">
    <w:name w:val="Style1 Char"/>
    <w:basedOn w:val="Heading3Char"/>
    <w:link w:val="Style1"/>
    <w:rsid w:val="004D6381"/>
    <w:rPr>
      <w:rFonts w:ascii="Arial" w:eastAsiaTheme="majorEastAsia" w:hAnsi="Arial" w:cs="Arial"/>
      <w:b/>
      <w:sz w:val="24"/>
      <w:szCs w:val="24"/>
      <w:u w:val="single"/>
    </w:rPr>
  </w:style>
  <w:style w:type="character" w:customStyle="1" w:styleId="TitleChar">
    <w:name w:val="Title Char"/>
    <w:basedOn w:val="DefaultParagraphFont"/>
    <w:link w:val="Title"/>
    <w:rsid w:val="00237F58"/>
    <w:rPr>
      <w:rFonts w:ascii="Arial" w:hAnsi="Arial" w:cs="Arial"/>
      <w:sz w:val="24"/>
      <w:szCs w:val="24"/>
    </w:rPr>
  </w:style>
  <w:style w:type="paragraph" w:styleId="List">
    <w:name w:val="List"/>
    <w:basedOn w:val="Normal"/>
    <w:unhideWhenUsed/>
    <w:rsid w:val="00E421DB"/>
    <w:pPr>
      <w:numPr>
        <w:numId w:val="1"/>
      </w:numPr>
      <w:overflowPunct/>
      <w:autoSpaceDE/>
      <w:autoSpaceDN/>
      <w:adjustRightInd/>
      <w:textAlignment w:val="auto"/>
    </w:pPr>
    <w:rPr>
      <w:szCs w:val="24"/>
    </w:rPr>
  </w:style>
  <w:style w:type="paragraph" w:styleId="EndnoteText">
    <w:name w:val="endnote text"/>
    <w:basedOn w:val="NormalWeb"/>
    <w:link w:val="EndnoteTextChar"/>
    <w:unhideWhenUsed/>
    <w:rsid w:val="00E421DB"/>
    <w:rPr>
      <w:sz w:val="16"/>
      <w:szCs w:val="16"/>
    </w:rPr>
  </w:style>
  <w:style w:type="character" w:customStyle="1" w:styleId="EndnoteTextChar">
    <w:name w:val="Endnote Text Char"/>
    <w:basedOn w:val="DefaultParagraphFont"/>
    <w:link w:val="EndnoteText"/>
    <w:rsid w:val="00E421DB"/>
    <w:rPr>
      <w:rFonts w:ascii="Arial" w:hAnsi="Arial"/>
      <w:sz w:val="16"/>
      <w:szCs w:val="16"/>
    </w:rPr>
  </w:style>
  <w:style w:type="paragraph" w:styleId="ListBullet">
    <w:name w:val="List Bullet"/>
    <w:aliases w:val="List Bullet (Matrix)"/>
    <w:basedOn w:val="NormalMatrixText"/>
    <w:link w:val="ListBulletChar"/>
    <w:uiPriority w:val="99"/>
    <w:unhideWhenUsed/>
    <w:qFormat/>
    <w:rsid w:val="00650695"/>
    <w:pPr>
      <w:keepNext/>
      <w:numPr>
        <w:numId w:val="3"/>
      </w:numPr>
      <w:overflowPunct/>
      <w:autoSpaceDE/>
      <w:autoSpaceDN/>
      <w:adjustRightInd/>
      <w:textAlignment w:val="auto"/>
    </w:pPr>
  </w:style>
  <w:style w:type="paragraph" w:styleId="ListBullet2">
    <w:name w:val="List Bullet 2"/>
    <w:basedOn w:val="List"/>
    <w:unhideWhenUsed/>
    <w:qFormat/>
    <w:rsid w:val="009E6735"/>
    <w:pPr>
      <w:tabs>
        <w:tab w:val="clear" w:pos="360"/>
      </w:tabs>
      <w:ind w:left="540" w:hanging="540"/>
    </w:pPr>
  </w:style>
  <w:style w:type="paragraph" w:styleId="NoteHeading">
    <w:name w:val="Note Heading"/>
    <w:basedOn w:val="BodyText"/>
    <w:next w:val="Normal"/>
    <w:link w:val="NoteHeadingChar"/>
    <w:unhideWhenUsed/>
    <w:rsid w:val="008C5593"/>
    <w:pPr>
      <w:jc w:val="right"/>
    </w:pPr>
    <w:rPr>
      <w:b/>
      <w:color w:val="FF0000"/>
      <w:sz w:val="28"/>
      <w:szCs w:val="28"/>
    </w:rPr>
  </w:style>
  <w:style w:type="character" w:customStyle="1" w:styleId="NoteHeadingChar">
    <w:name w:val="Note Heading Char"/>
    <w:basedOn w:val="DefaultParagraphFont"/>
    <w:link w:val="NoteHeading"/>
    <w:rsid w:val="008C5593"/>
    <w:rPr>
      <w:rFonts w:ascii="Arial" w:hAnsi="Arial" w:cs="Arial"/>
      <w:b/>
      <w:color w:val="FF0000"/>
      <w:sz w:val="28"/>
      <w:szCs w:val="28"/>
    </w:rPr>
  </w:style>
  <w:style w:type="paragraph" w:customStyle="1" w:styleId="NormalMatrixText">
    <w:name w:val="Normal Matrix Text"/>
    <w:basedOn w:val="Normal"/>
    <w:link w:val="NormalMatrixTextChar"/>
    <w:qFormat/>
    <w:rsid w:val="004E1389"/>
    <w:pPr>
      <w:spacing w:line="276" w:lineRule="auto"/>
    </w:pPr>
    <w:rPr>
      <w:rFonts w:eastAsia="MS Mincho"/>
      <w:sz w:val="20"/>
      <w:lang w:eastAsia="ja-JP"/>
    </w:rPr>
  </w:style>
  <w:style w:type="character" w:customStyle="1" w:styleId="NormalMatrixTextChar">
    <w:name w:val="Normal Matrix Text Char"/>
    <w:basedOn w:val="DefaultParagraphFont"/>
    <w:link w:val="NormalMatrixText"/>
    <w:rsid w:val="004E1389"/>
    <w:rPr>
      <w:rFonts w:ascii="Arial" w:eastAsia="MS Mincho" w:hAnsi="Arial" w:cs="Arial"/>
      <w:lang w:eastAsia="ja-JP"/>
    </w:rPr>
  </w:style>
  <w:style w:type="numbering" w:customStyle="1" w:styleId="Style2">
    <w:name w:val="Style2"/>
    <w:uiPriority w:val="99"/>
    <w:rsid w:val="00E40C48"/>
    <w:pPr>
      <w:numPr>
        <w:numId w:val="2"/>
      </w:numPr>
    </w:pPr>
  </w:style>
  <w:style w:type="character" w:styleId="Emphasis">
    <w:name w:val="Emphasis"/>
    <w:qFormat/>
    <w:locked/>
    <w:rsid w:val="006365FB"/>
    <w:rPr>
      <w:i/>
    </w:rPr>
  </w:style>
  <w:style w:type="character" w:customStyle="1" w:styleId="Heading4Char">
    <w:name w:val="Heading 4 Char"/>
    <w:aliases w:val="H4-Issue Char"/>
    <w:basedOn w:val="DefaultParagraphFont"/>
    <w:link w:val="Heading4"/>
    <w:rsid w:val="000A41D1"/>
    <w:rPr>
      <w:rFonts w:ascii="Arial" w:hAnsi="Arial" w:cs="Arial"/>
      <w:u w:val="single"/>
    </w:rPr>
  </w:style>
  <w:style w:type="character" w:customStyle="1" w:styleId="Heading5Char">
    <w:name w:val="Heading 5 Char"/>
    <w:basedOn w:val="DefaultParagraphFont"/>
    <w:link w:val="Heading5"/>
    <w:rsid w:val="002B1E30"/>
    <w:rPr>
      <w:rFonts w:ascii="Arial" w:hAnsi="Arial" w:cs="Arial"/>
      <w:u w:val="single"/>
    </w:rPr>
  </w:style>
  <w:style w:type="table" w:customStyle="1" w:styleId="TableGrid1">
    <w:name w:val="Table Grid1"/>
    <w:basedOn w:val="TableNormal"/>
    <w:next w:val="TableGrid"/>
    <w:rsid w:val="0010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rsid w:val="00C133AB"/>
    <w:rPr>
      <w:sz w:val="16"/>
      <w:szCs w:val="16"/>
    </w:rPr>
  </w:style>
  <w:style w:type="paragraph" w:customStyle="1" w:styleId="CriteriaText">
    <w:name w:val="Criteria (Text)"/>
    <w:basedOn w:val="NormalMatrixText"/>
    <w:link w:val="CriteriaTextChar"/>
    <w:qFormat/>
    <w:rsid w:val="007F6B6F"/>
    <w:pPr>
      <w:jc w:val="left"/>
    </w:pPr>
    <w:rPr>
      <w:rFonts w:eastAsia="Times New Roman" w:cs="Times New Roman"/>
      <w:sz w:val="16"/>
      <w:lang w:eastAsia="en-US"/>
    </w:rPr>
  </w:style>
  <w:style w:type="paragraph" w:styleId="BlockText">
    <w:name w:val="Block Text"/>
    <w:basedOn w:val="Normal"/>
    <w:unhideWhenUsed/>
    <w:rsid w:val="00625ADD"/>
    <w:pPr>
      <w:spacing w:line="276" w:lineRule="auto"/>
    </w:pPr>
    <w:rPr>
      <w:sz w:val="20"/>
    </w:rPr>
  </w:style>
  <w:style w:type="paragraph" w:customStyle="1" w:styleId="BlockText2">
    <w:name w:val="Block Text 2"/>
    <w:basedOn w:val="Normal"/>
    <w:rsid w:val="000A683C"/>
    <w:pPr>
      <w:spacing w:line="240" w:lineRule="auto"/>
    </w:pPr>
    <w:rPr>
      <w:sz w:val="20"/>
    </w:rPr>
  </w:style>
  <w:style w:type="character" w:customStyle="1" w:styleId="Heading6Char">
    <w:name w:val="Heading 6 Char"/>
    <w:basedOn w:val="DefaultParagraphFont"/>
    <w:link w:val="Heading6"/>
    <w:rsid w:val="003368B4"/>
    <w:rPr>
      <w:rFonts w:ascii="Arial" w:hAnsi="Arial" w:cs="Arial"/>
      <w:b/>
      <w:sz w:val="22"/>
      <w:szCs w:val="22"/>
    </w:rPr>
  </w:style>
  <w:style w:type="table" w:customStyle="1" w:styleId="TableGrid2">
    <w:name w:val="Table Grid2"/>
    <w:basedOn w:val="TableNormal"/>
    <w:next w:val="TableGrid"/>
    <w:rsid w:val="00B1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66E9A"/>
    <w:rPr>
      <w:color w:val="800080" w:themeColor="followedHyperlink"/>
      <w:u w:val="single"/>
    </w:rPr>
  </w:style>
  <w:style w:type="paragraph" w:styleId="List2">
    <w:name w:val="List 2"/>
    <w:basedOn w:val="Normal"/>
    <w:unhideWhenUsed/>
    <w:rsid w:val="000F2158"/>
    <w:pPr>
      <w:keepNext/>
      <w:keepLines/>
    </w:pPr>
  </w:style>
  <w:style w:type="paragraph" w:customStyle="1" w:styleId="CriteriaBold">
    <w:name w:val="Criteria (Bold)"/>
    <w:basedOn w:val="CriteriaText"/>
    <w:next w:val="CriteriaText"/>
    <w:qFormat/>
    <w:rsid w:val="007F6B6F"/>
    <w:rPr>
      <w:b/>
      <w:bCs/>
    </w:rPr>
  </w:style>
  <w:style w:type="paragraph" w:customStyle="1" w:styleId="FooterControl">
    <w:name w:val="Footer (Control #)"/>
    <w:basedOn w:val="Footer"/>
    <w:rsid w:val="0063047F"/>
    <w:pPr>
      <w:jc w:val="left"/>
    </w:pPr>
    <w:rPr>
      <w:rFonts w:cs="Times New Roman"/>
      <w:szCs w:val="20"/>
    </w:rPr>
  </w:style>
  <w:style w:type="paragraph" w:customStyle="1" w:styleId="CriteriaBullet">
    <w:name w:val="Criteria (Bullet)"/>
    <w:basedOn w:val="ListBullet"/>
    <w:link w:val="CriteriaBulletChar"/>
    <w:qFormat/>
    <w:rsid w:val="002D7106"/>
    <w:pPr>
      <w:ind w:left="433"/>
    </w:pPr>
    <w:rPr>
      <w:sz w:val="16"/>
    </w:rPr>
  </w:style>
  <w:style w:type="character" w:customStyle="1" w:styleId="FooterChar">
    <w:name w:val="Footer Char"/>
    <w:basedOn w:val="DefaultParagraphFont"/>
    <w:link w:val="Footer"/>
    <w:uiPriority w:val="99"/>
    <w:rsid w:val="002E1F82"/>
    <w:rPr>
      <w:rFonts w:ascii="Arial" w:hAnsi="Arial" w:cs="Arial"/>
      <w:sz w:val="16"/>
      <w:szCs w:val="16"/>
    </w:rPr>
  </w:style>
  <w:style w:type="paragraph" w:customStyle="1" w:styleId="CriteriaLettersList">
    <w:name w:val="Criteria (Letters List)"/>
    <w:basedOn w:val="CriteriaText"/>
    <w:link w:val="CriteriaLettersListChar"/>
    <w:qFormat/>
    <w:rsid w:val="002D7106"/>
    <w:pPr>
      <w:numPr>
        <w:numId w:val="6"/>
      </w:numPr>
    </w:pPr>
  </w:style>
  <w:style w:type="paragraph" w:customStyle="1" w:styleId="CriteriaRomanList-LoweCase">
    <w:name w:val="Criteria (Roman # List - Lowe Case)"/>
    <w:basedOn w:val="CriteriaText"/>
    <w:link w:val="CriteriaRomanList-LoweCaseChar"/>
    <w:qFormat/>
    <w:rsid w:val="002D7106"/>
    <w:pPr>
      <w:numPr>
        <w:numId w:val="5"/>
      </w:numPr>
      <w:ind w:left="433" w:hanging="270"/>
    </w:pPr>
  </w:style>
  <w:style w:type="character" w:customStyle="1" w:styleId="CriteriaTextChar">
    <w:name w:val="Criteria (Text) Char"/>
    <w:basedOn w:val="NormalMatrixTextChar"/>
    <w:link w:val="CriteriaText"/>
    <w:rsid w:val="00576F5E"/>
    <w:rPr>
      <w:rFonts w:ascii="Arial" w:eastAsia="MS Mincho" w:hAnsi="Arial" w:cs="Arial"/>
      <w:sz w:val="16"/>
      <w:lang w:eastAsia="ja-JP"/>
    </w:rPr>
  </w:style>
  <w:style w:type="character" w:customStyle="1" w:styleId="CriteriaLettersListChar">
    <w:name w:val="Criteria (Letters List) Char"/>
    <w:basedOn w:val="CriteriaTextChar"/>
    <w:link w:val="CriteriaLettersList"/>
    <w:rsid w:val="002D7106"/>
    <w:rPr>
      <w:rFonts w:ascii="Arial" w:eastAsia="MS Mincho" w:hAnsi="Arial" w:cs="Arial"/>
      <w:sz w:val="16"/>
      <w:lang w:eastAsia="ja-JP"/>
    </w:rPr>
  </w:style>
  <w:style w:type="character" w:customStyle="1" w:styleId="CriteriaRomanList-LoweCaseChar">
    <w:name w:val="Criteria (Roman # List - Lowe Case) Char"/>
    <w:basedOn w:val="CriteriaTextChar"/>
    <w:link w:val="CriteriaRomanList-LoweCase"/>
    <w:rsid w:val="002D7106"/>
    <w:rPr>
      <w:rFonts w:ascii="Arial" w:eastAsia="MS Mincho" w:hAnsi="Arial" w:cs="Arial"/>
      <w:sz w:val="16"/>
      <w:lang w:eastAsia="ja-JP"/>
    </w:rPr>
  </w:style>
  <w:style w:type="paragraph" w:styleId="ListContinue">
    <w:name w:val="List Continue"/>
    <w:basedOn w:val="Normal"/>
    <w:semiHidden/>
    <w:unhideWhenUsed/>
    <w:rsid w:val="00127FF5"/>
    <w:pPr>
      <w:spacing w:after="120"/>
      <w:ind w:left="360"/>
      <w:contextualSpacing/>
    </w:pPr>
  </w:style>
  <w:style w:type="paragraph" w:styleId="ListContinue2">
    <w:name w:val="List Continue 2"/>
    <w:basedOn w:val="Normal"/>
    <w:semiHidden/>
    <w:unhideWhenUsed/>
    <w:rsid w:val="00127FF5"/>
    <w:pPr>
      <w:spacing w:after="120"/>
      <w:ind w:left="720"/>
      <w:contextualSpacing/>
    </w:pPr>
  </w:style>
  <w:style w:type="paragraph" w:styleId="List3">
    <w:name w:val="List 3"/>
    <w:basedOn w:val="Normal"/>
    <w:semiHidden/>
    <w:unhideWhenUsed/>
    <w:rsid w:val="00127FF5"/>
    <w:pPr>
      <w:ind w:left="1080" w:hanging="360"/>
      <w:contextualSpacing/>
    </w:pPr>
  </w:style>
  <w:style w:type="paragraph" w:styleId="ListBullet3">
    <w:name w:val="List Bullet 3"/>
    <w:basedOn w:val="List"/>
    <w:unhideWhenUsed/>
    <w:rsid w:val="00A723A5"/>
    <w:pPr>
      <w:numPr>
        <w:numId w:val="11"/>
      </w:numPr>
      <w:tabs>
        <w:tab w:val="clear" w:pos="360"/>
      </w:tabs>
      <w:ind w:left="900"/>
    </w:pPr>
  </w:style>
  <w:style w:type="paragraph" w:styleId="ListBullet4">
    <w:name w:val="List Bullet 4"/>
    <w:basedOn w:val="Normal"/>
    <w:semiHidden/>
    <w:unhideWhenUsed/>
    <w:rsid w:val="00127FF5"/>
    <w:pPr>
      <w:numPr>
        <w:numId w:val="7"/>
      </w:numPr>
      <w:contextualSpacing/>
    </w:pPr>
  </w:style>
  <w:style w:type="paragraph" w:styleId="ListBullet5">
    <w:name w:val="List Bullet 5"/>
    <w:basedOn w:val="Normal"/>
    <w:semiHidden/>
    <w:unhideWhenUsed/>
    <w:rsid w:val="00127FF5"/>
    <w:pPr>
      <w:numPr>
        <w:numId w:val="8"/>
      </w:numPr>
      <w:contextualSpacing/>
    </w:pPr>
  </w:style>
  <w:style w:type="paragraph" w:styleId="ListNumber">
    <w:name w:val="List Number"/>
    <w:basedOn w:val="Normal"/>
    <w:rsid w:val="00127FF5"/>
    <w:pPr>
      <w:numPr>
        <w:numId w:val="9"/>
      </w:numPr>
      <w:contextualSpacing/>
    </w:pPr>
  </w:style>
  <w:style w:type="paragraph" w:styleId="Revision">
    <w:name w:val="Revision"/>
    <w:hidden/>
    <w:uiPriority w:val="99"/>
    <w:semiHidden/>
    <w:rsid w:val="0096668B"/>
    <w:rPr>
      <w:rFonts w:ascii="Arial" w:hAnsi="Arial" w:cs="Arial"/>
      <w:sz w:val="24"/>
    </w:rPr>
  </w:style>
  <w:style w:type="paragraph" w:customStyle="1" w:styleId="CriteriaList">
    <w:name w:val="Criteria (# List)"/>
    <w:basedOn w:val="CriteriaBullet"/>
    <w:link w:val="CriteriaListChar"/>
    <w:qFormat/>
    <w:rsid w:val="00BF6A0B"/>
    <w:pPr>
      <w:numPr>
        <w:numId w:val="10"/>
      </w:numPr>
    </w:pPr>
  </w:style>
  <w:style w:type="character" w:customStyle="1" w:styleId="ListBulletChar">
    <w:name w:val="List Bullet Char"/>
    <w:aliases w:val="List Bullet (Matrix) Char"/>
    <w:basedOn w:val="NormalMatrixTextChar"/>
    <w:link w:val="ListBullet"/>
    <w:uiPriority w:val="99"/>
    <w:rsid w:val="00BF6A0B"/>
    <w:rPr>
      <w:rFonts w:ascii="Arial" w:eastAsia="MS Mincho" w:hAnsi="Arial" w:cs="Arial"/>
      <w:lang w:eastAsia="ja-JP"/>
    </w:rPr>
  </w:style>
  <w:style w:type="character" w:customStyle="1" w:styleId="CriteriaBulletChar">
    <w:name w:val="Criteria (Bullet) Char"/>
    <w:basedOn w:val="ListBulletChar"/>
    <w:link w:val="CriteriaBullet"/>
    <w:rsid w:val="00BF6A0B"/>
    <w:rPr>
      <w:rFonts w:ascii="Arial" w:eastAsia="MS Mincho" w:hAnsi="Arial" w:cs="Arial"/>
      <w:sz w:val="16"/>
      <w:lang w:eastAsia="ja-JP"/>
    </w:rPr>
  </w:style>
  <w:style w:type="character" w:customStyle="1" w:styleId="CriteriaListChar">
    <w:name w:val="Criteria (# List) Char"/>
    <w:basedOn w:val="CriteriaBulletChar"/>
    <w:link w:val="CriteriaList"/>
    <w:rsid w:val="00BF6A0B"/>
    <w:rPr>
      <w:rFonts w:ascii="Arial" w:eastAsia="MS Mincho" w:hAnsi="Arial" w:cs="Arial"/>
      <w:sz w:val="16"/>
      <w:lang w:eastAsia="ja-JP"/>
    </w:rPr>
  </w:style>
  <w:style w:type="paragraph" w:customStyle="1" w:styleId="Default">
    <w:name w:val="Default"/>
    <w:rsid w:val="0051451D"/>
    <w:pPr>
      <w:autoSpaceDE w:val="0"/>
      <w:autoSpaceDN w:val="0"/>
      <w:adjustRightInd w:val="0"/>
    </w:pPr>
    <w:rPr>
      <w:color w:val="000000"/>
      <w:sz w:val="24"/>
      <w:szCs w:val="24"/>
    </w:rPr>
  </w:style>
  <w:style w:type="character" w:customStyle="1" w:styleId="apple-converted-space">
    <w:name w:val="apple-converted-space"/>
    <w:basedOn w:val="DefaultParagraphFont"/>
    <w:rsid w:val="00142E60"/>
  </w:style>
  <w:style w:type="character" w:customStyle="1" w:styleId="outlook-search-highlight">
    <w:name w:val="outlook-search-highlight"/>
    <w:basedOn w:val="DefaultParagraphFont"/>
    <w:rsid w:val="0014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36857133">
      <w:bodyDiv w:val="1"/>
      <w:marLeft w:val="0"/>
      <w:marRight w:val="0"/>
      <w:marTop w:val="0"/>
      <w:marBottom w:val="0"/>
      <w:divBdr>
        <w:top w:val="none" w:sz="0" w:space="0" w:color="auto"/>
        <w:left w:val="none" w:sz="0" w:space="0" w:color="auto"/>
        <w:bottom w:val="none" w:sz="0" w:space="0" w:color="auto"/>
        <w:right w:val="none" w:sz="0" w:space="0" w:color="auto"/>
      </w:divBdr>
    </w:div>
    <w:div w:id="57558364">
      <w:bodyDiv w:val="1"/>
      <w:marLeft w:val="0"/>
      <w:marRight w:val="0"/>
      <w:marTop w:val="0"/>
      <w:marBottom w:val="0"/>
      <w:divBdr>
        <w:top w:val="none" w:sz="0" w:space="0" w:color="auto"/>
        <w:left w:val="none" w:sz="0" w:space="0" w:color="auto"/>
        <w:bottom w:val="none" w:sz="0" w:space="0" w:color="auto"/>
        <w:right w:val="none" w:sz="0" w:space="0" w:color="auto"/>
      </w:divBdr>
    </w:div>
    <w:div w:id="81993458">
      <w:bodyDiv w:val="1"/>
      <w:marLeft w:val="0"/>
      <w:marRight w:val="0"/>
      <w:marTop w:val="0"/>
      <w:marBottom w:val="0"/>
      <w:divBdr>
        <w:top w:val="none" w:sz="0" w:space="0" w:color="auto"/>
        <w:left w:val="none" w:sz="0" w:space="0" w:color="auto"/>
        <w:bottom w:val="none" w:sz="0" w:space="0" w:color="auto"/>
        <w:right w:val="none" w:sz="0" w:space="0" w:color="auto"/>
      </w:divBdr>
    </w:div>
    <w:div w:id="108672908">
      <w:bodyDiv w:val="1"/>
      <w:marLeft w:val="0"/>
      <w:marRight w:val="0"/>
      <w:marTop w:val="0"/>
      <w:marBottom w:val="0"/>
      <w:divBdr>
        <w:top w:val="none" w:sz="0" w:space="0" w:color="auto"/>
        <w:left w:val="none" w:sz="0" w:space="0" w:color="auto"/>
        <w:bottom w:val="none" w:sz="0" w:space="0" w:color="auto"/>
        <w:right w:val="none" w:sz="0" w:space="0" w:color="auto"/>
      </w:divBdr>
    </w:div>
    <w:div w:id="120729675">
      <w:bodyDiv w:val="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43160112">
      <w:bodyDiv w:val="1"/>
      <w:marLeft w:val="0"/>
      <w:marRight w:val="0"/>
      <w:marTop w:val="0"/>
      <w:marBottom w:val="0"/>
      <w:divBdr>
        <w:top w:val="none" w:sz="0" w:space="0" w:color="auto"/>
        <w:left w:val="none" w:sz="0" w:space="0" w:color="auto"/>
        <w:bottom w:val="none" w:sz="0" w:space="0" w:color="auto"/>
        <w:right w:val="none" w:sz="0" w:space="0" w:color="auto"/>
      </w:divBdr>
    </w:div>
    <w:div w:id="148637749">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04762060">
      <w:bodyDiv w:val="1"/>
      <w:marLeft w:val="0"/>
      <w:marRight w:val="0"/>
      <w:marTop w:val="0"/>
      <w:marBottom w:val="0"/>
      <w:divBdr>
        <w:top w:val="none" w:sz="0" w:space="0" w:color="auto"/>
        <w:left w:val="none" w:sz="0" w:space="0" w:color="auto"/>
        <w:bottom w:val="none" w:sz="0" w:space="0" w:color="auto"/>
        <w:right w:val="none" w:sz="0" w:space="0" w:color="auto"/>
      </w:divBdr>
    </w:div>
    <w:div w:id="213539856">
      <w:bodyDiv w:val="1"/>
      <w:marLeft w:val="0"/>
      <w:marRight w:val="0"/>
      <w:marTop w:val="0"/>
      <w:marBottom w:val="0"/>
      <w:divBdr>
        <w:top w:val="none" w:sz="0" w:space="0" w:color="auto"/>
        <w:left w:val="none" w:sz="0" w:space="0" w:color="auto"/>
        <w:bottom w:val="none" w:sz="0" w:space="0" w:color="auto"/>
        <w:right w:val="none" w:sz="0" w:space="0" w:color="auto"/>
      </w:divBdr>
    </w:div>
    <w:div w:id="219286551">
      <w:bodyDiv w:val="1"/>
      <w:marLeft w:val="0"/>
      <w:marRight w:val="0"/>
      <w:marTop w:val="0"/>
      <w:marBottom w:val="0"/>
      <w:divBdr>
        <w:top w:val="none" w:sz="0" w:space="0" w:color="auto"/>
        <w:left w:val="none" w:sz="0" w:space="0" w:color="auto"/>
        <w:bottom w:val="none" w:sz="0" w:space="0" w:color="auto"/>
        <w:right w:val="none" w:sz="0" w:space="0" w:color="auto"/>
      </w:divBdr>
    </w:div>
    <w:div w:id="237860445">
      <w:bodyDiv w:val="1"/>
      <w:marLeft w:val="0"/>
      <w:marRight w:val="0"/>
      <w:marTop w:val="0"/>
      <w:marBottom w:val="0"/>
      <w:divBdr>
        <w:top w:val="none" w:sz="0" w:space="0" w:color="auto"/>
        <w:left w:val="none" w:sz="0" w:space="0" w:color="auto"/>
        <w:bottom w:val="none" w:sz="0" w:space="0" w:color="auto"/>
        <w:right w:val="none" w:sz="0" w:space="0" w:color="auto"/>
      </w:divBdr>
    </w:div>
    <w:div w:id="245726150">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274019826">
      <w:bodyDiv w:val="1"/>
      <w:marLeft w:val="0"/>
      <w:marRight w:val="0"/>
      <w:marTop w:val="0"/>
      <w:marBottom w:val="0"/>
      <w:divBdr>
        <w:top w:val="none" w:sz="0" w:space="0" w:color="auto"/>
        <w:left w:val="none" w:sz="0" w:space="0" w:color="auto"/>
        <w:bottom w:val="none" w:sz="0" w:space="0" w:color="auto"/>
        <w:right w:val="none" w:sz="0" w:space="0" w:color="auto"/>
      </w:divBdr>
    </w:div>
    <w:div w:id="290476927">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12563135">
      <w:bodyDiv w:val="1"/>
      <w:marLeft w:val="0"/>
      <w:marRight w:val="0"/>
      <w:marTop w:val="0"/>
      <w:marBottom w:val="0"/>
      <w:divBdr>
        <w:top w:val="none" w:sz="0" w:space="0" w:color="auto"/>
        <w:left w:val="none" w:sz="0" w:space="0" w:color="auto"/>
        <w:bottom w:val="none" w:sz="0" w:space="0" w:color="auto"/>
        <w:right w:val="none" w:sz="0" w:space="0" w:color="auto"/>
      </w:divBdr>
    </w:div>
    <w:div w:id="31503466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369651690">
      <w:bodyDiv w:val="1"/>
      <w:marLeft w:val="0"/>
      <w:marRight w:val="0"/>
      <w:marTop w:val="0"/>
      <w:marBottom w:val="0"/>
      <w:divBdr>
        <w:top w:val="none" w:sz="0" w:space="0" w:color="auto"/>
        <w:left w:val="none" w:sz="0" w:space="0" w:color="auto"/>
        <w:bottom w:val="none" w:sz="0" w:space="0" w:color="auto"/>
        <w:right w:val="none" w:sz="0" w:space="0" w:color="auto"/>
      </w:divBdr>
    </w:div>
    <w:div w:id="384571119">
      <w:bodyDiv w:val="1"/>
      <w:marLeft w:val="0"/>
      <w:marRight w:val="0"/>
      <w:marTop w:val="0"/>
      <w:marBottom w:val="0"/>
      <w:divBdr>
        <w:top w:val="none" w:sz="0" w:space="0" w:color="auto"/>
        <w:left w:val="none" w:sz="0" w:space="0" w:color="auto"/>
        <w:bottom w:val="none" w:sz="0" w:space="0" w:color="auto"/>
        <w:right w:val="none" w:sz="0" w:space="0" w:color="auto"/>
      </w:divBdr>
    </w:div>
    <w:div w:id="384842207">
      <w:bodyDiv w:val="1"/>
      <w:marLeft w:val="0"/>
      <w:marRight w:val="0"/>
      <w:marTop w:val="0"/>
      <w:marBottom w:val="0"/>
      <w:divBdr>
        <w:top w:val="none" w:sz="0" w:space="0" w:color="auto"/>
        <w:left w:val="none" w:sz="0" w:space="0" w:color="auto"/>
        <w:bottom w:val="none" w:sz="0" w:space="0" w:color="auto"/>
        <w:right w:val="none" w:sz="0" w:space="0" w:color="auto"/>
      </w:divBdr>
    </w:div>
    <w:div w:id="390273277">
      <w:bodyDiv w:val="1"/>
      <w:marLeft w:val="0"/>
      <w:marRight w:val="0"/>
      <w:marTop w:val="0"/>
      <w:marBottom w:val="0"/>
      <w:divBdr>
        <w:top w:val="none" w:sz="0" w:space="0" w:color="auto"/>
        <w:left w:val="none" w:sz="0" w:space="0" w:color="auto"/>
        <w:bottom w:val="none" w:sz="0" w:space="0" w:color="auto"/>
        <w:right w:val="none" w:sz="0" w:space="0" w:color="auto"/>
      </w:divBdr>
    </w:div>
    <w:div w:id="437407811">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480194028">
      <w:bodyDiv w:val="1"/>
      <w:marLeft w:val="0"/>
      <w:marRight w:val="0"/>
      <w:marTop w:val="0"/>
      <w:marBottom w:val="0"/>
      <w:divBdr>
        <w:top w:val="none" w:sz="0" w:space="0" w:color="auto"/>
        <w:left w:val="none" w:sz="0" w:space="0" w:color="auto"/>
        <w:bottom w:val="none" w:sz="0" w:space="0" w:color="auto"/>
        <w:right w:val="none" w:sz="0" w:space="0" w:color="auto"/>
      </w:divBdr>
    </w:div>
    <w:div w:id="497505815">
      <w:bodyDiv w:val="1"/>
      <w:marLeft w:val="0"/>
      <w:marRight w:val="0"/>
      <w:marTop w:val="0"/>
      <w:marBottom w:val="0"/>
      <w:divBdr>
        <w:top w:val="none" w:sz="0" w:space="0" w:color="auto"/>
        <w:left w:val="none" w:sz="0" w:space="0" w:color="auto"/>
        <w:bottom w:val="none" w:sz="0" w:space="0" w:color="auto"/>
        <w:right w:val="none" w:sz="0" w:space="0" w:color="auto"/>
      </w:divBdr>
    </w:div>
    <w:div w:id="511534817">
      <w:bodyDiv w:val="1"/>
      <w:marLeft w:val="0"/>
      <w:marRight w:val="0"/>
      <w:marTop w:val="0"/>
      <w:marBottom w:val="0"/>
      <w:divBdr>
        <w:top w:val="none" w:sz="0" w:space="0" w:color="auto"/>
        <w:left w:val="none" w:sz="0" w:space="0" w:color="auto"/>
        <w:bottom w:val="none" w:sz="0" w:space="0" w:color="auto"/>
        <w:right w:val="none" w:sz="0" w:space="0" w:color="auto"/>
      </w:divBdr>
    </w:div>
    <w:div w:id="537931432">
      <w:bodyDiv w:val="1"/>
      <w:marLeft w:val="0"/>
      <w:marRight w:val="0"/>
      <w:marTop w:val="0"/>
      <w:marBottom w:val="0"/>
      <w:divBdr>
        <w:top w:val="none" w:sz="0" w:space="0" w:color="auto"/>
        <w:left w:val="none" w:sz="0" w:space="0" w:color="auto"/>
        <w:bottom w:val="none" w:sz="0" w:space="0" w:color="auto"/>
        <w:right w:val="none" w:sz="0" w:space="0" w:color="auto"/>
      </w:divBdr>
    </w:div>
    <w:div w:id="567305729">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16371739">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sChild>
    </w:div>
    <w:div w:id="652835102">
      <w:bodyDiv w:val="1"/>
      <w:marLeft w:val="0"/>
      <w:marRight w:val="0"/>
      <w:marTop w:val="0"/>
      <w:marBottom w:val="0"/>
      <w:divBdr>
        <w:top w:val="none" w:sz="0" w:space="0" w:color="auto"/>
        <w:left w:val="none" w:sz="0" w:space="0" w:color="auto"/>
        <w:bottom w:val="none" w:sz="0" w:space="0" w:color="auto"/>
        <w:right w:val="none" w:sz="0" w:space="0" w:color="auto"/>
      </w:divBdr>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665591380">
      <w:bodyDiv w:val="1"/>
      <w:marLeft w:val="0"/>
      <w:marRight w:val="0"/>
      <w:marTop w:val="0"/>
      <w:marBottom w:val="0"/>
      <w:divBdr>
        <w:top w:val="none" w:sz="0" w:space="0" w:color="auto"/>
        <w:left w:val="none" w:sz="0" w:space="0" w:color="auto"/>
        <w:bottom w:val="none" w:sz="0" w:space="0" w:color="auto"/>
        <w:right w:val="none" w:sz="0" w:space="0" w:color="auto"/>
      </w:divBdr>
    </w:div>
    <w:div w:id="711072438">
      <w:bodyDiv w:val="1"/>
      <w:marLeft w:val="0"/>
      <w:marRight w:val="0"/>
      <w:marTop w:val="0"/>
      <w:marBottom w:val="0"/>
      <w:divBdr>
        <w:top w:val="none" w:sz="0" w:space="0" w:color="auto"/>
        <w:left w:val="none" w:sz="0" w:space="0" w:color="auto"/>
        <w:bottom w:val="none" w:sz="0" w:space="0" w:color="auto"/>
        <w:right w:val="none" w:sz="0" w:space="0" w:color="auto"/>
      </w:divBdr>
    </w:div>
    <w:div w:id="735589394">
      <w:bodyDiv w:val="1"/>
      <w:marLeft w:val="0"/>
      <w:marRight w:val="0"/>
      <w:marTop w:val="0"/>
      <w:marBottom w:val="0"/>
      <w:divBdr>
        <w:top w:val="none" w:sz="0" w:space="0" w:color="auto"/>
        <w:left w:val="none" w:sz="0" w:space="0" w:color="auto"/>
        <w:bottom w:val="none" w:sz="0" w:space="0" w:color="auto"/>
        <w:right w:val="none" w:sz="0" w:space="0" w:color="auto"/>
      </w:divBdr>
    </w:div>
    <w:div w:id="770583955">
      <w:bodyDiv w:val="1"/>
      <w:marLeft w:val="0"/>
      <w:marRight w:val="0"/>
      <w:marTop w:val="0"/>
      <w:marBottom w:val="0"/>
      <w:divBdr>
        <w:top w:val="none" w:sz="0" w:space="0" w:color="auto"/>
        <w:left w:val="none" w:sz="0" w:space="0" w:color="auto"/>
        <w:bottom w:val="none" w:sz="0" w:space="0" w:color="auto"/>
        <w:right w:val="none" w:sz="0" w:space="0" w:color="auto"/>
      </w:divBdr>
    </w:div>
    <w:div w:id="793445604">
      <w:bodyDiv w:val="1"/>
      <w:marLeft w:val="0"/>
      <w:marRight w:val="0"/>
      <w:marTop w:val="0"/>
      <w:marBottom w:val="0"/>
      <w:divBdr>
        <w:top w:val="none" w:sz="0" w:space="0" w:color="auto"/>
        <w:left w:val="none" w:sz="0" w:space="0" w:color="auto"/>
        <w:bottom w:val="none" w:sz="0" w:space="0" w:color="auto"/>
        <w:right w:val="none" w:sz="0" w:space="0" w:color="auto"/>
      </w:divBdr>
    </w:div>
    <w:div w:id="801506374">
      <w:bodyDiv w:val="1"/>
      <w:marLeft w:val="0"/>
      <w:marRight w:val="0"/>
      <w:marTop w:val="0"/>
      <w:marBottom w:val="0"/>
      <w:divBdr>
        <w:top w:val="none" w:sz="0" w:space="0" w:color="auto"/>
        <w:left w:val="none" w:sz="0" w:space="0" w:color="auto"/>
        <w:bottom w:val="none" w:sz="0" w:space="0" w:color="auto"/>
        <w:right w:val="none" w:sz="0" w:space="0" w:color="auto"/>
      </w:divBdr>
    </w:div>
    <w:div w:id="809831510">
      <w:bodyDiv w:val="1"/>
      <w:marLeft w:val="0"/>
      <w:marRight w:val="0"/>
      <w:marTop w:val="0"/>
      <w:marBottom w:val="0"/>
      <w:divBdr>
        <w:top w:val="none" w:sz="0" w:space="0" w:color="auto"/>
        <w:left w:val="none" w:sz="0" w:space="0" w:color="auto"/>
        <w:bottom w:val="none" w:sz="0" w:space="0" w:color="auto"/>
        <w:right w:val="none" w:sz="0" w:space="0" w:color="auto"/>
      </w:divBdr>
    </w:div>
    <w:div w:id="814101648">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854735266">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991832094">
      <w:bodyDiv w:val="1"/>
      <w:marLeft w:val="0"/>
      <w:marRight w:val="0"/>
      <w:marTop w:val="0"/>
      <w:marBottom w:val="0"/>
      <w:divBdr>
        <w:top w:val="none" w:sz="0" w:space="0" w:color="auto"/>
        <w:left w:val="none" w:sz="0" w:space="0" w:color="auto"/>
        <w:bottom w:val="none" w:sz="0" w:space="0" w:color="auto"/>
        <w:right w:val="none" w:sz="0" w:space="0" w:color="auto"/>
      </w:divBdr>
    </w:div>
    <w:div w:id="998385704">
      <w:bodyDiv w:val="1"/>
      <w:marLeft w:val="0"/>
      <w:marRight w:val="0"/>
      <w:marTop w:val="0"/>
      <w:marBottom w:val="0"/>
      <w:divBdr>
        <w:top w:val="none" w:sz="0" w:space="0" w:color="auto"/>
        <w:left w:val="none" w:sz="0" w:space="0" w:color="auto"/>
        <w:bottom w:val="none" w:sz="0" w:space="0" w:color="auto"/>
        <w:right w:val="none" w:sz="0" w:space="0" w:color="auto"/>
      </w:divBdr>
    </w:div>
    <w:div w:id="1017924871">
      <w:bodyDiv w:val="1"/>
      <w:marLeft w:val="0"/>
      <w:marRight w:val="0"/>
      <w:marTop w:val="0"/>
      <w:marBottom w:val="0"/>
      <w:divBdr>
        <w:top w:val="none" w:sz="0" w:space="0" w:color="auto"/>
        <w:left w:val="none" w:sz="0" w:space="0" w:color="auto"/>
        <w:bottom w:val="none" w:sz="0" w:space="0" w:color="auto"/>
        <w:right w:val="none" w:sz="0" w:space="0" w:color="auto"/>
      </w:divBdr>
    </w:div>
    <w:div w:id="1025713643">
      <w:bodyDiv w:val="1"/>
      <w:marLeft w:val="0"/>
      <w:marRight w:val="0"/>
      <w:marTop w:val="0"/>
      <w:marBottom w:val="0"/>
      <w:divBdr>
        <w:top w:val="none" w:sz="0" w:space="0" w:color="auto"/>
        <w:left w:val="none" w:sz="0" w:space="0" w:color="auto"/>
        <w:bottom w:val="none" w:sz="0" w:space="0" w:color="auto"/>
        <w:right w:val="none" w:sz="0" w:space="0" w:color="auto"/>
      </w:divBdr>
    </w:div>
    <w:div w:id="1066148734">
      <w:bodyDiv w:val="1"/>
      <w:marLeft w:val="0"/>
      <w:marRight w:val="0"/>
      <w:marTop w:val="0"/>
      <w:marBottom w:val="0"/>
      <w:divBdr>
        <w:top w:val="none" w:sz="0" w:space="0" w:color="auto"/>
        <w:left w:val="none" w:sz="0" w:space="0" w:color="auto"/>
        <w:bottom w:val="none" w:sz="0" w:space="0" w:color="auto"/>
        <w:right w:val="none" w:sz="0" w:space="0" w:color="auto"/>
      </w:divBdr>
    </w:div>
    <w:div w:id="1141965321">
      <w:bodyDiv w:val="1"/>
      <w:marLeft w:val="0"/>
      <w:marRight w:val="0"/>
      <w:marTop w:val="0"/>
      <w:marBottom w:val="0"/>
      <w:divBdr>
        <w:top w:val="none" w:sz="0" w:space="0" w:color="auto"/>
        <w:left w:val="none" w:sz="0" w:space="0" w:color="auto"/>
        <w:bottom w:val="none" w:sz="0" w:space="0" w:color="auto"/>
        <w:right w:val="none" w:sz="0" w:space="0" w:color="auto"/>
      </w:divBdr>
    </w:div>
    <w:div w:id="1155222231">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29994176">
      <w:bodyDiv w:val="1"/>
      <w:marLeft w:val="0"/>
      <w:marRight w:val="0"/>
      <w:marTop w:val="0"/>
      <w:marBottom w:val="0"/>
      <w:divBdr>
        <w:top w:val="none" w:sz="0" w:space="0" w:color="auto"/>
        <w:left w:val="none" w:sz="0" w:space="0" w:color="auto"/>
        <w:bottom w:val="none" w:sz="0" w:space="0" w:color="auto"/>
        <w:right w:val="none" w:sz="0" w:space="0" w:color="auto"/>
      </w:divBdr>
    </w:div>
    <w:div w:id="1244337542">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306199510">
      <w:bodyDiv w:val="1"/>
      <w:marLeft w:val="0"/>
      <w:marRight w:val="0"/>
      <w:marTop w:val="0"/>
      <w:marBottom w:val="0"/>
      <w:divBdr>
        <w:top w:val="none" w:sz="0" w:space="0" w:color="auto"/>
        <w:left w:val="none" w:sz="0" w:space="0" w:color="auto"/>
        <w:bottom w:val="none" w:sz="0" w:space="0" w:color="auto"/>
        <w:right w:val="none" w:sz="0" w:space="0" w:color="auto"/>
      </w:divBdr>
    </w:div>
    <w:div w:id="1330132742">
      <w:bodyDiv w:val="1"/>
      <w:marLeft w:val="0"/>
      <w:marRight w:val="0"/>
      <w:marTop w:val="0"/>
      <w:marBottom w:val="0"/>
      <w:divBdr>
        <w:top w:val="none" w:sz="0" w:space="0" w:color="auto"/>
        <w:left w:val="none" w:sz="0" w:space="0" w:color="auto"/>
        <w:bottom w:val="none" w:sz="0" w:space="0" w:color="auto"/>
        <w:right w:val="none" w:sz="0" w:space="0" w:color="auto"/>
      </w:divBdr>
    </w:div>
    <w:div w:id="1342970015">
      <w:bodyDiv w:val="1"/>
      <w:marLeft w:val="0"/>
      <w:marRight w:val="0"/>
      <w:marTop w:val="0"/>
      <w:marBottom w:val="0"/>
      <w:divBdr>
        <w:top w:val="none" w:sz="0" w:space="0" w:color="auto"/>
        <w:left w:val="none" w:sz="0" w:space="0" w:color="auto"/>
        <w:bottom w:val="none" w:sz="0" w:space="0" w:color="auto"/>
        <w:right w:val="none" w:sz="0" w:space="0" w:color="auto"/>
      </w:divBdr>
    </w:div>
    <w:div w:id="1349673936">
      <w:bodyDiv w:val="1"/>
      <w:marLeft w:val="0"/>
      <w:marRight w:val="0"/>
      <w:marTop w:val="0"/>
      <w:marBottom w:val="0"/>
      <w:divBdr>
        <w:top w:val="none" w:sz="0" w:space="0" w:color="auto"/>
        <w:left w:val="none" w:sz="0" w:space="0" w:color="auto"/>
        <w:bottom w:val="none" w:sz="0" w:space="0" w:color="auto"/>
        <w:right w:val="none" w:sz="0" w:space="0" w:color="auto"/>
      </w:divBdr>
    </w:div>
    <w:div w:id="1371110570">
      <w:bodyDiv w:val="1"/>
      <w:marLeft w:val="0"/>
      <w:marRight w:val="0"/>
      <w:marTop w:val="0"/>
      <w:marBottom w:val="0"/>
      <w:divBdr>
        <w:top w:val="none" w:sz="0" w:space="0" w:color="auto"/>
        <w:left w:val="none" w:sz="0" w:space="0" w:color="auto"/>
        <w:bottom w:val="none" w:sz="0" w:space="0" w:color="auto"/>
        <w:right w:val="none" w:sz="0" w:space="0" w:color="auto"/>
      </w:divBdr>
    </w:div>
    <w:div w:id="1379164585">
      <w:bodyDiv w:val="1"/>
      <w:marLeft w:val="0"/>
      <w:marRight w:val="0"/>
      <w:marTop w:val="0"/>
      <w:marBottom w:val="0"/>
      <w:divBdr>
        <w:top w:val="none" w:sz="0" w:space="0" w:color="auto"/>
        <w:left w:val="none" w:sz="0" w:space="0" w:color="auto"/>
        <w:bottom w:val="none" w:sz="0" w:space="0" w:color="auto"/>
        <w:right w:val="none" w:sz="0" w:space="0" w:color="auto"/>
      </w:divBdr>
    </w:div>
    <w:div w:id="1387023340">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46723980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533879368">
      <w:bodyDiv w:val="1"/>
      <w:marLeft w:val="0"/>
      <w:marRight w:val="0"/>
      <w:marTop w:val="0"/>
      <w:marBottom w:val="0"/>
      <w:divBdr>
        <w:top w:val="none" w:sz="0" w:space="0" w:color="auto"/>
        <w:left w:val="none" w:sz="0" w:space="0" w:color="auto"/>
        <w:bottom w:val="none" w:sz="0" w:space="0" w:color="auto"/>
        <w:right w:val="none" w:sz="0" w:space="0" w:color="auto"/>
      </w:divBdr>
    </w:div>
    <w:div w:id="1594512674">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698508379">
      <w:bodyDiv w:val="1"/>
      <w:marLeft w:val="0"/>
      <w:marRight w:val="0"/>
      <w:marTop w:val="0"/>
      <w:marBottom w:val="0"/>
      <w:divBdr>
        <w:top w:val="none" w:sz="0" w:space="0" w:color="auto"/>
        <w:left w:val="none" w:sz="0" w:space="0" w:color="auto"/>
        <w:bottom w:val="none" w:sz="0" w:space="0" w:color="auto"/>
        <w:right w:val="none" w:sz="0" w:space="0" w:color="auto"/>
      </w:divBdr>
    </w:div>
    <w:div w:id="1700202816">
      <w:bodyDiv w:val="1"/>
      <w:marLeft w:val="0"/>
      <w:marRight w:val="0"/>
      <w:marTop w:val="0"/>
      <w:marBottom w:val="0"/>
      <w:divBdr>
        <w:top w:val="none" w:sz="0" w:space="0" w:color="auto"/>
        <w:left w:val="none" w:sz="0" w:space="0" w:color="auto"/>
        <w:bottom w:val="none" w:sz="0" w:space="0" w:color="auto"/>
        <w:right w:val="none" w:sz="0" w:space="0" w:color="auto"/>
      </w:divBdr>
    </w:div>
    <w:div w:id="1738556010">
      <w:bodyDiv w:val="1"/>
      <w:marLeft w:val="0"/>
      <w:marRight w:val="0"/>
      <w:marTop w:val="0"/>
      <w:marBottom w:val="0"/>
      <w:divBdr>
        <w:top w:val="none" w:sz="0" w:space="0" w:color="auto"/>
        <w:left w:val="none" w:sz="0" w:space="0" w:color="auto"/>
        <w:bottom w:val="none" w:sz="0" w:space="0" w:color="auto"/>
        <w:right w:val="none" w:sz="0" w:space="0" w:color="auto"/>
      </w:divBdr>
    </w:div>
    <w:div w:id="1747727502">
      <w:bodyDiv w:val="1"/>
      <w:marLeft w:val="0"/>
      <w:marRight w:val="0"/>
      <w:marTop w:val="0"/>
      <w:marBottom w:val="0"/>
      <w:divBdr>
        <w:top w:val="none" w:sz="0" w:space="0" w:color="auto"/>
        <w:left w:val="none" w:sz="0" w:space="0" w:color="auto"/>
        <w:bottom w:val="none" w:sz="0" w:space="0" w:color="auto"/>
        <w:right w:val="none" w:sz="0" w:space="0" w:color="auto"/>
      </w:divBdr>
    </w:div>
    <w:div w:id="1752118375">
      <w:bodyDiv w:val="1"/>
      <w:marLeft w:val="0"/>
      <w:marRight w:val="0"/>
      <w:marTop w:val="0"/>
      <w:marBottom w:val="0"/>
      <w:divBdr>
        <w:top w:val="none" w:sz="0" w:space="0" w:color="auto"/>
        <w:left w:val="none" w:sz="0" w:space="0" w:color="auto"/>
        <w:bottom w:val="none" w:sz="0" w:space="0" w:color="auto"/>
        <w:right w:val="none" w:sz="0" w:space="0" w:color="auto"/>
      </w:divBdr>
    </w:div>
    <w:div w:id="1752268714">
      <w:bodyDiv w:val="1"/>
      <w:marLeft w:val="0"/>
      <w:marRight w:val="0"/>
      <w:marTop w:val="0"/>
      <w:marBottom w:val="0"/>
      <w:divBdr>
        <w:top w:val="none" w:sz="0" w:space="0" w:color="auto"/>
        <w:left w:val="none" w:sz="0" w:space="0" w:color="auto"/>
        <w:bottom w:val="none" w:sz="0" w:space="0" w:color="auto"/>
        <w:right w:val="none" w:sz="0" w:space="0" w:color="auto"/>
      </w:divBdr>
    </w:div>
    <w:div w:id="1752311103">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74857806">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94906816">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624">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1922059136">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0508094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5795925">
      <w:bodyDiv w:val="1"/>
      <w:marLeft w:val="0"/>
      <w:marRight w:val="0"/>
      <w:marTop w:val="0"/>
      <w:marBottom w:val="0"/>
      <w:divBdr>
        <w:top w:val="none" w:sz="0" w:space="0" w:color="auto"/>
        <w:left w:val="none" w:sz="0" w:space="0" w:color="auto"/>
        <w:bottom w:val="none" w:sz="0" w:space="0" w:color="auto"/>
        <w:right w:val="none" w:sz="0" w:space="0" w:color="auto"/>
      </w:divBdr>
    </w:div>
    <w:div w:id="1838880449">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66406719">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889368326">
      <w:bodyDiv w:val="1"/>
      <w:marLeft w:val="0"/>
      <w:marRight w:val="0"/>
      <w:marTop w:val="0"/>
      <w:marBottom w:val="0"/>
      <w:divBdr>
        <w:top w:val="none" w:sz="0" w:space="0" w:color="auto"/>
        <w:left w:val="none" w:sz="0" w:space="0" w:color="auto"/>
        <w:bottom w:val="none" w:sz="0" w:space="0" w:color="auto"/>
        <w:right w:val="none" w:sz="0" w:space="0" w:color="auto"/>
      </w:divBdr>
    </w:div>
    <w:div w:id="1901817865">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85235236">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 w:id="2087066450">
      <w:bodyDiv w:val="1"/>
      <w:marLeft w:val="0"/>
      <w:marRight w:val="0"/>
      <w:marTop w:val="0"/>
      <w:marBottom w:val="0"/>
      <w:divBdr>
        <w:top w:val="none" w:sz="0" w:space="0" w:color="auto"/>
        <w:left w:val="none" w:sz="0" w:space="0" w:color="auto"/>
        <w:bottom w:val="none" w:sz="0" w:space="0" w:color="auto"/>
        <w:right w:val="none" w:sz="0" w:space="0" w:color="auto"/>
      </w:divBdr>
    </w:div>
    <w:div w:id="21076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ed78a9-73d3-429e-b1db-467f469359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B5EDB0C7D59743A8D368C115F25F50" ma:contentTypeVersion="16" ma:contentTypeDescription="Create a new document." ma:contentTypeScope="" ma:versionID="1d4ed15385167d72d8b4edffd2ba3d06">
  <xsd:schema xmlns:xsd="http://www.w3.org/2001/XMLSchema" xmlns:xs="http://www.w3.org/2001/XMLSchema" xmlns:p="http://schemas.microsoft.com/office/2006/metadata/properties" xmlns:ns3="6aa0de5d-8e75-47ff-b5d5-ab392f09d02d" xmlns:ns4="1ced78a9-73d3-429e-b1db-467f469359d4" targetNamespace="http://schemas.microsoft.com/office/2006/metadata/properties" ma:root="true" ma:fieldsID="89db30932e338004566db6e20f444d24" ns3:_="" ns4:_="">
    <xsd:import namespace="6aa0de5d-8e75-47ff-b5d5-ab392f09d02d"/>
    <xsd:import namespace="1ced78a9-73d3-429e-b1db-467f469359d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0de5d-8e75-47ff-b5d5-ab392f09d0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ed78a9-73d3-429e-b1db-467f469359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39F1-151C-46B7-AD34-EC9C02F3B0D3}">
  <ds:schemaRefs>
    <ds:schemaRef ds:uri="http://purl.org/dc/elements/1.1/"/>
    <ds:schemaRef ds:uri="6aa0de5d-8e75-47ff-b5d5-ab392f09d02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1ced78a9-73d3-429e-b1db-467f469359d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B6E8C0B-FBE7-4D8B-BE76-9A5B4AB4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0de5d-8e75-47ff-b5d5-ab392f09d02d"/>
    <ds:schemaRef ds:uri="1ced78a9-73d3-429e-b1db-467f46935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E0A74-375E-4120-8860-1789E94EE5D9}">
  <ds:schemaRefs>
    <ds:schemaRef ds:uri="http://schemas.microsoft.com/sharepoint/v3/contenttype/forms"/>
  </ds:schemaRefs>
</ds:datastoreItem>
</file>

<file path=customXml/itemProps4.xml><?xml version="1.0" encoding="utf-8"?>
<ds:datastoreItem xmlns:ds="http://schemas.openxmlformats.org/officeDocument/2006/customXml" ds:itemID="{AFB4B90A-370C-476D-8010-E91CC35B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28</Pages>
  <Words>8464</Words>
  <Characters>49348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CONFIDENTIAL</vt:lpstr>
    </vt:vector>
  </TitlesOfParts>
  <Company>UCLA</Company>
  <LinksUpToDate>false</LinksUpToDate>
  <CharactersWithSpaces>57697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TeamMate Development</dc:creator>
  <cp:keywords/>
  <dc:description/>
  <cp:lastModifiedBy>Jacqueline Woo</cp:lastModifiedBy>
  <cp:revision>23</cp:revision>
  <cp:lastPrinted>2020-10-20T03:03:00Z</cp:lastPrinted>
  <dcterms:created xsi:type="dcterms:W3CDTF">2023-09-19T21:35:00Z</dcterms:created>
  <dcterms:modified xsi:type="dcterms:W3CDTF">2023-09-20T19:25:00Z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ContentTypeId">
    <vt:lpwstr>0x010100A9B5EDB0C7D59743A8D368C115F25F50</vt:lpwstr>
  </property>
</Properties>
</file>