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406" w:rsidRPr="00CE2A99" w:rsidRDefault="00AA2406" w:rsidP="00D96402">
      <w:pPr>
        <w:spacing w:line="276" w:lineRule="auto"/>
        <w:jc w:val="center"/>
        <w:rPr>
          <w:rFonts w:ascii="Arial" w:hAnsi="Arial" w:cs="Arial"/>
          <w:b/>
          <w:color w:val="FF0000"/>
          <w:sz w:val="28"/>
          <w:szCs w:val="28"/>
        </w:rPr>
      </w:pPr>
    </w:p>
    <w:p w:rsidR="00AA2406" w:rsidRPr="00CE2A99" w:rsidRDefault="00AA2406" w:rsidP="00D96402">
      <w:pPr>
        <w:spacing w:line="276" w:lineRule="auto"/>
        <w:jc w:val="center"/>
        <w:rPr>
          <w:rFonts w:ascii="Arial" w:hAnsi="Arial" w:cs="Arial"/>
        </w:rPr>
      </w:pPr>
    </w:p>
    <w:p w:rsidR="00AA2406" w:rsidRPr="00CE2A99" w:rsidRDefault="00AA2406" w:rsidP="00D96402">
      <w:pPr>
        <w:spacing w:line="276" w:lineRule="auto"/>
        <w:jc w:val="center"/>
        <w:rPr>
          <w:rFonts w:ascii="Arial" w:hAnsi="Arial" w:cs="Arial"/>
        </w:rPr>
      </w:pPr>
    </w:p>
    <w:p w:rsidR="00AA2406" w:rsidRPr="00CE2A99" w:rsidRDefault="00AA2406" w:rsidP="00D96402">
      <w:pPr>
        <w:spacing w:line="276" w:lineRule="auto"/>
        <w:jc w:val="center"/>
        <w:rPr>
          <w:rFonts w:ascii="Arial" w:hAnsi="Arial" w:cs="Arial"/>
        </w:rPr>
      </w:pPr>
    </w:p>
    <w:p w:rsidR="00AA2406" w:rsidRPr="00CE2A99" w:rsidRDefault="00AA2406" w:rsidP="00D96402">
      <w:pPr>
        <w:spacing w:line="276" w:lineRule="auto"/>
        <w:jc w:val="center"/>
        <w:rPr>
          <w:rFonts w:ascii="Arial" w:hAnsi="Arial" w:cs="Arial"/>
        </w:rPr>
      </w:pPr>
    </w:p>
    <w:p w:rsidR="00AA2406" w:rsidRPr="00CE2A99" w:rsidRDefault="00AA2406" w:rsidP="00D96402">
      <w:pPr>
        <w:spacing w:line="276" w:lineRule="auto"/>
        <w:jc w:val="center"/>
        <w:rPr>
          <w:rFonts w:ascii="Arial" w:hAnsi="Arial" w:cs="Arial"/>
        </w:rPr>
      </w:pPr>
    </w:p>
    <w:p w:rsidR="00AA2406" w:rsidRDefault="00AA2406" w:rsidP="00D96402">
      <w:pPr>
        <w:spacing w:line="276" w:lineRule="auto"/>
        <w:jc w:val="center"/>
        <w:rPr>
          <w:rFonts w:ascii="Arial" w:hAnsi="Arial" w:cs="Arial"/>
        </w:rPr>
      </w:pPr>
    </w:p>
    <w:p w:rsidR="00AA2406" w:rsidRDefault="00AA2406" w:rsidP="00D96402">
      <w:pPr>
        <w:spacing w:line="276" w:lineRule="auto"/>
        <w:jc w:val="center"/>
        <w:rPr>
          <w:rFonts w:ascii="Arial" w:hAnsi="Arial" w:cs="Arial"/>
        </w:rPr>
      </w:pPr>
      <w:r>
        <w:rPr>
          <w:rFonts w:ascii="Arial" w:hAnsi="Arial" w:cs="Arial"/>
        </w:rPr>
        <w:t>COLLEGE OF LETTERS AND SCIENCE</w:t>
      </w:r>
    </w:p>
    <w:p w:rsidR="00AA2406" w:rsidRPr="00CE2A99" w:rsidRDefault="00AA2406" w:rsidP="00D96402">
      <w:pPr>
        <w:spacing w:line="276" w:lineRule="auto"/>
        <w:jc w:val="center"/>
        <w:rPr>
          <w:rFonts w:ascii="Arial" w:hAnsi="Arial" w:cs="Arial"/>
        </w:rPr>
      </w:pPr>
      <w:r>
        <w:rPr>
          <w:rFonts w:ascii="Arial" w:hAnsi="Arial" w:cs="Arial"/>
        </w:rPr>
        <w:t>DIVISION OF PHYSICAL SCIENCES</w:t>
      </w:r>
    </w:p>
    <w:p w:rsidR="00AA2406" w:rsidRPr="00CE2A99" w:rsidRDefault="00AA2406" w:rsidP="00D96402">
      <w:pPr>
        <w:spacing w:line="276" w:lineRule="auto"/>
        <w:jc w:val="center"/>
        <w:rPr>
          <w:rFonts w:ascii="Arial" w:hAnsi="Arial" w:cs="Arial"/>
          <w:caps/>
        </w:rPr>
      </w:pPr>
      <w:r>
        <w:rPr>
          <w:rFonts w:ascii="Arial" w:hAnsi="Arial" w:cs="Arial"/>
        </w:rPr>
        <w:t>UCLA INSTITUTE OF THE ENVIRONMENT AND SUSTAINABILITY</w:t>
      </w:r>
    </w:p>
    <w:p w:rsidR="00AA2406" w:rsidRPr="00CE2A99" w:rsidRDefault="00AA2406" w:rsidP="00D96402">
      <w:pPr>
        <w:spacing w:line="276" w:lineRule="auto"/>
        <w:jc w:val="center"/>
        <w:rPr>
          <w:rFonts w:ascii="Arial" w:hAnsi="Arial" w:cs="Arial"/>
          <w:caps/>
        </w:rPr>
      </w:pPr>
      <w:r w:rsidRPr="00CE2A99">
        <w:rPr>
          <w:rFonts w:ascii="Arial" w:hAnsi="Arial" w:cs="Arial"/>
          <w:caps/>
        </w:rPr>
        <w:t>Audit REPORT #17-</w:t>
      </w:r>
      <w:r>
        <w:rPr>
          <w:rFonts w:ascii="Arial" w:hAnsi="Arial" w:cs="Arial"/>
          <w:caps/>
        </w:rPr>
        <w:t>5003</w:t>
      </w:r>
    </w:p>
    <w:p w:rsidR="00AA2406" w:rsidRPr="00CE2A99" w:rsidRDefault="00AA2406" w:rsidP="00D96402">
      <w:pPr>
        <w:spacing w:line="276" w:lineRule="auto"/>
        <w:jc w:val="center"/>
        <w:rPr>
          <w:rFonts w:ascii="Arial" w:hAnsi="Arial" w:cs="Arial"/>
          <w:caps/>
        </w:rPr>
      </w:pPr>
    </w:p>
    <w:p w:rsidR="00AA2406" w:rsidRPr="00CE2A99" w:rsidRDefault="00AA2406" w:rsidP="00D96402">
      <w:pPr>
        <w:spacing w:line="276" w:lineRule="auto"/>
        <w:jc w:val="center"/>
        <w:rPr>
          <w:rFonts w:ascii="Arial" w:hAnsi="Arial" w:cs="Arial"/>
        </w:rPr>
      </w:pPr>
    </w:p>
    <w:p w:rsidR="00AA2406" w:rsidRPr="00CE2A99" w:rsidRDefault="00AA2406" w:rsidP="00D96402">
      <w:pPr>
        <w:spacing w:line="276" w:lineRule="auto"/>
        <w:jc w:val="center"/>
        <w:rPr>
          <w:rFonts w:ascii="Arial" w:hAnsi="Arial" w:cs="Arial"/>
        </w:rPr>
      </w:pPr>
    </w:p>
    <w:p w:rsidR="00AA2406" w:rsidRPr="00CE2A99" w:rsidRDefault="00AA2406" w:rsidP="00D96402">
      <w:pPr>
        <w:spacing w:line="276" w:lineRule="auto"/>
        <w:jc w:val="center"/>
        <w:rPr>
          <w:rFonts w:ascii="Arial" w:hAnsi="Arial" w:cs="Arial"/>
        </w:rPr>
      </w:pPr>
    </w:p>
    <w:p w:rsidR="00AA2406" w:rsidRPr="00CE2A99" w:rsidRDefault="00AA2406" w:rsidP="00D96402">
      <w:pPr>
        <w:spacing w:line="276" w:lineRule="auto"/>
        <w:jc w:val="center"/>
        <w:rPr>
          <w:rFonts w:ascii="Arial" w:hAnsi="Arial" w:cs="Arial"/>
        </w:rPr>
      </w:pPr>
    </w:p>
    <w:p w:rsidR="00AA2406" w:rsidRPr="00CE2A99" w:rsidRDefault="00AA2406" w:rsidP="00D96402">
      <w:pPr>
        <w:spacing w:line="276" w:lineRule="auto"/>
        <w:jc w:val="center"/>
        <w:rPr>
          <w:rFonts w:ascii="Arial" w:hAnsi="Arial" w:cs="Arial"/>
        </w:rPr>
      </w:pPr>
    </w:p>
    <w:p w:rsidR="00AA2406" w:rsidRPr="00CE2A99" w:rsidRDefault="00AA2406" w:rsidP="00D96402">
      <w:pPr>
        <w:spacing w:line="276" w:lineRule="auto"/>
        <w:jc w:val="center"/>
        <w:rPr>
          <w:rFonts w:ascii="Arial" w:hAnsi="Arial" w:cs="Arial"/>
        </w:rPr>
      </w:pPr>
    </w:p>
    <w:p w:rsidR="00AA2406" w:rsidRPr="00CE2A99" w:rsidRDefault="00AA2406" w:rsidP="00D96402">
      <w:pPr>
        <w:spacing w:line="276" w:lineRule="auto"/>
        <w:jc w:val="center"/>
        <w:rPr>
          <w:rFonts w:ascii="Arial" w:hAnsi="Arial" w:cs="Arial"/>
        </w:rPr>
      </w:pPr>
    </w:p>
    <w:p w:rsidR="00AA2406" w:rsidRPr="00CE2A99" w:rsidRDefault="00AA2406" w:rsidP="00D96402">
      <w:pPr>
        <w:spacing w:line="276" w:lineRule="auto"/>
        <w:jc w:val="center"/>
        <w:rPr>
          <w:rFonts w:ascii="Arial" w:hAnsi="Arial" w:cs="Arial"/>
        </w:rPr>
      </w:pPr>
    </w:p>
    <w:p w:rsidR="00AA2406" w:rsidRPr="00CE2A99" w:rsidRDefault="00AA2406" w:rsidP="00D96402">
      <w:pPr>
        <w:spacing w:line="276" w:lineRule="auto"/>
        <w:jc w:val="center"/>
        <w:rPr>
          <w:rFonts w:ascii="Arial" w:hAnsi="Arial" w:cs="Arial"/>
        </w:rPr>
      </w:pPr>
    </w:p>
    <w:p w:rsidR="00AA2406" w:rsidRPr="00CE2A99" w:rsidRDefault="00AA2406" w:rsidP="00D96402">
      <w:pPr>
        <w:spacing w:line="276" w:lineRule="auto"/>
        <w:jc w:val="center"/>
        <w:rPr>
          <w:rFonts w:ascii="Arial" w:hAnsi="Arial" w:cs="Arial"/>
        </w:rPr>
      </w:pPr>
    </w:p>
    <w:p w:rsidR="00AA2406" w:rsidRDefault="00AA2406" w:rsidP="00D96402">
      <w:pPr>
        <w:spacing w:line="276" w:lineRule="auto"/>
        <w:jc w:val="center"/>
        <w:rPr>
          <w:rFonts w:ascii="Arial" w:hAnsi="Arial" w:cs="Arial"/>
        </w:rPr>
      </w:pPr>
    </w:p>
    <w:p w:rsidR="009B5344" w:rsidRPr="00CE2A99" w:rsidRDefault="009B5344" w:rsidP="00D96402">
      <w:pPr>
        <w:spacing w:line="276" w:lineRule="auto"/>
        <w:jc w:val="center"/>
        <w:rPr>
          <w:rFonts w:ascii="Arial" w:hAnsi="Arial" w:cs="Arial"/>
        </w:rPr>
      </w:pPr>
    </w:p>
    <w:p w:rsidR="00AA2406" w:rsidRPr="00CE2A99" w:rsidRDefault="00AA2406" w:rsidP="00D96402">
      <w:pPr>
        <w:spacing w:line="276" w:lineRule="auto"/>
        <w:jc w:val="center"/>
        <w:rPr>
          <w:rFonts w:ascii="Arial" w:hAnsi="Arial" w:cs="Arial"/>
        </w:rPr>
      </w:pPr>
    </w:p>
    <w:p w:rsidR="00AA2406" w:rsidRPr="00CE2A99" w:rsidRDefault="00AA2406" w:rsidP="00D96402">
      <w:pPr>
        <w:spacing w:line="276" w:lineRule="auto"/>
        <w:jc w:val="center"/>
        <w:rPr>
          <w:rFonts w:ascii="Arial" w:hAnsi="Arial" w:cs="Arial"/>
        </w:rPr>
      </w:pPr>
    </w:p>
    <w:p w:rsidR="00AA2406" w:rsidRPr="00CE2A99" w:rsidRDefault="00AA2406" w:rsidP="00D96402">
      <w:pPr>
        <w:spacing w:line="276" w:lineRule="auto"/>
        <w:jc w:val="center"/>
        <w:rPr>
          <w:rFonts w:ascii="Arial" w:hAnsi="Arial" w:cs="Arial"/>
        </w:rPr>
      </w:pPr>
    </w:p>
    <w:p w:rsidR="009B5344" w:rsidRDefault="00AA2406" w:rsidP="00AA2406">
      <w:pPr>
        <w:spacing w:line="276" w:lineRule="auto"/>
        <w:jc w:val="center"/>
        <w:rPr>
          <w:rFonts w:ascii="Arial" w:hAnsi="Arial" w:cs="Arial"/>
          <w:sz w:val="16"/>
          <w:szCs w:val="16"/>
        </w:rPr>
      </w:pPr>
      <w:r w:rsidRPr="00CE2A99">
        <w:rPr>
          <w:rFonts w:ascii="Arial" w:hAnsi="Arial" w:cs="Arial"/>
          <w:sz w:val="16"/>
          <w:szCs w:val="16"/>
        </w:rPr>
        <w:t>Audit &amp; Advisory Services</w:t>
      </w:r>
    </w:p>
    <w:p w:rsidR="00AA2406" w:rsidRPr="00CE2A99" w:rsidRDefault="009B5344" w:rsidP="00AA2406">
      <w:pPr>
        <w:spacing w:line="276" w:lineRule="auto"/>
        <w:jc w:val="center"/>
        <w:rPr>
          <w:rFonts w:ascii="Arial" w:hAnsi="Arial" w:cs="Arial"/>
          <w:sz w:val="16"/>
          <w:szCs w:val="16"/>
        </w:rPr>
      </w:pPr>
      <w:r>
        <w:rPr>
          <w:rFonts w:ascii="Arial" w:hAnsi="Arial" w:cs="Arial"/>
          <w:sz w:val="16"/>
          <w:szCs w:val="16"/>
        </w:rPr>
        <w:t>August 2017</w:t>
      </w:r>
    </w:p>
    <w:p w:rsidR="00AA2406" w:rsidRPr="00CE2A99" w:rsidRDefault="00AA2406" w:rsidP="00AA2406">
      <w:pPr>
        <w:spacing w:line="276" w:lineRule="auto"/>
        <w:jc w:val="center"/>
        <w:rPr>
          <w:rFonts w:ascii="Arial" w:hAnsi="Arial" w:cs="Arial"/>
          <w:sz w:val="16"/>
          <w:szCs w:val="16"/>
        </w:rPr>
      </w:pPr>
      <w:r w:rsidRPr="00CE2A99">
        <w:rPr>
          <w:rFonts w:ascii="Arial" w:hAnsi="Arial" w:cs="Arial"/>
          <w:sz w:val="16"/>
          <w:szCs w:val="16"/>
        </w:rPr>
        <w:br w:type="page"/>
      </w:r>
    </w:p>
    <w:p w:rsidR="00AA2406" w:rsidRPr="00CE2A99" w:rsidRDefault="00AA2406" w:rsidP="00AA2406">
      <w:pPr>
        <w:spacing w:line="276" w:lineRule="auto"/>
        <w:jc w:val="center"/>
        <w:rPr>
          <w:rFonts w:ascii="Arial" w:hAnsi="Arial" w:cs="Arial"/>
        </w:rPr>
        <w:sectPr w:rsidR="00AA2406" w:rsidRPr="00CE2A99" w:rsidSect="009B5344">
          <w:footerReference w:type="default" r:id="rId7"/>
          <w:footerReference w:type="first" r:id="rId8"/>
          <w:pgSz w:w="15840" w:h="12240" w:orient="landscape" w:code="1"/>
          <w:pgMar w:top="1440" w:right="1440" w:bottom="1440" w:left="1440" w:header="720" w:footer="720" w:gutter="0"/>
          <w:pgNumType w:start="1"/>
          <w:cols w:space="720"/>
          <w:titlePg/>
          <w:docGrid w:linePitch="360"/>
        </w:sectPr>
      </w:pPr>
    </w:p>
    <w:p w:rsidR="009B5344" w:rsidRPr="009B5344" w:rsidRDefault="009B5344" w:rsidP="009B5344">
      <w:pPr>
        <w:spacing w:line="276" w:lineRule="auto"/>
        <w:jc w:val="center"/>
        <w:rPr>
          <w:rFonts w:ascii="Arial" w:hAnsi="Arial" w:cs="Arial"/>
        </w:rPr>
      </w:pPr>
      <w:r w:rsidRPr="009B5344">
        <w:rPr>
          <w:rFonts w:ascii="Arial" w:hAnsi="Arial" w:cs="Arial"/>
        </w:rPr>
        <w:lastRenderedPageBreak/>
        <w:t>COLLEGE OF LETTERS AND SCIENCE</w:t>
      </w:r>
    </w:p>
    <w:p w:rsidR="009B5344" w:rsidRPr="009B5344" w:rsidRDefault="009B5344" w:rsidP="009B5344">
      <w:pPr>
        <w:spacing w:line="276" w:lineRule="auto"/>
        <w:jc w:val="center"/>
        <w:rPr>
          <w:rFonts w:ascii="Arial" w:hAnsi="Arial" w:cs="Arial"/>
        </w:rPr>
      </w:pPr>
      <w:r w:rsidRPr="009B5344">
        <w:rPr>
          <w:rFonts w:ascii="Arial" w:hAnsi="Arial" w:cs="Arial"/>
        </w:rPr>
        <w:t>DIVISION OF PHYSICAL SCIENCES</w:t>
      </w:r>
    </w:p>
    <w:p w:rsidR="009B5344" w:rsidRPr="009B5344" w:rsidRDefault="009B5344" w:rsidP="009B5344">
      <w:pPr>
        <w:spacing w:line="276" w:lineRule="auto"/>
        <w:jc w:val="center"/>
        <w:rPr>
          <w:rFonts w:ascii="Arial" w:hAnsi="Arial" w:cs="Arial"/>
          <w:caps/>
        </w:rPr>
      </w:pPr>
      <w:r w:rsidRPr="009B5344">
        <w:rPr>
          <w:rFonts w:ascii="Arial" w:hAnsi="Arial" w:cs="Arial"/>
        </w:rPr>
        <w:t>UCLA INSTITUTE OF THE ENVIRONMENT AND SUSTAINABILITY</w:t>
      </w:r>
    </w:p>
    <w:p w:rsidR="009B5344" w:rsidRPr="009B5344" w:rsidRDefault="009B5344" w:rsidP="009B5344">
      <w:pPr>
        <w:spacing w:line="276" w:lineRule="auto"/>
        <w:jc w:val="center"/>
        <w:rPr>
          <w:rFonts w:ascii="Arial" w:hAnsi="Arial" w:cs="Arial"/>
          <w:caps/>
        </w:rPr>
      </w:pPr>
      <w:r w:rsidRPr="009B5344">
        <w:rPr>
          <w:rFonts w:ascii="Arial" w:hAnsi="Arial" w:cs="Arial"/>
          <w:caps/>
        </w:rPr>
        <w:t>Audit REPORT #17-5003</w:t>
      </w:r>
    </w:p>
    <w:p w:rsidR="00AA2406" w:rsidRPr="009B5344" w:rsidRDefault="00AA2406" w:rsidP="009B5344">
      <w:pPr>
        <w:spacing w:line="276" w:lineRule="auto"/>
        <w:jc w:val="both"/>
        <w:rPr>
          <w:rFonts w:ascii="Arial" w:hAnsi="Arial" w:cs="Arial"/>
        </w:rPr>
      </w:pPr>
    </w:p>
    <w:p w:rsidR="00AA2406" w:rsidRPr="009B5344" w:rsidRDefault="00AA2406" w:rsidP="009B5344">
      <w:pPr>
        <w:spacing w:line="276" w:lineRule="auto"/>
        <w:jc w:val="both"/>
        <w:rPr>
          <w:rFonts w:ascii="Arial" w:hAnsi="Arial" w:cs="Arial"/>
          <w:u w:val="single"/>
        </w:rPr>
      </w:pPr>
      <w:r w:rsidRPr="009B5344">
        <w:rPr>
          <w:rFonts w:ascii="Arial" w:hAnsi="Arial" w:cs="Arial"/>
          <w:u w:val="single"/>
        </w:rPr>
        <w:t>Background</w:t>
      </w:r>
    </w:p>
    <w:p w:rsidR="00AA2406" w:rsidRPr="009B5344" w:rsidRDefault="00AA2406" w:rsidP="009B5344">
      <w:pPr>
        <w:spacing w:line="276" w:lineRule="auto"/>
        <w:jc w:val="both"/>
        <w:rPr>
          <w:rFonts w:ascii="Arial" w:hAnsi="Arial" w:cs="Arial"/>
        </w:rPr>
      </w:pPr>
    </w:p>
    <w:p w:rsidR="00AA2406" w:rsidRPr="009B5344" w:rsidRDefault="00AA2406" w:rsidP="009B5344">
      <w:pPr>
        <w:spacing w:line="276" w:lineRule="auto"/>
        <w:jc w:val="both"/>
        <w:rPr>
          <w:rFonts w:ascii="Arial" w:hAnsi="Arial" w:cs="Arial"/>
        </w:rPr>
      </w:pPr>
      <w:r w:rsidRPr="009B5344">
        <w:rPr>
          <w:rFonts w:ascii="Arial" w:hAnsi="Arial" w:cs="Arial"/>
        </w:rPr>
        <w:t xml:space="preserve">In accordance with Campus fiscal year 2016-17 audit plan, Audit &amp; Advisory Services (A&amp;AS) performed an audit of the UCLA Institute of the Environment and Sustainability (IoES). </w:t>
      </w:r>
    </w:p>
    <w:p w:rsidR="00AA2406" w:rsidRPr="009B5344" w:rsidRDefault="00AA2406" w:rsidP="009B5344">
      <w:pPr>
        <w:spacing w:line="276" w:lineRule="auto"/>
        <w:jc w:val="both"/>
        <w:rPr>
          <w:rFonts w:ascii="Arial" w:hAnsi="Arial" w:cs="Arial"/>
        </w:rPr>
      </w:pPr>
    </w:p>
    <w:p w:rsidR="00AA2406" w:rsidRPr="009B5344" w:rsidRDefault="00AA2406" w:rsidP="009B5344">
      <w:pPr>
        <w:spacing w:line="276" w:lineRule="auto"/>
        <w:jc w:val="both"/>
        <w:rPr>
          <w:rFonts w:ascii="Arial" w:hAnsi="Arial" w:cs="Arial"/>
        </w:rPr>
      </w:pPr>
      <w:r w:rsidRPr="009B5344">
        <w:rPr>
          <w:rFonts w:ascii="Arial" w:hAnsi="Arial" w:cs="Arial"/>
        </w:rPr>
        <w:t>The mission of IoES is to unite people across campus in various disciplines including physical and social sciences, management and economics, law and policy, art and humanities, public health, and engineering to solve the planet’s greatest environmental problems.  IoES addresses urgent environmental priorities such as: understanding climate change and its impacts, conservation and biodiversity, safeguarding communities from air pollution, ensuring safe and sufficient water resources, creating sustainable cities and communities, corporate sustainability and environmental economics, and improving public health.</w:t>
      </w:r>
    </w:p>
    <w:p w:rsidR="00AA2406" w:rsidRPr="009B5344" w:rsidRDefault="00AA2406" w:rsidP="009B5344">
      <w:pPr>
        <w:spacing w:line="276" w:lineRule="auto"/>
        <w:jc w:val="both"/>
        <w:rPr>
          <w:rFonts w:ascii="Arial" w:hAnsi="Arial" w:cs="Arial"/>
        </w:rPr>
      </w:pPr>
    </w:p>
    <w:p w:rsidR="00AA2406" w:rsidRPr="009B5344" w:rsidRDefault="00AA2406" w:rsidP="009B5344">
      <w:pPr>
        <w:spacing w:line="276" w:lineRule="auto"/>
        <w:jc w:val="both"/>
        <w:rPr>
          <w:rFonts w:ascii="Arial" w:hAnsi="Arial" w:cs="Arial"/>
        </w:rPr>
      </w:pPr>
      <w:r w:rsidRPr="009B5344">
        <w:rPr>
          <w:rFonts w:ascii="Arial" w:hAnsi="Arial" w:cs="Arial"/>
        </w:rPr>
        <w:t>IoES is part of the Division of Physical Sciences, and one of seven institutes in the College of Letters and Science.  IoES currently has 13 core faculty, 11 adjunct faculty, and 12 staff.  There are also 50 faculty that are affiliated with IoES.  A Director oversees a Chief Financial and Administrative Officer, Associate Directors, Assistant Director, and academic administrators.  IoES has a minor undergraduate program, a Bachelor of Science (B.S.) undergraduate program, a graduate certification, and a Doctorate of Environmental Science and Engineering (D. Env.) program.  Enrollment for fiscal year 2015-16 included 101 undergraduate minors, 233 undergraduates, and 22 D. Env. stu</w:t>
      </w:r>
      <w:bookmarkStart w:id="0" w:name="_GoBack"/>
      <w:bookmarkEnd w:id="0"/>
      <w:r w:rsidRPr="009B5344">
        <w:rPr>
          <w:rFonts w:ascii="Arial" w:hAnsi="Arial" w:cs="Arial"/>
        </w:rPr>
        <w:t xml:space="preserve">dents.  </w:t>
      </w:r>
    </w:p>
    <w:p w:rsidR="00AA2406" w:rsidRPr="009B5344" w:rsidRDefault="00AA2406" w:rsidP="009B5344">
      <w:pPr>
        <w:spacing w:line="276" w:lineRule="auto"/>
        <w:jc w:val="both"/>
        <w:rPr>
          <w:rFonts w:ascii="Arial" w:hAnsi="Arial" w:cs="Arial"/>
        </w:rPr>
      </w:pPr>
    </w:p>
    <w:p w:rsidR="00AA2406" w:rsidRPr="009B5344" w:rsidRDefault="00AA2406" w:rsidP="009B5344">
      <w:pPr>
        <w:spacing w:line="276" w:lineRule="auto"/>
        <w:jc w:val="both"/>
        <w:rPr>
          <w:rFonts w:ascii="Arial" w:hAnsi="Arial" w:cs="Arial"/>
        </w:rPr>
      </w:pPr>
      <w:r w:rsidRPr="009B5344">
        <w:rPr>
          <w:rFonts w:ascii="Arial" w:hAnsi="Arial" w:cs="Arial"/>
        </w:rPr>
        <w:t>IoES research centers include the UCLA La Kretz Center for California Conservation Science (La Kretz Center), Center for Clean Air, Center for Tropical Research, Center for Corporate Environmental Performance, California Center for Sustainable Communities at UCLA, Center for Climate Science, UC White Mountain Research Center (WMRC), and Coast Center.  IoES also works collaboratively with a number of research institutes, centers, and initiatives on campus, including UCLA Sustainability, UCLA Water Resources Group, UCLA Luskin Center for Innovation, and UCLA Center for Action Research.</w:t>
      </w:r>
    </w:p>
    <w:p w:rsidR="00AA2406" w:rsidRPr="009B5344" w:rsidRDefault="00AA2406" w:rsidP="009B5344">
      <w:pPr>
        <w:spacing w:line="276" w:lineRule="auto"/>
        <w:jc w:val="both"/>
        <w:rPr>
          <w:rFonts w:ascii="Arial" w:hAnsi="Arial" w:cs="Arial"/>
          <w:color w:val="000000" w:themeColor="text1"/>
        </w:rPr>
      </w:pPr>
      <w:bookmarkStart w:id="1" w:name="tm_402654149"/>
      <w:bookmarkEnd w:id="1"/>
      <w:r w:rsidRPr="009B5344">
        <w:rPr>
          <w:rFonts w:ascii="Arial" w:hAnsi="Arial" w:cs="Arial"/>
        </w:rPr>
        <w:lastRenderedPageBreak/>
        <w:t xml:space="preserve">In fiscal year 2015-16, IoES reported total revenues of approximately $13.5 million and expenditures of approximately $9.9 million. </w:t>
      </w:r>
      <w:r w:rsidRPr="009B5344">
        <w:rPr>
          <w:rFonts w:ascii="Arial" w:hAnsi="Arial" w:cs="Arial"/>
          <w:color w:val="000000" w:themeColor="text1"/>
        </w:rPr>
        <w:t xml:space="preserve"> T</w:t>
      </w:r>
      <w:r w:rsidRPr="009B5344">
        <w:rPr>
          <w:rFonts w:ascii="Arial" w:hAnsi="Arial" w:cs="Arial"/>
        </w:rPr>
        <w:t xml:space="preserve">wo IoES research centers, WMRC and La Kretz Center, provide lodging, facilities, and services to users at established rates.  </w:t>
      </w:r>
    </w:p>
    <w:p w:rsidR="00AA2406" w:rsidRPr="009B5344" w:rsidRDefault="00AA2406" w:rsidP="009B5344">
      <w:pPr>
        <w:spacing w:line="276" w:lineRule="auto"/>
        <w:jc w:val="both"/>
        <w:rPr>
          <w:rFonts w:ascii="Arial" w:hAnsi="Arial" w:cs="Arial"/>
          <w:color w:val="000000" w:themeColor="text1"/>
        </w:rPr>
      </w:pPr>
    </w:p>
    <w:p w:rsidR="00AA2406" w:rsidRPr="009B5344" w:rsidRDefault="00AA2406" w:rsidP="009B5344">
      <w:pPr>
        <w:spacing w:line="276" w:lineRule="auto"/>
        <w:jc w:val="both"/>
        <w:rPr>
          <w:rFonts w:ascii="Arial" w:hAnsi="Arial" w:cs="Arial"/>
        </w:rPr>
      </w:pPr>
      <w:r w:rsidRPr="009B5344">
        <w:rPr>
          <w:rFonts w:ascii="Arial" w:hAnsi="Arial" w:cs="Arial"/>
          <w:u w:val="single"/>
        </w:rPr>
        <w:t>Purpose and Scope</w:t>
      </w:r>
    </w:p>
    <w:p w:rsidR="00AA2406" w:rsidRPr="009B5344" w:rsidRDefault="00AA2406" w:rsidP="009B5344">
      <w:pPr>
        <w:spacing w:line="276" w:lineRule="auto"/>
        <w:jc w:val="both"/>
        <w:rPr>
          <w:rFonts w:ascii="Arial" w:hAnsi="Arial" w:cs="Arial"/>
        </w:rPr>
      </w:pPr>
    </w:p>
    <w:p w:rsidR="00AA2406" w:rsidRPr="009B5344" w:rsidRDefault="00AA2406" w:rsidP="009B5344">
      <w:pPr>
        <w:spacing w:line="276" w:lineRule="auto"/>
        <w:jc w:val="both"/>
        <w:rPr>
          <w:rFonts w:ascii="Arial" w:hAnsi="Arial" w:cs="Arial"/>
        </w:rPr>
      </w:pPr>
      <w:r w:rsidRPr="009B5344">
        <w:rPr>
          <w:rFonts w:ascii="Arial" w:hAnsi="Arial" w:cs="Arial"/>
        </w:rPr>
        <w:t>The purpose of the review was to ensure that there are adequate internal controls over the Institute's administrative and financial activities.  Where applicable, compliance with University policies and procedures were also evaluated.  The scope of the audit covered the following areas:</w:t>
      </w:r>
    </w:p>
    <w:p w:rsidR="00AA2406" w:rsidRPr="009B5344" w:rsidRDefault="00AA2406" w:rsidP="009B5344">
      <w:pPr>
        <w:spacing w:line="276" w:lineRule="auto"/>
        <w:jc w:val="both"/>
        <w:rPr>
          <w:rFonts w:ascii="Arial" w:hAnsi="Arial" w:cs="Arial"/>
        </w:rPr>
      </w:pPr>
    </w:p>
    <w:p w:rsidR="00AA2406" w:rsidRPr="009B5344" w:rsidRDefault="00AA2406" w:rsidP="009B5344">
      <w:pPr>
        <w:pStyle w:val="ListParagraph"/>
        <w:numPr>
          <w:ilvl w:val="0"/>
          <w:numId w:val="5"/>
        </w:numPr>
        <w:spacing w:line="276" w:lineRule="auto"/>
        <w:ind w:left="540" w:hanging="540"/>
        <w:jc w:val="both"/>
        <w:rPr>
          <w:rFonts w:ascii="Arial" w:hAnsi="Arial" w:cs="Arial"/>
        </w:rPr>
      </w:pPr>
      <w:r w:rsidRPr="009B5344">
        <w:rPr>
          <w:rFonts w:ascii="Arial" w:hAnsi="Arial" w:cs="Arial"/>
        </w:rPr>
        <w:t>Cash Handling</w:t>
      </w:r>
    </w:p>
    <w:p w:rsidR="00AA2406" w:rsidRPr="009B5344" w:rsidRDefault="00AA2406" w:rsidP="009B5344">
      <w:pPr>
        <w:pStyle w:val="ListParagraph"/>
        <w:numPr>
          <w:ilvl w:val="0"/>
          <w:numId w:val="5"/>
        </w:numPr>
        <w:spacing w:line="276" w:lineRule="auto"/>
        <w:ind w:left="540" w:hanging="540"/>
        <w:jc w:val="both"/>
        <w:rPr>
          <w:rFonts w:ascii="Arial" w:hAnsi="Arial" w:cs="Arial"/>
        </w:rPr>
      </w:pPr>
      <w:r w:rsidRPr="009B5344">
        <w:rPr>
          <w:rFonts w:ascii="Arial" w:hAnsi="Arial" w:cs="Arial"/>
        </w:rPr>
        <w:t>Financial Management</w:t>
      </w:r>
    </w:p>
    <w:p w:rsidR="00AA2406" w:rsidRPr="009B5344" w:rsidRDefault="00AA2406" w:rsidP="009B5344">
      <w:pPr>
        <w:pStyle w:val="ListParagraph"/>
        <w:numPr>
          <w:ilvl w:val="0"/>
          <w:numId w:val="5"/>
        </w:numPr>
        <w:spacing w:line="276" w:lineRule="auto"/>
        <w:ind w:left="540" w:hanging="540"/>
        <w:jc w:val="both"/>
        <w:rPr>
          <w:rFonts w:ascii="Arial" w:hAnsi="Arial" w:cs="Arial"/>
        </w:rPr>
      </w:pPr>
      <w:r w:rsidRPr="009B5344">
        <w:rPr>
          <w:rFonts w:ascii="Arial" w:hAnsi="Arial" w:cs="Arial"/>
        </w:rPr>
        <w:t>Research Administration</w:t>
      </w:r>
    </w:p>
    <w:p w:rsidR="00AA2406" w:rsidRPr="009B5344" w:rsidRDefault="00AA2406" w:rsidP="009B5344">
      <w:pPr>
        <w:pStyle w:val="ListParagraph"/>
        <w:numPr>
          <w:ilvl w:val="0"/>
          <w:numId w:val="5"/>
        </w:numPr>
        <w:spacing w:line="276" w:lineRule="auto"/>
        <w:ind w:left="540" w:hanging="540"/>
        <w:jc w:val="both"/>
        <w:rPr>
          <w:rFonts w:ascii="Arial" w:hAnsi="Arial" w:cs="Arial"/>
        </w:rPr>
      </w:pPr>
      <w:r w:rsidRPr="009B5344">
        <w:rPr>
          <w:rFonts w:ascii="Arial" w:hAnsi="Arial" w:cs="Arial"/>
        </w:rPr>
        <w:t>Conflict of Commitment</w:t>
      </w:r>
    </w:p>
    <w:p w:rsidR="00AA2406" w:rsidRPr="009B5344" w:rsidRDefault="00AA2406" w:rsidP="009B5344">
      <w:pPr>
        <w:pStyle w:val="ListParagraph"/>
        <w:numPr>
          <w:ilvl w:val="0"/>
          <w:numId w:val="5"/>
        </w:numPr>
        <w:spacing w:line="276" w:lineRule="auto"/>
        <w:ind w:left="540" w:hanging="540"/>
        <w:jc w:val="both"/>
        <w:rPr>
          <w:rFonts w:ascii="Arial" w:hAnsi="Arial" w:cs="Arial"/>
        </w:rPr>
      </w:pPr>
      <w:r w:rsidRPr="009B5344">
        <w:rPr>
          <w:rFonts w:ascii="Arial" w:hAnsi="Arial" w:cs="Arial"/>
        </w:rPr>
        <w:t>Information Technology and Security</w:t>
      </w:r>
    </w:p>
    <w:p w:rsidR="00AA2406" w:rsidRPr="009B5344" w:rsidRDefault="00AA2406" w:rsidP="009B5344">
      <w:pPr>
        <w:pStyle w:val="ListParagraph"/>
        <w:numPr>
          <w:ilvl w:val="0"/>
          <w:numId w:val="5"/>
        </w:numPr>
        <w:spacing w:line="276" w:lineRule="auto"/>
        <w:ind w:left="540" w:hanging="540"/>
        <w:jc w:val="both"/>
        <w:rPr>
          <w:rFonts w:ascii="Arial" w:hAnsi="Arial" w:cs="Arial"/>
        </w:rPr>
      </w:pPr>
      <w:r w:rsidRPr="009B5344">
        <w:rPr>
          <w:rFonts w:ascii="Arial" w:hAnsi="Arial" w:cs="Arial"/>
        </w:rPr>
        <w:t>Equipment Inventory</w:t>
      </w:r>
    </w:p>
    <w:p w:rsidR="00AA2406" w:rsidRPr="009B5344" w:rsidRDefault="00AA2406" w:rsidP="009B5344">
      <w:pPr>
        <w:pStyle w:val="ListParagraph"/>
        <w:numPr>
          <w:ilvl w:val="0"/>
          <w:numId w:val="5"/>
        </w:numPr>
        <w:spacing w:line="276" w:lineRule="auto"/>
        <w:ind w:left="540" w:hanging="540"/>
        <w:jc w:val="both"/>
        <w:rPr>
          <w:rFonts w:ascii="Arial" w:hAnsi="Arial" w:cs="Arial"/>
        </w:rPr>
      </w:pPr>
      <w:r w:rsidRPr="009B5344">
        <w:rPr>
          <w:rFonts w:ascii="Arial" w:hAnsi="Arial" w:cs="Arial"/>
        </w:rPr>
        <w:t xml:space="preserve">Budget and Planning Processes </w:t>
      </w:r>
    </w:p>
    <w:p w:rsidR="00AA2406" w:rsidRPr="009B5344" w:rsidRDefault="00AA2406" w:rsidP="009B5344">
      <w:pPr>
        <w:spacing w:line="276" w:lineRule="auto"/>
        <w:jc w:val="both"/>
        <w:rPr>
          <w:rFonts w:ascii="Arial" w:hAnsi="Arial" w:cs="Arial"/>
        </w:rPr>
      </w:pPr>
    </w:p>
    <w:p w:rsidR="00AA2406" w:rsidRPr="009B5344" w:rsidRDefault="00AA2406" w:rsidP="009B5344">
      <w:pPr>
        <w:spacing w:line="276" w:lineRule="auto"/>
        <w:jc w:val="both"/>
        <w:rPr>
          <w:rFonts w:ascii="Arial" w:hAnsi="Arial" w:cs="Arial"/>
        </w:rPr>
      </w:pPr>
      <w:r w:rsidRPr="009B5344">
        <w:rPr>
          <w:rFonts w:ascii="Arial" w:hAnsi="Arial" w:cs="Arial"/>
        </w:rPr>
        <w:t xml:space="preserve">The review was conducted in accordance with the </w:t>
      </w:r>
      <w:r w:rsidRPr="009B5344">
        <w:rPr>
          <w:rFonts w:ascii="Arial" w:hAnsi="Arial" w:cs="Arial"/>
          <w:i/>
        </w:rPr>
        <w:t>International Standards for the Professional Practice of Internal Auditing</w:t>
      </w:r>
      <w:r w:rsidRPr="009B5344">
        <w:rPr>
          <w:rFonts w:ascii="Arial" w:hAnsi="Arial" w:cs="Arial"/>
        </w:rPr>
        <w:t xml:space="preserve"> and included interviews, tests, and other procedures considered necessary in achieving the audit purpose.</w:t>
      </w:r>
    </w:p>
    <w:p w:rsidR="00AA2406" w:rsidRPr="009B5344" w:rsidRDefault="00AA2406" w:rsidP="009B5344">
      <w:pPr>
        <w:spacing w:line="276" w:lineRule="auto"/>
        <w:jc w:val="both"/>
        <w:rPr>
          <w:rFonts w:ascii="Arial" w:hAnsi="Arial" w:cs="Arial"/>
        </w:rPr>
      </w:pPr>
    </w:p>
    <w:p w:rsidR="00AA2406" w:rsidRPr="009B5344" w:rsidRDefault="00AA2406" w:rsidP="009B5344">
      <w:pPr>
        <w:spacing w:line="276" w:lineRule="auto"/>
        <w:jc w:val="both"/>
        <w:rPr>
          <w:rFonts w:ascii="Arial" w:hAnsi="Arial" w:cs="Arial"/>
          <w:u w:val="single"/>
        </w:rPr>
      </w:pPr>
      <w:r w:rsidRPr="009B5344">
        <w:rPr>
          <w:rFonts w:ascii="Arial" w:hAnsi="Arial" w:cs="Arial"/>
          <w:u w:val="single"/>
        </w:rPr>
        <w:t>Summary Opinion</w:t>
      </w:r>
    </w:p>
    <w:p w:rsidR="00AA2406" w:rsidRPr="009B5344" w:rsidRDefault="00AA2406" w:rsidP="009B5344">
      <w:pPr>
        <w:spacing w:line="276" w:lineRule="auto"/>
        <w:jc w:val="both"/>
        <w:rPr>
          <w:rFonts w:ascii="Arial" w:hAnsi="Arial" w:cs="Arial"/>
        </w:rPr>
      </w:pPr>
    </w:p>
    <w:p w:rsidR="00AA2406" w:rsidRDefault="00AA2406" w:rsidP="009B5344">
      <w:pPr>
        <w:spacing w:line="276" w:lineRule="auto"/>
        <w:jc w:val="both"/>
        <w:rPr>
          <w:rFonts w:ascii="Arial" w:hAnsi="Arial" w:cs="Arial"/>
        </w:rPr>
      </w:pPr>
      <w:r w:rsidRPr="009B5344">
        <w:rPr>
          <w:rFonts w:ascii="Arial" w:hAnsi="Arial" w:cs="Arial"/>
        </w:rPr>
        <w:t xml:space="preserve">Based on the results of the work performed within the scope of the audit, IoES has established effective systems of internal controls and business practices to ensure that the financial and administrative objectives of the Institute are met.  Also, IoES administrative staff appear to be experienced and knowledgeable of the University’s policies and procedures.  However, the review did find additional areas where internal controls could be further strengthened.  The following were noted: </w:t>
      </w:r>
    </w:p>
    <w:p w:rsidR="009B5344" w:rsidRPr="009B5344" w:rsidRDefault="009B5344" w:rsidP="009B5344">
      <w:pPr>
        <w:spacing w:line="276" w:lineRule="auto"/>
        <w:jc w:val="both"/>
        <w:rPr>
          <w:rFonts w:ascii="Arial" w:hAnsi="Arial" w:cs="Arial"/>
        </w:rPr>
      </w:pPr>
    </w:p>
    <w:p w:rsidR="00AA2406" w:rsidRPr="00D96402" w:rsidRDefault="00AA2406" w:rsidP="00D96402">
      <w:pPr>
        <w:keepNext/>
        <w:autoSpaceDE w:val="0"/>
        <w:autoSpaceDN w:val="0"/>
        <w:adjustRightInd w:val="0"/>
        <w:spacing w:line="276" w:lineRule="auto"/>
        <w:jc w:val="both"/>
        <w:rPr>
          <w:rFonts w:ascii="Arial" w:eastAsiaTheme="minorHAnsi" w:hAnsi="Arial" w:cs="Arial"/>
          <w:i/>
        </w:rPr>
      </w:pPr>
      <w:r w:rsidRPr="00D96402">
        <w:rPr>
          <w:rFonts w:ascii="Arial" w:eastAsiaTheme="minorHAnsi" w:hAnsi="Arial" w:cs="Arial"/>
          <w:i/>
        </w:rPr>
        <w:lastRenderedPageBreak/>
        <w:t>Cash Handling</w:t>
      </w:r>
    </w:p>
    <w:p w:rsidR="00AA2406" w:rsidRPr="009B5344" w:rsidRDefault="00AA2406" w:rsidP="009B5344">
      <w:pPr>
        <w:pStyle w:val="ListParagraph"/>
        <w:keepNext/>
        <w:numPr>
          <w:ilvl w:val="0"/>
          <w:numId w:val="7"/>
        </w:numPr>
        <w:autoSpaceDE w:val="0"/>
        <w:autoSpaceDN w:val="0"/>
        <w:adjustRightInd w:val="0"/>
        <w:spacing w:line="276" w:lineRule="auto"/>
        <w:ind w:left="540" w:hanging="540"/>
        <w:jc w:val="both"/>
        <w:rPr>
          <w:rFonts w:ascii="Arial" w:eastAsiaTheme="minorHAnsi" w:hAnsi="Arial" w:cs="Arial"/>
        </w:rPr>
      </w:pPr>
      <w:r w:rsidRPr="009B5344">
        <w:rPr>
          <w:rFonts w:ascii="Arial" w:eastAsiaTheme="minorHAnsi" w:hAnsi="Arial" w:cs="Arial"/>
        </w:rPr>
        <w:t>Management should designate an independent individual to reconcile deposits to the general ledgers, who does not also have responsibility for collecting payments.  Proper separation of duties should be maintained to ensure that no one individual has complete control over cash collecting, depositing, and reviewing related items.</w:t>
      </w:r>
    </w:p>
    <w:p w:rsidR="00AA2406" w:rsidRPr="009B5344" w:rsidRDefault="00AA2406" w:rsidP="009B5344">
      <w:pPr>
        <w:autoSpaceDE w:val="0"/>
        <w:autoSpaceDN w:val="0"/>
        <w:adjustRightInd w:val="0"/>
        <w:spacing w:line="276" w:lineRule="auto"/>
        <w:jc w:val="both"/>
        <w:rPr>
          <w:rFonts w:ascii="Arial" w:eastAsiaTheme="minorHAnsi" w:hAnsi="Arial" w:cs="Arial"/>
        </w:rPr>
      </w:pPr>
    </w:p>
    <w:p w:rsidR="00AA2406" w:rsidRPr="009B5344" w:rsidRDefault="00AA2406" w:rsidP="009B5344">
      <w:pPr>
        <w:pStyle w:val="ListParagraph"/>
        <w:numPr>
          <w:ilvl w:val="0"/>
          <w:numId w:val="7"/>
        </w:numPr>
        <w:autoSpaceDE w:val="0"/>
        <w:autoSpaceDN w:val="0"/>
        <w:adjustRightInd w:val="0"/>
        <w:spacing w:line="276" w:lineRule="auto"/>
        <w:ind w:left="540" w:hanging="540"/>
        <w:jc w:val="both"/>
        <w:rPr>
          <w:rFonts w:ascii="Arial" w:eastAsiaTheme="minorHAnsi" w:hAnsi="Arial" w:cs="Arial"/>
        </w:rPr>
      </w:pPr>
      <w:r w:rsidRPr="009B5344">
        <w:rPr>
          <w:rFonts w:ascii="Arial" w:eastAsiaTheme="minorHAnsi" w:hAnsi="Arial" w:cs="Arial"/>
        </w:rPr>
        <w:t>Management should change business practices so that two individuals are required to be present when opening the safe. For example, one individual could be given the safe combination, while the other individual could be given the key to the locked cabinet that the safe is stored in.  Both individuals would need to be present in order to access the safe contents.  This would help to strengthen accountability over the funds.</w:t>
      </w:r>
    </w:p>
    <w:p w:rsidR="00AA2406" w:rsidRPr="009B5344" w:rsidRDefault="00AA2406" w:rsidP="009B5344">
      <w:pPr>
        <w:pStyle w:val="ListParagraph"/>
        <w:autoSpaceDE w:val="0"/>
        <w:autoSpaceDN w:val="0"/>
        <w:adjustRightInd w:val="0"/>
        <w:spacing w:line="276" w:lineRule="auto"/>
        <w:ind w:left="540"/>
        <w:jc w:val="both"/>
        <w:rPr>
          <w:rFonts w:ascii="Arial" w:eastAsiaTheme="minorHAnsi" w:hAnsi="Arial" w:cs="Arial"/>
        </w:rPr>
      </w:pPr>
    </w:p>
    <w:p w:rsidR="00AA2406" w:rsidRPr="009B5344" w:rsidRDefault="00AA2406" w:rsidP="009B5344">
      <w:pPr>
        <w:pStyle w:val="ListParagraph"/>
        <w:numPr>
          <w:ilvl w:val="0"/>
          <w:numId w:val="7"/>
        </w:numPr>
        <w:autoSpaceDE w:val="0"/>
        <w:autoSpaceDN w:val="0"/>
        <w:adjustRightInd w:val="0"/>
        <w:spacing w:line="276" w:lineRule="auto"/>
        <w:ind w:left="540" w:hanging="540"/>
        <w:jc w:val="both"/>
        <w:rPr>
          <w:rFonts w:ascii="Arial" w:eastAsiaTheme="minorHAnsi" w:hAnsi="Arial" w:cs="Arial"/>
        </w:rPr>
      </w:pPr>
      <w:r w:rsidRPr="009B5344">
        <w:rPr>
          <w:rFonts w:ascii="Arial" w:eastAsiaTheme="minorHAnsi" w:hAnsi="Arial" w:cs="Arial"/>
        </w:rPr>
        <w:t xml:space="preserve">To ensure that cash receipts are accurately recorded and properly deposited in a timely manner, an independent individual should regularly, on at least a spot check basis, reconcile cash receipts to the general ledgers and to related bank statements.  Documentation should be maintained to evidence this review.  </w:t>
      </w:r>
    </w:p>
    <w:p w:rsidR="00AA2406" w:rsidRPr="009B5344" w:rsidRDefault="00AA2406" w:rsidP="009B5344">
      <w:pPr>
        <w:pStyle w:val="ListParagraph"/>
        <w:autoSpaceDE w:val="0"/>
        <w:autoSpaceDN w:val="0"/>
        <w:adjustRightInd w:val="0"/>
        <w:spacing w:line="276" w:lineRule="auto"/>
        <w:ind w:left="540"/>
        <w:jc w:val="both"/>
        <w:rPr>
          <w:rFonts w:ascii="Arial" w:eastAsiaTheme="minorHAnsi" w:hAnsi="Arial" w:cs="Arial"/>
        </w:rPr>
      </w:pPr>
    </w:p>
    <w:p w:rsidR="00AA2406" w:rsidRPr="009B5344" w:rsidRDefault="00AA2406" w:rsidP="009B5344">
      <w:pPr>
        <w:pStyle w:val="ListParagraph"/>
        <w:numPr>
          <w:ilvl w:val="0"/>
          <w:numId w:val="7"/>
        </w:numPr>
        <w:autoSpaceDE w:val="0"/>
        <w:autoSpaceDN w:val="0"/>
        <w:adjustRightInd w:val="0"/>
        <w:spacing w:line="276" w:lineRule="auto"/>
        <w:ind w:left="540" w:hanging="540"/>
        <w:jc w:val="both"/>
        <w:rPr>
          <w:rFonts w:ascii="Arial" w:eastAsiaTheme="minorHAnsi" w:hAnsi="Arial" w:cs="Arial"/>
        </w:rPr>
      </w:pPr>
      <w:r w:rsidRPr="009B5344">
        <w:rPr>
          <w:rFonts w:ascii="Arial" w:eastAsiaTheme="minorHAnsi" w:hAnsi="Arial" w:cs="Arial"/>
        </w:rPr>
        <w:t>To strengthen accountability over mailed-in payments, they should be verified and processed by two employees.  An independent person should also verify that payments on the log were deposited intact.</w:t>
      </w:r>
    </w:p>
    <w:p w:rsidR="00AA2406" w:rsidRPr="009B5344" w:rsidRDefault="00AA2406" w:rsidP="009B5344">
      <w:pPr>
        <w:pStyle w:val="ListParagraph"/>
        <w:autoSpaceDE w:val="0"/>
        <w:autoSpaceDN w:val="0"/>
        <w:adjustRightInd w:val="0"/>
        <w:spacing w:line="276" w:lineRule="auto"/>
        <w:ind w:left="540"/>
        <w:jc w:val="both"/>
        <w:rPr>
          <w:rFonts w:ascii="Arial" w:eastAsiaTheme="minorHAnsi" w:hAnsi="Arial" w:cs="Arial"/>
        </w:rPr>
      </w:pPr>
    </w:p>
    <w:p w:rsidR="00AA2406" w:rsidRPr="009B5344" w:rsidRDefault="00AA2406" w:rsidP="009B5344">
      <w:pPr>
        <w:pStyle w:val="ListParagraph"/>
        <w:numPr>
          <w:ilvl w:val="0"/>
          <w:numId w:val="7"/>
        </w:numPr>
        <w:autoSpaceDE w:val="0"/>
        <w:autoSpaceDN w:val="0"/>
        <w:adjustRightInd w:val="0"/>
        <w:spacing w:line="276" w:lineRule="auto"/>
        <w:ind w:left="540" w:hanging="540"/>
        <w:jc w:val="both"/>
        <w:rPr>
          <w:rFonts w:ascii="Arial" w:eastAsiaTheme="minorHAnsi" w:hAnsi="Arial" w:cs="Arial"/>
        </w:rPr>
      </w:pPr>
      <w:r w:rsidRPr="009B5344">
        <w:rPr>
          <w:rFonts w:ascii="Arial" w:eastAsiaTheme="minorHAnsi" w:hAnsi="Arial" w:cs="Arial"/>
        </w:rPr>
        <w:t>When monies are hand-delivered, they should be jointly verified and documented by the person depositing and the person receiving the funds.  Also, a log should be used to document when payments are hand-delivered.  An independent person should review the dual-signed log, and should verify that payments on the log were deposited intact.</w:t>
      </w:r>
    </w:p>
    <w:p w:rsidR="00AA2406" w:rsidRPr="009B5344" w:rsidRDefault="00AA2406" w:rsidP="009B5344">
      <w:pPr>
        <w:pStyle w:val="ListParagraph"/>
        <w:autoSpaceDE w:val="0"/>
        <w:autoSpaceDN w:val="0"/>
        <w:adjustRightInd w:val="0"/>
        <w:spacing w:line="276" w:lineRule="auto"/>
        <w:ind w:left="0"/>
        <w:jc w:val="both"/>
        <w:rPr>
          <w:rFonts w:ascii="Arial" w:eastAsiaTheme="minorHAnsi" w:hAnsi="Arial" w:cs="Arial"/>
        </w:rPr>
      </w:pPr>
    </w:p>
    <w:p w:rsidR="00AA2406" w:rsidRPr="009B5344" w:rsidRDefault="00AA2406" w:rsidP="009B5344">
      <w:pPr>
        <w:autoSpaceDE w:val="0"/>
        <w:autoSpaceDN w:val="0"/>
        <w:adjustRightInd w:val="0"/>
        <w:spacing w:line="276" w:lineRule="auto"/>
        <w:jc w:val="both"/>
        <w:rPr>
          <w:rFonts w:ascii="Arial" w:eastAsiaTheme="minorHAnsi" w:hAnsi="Arial" w:cs="Arial"/>
          <w:i/>
        </w:rPr>
      </w:pPr>
      <w:r w:rsidRPr="009B5344">
        <w:rPr>
          <w:rFonts w:ascii="Arial" w:eastAsiaTheme="minorHAnsi" w:hAnsi="Arial" w:cs="Arial"/>
          <w:i/>
        </w:rPr>
        <w:t>Financial Management</w:t>
      </w:r>
    </w:p>
    <w:p w:rsidR="009B5344" w:rsidRDefault="00AA2406" w:rsidP="009B5344">
      <w:pPr>
        <w:pStyle w:val="ListParagraph"/>
        <w:numPr>
          <w:ilvl w:val="0"/>
          <w:numId w:val="2"/>
        </w:numPr>
        <w:autoSpaceDE w:val="0"/>
        <w:autoSpaceDN w:val="0"/>
        <w:adjustRightInd w:val="0"/>
        <w:spacing w:line="276" w:lineRule="auto"/>
        <w:ind w:left="540" w:hanging="540"/>
        <w:jc w:val="both"/>
        <w:rPr>
          <w:rFonts w:ascii="Arial" w:hAnsi="Arial" w:cs="Arial"/>
        </w:rPr>
      </w:pPr>
      <w:r w:rsidRPr="009B5344">
        <w:rPr>
          <w:rFonts w:ascii="Arial" w:hAnsi="Arial" w:cs="Arial"/>
        </w:rPr>
        <w:t>Management should provide regular communication to faculty and staff to remind them to create orders in BruinBuy at the time of commitment and prior to the event taking place, or the service being completed, using an estimate or quote from the vendor.  Orders should not be created after the event has occurred or service has been provided.  This will help to protect the University by ensuring that the proper terms and conditions are in place, timely payments are made to vendors, and budgeting data is accurate.  Also, management should perform periodic reviews of purchase transactions to verify that orders have been properly created in BruinBuy.</w:t>
      </w:r>
    </w:p>
    <w:p w:rsidR="009B5344" w:rsidRPr="009B5344" w:rsidRDefault="00AA2406" w:rsidP="009B5344">
      <w:pPr>
        <w:autoSpaceDE w:val="0"/>
        <w:autoSpaceDN w:val="0"/>
        <w:adjustRightInd w:val="0"/>
        <w:spacing w:line="276" w:lineRule="auto"/>
        <w:jc w:val="both"/>
        <w:rPr>
          <w:rFonts w:ascii="Arial" w:hAnsi="Arial" w:cs="Arial"/>
        </w:rPr>
      </w:pPr>
      <w:r w:rsidRPr="009B5344">
        <w:rPr>
          <w:rFonts w:ascii="Arial" w:hAnsi="Arial" w:cs="Arial"/>
        </w:rPr>
        <w:t xml:space="preserve">   </w:t>
      </w:r>
    </w:p>
    <w:p w:rsidR="00AA2406" w:rsidRPr="009B5344" w:rsidRDefault="00AA2406" w:rsidP="009B5344">
      <w:pPr>
        <w:pStyle w:val="ListParagraph"/>
        <w:numPr>
          <w:ilvl w:val="0"/>
          <w:numId w:val="2"/>
        </w:numPr>
        <w:autoSpaceDE w:val="0"/>
        <w:autoSpaceDN w:val="0"/>
        <w:adjustRightInd w:val="0"/>
        <w:spacing w:line="276" w:lineRule="auto"/>
        <w:ind w:left="540" w:hanging="540"/>
        <w:jc w:val="both"/>
        <w:rPr>
          <w:rFonts w:ascii="Arial" w:hAnsi="Arial" w:cs="Arial"/>
        </w:rPr>
      </w:pPr>
      <w:r w:rsidRPr="009B5344">
        <w:rPr>
          <w:rFonts w:ascii="Arial" w:hAnsi="Arial" w:cs="Arial"/>
        </w:rPr>
        <w:lastRenderedPageBreak/>
        <w:t xml:space="preserve">Management should ensure that purchasing transactions are properly processed, and continue to work with Campus Purchasing to ensure that any necessary approvals are obtained.  Also, management should perform periodic spot checks to verify that transactions are appropriately processed.    </w:t>
      </w:r>
    </w:p>
    <w:p w:rsidR="00AA2406" w:rsidRPr="009B5344" w:rsidRDefault="00AA2406" w:rsidP="009B5344">
      <w:pPr>
        <w:autoSpaceDE w:val="0"/>
        <w:autoSpaceDN w:val="0"/>
        <w:adjustRightInd w:val="0"/>
        <w:spacing w:line="276" w:lineRule="auto"/>
        <w:jc w:val="both"/>
        <w:rPr>
          <w:rFonts w:ascii="Arial" w:eastAsiaTheme="minorHAnsi" w:hAnsi="Arial" w:cs="Arial"/>
        </w:rPr>
      </w:pPr>
    </w:p>
    <w:p w:rsidR="00AA2406" w:rsidRPr="009B5344" w:rsidRDefault="00AA2406" w:rsidP="009B5344">
      <w:pPr>
        <w:autoSpaceDE w:val="0"/>
        <w:autoSpaceDN w:val="0"/>
        <w:adjustRightInd w:val="0"/>
        <w:spacing w:line="276" w:lineRule="auto"/>
        <w:jc w:val="both"/>
        <w:rPr>
          <w:rFonts w:ascii="Arial" w:eastAsiaTheme="minorHAnsi" w:hAnsi="Arial" w:cs="Arial"/>
          <w:i/>
        </w:rPr>
      </w:pPr>
      <w:r w:rsidRPr="009B5344">
        <w:rPr>
          <w:rFonts w:ascii="Arial" w:eastAsiaTheme="minorHAnsi" w:hAnsi="Arial" w:cs="Arial"/>
          <w:i/>
        </w:rPr>
        <w:t>Research Administration</w:t>
      </w:r>
    </w:p>
    <w:p w:rsidR="00AA2406" w:rsidRPr="009B5344" w:rsidRDefault="00AA2406" w:rsidP="009B5344">
      <w:pPr>
        <w:pStyle w:val="ListParagraph"/>
        <w:numPr>
          <w:ilvl w:val="0"/>
          <w:numId w:val="2"/>
        </w:numPr>
        <w:autoSpaceDE w:val="0"/>
        <w:autoSpaceDN w:val="0"/>
        <w:adjustRightInd w:val="0"/>
        <w:spacing w:line="276" w:lineRule="auto"/>
        <w:ind w:left="540" w:hanging="540"/>
        <w:jc w:val="both"/>
        <w:rPr>
          <w:rFonts w:ascii="Arial" w:hAnsi="Arial" w:cs="Arial"/>
        </w:rPr>
      </w:pPr>
      <w:r w:rsidRPr="009B5344">
        <w:rPr>
          <w:rFonts w:ascii="Arial" w:hAnsi="Arial" w:cs="Arial"/>
        </w:rPr>
        <w:t xml:space="preserve">Management should send reminders to faculty and staff that effort reports should be properly certified to help ensure that effort spent on sponsored projects is being properly reported.   </w:t>
      </w:r>
    </w:p>
    <w:p w:rsidR="00AA2406" w:rsidRPr="009B5344" w:rsidRDefault="00AA2406" w:rsidP="009B5344">
      <w:pPr>
        <w:pStyle w:val="ListParagraph"/>
        <w:autoSpaceDE w:val="0"/>
        <w:autoSpaceDN w:val="0"/>
        <w:adjustRightInd w:val="0"/>
        <w:spacing w:line="276" w:lineRule="auto"/>
        <w:ind w:left="540"/>
        <w:jc w:val="both"/>
        <w:rPr>
          <w:rFonts w:ascii="Arial" w:hAnsi="Arial" w:cs="Arial"/>
        </w:rPr>
      </w:pPr>
    </w:p>
    <w:p w:rsidR="00AA2406" w:rsidRPr="009B5344" w:rsidRDefault="00AA2406" w:rsidP="009B5344">
      <w:pPr>
        <w:pStyle w:val="ListParagraph"/>
        <w:numPr>
          <w:ilvl w:val="0"/>
          <w:numId w:val="2"/>
        </w:numPr>
        <w:autoSpaceDE w:val="0"/>
        <w:autoSpaceDN w:val="0"/>
        <w:adjustRightInd w:val="0"/>
        <w:spacing w:line="276" w:lineRule="auto"/>
        <w:ind w:left="540" w:hanging="540"/>
        <w:jc w:val="both"/>
        <w:rPr>
          <w:rFonts w:ascii="Arial" w:hAnsi="Arial" w:cs="Arial"/>
        </w:rPr>
      </w:pPr>
      <w:r w:rsidRPr="009B5344">
        <w:rPr>
          <w:rFonts w:ascii="Arial" w:hAnsi="Arial" w:cs="Arial"/>
        </w:rPr>
        <w:t xml:space="preserve">Management should change business practices so that reconciliations between financial transactions and the general ledgers are performed on a monthly basis. Reconciliations should also be documented to evidence review and approval.  </w:t>
      </w:r>
    </w:p>
    <w:p w:rsidR="00AA2406" w:rsidRPr="009B5344" w:rsidRDefault="00AA2406" w:rsidP="00D96402">
      <w:pPr>
        <w:autoSpaceDE w:val="0"/>
        <w:autoSpaceDN w:val="0"/>
        <w:adjustRightInd w:val="0"/>
        <w:spacing w:line="276" w:lineRule="auto"/>
        <w:jc w:val="both"/>
        <w:rPr>
          <w:rFonts w:ascii="Arial" w:eastAsiaTheme="minorHAnsi" w:hAnsi="Arial" w:cs="Arial"/>
        </w:rPr>
      </w:pPr>
    </w:p>
    <w:p w:rsidR="00AA2406" w:rsidRPr="009B5344" w:rsidRDefault="00AA2406" w:rsidP="009B5344">
      <w:pPr>
        <w:autoSpaceDE w:val="0"/>
        <w:autoSpaceDN w:val="0"/>
        <w:adjustRightInd w:val="0"/>
        <w:spacing w:line="276" w:lineRule="auto"/>
        <w:jc w:val="both"/>
        <w:rPr>
          <w:rFonts w:ascii="Arial" w:eastAsiaTheme="minorHAnsi" w:hAnsi="Arial" w:cs="Arial"/>
          <w:i/>
        </w:rPr>
      </w:pPr>
      <w:r w:rsidRPr="009B5344">
        <w:rPr>
          <w:rFonts w:ascii="Arial" w:eastAsiaTheme="minorHAnsi" w:hAnsi="Arial" w:cs="Arial"/>
          <w:i/>
        </w:rPr>
        <w:t>Conflict of Commitment</w:t>
      </w:r>
    </w:p>
    <w:p w:rsidR="00AA2406" w:rsidRPr="009B5344" w:rsidRDefault="00AA2406" w:rsidP="009B5344">
      <w:pPr>
        <w:pStyle w:val="ListParagraph"/>
        <w:numPr>
          <w:ilvl w:val="0"/>
          <w:numId w:val="2"/>
        </w:numPr>
        <w:autoSpaceDE w:val="0"/>
        <w:autoSpaceDN w:val="0"/>
        <w:adjustRightInd w:val="0"/>
        <w:spacing w:line="276" w:lineRule="auto"/>
        <w:ind w:left="540" w:hanging="540"/>
        <w:jc w:val="both"/>
        <w:rPr>
          <w:rFonts w:ascii="Arial" w:hAnsi="Arial" w:cs="Arial"/>
        </w:rPr>
      </w:pPr>
      <w:r w:rsidRPr="009B5344">
        <w:rPr>
          <w:rFonts w:ascii="Arial" w:hAnsi="Arial" w:cs="Arial"/>
        </w:rPr>
        <w:t xml:space="preserve">Management should remind faculty members to obtain prior approval for Category I activities, in order to be in compliance with University policy (APM - 025, Conflict of Commitment and Outside Activities of Faculty Members).  </w:t>
      </w:r>
    </w:p>
    <w:p w:rsidR="00AA2406" w:rsidRPr="009B5344" w:rsidRDefault="00AA2406" w:rsidP="009B5344">
      <w:pPr>
        <w:autoSpaceDE w:val="0"/>
        <w:autoSpaceDN w:val="0"/>
        <w:adjustRightInd w:val="0"/>
        <w:spacing w:line="276" w:lineRule="auto"/>
        <w:jc w:val="both"/>
        <w:rPr>
          <w:rFonts w:ascii="Arial" w:eastAsiaTheme="minorHAnsi" w:hAnsi="Arial" w:cs="Arial"/>
        </w:rPr>
      </w:pPr>
    </w:p>
    <w:p w:rsidR="00AA2406" w:rsidRPr="009B5344" w:rsidRDefault="00AA2406" w:rsidP="009B5344">
      <w:pPr>
        <w:autoSpaceDE w:val="0"/>
        <w:autoSpaceDN w:val="0"/>
        <w:adjustRightInd w:val="0"/>
        <w:spacing w:line="276" w:lineRule="auto"/>
        <w:jc w:val="both"/>
        <w:rPr>
          <w:rFonts w:ascii="Arial" w:eastAsiaTheme="minorHAnsi" w:hAnsi="Arial" w:cs="Arial"/>
          <w:i/>
        </w:rPr>
      </w:pPr>
      <w:r w:rsidRPr="009B5344">
        <w:rPr>
          <w:rFonts w:ascii="Arial" w:eastAsiaTheme="minorHAnsi" w:hAnsi="Arial" w:cs="Arial"/>
          <w:i/>
        </w:rPr>
        <w:t xml:space="preserve">Information Technology &amp; Security </w:t>
      </w:r>
    </w:p>
    <w:p w:rsidR="00AA2406" w:rsidRPr="009B5344" w:rsidRDefault="00AA2406" w:rsidP="009B5344">
      <w:pPr>
        <w:pStyle w:val="ListParagraph"/>
        <w:numPr>
          <w:ilvl w:val="0"/>
          <w:numId w:val="2"/>
        </w:numPr>
        <w:autoSpaceDE w:val="0"/>
        <w:autoSpaceDN w:val="0"/>
        <w:adjustRightInd w:val="0"/>
        <w:spacing w:line="276" w:lineRule="auto"/>
        <w:ind w:left="540" w:hanging="540"/>
        <w:jc w:val="both"/>
        <w:rPr>
          <w:rFonts w:ascii="Arial" w:hAnsi="Arial" w:cs="Arial"/>
        </w:rPr>
      </w:pPr>
      <w:r w:rsidRPr="009B5344">
        <w:rPr>
          <w:rFonts w:ascii="Arial" w:hAnsi="Arial" w:cs="Arial"/>
        </w:rPr>
        <w:t>Management should follow-up with faculty and staff who do not complete the mandatory Cyber Security Awareness training to ensure that the training is completed by established due dates.</w:t>
      </w:r>
    </w:p>
    <w:p w:rsidR="00AA2406" w:rsidRPr="009B5344" w:rsidRDefault="00AA2406" w:rsidP="009B5344">
      <w:pPr>
        <w:autoSpaceDE w:val="0"/>
        <w:autoSpaceDN w:val="0"/>
        <w:adjustRightInd w:val="0"/>
        <w:spacing w:line="276" w:lineRule="auto"/>
        <w:jc w:val="both"/>
        <w:rPr>
          <w:rFonts w:ascii="Arial" w:eastAsiaTheme="minorHAnsi" w:hAnsi="Arial" w:cs="Arial"/>
        </w:rPr>
      </w:pPr>
    </w:p>
    <w:p w:rsidR="00AA2406" w:rsidRPr="009B5344" w:rsidRDefault="00AA2406" w:rsidP="009B5344">
      <w:pPr>
        <w:autoSpaceDE w:val="0"/>
        <w:autoSpaceDN w:val="0"/>
        <w:adjustRightInd w:val="0"/>
        <w:spacing w:line="276" w:lineRule="auto"/>
        <w:jc w:val="both"/>
        <w:rPr>
          <w:rFonts w:ascii="Arial" w:hAnsi="Arial" w:cs="Arial"/>
          <w:i/>
        </w:rPr>
      </w:pPr>
      <w:r w:rsidRPr="009B5344">
        <w:rPr>
          <w:rFonts w:ascii="Arial" w:eastAsiaTheme="minorHAnsi" w:hAnsi="Arial" w:cs="Arial"/>
          <w:i/>
        </w:rPr>
        <w:t>Equipment Inventory</w:t>
      </w:r>
    </w:p>
    <w:p w:rsidR="00AA2406" w:rsidRPr="009B5344" w:rsidRDefault="00AA2406" w:rsidP="009B5344">
      <w:pPr>
        <w:pStyle w:val="ListParagraph"/>
        <w:numPr>
          <w:ilvl w:val="0"/>
          <w:numId w:val="7"/>
        </w:numPr>
        <w:autoSpaceDE w:val="0"/>
        <w:autoSpaceDN w:val="0"/>
        <w:adjustRightInd w:val="0"/>
        <w:spacing w:line="276" w:lineRule="auto"/>
        <w:ind w:left="540" w:hanging="540"/>
        <w:jc w:val="both"/>
        <w:rPr>
          <w:rFonts w:ascii="Arial" w:eastAsiaTheme="minorHAnsi" w:hAnsi="Arial" w:cs="Arial"/>
        </w:rPr>
      </w:pPr>
      <w:r w:rsidRPr="009B5344">
        <w:rPr>
          <w:rFonts w:ascii="Arial" w:eastAsiaTheme="minorHAnsi" w:hAnsi="Arial" w:cs="Arial"/>
        </w:rPr>
        <w:t>Management should ensure that disposals in the Asset Management System (AMS) are completed timely, in order to help maintain an accurate record of inventorial equipment.</w:t>
      </w:r>
    </w:p>
    <w:p w:rsidR="00AA2406" w:rsidRPr="009B5344" w:rsidRDefault="00AA2406" w:rsidP="009B5344">
      <w:pPr>
        <w:autoSpaceDE w:val="0"/>
        <w:autoSpaceDN w:val="0"/>
        <w:adjustRightInd w:val="0"/>
        <w:spacing w:line="276" w:lineRule="auto"/>
        <w:jc w:val="both"/>
        <w:rPr>
          <w:rFonts w:ascii="Arial" w:hAnsi="Arial" w:cs="Arial"/>
          <w:color w:val="BFBFBF" w:themeColor="background1" w:themeShade="BF"/>
        </w:rPr>
      </w:pPr>
    </w:p>
    <w:p w:rsidR="00AA2406" w:rsidRPr="00CE2A99" w:rsidRDefault="00AA2406" w:rsidP="009B5344">
      <w:pPr>
        <w:spacing w:line="276" w:lineRule="auto"/>
        <w:jc w:val="both"/>
        <w:rPr>
          <w:rFonts w:ascii="Arial" w:hAnsi="Arial" w:cs="Arial"/>
        </w:rPr>
      </w:pPr>
      <w:r w:rsidRPr="009B5344">
        <w:rPr>
          <w:rFonts w:ascii="Arial" w:hAnsi="Arial" w:cs="Arial"/>
        </w:rPr>
        <w:t>The audit results and recommendations are detailed in the remainder of this audit report.</w:t>
      </w:r>
      <w:r w:rsidRPr="00BC4D95">
        <w:rPr>
          <w:rFonts w:ascii="Arial" w:hAnsi="Arial" w:cs="Arial"/>
          <w:color w:val="BFBFBF" w:themeColor="background1" w:themeShade="BF"/>
        </w:rPr>
        <w:br w:type="page"/>
      </w:r>
    </w:p>
    <w:p w:rsidR="00AA2406" w:rsidRPr="00CE2A99" w:rsidRDefault="00AA2406" w:rsidP="00AA2406">
      <w:pPr>
        <w:spacing w:line="276" w:lineRule="auto"/>
        <w:jc w:val="both"/>
        <w:rPr>
          <w:rFonts w:ascii="Arial" w:hAnsi="Arial" w:cs="Arial"/>
        </w:rPr>
        <w:sectPr w:rsidR="00AA2406" w:rsidRPr="00CE2A99" w:rsidSect="009B5344">
          <w:pgSz w:w="15840" w:h="12240" w:orient="landscape" w:code="1"/>
          <w:pgMar w:top="1440" w:right="1440" w:bottom="864" w:left="1440" w:header="720" w:footer="720" w:gutter="0"/>
          <w:pgNumType w:start="1"/>
          <w:cols w:space="720"/>
          <w:titlePg/>
          <w:docGrid w:linePitch="360"/>
        </w:sectPr>
      </w:pPr>
    </w:p>
    <w:p w:rsidR="00AA2406" w:rsidRDefault="00AA2406" w:rsidP="00AA2406">
      <w:pPr>
        <w:widowControl w:val="0"/>
        <w:spacing w:line="276" w:lineRule="auto"/>
        <w:jc w:val="both"/>
        <w:rPr>
          <w:rFonts w:ascii="Arial" w:hAnsi="Arial" w:cs="Arial"/>
          <w:u w:val="single"/>
        </w:rPr>
      </w:pPr>
      <w:r w:rsidRPr="002579AE">
        <w:rPr>
          <w:rFonts w:ascii="Arial" w:hAnsi="Arial" w:cs="Arial"/>
        </w:rPr>
        <w:lastRenderedPageBreak/>
        <w:t xml:space="preserve"> </w:t>
      </w:r>
      <w:r w:rsidRPr="00CE2A99">
        <w:rPr>
          <w:rFonts w:ascii="Arial" w:hAnsi="Arial" w:cs="Arial"/>
          <w:u w:val="single"/>
        </w:rPr>
        <w:t>Audit Results and Recommendations</w:t>
      </w:r>
    </w:p>
    <w:p w:rsidR="00AA2406" w:rsidRPr="00CE2A99" w:rsidRDefault="00AA2406" w:rsidP="00AA2406">
      <w:pPr>
        <w:widowControl w:val="0"/>
        <w:spacing w:line="276" w:lineRule="auto"/>
        <w:jc w:val="both"/>
        <w:rPr>
          <w:rFonts w:ascii="Arial" w:hAnsi="Arial" w:cs="Arial"/>
        </w:rPr>
      </w:pPr>
    </w:p>
    <w:tbl>
      <w:tblPr>
        <w:tblStyle w:val="TableGrid"/>
        <w:tblW w:w="14724" w:type="dxa"/>
        <w:jc w:val="center"/>
        <w:tblLayout w:type="fixed"/>
        <w:tblLook w:val="01E0" w:firstRow="1" w:lastRow="1" w:firstColumn="1" w:lastColumn="1" w:noHBand="0" w:noVBand="0"/>
      </w:tblPr>
      <w:tblGrid>
        <w:gridCol w:w="468"/>
        <w:gridCol w:w="4752"/>
        <w:gridCol w:w="4752"/>
        <w:gridCol w:w="4752"/>
      </w:tblGrid>
      <w:tr w:rsidR="00AA2406" w:rsidRPr="00D46068" w:rsidTr="009B5344">
        <w:trPr>
          <w:trHeight w:val="720"/>
          <w:tblHeader/>
          <w:jc w:val="center"/>
        </w:trPr>
        <w:tc>
          <w:tcPr>
            <w:tcW w:w="468" w:type="dxa"/>
            <w:tcBorders>
              <w:bottom w:val="single" w:sz="4" w:space="0" w:color="auto"/>
            </w:tcBorders>
            <w:shd w:val="clear" w:color="auto" w:fill="99CCFF"/>
            <w:vAlign w:val="center"/>
          </w:tcPr>
          <w:p w:rsidR="00AA2406" w:rsidRPr="001042D8" w:rsidRDefault="00AA2406" w:rsidP="009B5344">
            <w:pPr>
              <w:jc w:val="center"/>
              <w:rPr>
                <w:rFonts w:ascii="Arial" w:hAnsi="Arial" w:cs="Arial"/>
                <w:b/>
                <w:sz w:val="22"/>
                <w:szCs w:val="22"/>
              </w:rPr>
            </w:pPr>
            <w:r w:rsidRPr="001042D8">
              <w:rPr>
                <w:rFonts w:ascii="Arial" w:hAnsi="Arial" w:cs="Arial"/>
                <w:b/>
                <w:sz w:val="22"/>
                <w:szCs w:val="22"/>
              </w:rPr>
              <w:t>#</w:t>
            </w:r>
          </w:p>
        </w:tc>
        <w:tc>
          <w:tcPr>
            <w:tcW w:w="4752" w:type="dxa"/>
            <w:tcBorders>
              <w:bottom w:val="single" w:sz="4" w:space="0" w:color="auto"/>
            </w:tcBorders>
            <w:shd w:val="clear" w:color="auto" w:fill="99CCFF"/>
            <w:vAlign w:val="center"/>
          </w:tcPr>
          <w:p w:rsidR="00AA2406" w:rsidRPr="001042D8" w:rsidRDefault="00AA2406" w:rsidP="009B5344">
            <w:pPr>
              <w:jc w:val="center"/>
              <w:rPr>
                <w:rFonts w:ascii="Arial" w:hAnsi="Arial" w:cs="Arial"/>
                <w:b/>
                <w:sz w:val="22"/>
                <w:szCs w:val="22"/>
              </w:rPr>
            </w:pPr>
            <w:r w:rsidRPr="001042D8">
              <w:rPr>
                <w:rFonts w:ascii="Arial" w:hAnsi="Arial" w:cs="Arial"/>
                <w:b/>
                <w:sz w:val="22"/>
                <w:szCs w:val="22"/>
              </w:rPr>
              <w:t>FINDING and</w:t>
            </w:r>
          </w:p>
          <w:p w:rsidR="00AA2406" w:rsidRPr="001042D8" w:rsidRDefault="00AA2406" w:rsidP="009B5344">
            <w:pPr>
              <w:jc w:val="center"/>
              <w:rPr>
                <w:rFonts w:ascii="Arial" w:hAnsi="Arial" w:cs="Arial"/>
                <w:b/>
                <w:sz w:val="22"/>
                <w:szCs w:val="22"/>
              </w:rPr>
            </w:pPr>
            <w:r>
              <w:rPr>
                <w:rFonts w:ascii="Arial" w:hAnsi="Arial" w:cs="Arial"/>
                <w:b/>
                <w:sz w:val="22"/>
                <w:szCs w:val="22"/>
              </w:rPr>
              <w:t>CRITERIA, where applicable</w:t>
            </w:r>
          </w:p>
        </w:tc>
        <w:tc>
          <w:tcPr>
            <w:tcW w:w="4752" w:type="dxa"/>
            <w:tcBorders>
              <w:bottom w:val="single" w:sz="4" w:space="0" w:color="auto"/>
            </w:tcBorders>
            <w:shd w:val="clear" w:color="auto" w:fill="99CCFF"/>
            <w:vAlign w:val="center"/>
          </w:tcPr>
          <w:p w:rsidR="00AA2406" w:rsidRPr="001042D8" w:rsidRDefault="00AA2406" w:rsidP="009B5344">
            <w:pPr>
              <w:jc w:val="center"/>
              <w:rPr>
                <w:rFonts w:ascii="Arial" w:hAnsi="Arial" w:cs="Arial"/>
                <w:b/>
                <w:sz w:val="22"/>
                <w:szCs w:val="22"/>
              </w:rPr>
            </w:pPr>
            <w:r w:rsidRPr="001042D8">
              <w:rPr>
                <w:rFonts w:ascii="Arial" w:hAnsi="Arial" w:cs="Arial"/>
                <w:b/>
                <w:sz w:val="22"/>
                <w:szCs w:val="22"/>
              </w:rPr>
              <w:t>RECOMMENDATION</w:t>
            </w:r>
          </w:p>
        </w:tc>
        <w:tc>
          <w:tcPr>
            <w:tcW w:w="4752" w:type="dxa"/>
            <w:tcBorders>
              <w:bottom w:val="single" w:sz="4" w:space="0" w:color="auto"/>
            </w:tcBorders>
            <w:shd w:val="clear" w:color="auto" w:fill="99CCFF"/>
            <w:vAlign w:val="center"/>
          </w:tcPr>
          <w:p w:rsidR="00AA2406" w:rsidRPr="001042D8" w:rsidRDefault="00AA2406" w:rsidP="009B5344">
            <w:pPr>
              <w:jc w:val="center"/>
              <w:rPr>
                <w:rFonts w:ascii="Arial" w:hAnsi="Arial" w:cs="Arial"/>
                <w:b/>
                <w:sz w:val="22"/>
                <w:szCs w:val="22"/>
              </w:rPr>
            </w:pPr>
            <w:r w:rsidRPr="001042D8">
              <w:rPr>
                <w:rFonts w:ascii="Arial" w:hAnsi="Arial" w:cs="Arial"/>
                <w:b/>
                <w:sz w:val="22"/>
                <w:szCs w:val="22"/>
              </w:rPr>
              <w:t>MANAGEMENT’S RESPONSE</w:t>
            </w:r>
          </w:p>
        </w:tc>
      </w:tr>
      <w:tr w:rsidR="00AA2406" w:rsidRPr="00D46068" w:rsidTr="009B5344">
        <w:trPr>
          <w:trHeight w:val="360"/>
          <w:jc w:val="center"/>
        </w:trPr>
        <w:tc>
          <w:tcPr>
            <w:tcW w:w="14724" w:type="dxa"/>
            <w:gridSpan w:val="4"/>
            <w:shd w:val="clear" w:color="auto" w:fill="C0C0C0"/>
            <w:vAlign w:val="center"/>
          </w:tcPr>
          <w:p w:rsidR="00AA2406" w:rsidRPr="00D71027" w:rsidRDefault="00AA2406" w:rsidP="009B5344">
            <w:pPr>
              <w:rPr>
                <w:rFonts w:ascii="Arial" w:hAnsi="Arial" w:cs="Arial"/>
                <w:b/>
                <w:sz w:val="22"/>
                <w:szCs w:val="22"/>
              </w:rPr>
            </w:pPr>
            <w:r>
              <w:rPr>
                <w:rFonts w:ascii="Arial" w:hAnsi="Arial" w:cs="Arial"/>
                <w:b/>
                <w:sz w:val="22"/>
                <w:szCs w:val="22"/>
              </w:rPr>
              <w:t>CASH HANDLING</w:t>
            </w:r>
          </w:p>
        </w:tc>
      </w:tr>
      <w:tr w:rsidR="00AA2406" w:rsidRPr="00D46068" w:rsidTr="009B5344">
        <w:trPr>
          <w:jc w:val="center"/>
        </w:trPr>
        <w:tc>
          <w:tcPr>
            <w:tcW w:w="14724" w:type="dxa"/>
            <w:gridSpan w:val="4"/>
          </w:tcPr>
          <w:p w:rsidR="00AA2406" w:rsidRPr="00CE2A99" w:rsidRDefault="00AA2406" w:rsidP="009B5344">
            <w:pPr>
              <w:keepNext/>
              <w:spacing w:line="276" w:lineRule="auto"/>
              <w:jc w:val="both"/>
              <w:rPr>
                <w:rFonts w:ascii="Arial" w:hAnsi="Arial" w:cs="Arial"/>
                <w:sz w:val="20"/>
                <w:szCs w:val="20"/>
              </w:rPr>
            </w:pPr>
            <w:r w:rsidRPr="00CE2A99">
              <w:rPr>
                <w:rFonts w:ascii="Arial" w:hAnsi="Arial" w:cs="Arial"/>
                <w:sz w:val="20"/>
                <w:szCs w:val="20"/>
              </w:rPr>
              <w:t>Audit work included the following:</w:t>
            </w:r>
          </w:p>
          <w:p w:rsidR="00AA2406" w:rsidRPr="00FF6504" w:rsidRDefault="00AA2406" w:rsidP="00AA2406">
            <w:pPr>
              <w:pStyle w:val="ListParagraph"/>
              <w:keepNext/>
              <w:numPr>
                <w:ilvl w:val="0"/>
                <w:numId w:val="3"/>
              </w:numPr>
              <w:spacing w:line="276" w:lineRule="auto"/>
              <w:ind w:left="337" w:hanging="337"/>
              <w:rPr>
                <w:rFonts w:ascii="Arial" w:hAnsi="Arial" w:cs="Arial"/>
                <w:b/>
                <w:sz w:val="20"/>
                <w:szCs w:val="20"/>
              </w:rPr>
            </w:pPr>
            <w:r>
              <w:rPr>
                <w:rFonts w:ascii="Arial" w:hAnsi="Arial" w:cs="Arial"/>
                <w:sz w:val="20"/>
                <w:szCs w:val="20"/>
              </w:rPr>
              <w:t xml:space="preserve">Review of safe access, deposit procedures, physical security over cash receipts, individual accountability, and separation of duties.  </w:t>
            </w:r>
          </w:p>
          <w:p w:rsidR="00AA2406" w:rsidRPr="00B643D6" w:rsidRDefault="00AA2406" w:rsidP="00AA2406">
            <w:pPr>
              <w:pStyle w:val="ListParagraph"/>
              <w:keepNext/>
              <w:numPr>
                <w:ilvl w:val="0"/>
                <w:numId w:val="3"/>
              </w:numPr>
              <w:spacing w:line="276" w:lineRule="auto"/>
              <w:ind w:left="337" w:hanging="337"/>
              <w:rPr>
                <w:rFonts w:ascii="Arial" w:hAnsi="Arial" w:cs="Arial"/>
                <w:sz w:val="20"/>
                <w:szCs w:val="20"/>
              </w:rPr>
            </w:pPr>
            <w:r>
              <w:rPr>
                <w:rFonts w:ascii="Arial" w:hAnsi="Arial" w:cs="Arial"/>
                <w:sz w:val="20"/>
                <w:szCs w:val="20"/>
              </w:rPr>
              <w:t>Discussion with IoES personnel regarding departmental procedures for handling cash payments including those received from the UCLA White Mountain Research Center (</w:t>
            </w:r>
            <w:r w:rsidRPr="005D3FA4">
              <w:rPr>
                <w:rFonts w:ascii="Arial" w:hAnsi="Arial" w:cs="Arial"/>
                <w:sz w:val="20"/>
                <w:szCs w:val="20"/>
              </w:rPr>
              <w:t>WMRC)</w:t>
            </w:r>
            <w:r>
              <w:rPr>
                <w:rFonts w:ascii="Arial" w:hAnsi="Arial" w:cs="Arial"/>
                <w:sz w:val="20"/>
                <w:szCs w:val="20"/>
              </w:rPr>
              <w:t xml:space="preserve"> and La Kretz Center. </w:t>
            </w:r>
          </w:p>
          <w:p w:rsidR="00AA2406" w:rsidRPr="00E04D61" w:rsidRDefault="00AA2406" w:rsidP="00AA2406">
            <w:pPr>
              <w:pStyle w:val="ListParagraph"/>
              <w:keepNext/>
              <w:numPr>
                <w:ilvl w:val="0"/>
                <w:numId w:val="3"/>
              </w:numPr>
              <w:spacing w:line="276" w:lineRule="auto"/>
              <w:ind w:left="337" w:hanging="337"/>
              <w:rPr>
                <w:rFonts w:ascii="Arial" w:hAnsi="Arial" w:cs="Arial"/>
                <w:sz w:val="20"/>
                <w:szCs w:val="20"/>
              </w:rPr>
            </w:pPr>
            <w:r>
              <w:rPr>
                <w:rFonts w:ascii="Arial" w:hAnsi="Arial" w:cs="Arial"/>
                <w:sz w:val="20"/>
                <w:szCs w:val="20"/>
              </w:rPr>
              <w:t xml:space="preserve">From fiscal year 2015-16, selected a judgmental </w:t>
            </w:r>
            <w:r w:rsidRPr="00E04D61">
              <w:rPr>
                <w:rFonts w:ascii="Arial" w:hAnsi="Arial" w:cs="Arial"/>
                <w:sz w:val="20"/>
                <w:szCs w:val="20"/>
              </w:rPr>
              <w:t>sample of 10 cash deposits</w:t>
            </w:r>
            <w:r>
              <w:rPr>
                <w:rFonts w:ascii="Arial" w:hAnsi="Arial" w:cs="Arial"/>
                <w:sz w:val="20"/>
                <w:szCs w:val="20"/>
              </w:rPr>
              <w:t xml:space="preserve">.  Supporting documentation (deposit slip, evidence of input in CASHNET, etc.) was reviewed for adequacy.  Test work indicated deposits were entered in CASHNet and deposited with the bank in a timely manner.  Deposit slips reviewed indicated they were signed by two individuals with at least one being the Fund Manager or Chief Financial and Administrative Officer.   </w:t>
            </w:r>
          </w:p>
          <w:p w:rsidR="00AA2406" w:rsidRPr="00B643D6" w:rsidRDefault="00AA2406" w:rsidP="00AA2406">
            <w:pPr>
              <w:pStyle w:val="ListParagraph"/>
              <w:keepNext/>
              <w:numPr>
                <w:ilvl w:val="0"/>
                <w:numId w:val="3"/>
              </w:numPr>
              <w:spacing w:line="276" w:lineRule="auto"/>
              <w:ind w:left="337" w:hanging="337"/>
              <w:rPr>
                <w:rFonts w:ascii="Arial" w:hAnsi="Arial" w:cs="Arial"/>
                <w:sz w:val="20"/>
                <w:szCs w:val="20"/>
              </w:rPr>
            </w:pPr>
            <w:r>
              <w:rPr>
                <w:rFonts w:ascii="Arial" w:hAnsi="Arial" w:cs="Arial"/>
                <w:sz w:val="20"/>
                <w:szCs w:val="20"/>
              </w:rPr>
              <w:t xml:space="preserve">Observations of the safe and surrounding areas indicated physical security and accountability is maintained for cash and checks.  </w:t>
            </w:r>
          </w:p>
          <w:p w:rsidR="00AA2406" w:rsidRDefault="00AA2406" w:rsidP="009B5344">
            <w:pPr>
              <w:keepNext/>
              <w:spacing w:line="276" w:lineRule="auto"/>
              <w:jc w:val="both"/>
              <w:rPr>
                <w:rFonts w:ascii="Arial" w:hAnsi="Arial" w:cs="Arial"/>
                <w:b/>
                <w:sz w:val="22"/>
                <w:szCs w:val="22"/>
              </w:rPr>
            </w:pPr>
          </w:p>
          <w:p w:rsidR="00AA2406" w:rsidRPr="00CE2A99" w:rsidRDefault="00AA2406" w:rsidP="009B5344">
            <w:pPr>
              <w:pStyle w:val="ListParagraph"/>
              <w:keepNext/>
              <w:spacing w:line="276" w:lineRule="auto"/>
              <w:ind w:left="0"/>
              <w:jc w:val="both"/>
              <w:rPr>
                <w:rFonts w:ascii="Arial" w:hAnsi="Arial" w:cs="Arial"/>
                <w:sz w:val="20"/>
                <w:szCs w:val="20"/>
              </w:rPr>
            </w:pPr>
            <w:r w:rsidRPr="00CE2A99">
              <w:rPr>
                <w:rFonts w:ascii="Arial" w:hAnsi="Arial" w:cs="Arial"/>
                <w:sz w:val="20"/>
                <w:szCs w:val="20"/>
              </w:rPr>
              <w:t>Issues noted are summarized below.</w:t>
            </w:r>
          </w:p>
          <w:p w:rsidR="00AA2406" w:rsidRPr="00D213E3" w:rsidRDefault="00AA2406" w:rsidP="009B5344">
            <w:pPr>
              <w:rPr>
                <w:rFonts w:ascii="Arial" w:hAnsi="Arial" w:cs="Arial"/>
                <w:sz w:val="20"/>
                <w:szCs w:val="20"/>
              </w:rPr>
            </w:pPr>
          </w:p>
        </w:tc>
      </w:tr>
      <w:tr w:rsidR="00AA2406" w:rsidRPr="001042D8" w:rsidTr="009B5344">
        <w:trPr>
          <w:jc w:val="center"/>
        </w:trPr>
        <w:tc>
          <w:tcPr>
            <w:tcW w:w="468" w:type="dxa"/>
          </w:tcPr>
          <w:p w:rsidR="00AA2406" w:rsidRPr="001042D8" w:rsidRDefault="00AA2406" w:rsidP="009B5344">
            <w:pPr>
              <w:jc w:val="center"/>
              <w:rPr>
                <w:rFonts w:ascii="Arial" w:hAnsi="Arial" w:cs="Arial"/>
                <w:sz w:val="20"/>
                <w:szCs w:val="20"/>
              </w:rPr>
            </w:pPr>
            <w:r>
              <w:rPr>
                <w:rFonts w:ascii="Arial" w:hAnsi="Arial" w:cs="Arial"/>
                <w:sz w:val="20"/>
                <w:szCs w:val="20"/>
              </w:rPr>
              <w:t>1</w:t>
            </w:r>
          </w:p>
        </w:tc>
        <w:tc>
          <w:tcPr>
            <w:tcW w:w="4752" w:type="dxa"/>
          </w:tcPr>
          <w:p w:rsidR="00AA2406" w:rsidRPr="00845229" w:rsidRDefault="00AA2406" w:rsidP="009B5344">
            <w:pPr>
              <w:jc w:val="both"/>
              <w:rPr>
                <w:rFonts w:ascii="Arial" w:hAnsi="Arial" w:cs="Arial"/>
                <w:sz w:val="20"/>
                <w:szCs w:val="20"/>
                <w:u w:val="single"/>
              </w:rPr>
            </w:pPr>
            <w:r>
              <w:rPr>
                <w:rFonts w:ascii="Arial" w:hAnsi="Arial" w:cs="Arial"/>
                <w:sz w:val="20"/>
                <w:szCs w:val="20"/>
                <w:u w:val="single"/>
              </w:rPr>
              <w:t>Separation of Duties</w:t>
            </w:r>
          </w:p>
          <w:p w:rsidR="00AA2406" w:rsidRDefault="00AA2406" w:rsidP="009B5344">
            <w:pPr>
              <w:jc w:val="both"/>
              <w:rPr>
                <w:rFonts w:ascii="Arial" w:hAnsi="Arial" w:cs="Arial"/>
                <w:sz w:val="20"/>
                <w:szCs w:val="20"/>
              </w:rPr>
            </w:pPr>
          </w:p>
          <w:p w:rsidR="00AA2406" w:rsidRPr="00203456" w:rsidRDefault="00AA2406" w:rsidP="009B5344">
            <w:pPr>
              <w:pStyle w:val="NormalWeb"/>
              <w:spacing w:before="0" w:beforeAutospacing="0" w:after="0" w:afterAutospacing="0"/>
              <w:jc w:val="both"/>
              <w:rPr>
                <w:rFonts w:ascii="Arial" w:hAnsi="Arial" w:cs="Arial"/>
                <w:sz w:val="20"/>
                <w:szCs w:val="20"/>
              </w:rPr>
            </w:pPr>
            <w:r>
              <w:rPr>
                <w:rFonts w:ascii="Arial" w:eastAsiaTheme="minorHAnsi" w:hAnsi="Arial" w:cs="Arial"/>
                <w:sz w:val="20"/>
                <w:szCs w:val="20"/>
              </w:rPr>
              <w:t xml:space="preserve">The same individual who opens the mail and reviews Post Authorization Notifications (PANs) and CASHNet data, also reconciles deposits to the general ledger.  </w:t>
            </w:r>
            <w:r w:rsidRPr="00203456">
              <w:rPr>
                <w:rFonts w:ascii="Arial" w:hAnsi="Arial" w:cs="Arial"/>
                <w:sz w:val="20"/>
                <w:szCs w:val="20"/>
              </w:rPr>
              <w:t>As a result, there is a lack of proper separation of d</w:t>
            </w:r>
            <w:r>
              <w:rPr>
                <w:rFonts w:ascii="Arial" w:hAnsi="Arial" w:cs="Arial"/>
                <w:sz w:val="20"/>
                <w:szCs w:val="20"/>
              </w:rPr>
              <w:t>uties, as the same individual who has</w:t>
            </w:r>
            <w:r w:rsidRPr="00203456">
              <w:rPr>
                <w:rFonts w:ascii="Arial" w:hAnsi="Arial" w:cs="Arial"/>
                <w:sz w:val="20"/>
                <w:szCs w:val="20"/>
              </w:rPr>
              <w:t xml:space="preserve"> responsibility for</w:t>
            </w:r>
            <w:r>
              <w:rPr>
                <w:rFonts w:ascii="Arial" w:hAnsi="Arial" w:cs="Arial"/>
                <w:sz w:val="20"/>
                <w:szCs w:val="20"/>
              </w:rPr>
              <w:t xml:space="preserve"> payment collection, also </w:t>
            </w:r>
            <w:r w:rsidRPr="00203456">
              <w:rPr>
                <w:rFonts w:ascii="Arial" w:hAnsi="Arial" w:cs="Arial"/>
                <w:sz w:val="20"/>
                <w:szCs w:val="20"/>
              </w:rPr>
              <w:t>review</w:t>
            </w:r>
            <w:r>
              <w:rPr>
                <w:rFonts w:ascii="Arial" w:hAnsi="Arial" w:cs="Arial"/>
                <w:sz w:val="20"/>
                <w:szCs w:val="20"/>
              </w:rPr>
              <w:t>s</w:t>
            </w:r>
            <w:r w:rsidRPr="00203456">
              <w:rPr>
                <w:rFonts w:ascii="Arial" w:hAnsi="Arial" w:cs="Arial"/>
                <w:sz w:val="20"/>
                <w:szCs w:val="20"/>
              </w:rPr>
              <w:t xml:space="preserve"> related transactions.</w:t>
            </w:r>
          </w:p>
          <w:p w:rsidR="00AA2406" w:rsidRPr="00203456" w:rsidRDefault="00AA2406" w:rsidP="009B5344">
            <w:pPr>
              <w:jc w:val="both"/>
              <w:rPr>
                <w:rFonts w:ascii="Arial" w:hAnsi="Arial" w:cs="Arial"/>
                <w:sz w:val="20"/>
                <w:szCs w:val="20"/>
              </w:rPr>
            </w:pPr>
            <w:r w:rsidRPr="00203456">
              <w:rPr>
                <w:rFonts w:ascii="Arial" w:hAnsi="Arial" w:cs="Arial"/>
                <w:sz w:val="20"/>
                <w:szCs w:val="20"/>
              </w:rPr>
              <w:t xml:space="preserve"> </w:t>
            </w:r>
          </w:p>
          <w:p w:rsidR="00AA2406" w:rsidRPr="00190FC6" w:rsidRDefault="00AA2406" w:rsidP="009B5344">
            <w:pPr>
              <w:jc w:val="both"/>
              <w:rPr>
                <w:rFonts w:ascii="Arial" w:hAnsi="Arial" w:cs="Arial"/>
                <w:sz w:val="20"/>
                <w:szCs w:val="20"/>
              </w:rPr>
            </w:pPr>
            <w:r w:rsidRPr="00190FC6">
              <w:rPr>
                <w:rFonts w:ascii="Arial" w:hAnsi="Arial" w:cs="Arial"/>
                <w:sz w:val="20"/>
                <w:szCs w:val="20"/>
              </w:rPr>
              <w:t>___________________</w:t>
            </w:r>
          </w:p>
          <w:p w:rsidR="00AA2406" w:rsidRPr="00190FC6" w:rsidRDefault="00AA2406" w:rsidP="009B5344">
            <w:pPr>
              <w:jc w:val="both"/>
              <w:rPr>
                <w:rFonts w:ascii="Arial" w:hAnsi="Arial" w:cs="Arial"/>
                <w:sz w:val="16"/>
                <w:szCs w:val="16"/>
              </w:rPr>
            </w:pPr>
            <w:r w:rsidRPr="00190FC6">
              <w:rPr>
                <w:rFonts w:ascii="Arial" w:hAnsi="Arial" w:cs="Arial"/>
                <w:b/>
                <w:sz w:val="16"/>
                <w:szCs w:val="16"/>
              </w:rPr>
              <w:t>Criteria:</w:t>
            </w:r>
            <w:r w:rsidRPr="00190FC6">
              <w:rPr>
                <w:rFonts w:ascii="Arial" w:hAnsi="Arial" w:cs="Arial"/>
                <w:sz w:val="16"/>
                <w:szCs w:val="16"/>
              </w:rPr>
              <w:t xml:space="preserve">  </w:t>
            </w:r>
          </w:p>
          <w:p w:rsidR="00AA2406" w:rsidRDefault="00AA2406" w:rsidP="009B5344">
            <w:pPr>
              <w:pStyle w:val="NormalWeb"/>
              <w:spacing w:before="0" w:beforeAutospacing="0" w:after="0" w:afterAutospacing="0"/>
              <w:jc w:val="both"/>
              <w:rPr>
                <w:rFonts w:ascii="Arial" w:eastAsiaTheme="minorHAnsi" w:hAnsi="Arial" w:cs="Arial"/>
                <w:sz w:val="16"/>
                <w:szCs w:val="16"/>
              </w:rPr>
            </w:pPr>
            <w:r w:rsidRPr="004201A5">
              <w:rPr>
                <w:rFonts w:ascii="Arial" w:eastAsiaTheme="minorHAnsi" w:hAnsi="Arial" w:cs="Arial"/>
                <w:sz w:val="16"/>
                <w:szCs w:val="16"/>
              </w:rPr>
              <w:t xml:space="preserve">BUS-49, II.B, </w:t>
            </w:r>
            <w:r>
              <w:rPr>
                <w:rFonts w:ascii="Arial" w:eastAsiaTheme="minorHAnsi" w:hAnsi="Arial" w:cs="Arial"/>
                <w:sz w:val="16"/>
                <w:szCs w:val="16"/>
              </w:rPr>
              <w:t>“</w:t>
            </w:r>
            <w:r w:rsidRPr="004201A5">
              <w:rPr>
                <w:rFonts w:ascii="Arial" w:eastAsiaTheme="minorHAnsi" w:hAnsi="Arial" w:cs="Arial"/>
                <w:sz w:val="16"/>
                <w:szCs w:val="16"/>
              </w:rPr>
              <w:t>The Business Unit head is responsible for establishing procedures that ensure that no single individual is responsible for collection, handling, depositing and accounting fo</w:t>
            </w:r>
            <w:r>
              <w:rPr>
                <w:rFonts w:ascii="Arial" w:eastAsiaTheme="minorHAnsi" w:hAnsi="Arial" w:cs="Arial"/>
                <w:sz w:val="16"/>
                <w:szCs w:val="16"/>
              </w:rPr>
              <w:t>r cash received by that unit.”</w:t>
            </w:r>
          </w:p>
          <w:p w:rsidR="00AA2406" w:rsidRPr="004201A5" w:rsidRDefault="00AA2406" w:rsidP="009B5344">
            <w:pPr>
              <w:pStyle w:val="NormalWeb"/>
              <w:spacing w:before="0" w:beforeAutospacing="0" w:after="0" w:afterAutospacing="0"/>
              <w:jc w:val="both"/>
              <w:rPr>
                <w:rFonts w:ascii="Arial" w:eastAsiaTheme="minorHAnsi" w:hAnsi="Arial" w:cs="Arial"/>
                <w:sz w:val="16"/>
                <w:szCs w:val="16"/>
              </w:rPr>
            </w:pPr>
          </w:p>
          <w:p w:rsidR="00AA2406" w:rsidRDefault="00AA2406" w:rsidP="009B5344">
            <w:pPr>
              <w:pStyle w:val="NormalWeb"/>
              <w:spacing w:before="0" w:beforeAutospacing="0" w:after="0" w:afterAutospacing="0"/>
              <w:jc w:val="both"/>
              <w:rPr>
                <w:rFonts w:ascii="Arial" w:eastAsiaTheme="minorHAnsi" w:hAnsi="Arial" w:cs="Arial"/>
                <w:sz w:val="16"/>
                <w:szCs w:val="16"/>
              </w:rPr>
            </w:pPr>
            <w:r w:rsidRPr="00486E22">
              <w:rPr>
                <w:rFonts w:ascii="Arial" w:eastAsiaTheme="minorHAnsi" w:hAnsi="Arial" w:cs="Arial"/>
                <w:sz w:val="16"/>
                <w:szCs w:val="16"/>
              </w:rPr>
              <w:t xml:space="preserve">BUS-49, </w:t>
            </w:r>
            <w:r>
              <w:rPr>
                <w:rFonts w:ascii="Arial" w:eastAsiaTheme="minorHAnsi" w:hAnsi="Arial" w:cs="Arial"/>
                <w:sz w:val="16"/>
                <w:szCs w:val="16"/>
              </w:rPr>
              <w:t>Policy VIIIA.1,  “</w:t>
            </w:r>
            <w:r w:rsidRPr="00E44FA0">
              <w:rPr>
                <w:rFonts w:ascii="Arial" w:eastAsiaTheme="minorHAnsi" w:hAnsi="Arial" w:cs="Arial"/>
                <w:sz w:val="16"/>
                <w:szCs w:val="16"/>
              </w:rPr>
              <w:t>Separation of duties must be maintained when cash is received.</w:t>
            </w:r>
            <w:r>
              <w:rPr>
                <w:rFonts w:ascii="Arial" w:eastAsiaTheme="minorHAnsi" w:hAnsi="Arial" w:cs="Arial"/>
                <w:sz w:val="16"/>
                <w:szCs w:val="16"/>
              </w:rPr>
              <w:t xml:space="preserve">  </w:t>
            </w:r>
            <w:r w:rsidRPr="00E44FA0">
              <w:rPr>
                <w:rFonts w:ascii="Arial" w:eastAsiaTheme="minorHAnsi" w:hAnsi="Arial" w:cs="Arial"/>
                <w:sz w:val="16"/>
                <w:szCs w:val="16"/>
              </w:rPr>
              <w:t>No single person should have complete control.</w:t>
            </w:r>
            <w:r>
              <w:rPr>
                <w:rFonts w:ascii="Arial" w:eastAsiaTheme="minorHAnsi" w:hAnsi="Arial" w:cs="Arial"/>
                <w:sz w:val="16"/>
                <w:szCs w:val="16"/>
              </w:rPr>
              <w:t>”</w:t>
            </w:r>
          </w:p>
          <w:p w:rsidR="00AA2406" w:rsidRDefault="00AA2406" w:rsidP="009B5344">
            <w:pPr>
              <w:pStyle w:val="NormalWeb"/>
              <w:spacing w:before="0" w:beforeAutospacing="0" w:after="0" w:afterAutospacing="0"/>
              <w:jc w:val="both"/>
              <w:rPr>
                <w:rFonts w:ascii="Arial" w:hAnsi="Arial" w:cs="Arial"/>
                <w:sz w:val="20"/>
                <w:szCs w:val="20"/>
                <w:u w:val="single"/>
              </w:rPr>
            </w:pPr>
          </w:p>
        </w:tc>
        <w:tc>
          <w:tcPr>
            <w:tcW w:w="4752" w:type="dxa"/>
          </w:tcPr>
          <w:p w:rsidR="00AA2406" w:rsidRDefault="00AA2406" w:rsidP="009B5344">
            <w:pPr>
              <w:rPr>
                <w:rFonts w:ascii="Arial" w:eastAsiaTheme="minorHAnsi" w:hAnsi="Arial" w:cs="Arial"/>
                <w:sz w:val="20"/>
                <w:szCs w:val="20"/>
              </w:rPr>
            </w:pPr>
          </w:p>
          <w:p w:rsidR="00AA2406" w:rsidRDefault="00AA2406" w:rsidP="009B5344">
            <w:pPr>
              <w:rPr>
                <w:rFonts w:ascii="Arial" w:eastAsiaTheme="minorHAnsi" w:hAnsi="Arial" w:cs="Arial"/>
                <w:sz w:val="20"/>
                <w:szCs w:val="20"/>
              </w:rPr>
            </w:pPr>
          </w:p>
          <w:p w:rsidR="00AA2406" w:rsidRDefault="00AA2406" w:rsidP="009B5344">
            <w:pPr>
              <w:jc w:val="both"/>
              <w:rPr>
                <w:rFonts w:ascii="Arial" w:hAnsi="Arial" w:cs="Arial"/>
                <w:sz w:val="20"/>
                <w:szCs w:val="20"/>
              </w:rPr>
            </w:pPr>
            <w:r>
              <w:rPr>
                <w:rFonts w:ascii="Arial" w:eastAsiaTheme="minorHAnsi" w:hAnsi="Arial" w:cs="Arial"/>
                <w:sz w:val="20"/>
                <w:szCs w:val="20"/>
              </w:rPr>
              <w:t>M</w:t>
            </w:r>
            <w:r w:rsidRPr="00203456">
              <w:rPr>
                <w:rFonts w:ascii="Arial" w:hAnsi="Arial" w:cs="Arial"/>
                <w:sz w:val="20"/>
                <w:szCs w:val="20"/>
              </w:rPr>
              <w:t>anagement should designate an independent individual to r</w:t>
            </w:r>
            <w:r>
              <w:rPr>
                <w:rFonts w:ascii="Arial" w:hAnsi="Arial" w:cs="Arial"/>
                <w:sz w:val="20"/>
                <w:szCs w:val="20"/>
              </w:rPr>
              <w:t>econcile</w:t>
            </w:r>
            <w:r w:rsidRPr="00203456">
              <w:rPr>
                <w:rFonts w:ascii="Arial" w:hAnsi="Arial" w:cs="Arial"/>
                <w:sz w:val="20"/>
                <w:szCs w:val="20"/>
              </w:rPr>
              <w:t xml:space="preserve"> deposits</w:t>
            </w:r>
            <w:r>
              <w:rPr>
                <w:rFonts w:ascii="Arial" w:hAnsi="Arial" w:cs="Arial"/>
                <w:sz w:val="20"/>
                <w:szCs w:val="20"/>
              </w:rPr>
              <w:t xml:space="preserve"> to the general ledgers</w:t>
            </w:r>
            <w:r w:rsidRPr="00203456">
              <w:rPr>
                <w:rFonts w:ascii="Arial" w:hAnsi="Arial" w:cs="Arial"/>
                <w:sz w:val="20"/>
                <w:szCs w:val="20"/>
              </w:rPr>
              <w:t>, who does not</w:t>
            </w:r>
            <w:r>
              <w:rPr>
                <w:rFonts w:ascii="Arial" w:hAnsi="Arial" w:cs="Arial"/>
                <w:sz w:val="20"/>
                <w:szCs w:val="20"/>
              </w:rPr>
              <w:t xml:space="preserve"> also</w:t>
            </w:r>
            <w:r w:rsidRPr="00203456">
              <w:rPr>
                <w:rFonts w:ascii="Arial" w:hAnsi="Arial" w:cs="Arial"/>
                <w:sz w:val="20"/>
                <w:szCs w:val="20"/>
              </w:rPr>
              <w:t xml:space="preserve"> have responsibility for collecting payments</w:t>
            </w:r>
            <w:r>
              <w:rPr>
                <w:rFonts w:ascii="Arial" w:hAnsi="Arial" w:cs="Arial"/>
                <w:sz w:val="20"/>
                <w:szCs w:val="20"/>
              </w:rPr>
              <w:t>.</w:t>
            </w:r>
          </w:p>
          <w:p w:rsidR="00AA2406" w:rsidRDefault="00AA2406" w:rsidP="009B5344">
            <w:pPr>
              <w:jc w:val="both"/>
              <w:rPr>
                <w:rFonts w:ascii="Arial" w:hAnsi="Arial" w:cs="Arial"/>
                <w:sz w:val="20"/>
                <w:szCs w:val="20"/>
              </w:rPr>
            </w:pPr>
          </w:p>
          <w:p w:rsidR="00AA2406" w:rsidRDefault="00AA2406" w:rsidP="009B5344">
            <w:pPr>
              <w:jc w:val="both"/>
              <w:rPr>
                <w:rFonts w:ascii="Arial" w:hAnsi="Arial" w:cs="Arial"/>
                <w:sz w:val="20"/>
                <w:szCs w:val="20"/>
              </w:rPr>
            </w:pPr>
            <w:r w:rsidRPr="00203456">
              <w:rPr>
                <w:rFonts w:ascii="Arial" w:hAnsi="Arial" w:cs="Arial"/>
                <w:sz w:val="20"/>
                <w:szCs w:val="20"/>
              </w:rPr>
              <w:t>Proper separation of duties should be maintained to ensure that no one individual has complete control over cash collecting, depositing, and reviewing related items.</w:t>
            </w:r>
          </w:p>
          <w:p w:rsidR="00AA2406" w:rsidRDefault="00AA2406" w:rsidP="009B5344">
            <w:pPr>
              <w:jc w:val="both"/>
              <w:rPr>
                <w:rFonts w:ascii="Arial" w:hAnsi="Arial" w:cs="Arial"/>
                <w:sz w:val="20"/>
                <w:szCs w:val="20"/>
              </w:rPr>
            </w:pPr>
          </w:p>
        </w:tc>
        <w:tc>
          <w:tcPr>
            <w:tcW w:w="4752" w:type="dxa"/>
          </w:tcPr>
          <w:p w:rsidR="00F4753A" w:rsidRDefault="00F4753A" w:rsidP="009B5344">
            <w:pPr>
              <w:rPr>
                <w:rFonts w:ascii="Arial" w:hAnsi="Arial" w:cs="Arial"/>
                <w:sz w:val="20"/>
                <w:szCs w:val="20"/>
              </w:rPr>
            </w:pPr>
          </w:p>
          <w:p w:rsidR="00F4753A" w:rsidRDefault="00F4753A" w:rsidP="009B5344">
            <w:pPr>
              <w:rPr>
                <w:rFonts w:ascii="Arial" w:hAnsi="Arial" w:cs="Arial"/>
                <w:sz w:val="20"/>
                <w:szCs w:val="20"/>
              </w:rPr>
            </w:pPr>
          </w:p>
          <w:p w:rsidR="00AA2406" w:rsidRPr="001042D8" w:rsidRDefault="00F4753A" w:rsidP="00E2083B">
            <w:pPr>
              <w:jc w:val="both"/>
              <w:rPr>
                <w:rFonts w:ascii="Arial" w:hAnsi="Arial" w:cs="Arial"/>
                <w:sz w:val="20"/>
                <w:szCs w:val="20"/>
              </w:rPr>
            </w:pPr>
            <w:r w:rsidRPr="00F4753A">
              <w:rPr>
                <w:rFonts w:ascii="Arial" w:hAnsi="Arial" w:cs="Arial"/>
                <w:sz w:val="20"/>
                <w:szCs w:val="20"/>
              </w:rPr>
              <w:t xml:space="preserve">Management will assign two individuals in the Cash Handling duties and both will open collections.  </w:t>
            </w:r>
            <w:r w:rsidR="00E2083B">
              <w:rPr>
                <w:rFonts w:ascii="Arial" w:hAnsi="Arial" w:cs="Arial"/>
                <w:sz w:val="20"/>
                <w:szCs w:val="20"/>
              </w:rPr>
              <w:t xml:space="preserve">The </w:t>
            </w:r>
            <w:r w:rsidRPr="00F4753A">
              <w:rPr>
                <w:rFonts w:ascii="Arial" w:hAnsi="Arial" w:cs="Arial"/>
                <w:sz w:val="20"/>
                <w:szCs w:val="20"/>
              </w:rPr>
              <w:t>Finance Coordinator will process the collections and</w:t>
            </w:r>
            <w:r w:rsidR="00E2083B">
              <w:rPr>
                <w:rFonts w:ascii="Arial" w:hAnsi="Arial" w:cs="Arial"/>
                <w:sz w:val="20"/>
                <w:szCs w:val="20"/>
              </w:rPr>
              <w:t xml:space="preserve"> the</w:t>
            </w:r>
            <w:r w:rsidRPr="00F4753A">
              <w:rPr>
                <w:rFonts w:ascii="Arial" w:hAnsi="Arial" w:cs="Arial"/>
                <w:sz w:val="20"/>
                <w:szCs w:val="20"/>
              </w:rPr>
              <w:t xml:space="preserve"> Fund Manager will review deposit paperwork.</w:t>
            </w:r>
          </w:p>
        </w:tc>
      </w:tr>
      <w:tr w:rsidR="00AA2406" w:rsidRPr="00D46068" w:rsidTr="009B5344">
        <w:trPr>
          <w:trHeight w:val="2357"/>
          <w:jc w:val="center"/>
        </w:trPr>
        <w:tc>
          <w:tcPr>
            <w:tcW w:w="468" w:type="dxa"/>
          </w:tcPr>
          <w:p w:rsidR="00AA2406" w:rsidRDefault="00AA2406" w:rsidP="009B5344">
            <w:pPr>
              <w:jc w:val="center"/>
              <w:rPr>
                <w:rFonts w:ascii="Arial" w:hAnsi="Arial" w:cs="Arial"/>
                <w:sz w:val="20"/>
                <w:szCs w:val="20"/>
              </w:rPr>
            </w:pPr>
            <w:r>
              <w:rPr>
                <w:rFonts w:ascii="Arial" w:hAnsi="Arial" w:cs="Arial"/>
                <w:sz w:val="20"/>
                <w:szCs w:val="20"/>
              </w:rPr>
              <w:lastRenderedPageBreak/>
              <w:t>2</w:t>
            </w:r>
          </w:p>
        </w:tc>
        <w:tc>
          <w:tcPr>
            <w:tcW w:w="4752" w:type="dxa"/>
          </w:tcPr>
          <w:p w:rsidR="00AA2406" w:rsidRDefault="00AA2406" w:rsidP="009B5344">
            <w:pPr>
              <w:rPr>
                <w:rFonts w:ascii="Arial" w:hAnsi="Arial" w:cs="Arial"/>
                <w:sz w:val="20"/>
                <w:szCs w:val="20"/>
                <w:u w:val="single"/>
              </w:rPr>
            </w:pPr>
            <w:r>
              <w:rPr>
                <w:rFonts w:ascii="Arial" w:hAnsi="Arial" w:cs="Arial"/>
                <w:sz w:val="20"/>
                <w:szCs w:val="20"/>
                <w:u w:val="single"/>
              </w:rPr>
              <w:t>Safe</w:t>
            </w:r>
          </w:p>
          <w:p w:rsidR="00AA2406" w:rsidRPr="00845229" w:rsidRDefault="00AA2406" w:rsidP="009B5344">
            <w:pPr>
              <w:rPr>
                <w:rFonts w:ascii="Arial" w:hAnsi="Arial" w:cs="Arial"/>
                <w:sz w:val="20"/>
                <w:szCs w:val="20"/>
                <w:u w:val="single"/>
              </w:rPr>
            </w:pPr>
          </w:p>
          <w:p w:rsidR="00AA2406" w:rsidRDefault="00AA2406" w:rsidP="009B5344">
            <w:pPr>
              <w:jc w:val="both"/>
              <w:rPr>
                <w:rFonts w:ascii="Arial" w:hAnsi="Arial" w:cs="Arial"/>
                <w:sz w:val="20"/>
                <w:szCs w:val="20"/>
              </w:rPr>
            </w:pPr>
            <w:r w:rsidRPr="00A4026B">
              <w:rPr>
                <w:rFonts w:ascii="Arial" w:hAnsi="Arial" w:cs="Arial"/>
                <w:sz w:val="20"/>
                <w:szCs w:val="20"/>
              </w:rPr>
              <w:t xml:space="preserve">Multiple staff have access to the </w:t>
            </w:r>
            <w:r>
              <w:rPr>
                <w:rFonts w:ascii="Arial" w:hAnsi="Arial" w:cs="Arial"/>
                <w:sz w:val="20"/>
                <w:szCs w:val="20"/>
              </w:rPr>
              <w:t>safe</w:t>
            </w:r>
            <w:r w:rsidRPr="00A4026B">
              <w:rPr>
                <w:rFonts w:ascii="Arial" w:hAnsi="Arial" w:cs="Arial"/>
                <w:sz w:val="20"/>
                <w:szCs w:val="20"/>
              </w:rPr>
              <w:t xml:space="preserve">, which may compromise </w:t>
            </w:r>
            <w:r>
              <w:rPr>
                <w:rFonts w:ascii="Arial" w:hAnsi="Arial" w:cs="Arial"/>
                <w:sz w:val="20"/>
                <w:szCs w:val="20"/>
              </w:rPr>
              <w:t>accountability f</w:t>
            </w:r>
            <w:r w:rsidRPr="00A4026B">
              <w:rPr>
                <w:rFonts w:ascii="Arial" w:hAnsi="Arial" w:cs="Arial"/>
                <w:sz w:val="20"/>
                <w:szCs w:val="20"/>
              </w:rPr>
              <w:t>o</w:t>
            </w:r>
            <w:r>
              <w:rPr>
                <w:rFonts w:ascii="Arial" w:hAnsi="Arial" w:cs="Arial"/>
                <w:sz w:val="20"/>
                <w:szCs w:val="20"/>
              </w:rPr>
              <w:t>r</w:t>
            </w:r>
            <w:r w:rsidRPr="00A4026B">
              <w:rPr>
                <w:rFonts w:ascii="Arial" w:hAnsi="Arial" w:cs="Arial"/>
                <w:sz w:val="20"/>
                <w:szCs w:val="20"/>
              </w:rPr>
              <w:t xml:space="preserve"> t</w:t>
            </w:r>
            <w:r>
              <w:rPr>
                <w:rFonts w:ascii="Arial" w:hAnsi="Arial" w:cs="Arial"/>
                <w:sz w:val="20"/>
                <w:szCs w:val="20"/>
              </w:rPr>
              <w:t>he payments stored in the safe.</w:t>
            </w:r>
            <w:r w:rsidRPr="007538BA">
              <w:rPr>
                <w:rFonts w:ascii="Arial" w:hAnsi="Arial" w:cs="Arial"/>
                <w:sz w:val="20"/>
                <w:szCs w:val="20"/>
              </w:rPr>
              <w:t xml:space="preserve">  </w:t>
            </w:r>
          </w:p>
          <w:p w:rsidR="00AA2406" w:rsidRDefault="00AA2406" w:rsidP="009B5344">
            <w:pPr>
              <w:jc w:val="both"/>
              <w:rPr>
                <w:rFonts w:ascii="Arial" w:hAnsi="Arial" w:cs="Arial"/>
                <w:sz w:val="20"/>
                <w:szCs w:val="20"/>
              </w:rPr>
            </w:pPr>
          </w:p>
          <w:p w:rsidR="00AA2406" w:rsidRDefault="00AA2406" w:rsidP="009B5344">
            <w:pPr>
              <w:jc w:val="both"/>
              <w:rPr>
                <w:rFonts w:ascii="Arial" w:hAnsi="Arial" w:cs="Arial"/>
                <w:sz w:val="20"/>
                <w:szCs w:val="20"/>
              </w:rPr>
            </w:pPr>
            <w:r>
              <w:rPr>
                <w:rFonts w:ascii="Arial" w:hAnsi="Arial" w:cs="Arial"/>
                <w:sz w:val="20"/>
                <w:szCs w:val="20"/>
              </w:rPr>
              <w:t xml:space="preserve">Three people have access to the combination locked safe, which is stored in a locked cabinet.  The safe is not dually controlled.  The Accounts and Administrative Coordinator is responsible for monies and opens the safe unaccompanied. The Chief Financial and Administrative Officer and Fund Manager also have access to the safe.  </w:t>
            </w:r>
          </w:p>
          <w:p w:rsidR="00AA2406" w:rsidRDefault="00AA2406" w:rsidP="009B5344">
            <w:pPr>
              <w:jc w:val="both"/>
              <w:rPr>
                <w:rFonts w:ascii="Arial" w:hAnsi="Arial" w:cs="Arial"/>
                <w:sz w:val="20"/>
                <w:szCs w:val="20"/>
              </w:rPr>
            </w:pPr>
          </w:p>
          <w:p w:rsidR="00AA2406" w:rsidRDefault="00AA2406" w:rsidP="009B5344">
            <w:pPr>
              <w:jc w:val="both"/>
              <w:rPr>
                <w:rFonts w:ascii="Arial" w:hAnsi="Arial" w:cs="Arial"/>
                <w:sz w:val="20"/>
                <w:szCs w:val="20"/>
              </w:rPr>
            </w:pPr>
            <w:r>
              <w:rPr>
                <w:rFonts w:ascii="Arial" w:hAnsi="Arial" w:cs="Arial"/>
                <w:sz w:val="20"/>
                <w:szCs w:val="20"/>
              </w:rPr>
              <w:t>Under the current setup, i</w:t>
            </w:r>
            <w:r w:rsidRPr="007538BA">
              <w:rPr>
                <w:rFonts w:ascii="Arial" w:hAnsi="Arial" w:cs="Arial"/>
                <w:sz w:val="20"/>
                <w:szCs w:val="20"/>
              </w:rPr>
              <w:t>t would be difficult</w:t>
            </w:r>
            <w:r>
              <w:rPr>
                <w:rFonts w:ascii="Arial" w:hAnsi="Arial" w:cs="Arial"/>
                <w:sz w:val="20"/>
                <w:szCs w:val="20"/>
              </w:rPr>
              <w:t xml:space="preserve"> to hold any one person account</w:t>
            </w:r>
            <w:r w:rsidRPr="007538BA">
              <w:rPr>
                <w:rFonts w:ascii="Arial" w:hAnsi="Arial" w:cs="Arial"/>
                <w:sz w:val="20"/>
                <w:szCs w:val="20"/>
              </w:rPr>
              <w:t>able if funds were to go missing.</w:t>
            </w:r>
          </w:p>
          <w:p w:rsidR="00AA2406" w:rsidRDefault="00AA2406" w:rsidP="009B5344">
            <w:pPr>
              <w:jc w:val="both"/>
              <w:rPr>
                <w:rFonts w:ascii="Arial" w:hAnsi="Arial" w:cs="Arial"/>
                <w:sz w:val="20"/>
                <w:szCs w:val="20"/>
              </w:rPr>
            </w:pPr>
          </w:p>
          <w:p w:rsidR="00AA2406" w:rsidRPr="00190FC6" w:rsidRDefault="00AA2406" w:rsidP="009B5344">
            <w:pPr>
              <w:jc w:val="both"/>
              <w:rPr>
                <w:rFonts w:ascii="Arial" w:hAnsi="Arial" w:cs="Arial"/>
                <w:sz w:val="20"/>
                <w:szCs w:val="20"/>
              </w:rPr>
            </w:pPr>
            <w:r w:rsidRPr="00190FC6">
              <w:rPr>
                <w:rFonts w:ascii="Arial" w:hAnsi="Arial" w:cs="Arial"/>
                <w:sz w:val="20"/>
                <w:szCs w:val="20"/>
              </w:rPr>
              <w:t>___________________</w:t>
            </w:r>
          </w:p>
          <w:p w:rsidR="00AA2406" w:rsidRPr="00190FC6" w:rsidRDefault="00AA2406" w:rsidP="009B5344">
            <w:pPr>
              <w:jc w:val="both"/>
              <w:rPr>
                <w:rFonts w:ascii="Arial" w:hAnsi="Arial" w:cs="Arial"/>
                <w:sz w:val="16"/>
                <w:szCs w:val="16"/>
              </w:rPr>
            </w:pPr>
            <w:r w:rsidRPr="00190FC6">
              <w:rPr>
                <w:rFonts w:ascii="Arial" w:hAnsi="Arial" w:cs="Arial"/>
                <w:b/>
                <w:sz w:val="16"/>
                <w:szCs w:val="16"/>
              </w:rPr>
              <w:t>Criteria:</w:t>
            </w:r>
            <w:r w:rsidRPr="00190FC6">
              <w:rPr>
                <w:rFonts w:ascii="Arial" w:hAnsi="Arial" w:cs="Arial"/>
                <w:sz w:val="16"/>
                <w:szCs w:val="16"/>
              </w:rPr>
              <w:t xml:space="preserve">  </w:t>
            </w:r>
          </w:p>
          <w:p w:rsidR="00AA2406" w:rsidRPr="004201A5" w:rsidRDefault="00AA2406" w:rsidP="009B5344">
            <w:pPr>
              <w:jc w:val="both"/>
              <w:rPr>
                <w:rFonts w:ascii="Arial" w:hAnsi="Arial" w:cs="Arial"/>
                <w:sz w:val="16"/>
                <w:szCs w:val="16"/>
              </w:rPr>
            </w:pPr>
            <w:r w:rsidRPr="004201A5">
              <w:rPr>
                <w:rFonts w:ascii="Arial" w:hAnsi="Arial" w:cs="Arial"/>
                <w:sz w:val="16"/>
                <w:szCs w:val="16"/>
              </w:rPr>
              <w:t xml:space="preserve">BUS-49, Policy VIIIA.2, </w:t>
            </w:r>
            <w:r>
              <w:rPr>
                <w:rFonts w:ascii="Arial" w:hAnsi="Arial" w:cs="Arial"/>
                <w:sz w:val="16"/>
                <w:szCs w:val="16"/>
              </w:rPr>
              <w:t>“</w:t>
            </w:r>
            <w:r w:rsidRPr="004201A5">
              <w:rPr>
                <w:rFonts w:ascii="Arial" w:hAnsi="Arial" w:cs="Arial"/>
                <w:sz w:val="16"/>
                <w:szCs w:val="16"/>
              </w:rPr>
              <w:t>Individual accountability must be maintained</w:t>
            </w:r>
            <w:r>
              <w:rPr>
                <w:rFonts w:ascii="Arial" w:hAnsi="Arial" w:cs="Arial"/>
                <w:sz w:val="16"/>
                <w:szCs w:val="16"/>
              </w:rPr>
              <w:t xml:space="preserve"> </w:t>
            </w:r>
            <w:r w:rsidRPr="009D637D">
              <w:rPr>
                <w:rFonts w:ascii="Arial" w:hAnsi="Arial" w:cs="Arial"/>
                <w:sz w:val="16"/>
                <w:szCs w:val="16"/>
              </w:rPr>
              <w:t>and documented for all cash</w:t>
            </w:r>
            <w:r>
              <w:rPr>
                <w:rFonts w:ascii="Arial" w:hAnsi="Arial" w:cs="Arial"/>
                <w:sz w:val="16"/>
                <w:szCs w:val="16"/>
              </w:rPr>
              <w:t xml:space="preserve"> </w:t>
            </w:r>
            <w:r w:rsidRPr="00CD5514">
              <w:rPr>
                <w:rFonts w:ascii="Arial" w:hAnsi="Arial" w:cs="Arial"/>
                <w:sz w:val="16"/>
                <w:szCs w:val="16"/>
              </w:rPr>
              <w:t>handling procedure</w:t>
            </w:r>
            <w:r>
              <w:rPr>
                <w:rFonts w:ascii="Arial" w:hAnsi="Arial" w:cs="Arial"/>
                <w:sz w:val="16"/>
                <w:szCs w:val="16"/>
              </w:rPr>
              <w:t>s.”</w:t>
            </w:r>
          </w:p>
          <w:p w:rsidR="00AA2406" w:rsidRDefault="00AA2406" w:rsidP="009B5344">
            <w:pPr>
              <w:jc w:val="both"/>
              <w:rPr>
                <w:rFonts w:ascii="Arial" w:hAnsi="Arial" w:cs="Arial"/>
                <w:sz w:val="20"/>
                <w:szCs w:val="20"/>
                <w:u w:val="single"/>
              </w:rPr>
            </w:pPr>
          </w:p>
        </w:tc>
        <w:tc>
          <w:tcPr>
            <w:tcW w:w="4752" w:type="dxa"/>
          </w:tcPr>
          <w:p w:rsidR="00AA2406" w:rsidRDefault="00AA2406" w:rsidP="009B5344">
            <w:pPr>
              <w:pStyle w:val="NormalWeb"/>
              <w:spacing w:before="0" w:beforeAutospacing="0" w:after="0" w:afterAutospacing="0"/>
              <w:jc w:val="both"/>
              <w:rPr>
                <w:rFonts w:ascii="Arial" w:eastAsiaTheme="minorHAnsi" w:hAnsi="Arial" w:cs="Arial"/>
                <w:sz w:val="20"/>
                <w:szCs w:val="20"/>
              </w:rPr>
            </w:pPr>
          </w:p>
          <w:p w:rsidR="00AA2406" w:rsidRDefault="00AA2406" w:rsidP="009B5344">
            <w:pPr>
              <w:pStyle w:val="NormalWeb"/>
              <w:spacing w:before="0" w:beforeAutospacing="0" w:after="0" w:afterAutospacing="0"/>
              <w:jc w:val="both"/>
              <w:rPr>
                <w:rFonts w:ascii="Arial" w:eastAsiaTheme="minorHAnsi" w:hAnsi="Arial" w:cs="Arial"/>
                <w:sz w:val="20"/>
                <w:szCs w:val="20"/>
              </w:rPr>
            </w:pPr>
          </w:p>
          <w:p w:rsidR="00AA2406" w:rsidRDefault="00AA2406" w:rsidP="009B5344">
            <w:pPr>
              <w:pStyle w:val="NormalWeb"/>
              <w:spacing w:before="0" w:beforeAutospacing="0" w:after="0" w:afterAutospacing="0"/>
              <w:jc w:val="both"/>
              <w:rPr>
                <w:rFonts w:ascii="Arial" w:eastAsiaTheme="minorHAnsi" w:hAnsi="Arial" w:cs="Arial"/>
                <w:sz w:val="20"/>
                <w:szCs w:val="20"/>
              </w:rPr>
            </w:pPr>
            <w:r w:rsidRPr="00945E34">
              <w:rPr>
                <w:rFonts w:ascii="Arial" w:eastAsiaTheme="minorHAnsi" w:hAnsi="Arial" w:cs="Arial"/>
                <w:sz w:val="20"/>
                <w:szCs w:val="20"/>
              </w:rPr>
              <w:t xml:space="preserve">Management should </w:t>
            </w:r>
            <w:r>
              <w:rPr>
                <w:rFonts w:ascii="Arial" w:eastAsiaTheme="minorHAnsi" w:hAnsi="Arial" w:cs="Arial"/>
                <w:sz w:val="20"/>
                <w:szCs w:val="20"/>
              </w:rPr>
              <w:t>change business practices</w:t>
            </w:r>
            <w:r w:rsidRPr="00945E34">
              <w:rPr>
                <w:rFonts w:ascii="Arial" w:eastAsiaTheme="minorHAnsi" w:hAnsi="Arial" w:cs="Arial"/>
                <w:sz w:val="20"/>
                <w:szCs w:val="20"/>
              </w:rPr>
              <w:t xml:space="preserve"> so that two individuals are required to be present when opening the safe. </w:t>
            </w:r>
            <w:r>
              <w:rPr>
                <w:rFonts w:ascii="Arial" w:eastAsiaTheme="minorHAnsi" w:hAnsi="Arial" w:cs="Arial"/>
                <w:sz w:val="20"/>
                <w:szCs w:val="20"/>
              </w:rPr>
              <w:t xml:space="preserve"> </w:t>
            </w:r>
            <w:r w:rsidRPr="00486E22">
              <w:rPr>
                <w:rFonts w:ascii="Arial" w:eastAsiaTheme="minorHAnsi" w:hAnsi="Arial" w:cs="Arial"/>
                <w:sz w:val="20"/>
                <w:szCs w:val="20"/>
                <w:shd w:val="clear" w:color="auto" w:fill="FFFFFF" w:themeFill="background1"/>
              </w:rPr>
              <w:t xml:space="preserve">For example, one individual could be given the </w:t>
            </w:r>
            <w:r>
              <w:rPr>
                <w:rFonts w:ascii="Arial" w:eastAsiaTheme="minorHAnsi" w:hAnsi="Arial" w:cs="Arial"/>
                <w:sz w:val="20"/>
                <w:szCs w:val="20"/>
                <w:shd w:val="clear" w:color="auto" w:fill="FFFFFF" w:themeFill="background1"/>
              </w:rPr>
              <w:t xml:space="preserve">safe </w:t>
            </w:r>
            <w:r w:rsidRPr="00486E22">
              <w:rPr>
                <w:rFonts w:ascii="Arial" w:eastAsiaTheme="minorHAnsi" w:hAnsi="Arial" w:cs="Arial"/>
                <w:sz w:val="20"/>
                <w:szCs w:val="20"/>
                <w:shd w:val="clear" w:color="auto" w:fill="FFFFFF" w:themeFill="background1"/>
              </w:rPr>
              <w:t>combination, while</w:t>
            </w:r>
            <w:r>
              <w:rPr>
                <w:rFonts w:ascii="Arial" w:eastAsiaTheme="minorHAnsi" w:hAnsi="Arial" w:cs="Arial"/>
                <w:sz w:val="20"/>
                <w:szCs w:val="20"/>
                <w:shd w:val="clear" w:color="auto" w:fill="FFFFFF" w:themeFill="background1"/>
              </w:rPr>
              <w:t xml:space="preserve"> </w:t>
            </w:r>
            <w:r w:rsidRPr="00486E22">
              <w:rPr>
                <w:rFonts w:ascii="Arial" w:eastAsiaTheme="minorHAnsi" w:hAnsi="Arial" w:cs="Arial"/>
                <w:sz w:val="20"/>
                <w:szCs w:val="20"/>
                <w:shd w:val="clear" w:color="auto" w:fill="FFFFFF" w:themeFill="background1"/>
              </w:rPr>
              <w:t xml:space="preserve">the other individual could be given the </w:t>
            </w:r>
            <w:r>
              <w:rPr>
                <w:rFonts w:ascii="Arial" w:eastAsiaTheme="minorHAnsi" w:hAnsi="Arial" w:cs="Arial"/>
                <w:sz w:val="20"/>
                <w:szCs w:val="20"/>
                <w:shd w:val="clear" w:color="auto" w:fill="FFFFFF" w:themeFill="background1"/>
              </w:rPr>
              <w:t>key to the locked cabinet that the safe is stored in</w:t>
            </w:r>
            <w:r w:rsidRPr="00486E22">
              <w:rPr>
                <w:rFonts w:ascii="Arial" w:eastAsiaTheme="minorHAnsi" w:hAnsi="Arial" w:cs="Arial"/>
                <w:sz w:val="20"/>
                <w:szCs w:val="20"/>
                <w:shd w:val="clear" w:color="auto" w:fill="FFFFFF" w:themeFill="background1"/>
              </w:rPr>
              <w:t xml:space="preserve">. </w:t>
            </w:r>
            <w:r w:rsidRPr="00945E34">
              <w:rPr>
                <w:rFonts w:ascii="Arial" w:eastAsiaTheme="minorHAnsi" w:hAnsi="Arial" w:cs="Arial"/>
                <w:sz w:val="20"/>
                <w:szCs w:val="20"/>
              </w:rPr>
              <w:t xml:space="preserve"> Both individuals would need to be present in order to access the safe contents.  This would help to strengthen accountability over the funds.</w:t>
            </w:r>
          </w:p>
        </w:tc>
        <w:tc>
          <w:tcPr>
            <w:tcW w:w="4752" w:type="dxa"/>
          </w:tcPr>
          <w:p w:rsidR="00E2083B" w:rsidRDefault="00E2083B" w:rsidP="009B5344">
            <w:pPr>
              <w:rPr>
                <w:rFonts w:ascii="Arial" w:hAnsi="Arial" w:cs="Arial"/>
                <w:sz w:val="20"/>
                <w:szCs w:val="20"/>
              </w:rPr>
            </w:pPr>
          </w:p>
          <w:p w:rsidR="00E2083B" w:rsidRDefault="00E2083B" w:rsidP="009B5344">
            <w:pPr>
              <w:rPr>
                <w:rFonts w:ascii="Arial" w:hAnsi="Arial" w:cs="Arial"/>
                <w:sz w:val="20"/>
                <w:szCs w:val="20"/>
              </w:rPr>
            </w:pPr>
          </w:p>
          <w:p w:rsidR="00AA2406" w:rsidRPr="001042D8" w:rsidRDefault="00E2083B" w:rsidP="00E2083B">
            <w:pPr>
              <w:jc w:val="both"/>
              <w:rPr>
                <w:rFonts w:ascii="Arial" w:hAnsi="Arial" w:cs="Arial"/>
                <w:sz w:val="20"/>
                <w:szCs w:val="20"/>
              </w:rPr>
            </w:pPr>
            <w:r>
              <w:rPr>
                <w:rFonts w:ascii="Arial" w:hAnsi="Arial" w:cs="Arial"/>
                <w:sz w:val="20"/>
                <w:szCs w:val="20"/>
              </w:rPr>
              <w:t>The s</w:t>
            </w:r>
            <w:r w:rsidRPr="00E2083B">
              <w:rPr>
                <w:rFonts w:ascii="Arial" w:hAnsi="Arial" w:cs="Arial"/>
                <w:sz w:val="20"/>
                <w:szCs w:val="20"/>
              </w:rPr>
              <w:t xml:space="preserve">ame two individuals will also handle the safe.  </w:t>
            </w:r>
            <w:r>
              <w:rPr>
                <w:rFonts w:ascii="Arial" w:hAnsi="Arial" w:cs="Arial"/>
                <w:sz w:val="20"/>
                <w:szCs w:val="20"/>
              </w:rPr>
              <w:t xml:space="preserve">The </w:t>
            </w:r>
            <w:r w:rsidRPr="00E2083B">
              <w:rPr>
                <w:rFonts w:ascii="Arial" w:hAnsi="Arial" w:cs="Arial"/>
                <w:sz w:val="20"/>
                <w:szCs w:val="20"/>
              </w:rPr>
              <w:t>Fund Manager will maintain</w:t>
            </w:r>
            <w:r>
              <w:rPr>
                <w:rFonts w:ascii="Arial" w:hAnsi="Arial" w:cs="Arial"/>
                <w:sz w:val="20"/>
                <w:szCs w:val="20"/>
              </w:rPr>
              <w:t xml:space="preserve"> the</w:t>
            </w:r>
            <w:r w:rsidRPr="00E2083B">
              <w:rPr>
                <w:rFonts w:ascii="Arial" w:hAnsi="Arial" w:cs="Arial"/>
                <w:sz w:val="20"/>
                <w:szCs w:val="20"/>
              </w:rPr>
              <w:t xml:space="preserve"> key to locked cabinet that safe is located in</w:t>
            </w:r>
            <w:r>
              <w:rPr>
                <w:rFonts w:ascii="Arial" w:hAnsi="Arial" w:cs="Arial"/>
                <w:sz w:val="20"/>
                <w:szCs w:val="20"/>
              </w:rPr>
              <w:t>,</w:t>
            </w:r>
            <w:r w:rsidRPr="00E2083B">
              <w:rPr>
                <w:rFonts w:ascii="Arial" w:hAnsi="Arial" w:cs="Arial"/>
                <w:sz w:val="20"/>
                <w:szCs w:val="20"/>
              </w:rPr>
              <w:t xml:space="preserve"> and</w:t>
            </w:r>
            <w:r>
              <w:rPr>
                <w:rFonts w:ascii="Arial" w:hAnsi="Arial" w:cs="Arial"/>
                <w:sz w:val="20"/>
                <w:szCs w:val="20"/>
              </w:rPr>
              <w:t xml:space="preserve"> the</w:t>
            </w:r>
            <w:r w:rsidRPr="00E2083B">
              <w:rPr>
                <w:rFonts w:ascii="Arial" w:hAnsi="Arial" w:cs="Arial"/>
                <w:sz w:val="20"/>
                <w:szCs w:val="20"/>
              </w:rPr>
              <w:t xml:space="preserve"> Finance Coordinator will retain the combination to the safe.</w:t>
            </w:r>
          </w:p>
        </w:tc>
      </w:tr>
      <w:tr w:rsidR="00AA2406" w:rsidRPr="00D46068" w:rsidTr="009B5344">
        <w:trPr>
          <w:trHeight w:val="2357"/>
          <w:jc w:val="center"/>
        </w:trPr>
        <w:tc>
          <w:tcPr>
            <w:tcW w:w="468" w:type="dxa"/>
          </w:tcPr>
          <w:p w:rsidR="00AA2406" w:rsidRDefault="00AA2406" w:rsidP="009B5344">
            <w:pPr>
              <w:jc w:val="center"/>
              <w:rPr>
                <w:rFonts w:ascii="Arial" w:hAnsi="Arial" w:cs="Arial"/>
                <w:sz w:val="20"/>
                <w:szCs w:val="20"/>
              </w:rPr>
            </w:pPr>
            <w:r>
              <w:rPr>
                <w:rFonts w:ascii="Arial" w:hAnsi="Arial" w:cs="Arial"/>
                <w:sz w:val="20"/>
                <w:szCs w:val="20"/>
              </w:rPr>
              <w:t>3</w:t>
            </w:r>
          </w:p>
        </w:tc>
        <w:tc>
          <w:tcPr>
            <w:tcW w:w="4752" w:type="dxa"/>
          </w:tcPr>
          <w:p w:rsidR="00AA2406" w:rsidRPr="00845229" w:rsidRDefault="00AA2406" w:rsidP="009B5344">
            <w:pPr>
              <w:jc w:val="both"/>
              <w:rPr>
                <w:rFonts w:ascii="Arial" w:hAnsi="Arial" w:cs="Arial"/>
                <w:sz w:val="20"/>
                <w:szCs w:val="20"/>
                <w:u w:val="single"/>
              </w:rPr>
            </w:pPr>
            <w:r>
              <w:rPr>
                <w:rFonts w:ascii="Arial" w:hAnsi="Arial" w:cs="Arial"/>
                <w:sz w:val="20"/>
                <w:szCs w:val="20"/>
                <w:u w:val="single"/>
              </w:rPr>
              <w:t>Reconciliation</w:t>
            </w:r>
          </w:p>
          <w:p w:rsidR="00AA2406" w:rsidRDefault="00AA2406" w:rsidP="009B5344">
            <w:pPr>
              <w:pStyle w:val="NormalWeb"/>
              <w:spacing w:before="0" w:beforeAutospacing="0" w:after="0" w:afterAutospacing="0"/>
              <w:jc w:val="both"/>
              <w:rPr>
                <w:rFonts w:ascii="Arial" w:eastAsiaTheme="minorHAnsi" w:hAnsi="Arial" w:cs="Arial"/>
                <w:sz w:val="20"/>
                <w:szCs w:val="20"/>
              </w:rPr>
            </w:pPr>
          </w:p>
          <w:p w:rsidR="00AA2406" w:rsidRDefault="00AA2406" w:rsidP="009B5344">
            <w:pPr>
              <w:pStyle w:val="NormalWeb"/>
              <w:spacing w:before="0" w:beforeAutospacing="0" w:after="0" w:afterAutospacing="0"/>
              <w:jc w:val="both"/>
              <w:rPr>
                <w:rFonts w:ascii="Arial" w:eastAsiaTheme="minorHAnsi" w:hAnsi="Arial" w:cs="Arial"/>
                <w:sz w:val="20"/>
                <w:szCs w:val="20"/>
              </w:rPr>
            </w:pPr>
            <w:r>
              <w:rPr>
                <w:rFonts w:ascii="Arial" w:eastAsiaTheme="minorHAnsi" w:hAnsi="Arial" w:cs="Arial"/>
                <w:sz w:val="20"/>
                <w:szCs w:val="20"/>
              </w:rPr>
              <w:t xml:space="preserve">While deposits are regularly reconciled to the general ledger by the Fund Manager, they are not regularly reconciled to the bank statement.  </w:t>
            </w:r>
          </w:p>
          <w:p w:rsidR="00AA2406" w:rsidRDefault="00AA2406" w:rsidP="009B5344">
            <w:pPr>
              <w:jc w:val="both"/>
              <w:rPr>
                <w:rFonts w:ascii="Arial" w:hAnsi="Arial" w:cs="Arial"/>
                <w:sz w:val="20"/>
                <w:szCs w:val="20"/>
              </w:rPr>
            </w:pPr>
          </w:p>
          <w:p w:rsidR="00AA2406" w:rsidRPr="006708A0" w:rsidRDefault="00AA2406" w:rsidP="009B5344">
            <w:pPr>
              <w:jc w:val="both"/>
              <w:rPr>
                <w:rFonts w:ascii="Arial" w:hAnsi="Arial" w:cs="Arial"/>
                <w:sz w:val="16"/>
                <w:szCs w:val="16"/>
              </w:rPr>
            </w:pPr>
            <w:r w:rsidRPr="006708A0">
              <w:rPr>
                <w:rFonts w:ascii="Arial" w:hAnsi="Arial" w:cs="Arial"/>
                <w:sz w:val="16"/>
                <w:szCs w:val="16"/>
              </w:rPr>
              <w:t>___________________</w:t>
            </w:r>
          </w:p>
          <w:p w:rsidR="00AA2406" w:rsidRPr="00190FC6" w:rsidRDefault="00AA2406" w:rsidP="009B5344">
            <w:pPr>
              <w:jc w:val="both"/>
              <w:rPr>
                <w:rFonts w:ascii="Arial" w:hAnsi="Arial" w:cs="Arial"/>
                <w:sz w:val="16"/>
                <w:szCs w:val="16"/>
              </w:rPr>
            </w:pPr>
            <w:r w:rsidRPr="00190FC6">
              <w:rPr>
                <w:rFonts w:ascii="Arial" w:hAnsi="Arial" w:cs="Arial"/>
                <w:b/>
                <w:sz w:val="16"/>
                <w:szCs w:val="16"/>
              </w:rPr>
              <w:t>Criteria:</w:t>
            </w:r>
            <w:r w:rsidRPr="00190FC6">
              <w:rPr>
                <w:rFonts w:ascii="Arial" w:hAnsi="Arial" w:cs="Arial"/>
                <w:sz w:val="16"/>
                <w:szCs w:val="16"/>
              </w:rPr>
              <w:t xml:space="preserve">  </w:t>
            </w:r>
          </w:p>
          <w:p w:rsidR="00AA2406" w:rsidRDefault="00AA2406" w:rsidP="009B5344">
            <w:pPr>
              <w:autoSpaceDE w:val="0"/>
              <w:autoSpaceDN w:val="0"/>
              <w:adjustRightInd w:val="0"/>
              <w:spacing w:line="276" w:lineRule="auto"/>
              <w:jc w:val="both"/>
              <w:rPr>
                <w:rFonts w:ascii="Arial" w:hAnsi="Arial" w:cs="Arial"/>
                <w:sz w:val="16"/>
              </w:rPr>
            </w:pPr>
            <w:r w:rsidRPr="00B26EAD">
              <w:rPr>
                <w:rFonts w:ascii="Arial" w:hAnsi="Arial" w:cs="Arial"/>
                <w:sz w:val="16"/>
              </w:rPr>
              <w:t>BUS 49</w:t>
            </w:r>
            <w:r>
              <w:rPr>
                <w:rFonts w:ascii="Arial" w:hAnsi="Arial" w:cs="Arial"/>
                <w:sz w:val="16"/>
              </w:rPr>
              <w:t>, Policy XI.1,</w:t>
            </w:r>
            <w:r w:rsidRPr="00B26EAD">
              <w:rPr>
                <w:rFonts w:ascii="Arial" w:hAnsi="Arial" w:cs="Arial"/>
                <w:sz w:val="16"/>
              </w:rPr>
              <w:t xml:space="preserve"> </w:t>
            </w:r>
            <w:r>
              <w:rPr>
                <w:rFonts w:ascii="Arial" w:hAnsi="Arial" w:cs="Arial"/>
                <w:sz w:val="16"/>
              </w:rPr>
              <w:t>“</w:t>
            </w:r>
            <w:r w:rsidRPr="00B26EAD">
              <w:rPr>
                <w:rFonts w:ascii="Arial" w:hAnsi="Arial" w:cs="Arial"/>
                <w:sz w:val="16"/>
              </w:rPr>
              <w:t>Deposits to banks must be reviewed, approved and recorded to the General Ledger in a timely manner and during the appropriate month</w:t>
            </w:r>
            <w:r>
              <w:rPr>
                <w:rFonts w:ascii="Arial" w:hAnsi="Arial" w:cs="Arial"/>
                <w:sz w:val="16"/>
              </w:rPr>
              <w:t>.”</w:t>
            </w:r>
          </w:p>
          <w:p w:rsidR="00AA2406" w:rsidRPr="004201A5" w:rsidRDefault="00AA2406" w:rsidP="009B5344">
            <w:pPr>
              <w:pStyle w:val="NormalWeb"/>
              <w:spacing w:before="0" w:beforeAutospacing="0" w:after="0" w:afterAutospacing="0"/>
              <w:jc w:val="both"/>
              <w:rPr>
                <w:rFonts w:ascii="Arial" w:eastAsiaTheme="minorHAnsi" w:hAnsi="Arial" w:cs="Arial"/>
                <w:sz w:val="16"/>
                <w:szCs w:val="16"/>
              </w:rPr>
            </w:pPr>
          </w:p>
          <w:p w:rsidR="00AA2406" w:rsidRDefault="00AA2406" w:rsidP="009B5344">
            <w:pPr>
              <w:rPr>
                <w:rFonts w:ascii="Arial" w:hAnsi="Arial" w:cs="Arial"/>
                <w:sz w:val="16"/>
              </w:rPr>
            </w:pPr>
            <w:r>
              <w:rPr>
                <w:rFonts w:ascii="Arial" w:hAnsi="Arial" w:cs="Arial"/>
                <w:sz w:val="16"/>
              </w:rPr>
              <w:t>BUS-49, Section VIII, “</w:t>
            </w:r>
            <w:r w:rsidRPr="00486E22">
              <w:rPr>
                <w:rFonts w:ascii="Arial" w:hAnsi="Arial" w:cs="Arial"/>
                <w:sz w:val="16"/>
              </w:rPr>
              <w:t>Procedure G: Reconciling items associated with a deposit must be resolved within 30 days.</w:t>
            </w:r>
            <w:r>
              <w:rPr>
                <w:rFonts w:ascii="Arial" w:hAnsi="Arial" w:cs="Arial"/>
                <w:sz w:val="16"/>
              </w:rPr>
              <w:t xml:space="preserve">  </w:t>
            </w:r>
            <w:r w:rsidRPr="00486E22">
              <w:rPr>
                <w:rFonts w:ascii="Arial" w:hAnsi="Arial" w:cs="Arial"/>
                <w:sz w:val="16"/>
              </w:rPr>
              <w:t>Procedure H: Documentation of the reconciliation must be maintained and must include evidence of appropriate review and approval by a supervisor.</w:t>
            </w:r>
            <w:r>
              <w:rPr>
                <w:rFonts w:ascii="Arial" w:hAnsi="Arial" w:cs="Arial"/>
                <w:sz w:val="16"/>
              </w:rPr>
              <w:t>”</w:t>
            </w:r>
          </w:p>
          <w:p w:rsidR="00AA2406" w:rsidRDefault="00AA2406" w:rsidP="009B5344">
            <w:pPr>
              <w:jc w:val="both"/>
              <w:rPr>
                <w:rFonts w:ascii="Arial" w:hAnsi="Arial" w:cs="Arial"/>
                <w:sz w:val="20"/>
                <w:szCs w:val="20"/>
                <w:u w:val="single"/>
              </w:rPr>
            </w:pPr>
          </w:p>
        </w:tc>
        <w:tc>
          <w:tcPr>
            <w:tcW w:w="4752" w:type="dxa"/>
          </w:tcPr>
          <w:p w:rsidR="00AA2406" w:rsidRDefault="00AA2406" w:rsidP="009B5344">
            <w:pPr>
              <w:rPr>
                <w:rFonts w:ascii="Arial" w:hAnsi="Arial" w:cs="Arial"/>
                <w:sz w:val="20"/>
                <w:szCs w:val="20"/>
              </w:rPr>
            </w:pPr>
          </w:p>
          <w:p w:rsidR="00AA2406" w:rsidRDefault="00AA2406" w:rsidP="009B5344">
            <w:pPr>
              <w:rPr>
                <w:rFonts w:ascii="Arial" w:hAnsi="Arial" w:cs="Arial"/>
                <w:sz w:val="20"/>
                <w:szCs w:val="20"/>
              </w:rPr>
            </w:pPr>
          </w:p>
          <w:p w:rsidR="00AA2406" w:rsidRDefault="00AA2406" w:rsidP="009B5344">
            <w:pPr>
              <w:jc w:val="both"/>
              <w:rPr>
                <w:rFonts w:ascii="Arial" w:hAnsi="Arial" w:cs="Arial"/>
                <w:sz w:val="20"/>
                <w:szCs w:val="20"/>
              </w:rPr>
            </w:pPr>
            <w:r w:rsidRPr="0028116B">
              <w:rPr>
                <w:rFonts w:ascii="Arial" w:hAnsi="Arial" w:cs="Arial"/>
                <w:sz w:val="20"/>
                <w:szCs w:val="20"/>
              </w:rPr>
              <w:t>To ensure that cash receipts are accurately r</w:t>
            </w:r>
            <w:r>
              <w:rPr>
                <w:rFonts w:ascii="Arial" w:hAnsi="Arial" w:cs="Arial"/>
                <w:sz w:val="20"/>
                <w:szCs w:val="20"/>
              </w:rPr>
              <w:t>ecorded and properly deposited in a timely manner,</w:t>
            </w:r>
            <w:r w:rsidRPr="0028116B">
              <w:rPr>
                <w:rFonts w:ascii="Arial" w:hAnsi="Arial" w:cs="Arial"/>
                <w:sz w:val="20"/>
                <w:szCs w:val="20"/>
              </w:rPr>
              <w:t xml:space="preserve"> </w:t>
            </w:r>
            <w:r>
              <w:rPr>
                <w:rFonts w:ascii="Arial" w:hAnsi="Arial" w:cs="Arial"/>
                <w:sz w:val="20"/>
                <w:szCs w:val="20"/>
              </w:rPr>
              <w:t xml:space="preserve">an independent individual should regularly, on at least a spot check basis, reconcile </w:t>
            </w:r>
            <w:r w:rsidRPr="0028116B">
              <w:rPr>
                <w:rFonts w:ascii="Arial" w:hAnsi="Arial" w:cs="Arial"/>
                <w:sz w:val="20"/>
                <w:szCs w:val="20"/>
              </w:rPr>
              <w:t xml:space="preserve">cash receipts to the </w:t>
            </w:r>
            <w:r>
              <w:rPr>
                <w:rFonts w:ascii="Arial" w:hAnsi="Arial" w:cs="Arial"/>
                <w:sz w:val="20"/>
                <w:szCs w:val="20"/>
              </w:rPr>
              <w:t>g</w:t>
            </w:r>
            <w:r w:rsidRPr="0028116B">
              <w:rPr>
                <w:rFonts w:ascii="Arial" w:hAnsi="Arial" w:cs="Arial"/>
                <w:sz w:val="20"/>
                <w:szCs w:val="20"/>
              </w:rPr>
              <w:t xml:space="preserve">eneral </w:t>
            </w:r>
            <w:r>
              <w:rPr>
                <w:rFonts w:ascii="Arial" w:hAnsi="Arial" w:cs="Arial"/>
                <w:sz w:val="20"/>
                <w:szCs w:val="20"/>
              </w:rPr>
              <w:t>l</w:t>
            </w:r>
            <w:r w:rsidRPr="0028116B">
              <w:rPr>
                <w:rFonts w:ascii="Arial" w:hAnsi="Arial" w:cs="Arial"/>
                <w:sz w:val="20"/>
                <w:szCs w:val="20"/>
              </w:rPr>
              <w:t>edger</w:t>
            </w:r>
            <w:r>
              <w:rPr>
                <w:rFonts w:ascii="Arial" w:hAnsi="Arial" w:cs="Arial"/>
                <w:sz w:val="20"/>
                <w:szCs w:val="20"/>
              </w:rPr>
              <w:t>s</w:t>
            </w:r>
            <w:r w:rsidRPr="0028116B">
              <w:rPr>
                <w:rFonts w:ascii="Arial" w:hAnsi="Arial" w:cs="Arial"/>
                <w:sz w:val="20"/>
                <w:szCs w:val="20"/>
              </w:rPr>
              <w:t xml:space="preserve"> and </w:t>
            </w:r>
            <w:r>
              <w:rPr>
                <w:rFonts w:ascii="Arial" w:hAnsi="Arial" w:cs="Arial"/>
                <w:sz w:val="20"/>
                <w:szCs w:val="20"/>
              </w:rPr>
              <w:t>to related b</w:t>
            </w:r>
            <w:r w:rsidRPr="0028116B">
              <w:rPr>
                <w:rFonts w:ascii="Arial" w:hAnsi="Arial" w:cs="Arial"/>
                <w:sz w:val="20"/>
                <w:szCs w:val="20"/>
              </w:rPr>
              <w:t xml:space="preserve">ank </w:t>
            </w:r>
            <w:r>
              <w:rPr>
                <w:rFonts w:ascii="Arial" w:hAnsi="Arial" w:cs="Arial"/>
                <w:sz w:val="20"/>
                <w:szCs w:val="20"/>
              </w:rPr>
              <w:t>s</w:t>
            </w:r>
            <w:r w:rsidRPr="0028116B">
              <w:rPr>
                <w:rFonts w:ascii="Arial" w:hAnsi="Arial" w:cs="Arial"/>
                <w:sz w:val="20"/>
                <w:szCs w:val="20"/>
              </w:rPr>
              <w:t>tatements</w:t>
            </w:r>
            <w:r>
              <w:rPr>
                <w:rFonts w:ascii="Arial" w:hAnsi="Arial" w:cs="Arial"/>
                <w:sz w:val="20"/>
                <w:szCs w:val="20"/>
              </w:rPr>
              <w:t xml:space="preserve">.  Documentation should be maintained to evidence this review.  </w:t>
            </w:r>
          </w:p>
          <w:p w:rsidR="00AA2406" w:rsidRDefault="00AA2406" w:rsidP="009B5344">
            <w:pPr>
              <w:rPr>
                <w:rFonts w:ascii="Arial" w:hAnsi="Arial" w:cs="Arial"/>
                <w:sz w:val="20"/>
                <w:szCs w:val="20"/>
              </w:rPr>
            </w:pPr>
          </w:p>
          <w:p w:rsidR="00AA2406" w:rsidRDefault="00AA2406" w:rsidP="009B5344">
            <w:pPr>
              <w:pStyle w:val="NormalWeb"/>
              <w:spacing w:before="0" w:beforeAutospacing="0" w:after="0" w:afterAutospacing="0"/>
              <w:jc w:val="both"/>
              <w:rPr>
                <w:rFonts w:ascii="Arial" w:eastAsiaTheme="minorHAnsi" w:hAnsi="Arial" w:cs="Arial"/>
                <w:sz w:val="20"/>
                <w:szCs w:val="20"/>
              </w:rPr>
            </w:pPr>
            <w:r w:rsidRPr="002503C6">
              <w:rPr>
                <w:rFonts w:ascii="Arial" w:eastAsiaTheme="minorHAnsi" w:hAnsi="Arial" w:cs="Arial"/>
                <w:sz w:val="20"/>
                <w:szCs w:val="20"/>
              </w:rPr>
              <w:t xml:space="preserve"> </w:t>
            </w:r>
          </w:p>
        </w:tc>
        <w:tc>
          <w:tcPr>
            <w:tcW w:w="4752" w:type="dxa"/>
          </w:tcPr>
          <w:p w:rsidR="001C70CC" w:rsidRDefault="001C70CC" w:rsidP="001C70CC">
            <w:pPr>
              <w:jc w:val="both"/>
              <w:rPr>
                <w:rFonts w:ascii="Arial" w:hAnsi="Arial" w:cs="Arial"/>
                <w:sz w:val="20"/>
                <w:szCs w:val="20"/>
              </w:rPr>
            </w:pPr>
          </w:p>
          <w:p w:rsidR="001C70CC" w:rsidRDefault="001C70CC" w:rsidP="001C70CC">
            <w:pPr>
              <w:jc w:val="both"/>
              <w:rPr>
                <w:rFonts w:ascii="Arial" w:hAnsi="Arial" w:cs="Arial"/>
                <w:sz w:val="20"/>
                <w:szCs w:val="20"/>
              </w:rPr>
            </w:pPr>
          </w:p>
          <w:p w:rsidR="00AA2406" w:rsidRPr="001042D8" w:rsidRDefault="001C70CC" w:rsidP="001C70CC">
            <w:pPr>
              <w:jc w:val="both"/>
              <w:rPr>
                <w:rFonts w:ascii="Arial" w:hAnsi="Arial" w:cs="Arial"/>
                <w:sz w:val="20"/>
                <w:szCs w:val="20"/>
              </w:rPr>
            </w:pPr>
            <w:r w:rsidRPr="001C70CC">
              <w:rPr>
                <w:rFonts w:ascii="Arial" w:hAnsi="Arial" w:cs="Arial"/>
                <w:sz w:val="20"/>
                <w:szCs w:val="20"/>
              </w:rPr>
              <w:t>Since</w:t>
            </w:r>
            <w:r w:rsidR="00A36073">
              <w:rPr>
                <w:rFonts w:ascii="Arial" w:hAnsi="Arial" w:cs="Arial"/>
                <w:sz w:val="20"/>
                <w:szCs w:val="20"/>
              </w:rPr>
              <w:t xml:space="preserve"> the</w:t>
            </w:r>
            <w:r w:rsidRPr="001C70CC">
              <w:rPr>
                <w:rFonts w:ascii="Arial" w:hAnsi="Arial" w:cs="Arial"/>
                <w:sz w:val="20"/>
                <w:szCs w:val="20"/>
              </w:rPr>
              <w:t xml:space="preserve"> link to bank state</w:t>
            </w:r>
            <w:r w:rsidR="00A36073">
              <w:rPr>
                <w:rFonts w:ascii="Arial" w:hAnsi="Arial" w:cs="Arial"/>
                <w:sz w:val="20"/>
                <w:szCs w:val="20"/>
              </w:rPr>
              <w:t>ments has been provided by the A</w:t>
            </w:r>
            <w:r w:rsidRPr="001C70CC">
              <w:rPr>
                <w:rFonts w:ascii="Arial" w:hAnsi="Arial" w:cs="Arial"/>
                <w:sz w:val="20"/>
                <w:szCs w:val="20"/>
              </w:rPr>
              <w:t>udit office,</w:t>
            </w:r>
            <w:r w:rsidR="00A36073">
              <w:rPr>
                <w:rFonts w:ascii="Arial" w:hAnsi="Arial" w:cs="Arial"/>
                <w:sz w:val="20"/>
                <w:szCs w:val="20"/>
              </w:rPr>
              <w:t xml:space="preserve"> the</w:t>
            </w:r>
            <w:r w:rsidRPr="001C70CC">
              <w:rPr>
                <w:rFonts w:ascii="Arial" w:hAnsi="Arial" w:cs="Arial"/>
                <w:sz w:val="20"/>
                <w:szCs w:val="20"/>
              </w:rPr>
              <w:t xml:space="preserve"> Finance Coordinator has been confirming deposits have hit against that site.  </w:t>
            </w:r>
            <w:r w:rsidR="00A36073">
              <w:rPr>
                <w:rFonts w:ascii="Arial" w:hAnsi="Arial" w:cs="Arial"/>
                <w:sz w:val="20"/>
                <w:szCs w:val="20"/>
              </w:rPr>
              <w:t xml:space="preserve">The </w:t>
            </w:r>
            <w:r w:rsidRPr="001C70CC">
              <w:rPr>
                <w:rFonts w:ascii="Arial" w:hAnsi="Arial" w:cs="Arial"/>
                <w:sz w:val="20"/>
                <w:szCs w:val="20"/>
              </w:rPr>
              <w:t>Department will also continue to verify the deposits hit the ledger</w:t>
            </w:r>
            <w:r w:rsidR="00A36073">
              <w:rPr>
                <w:rFonts w:ascii="Arial" w:hAnsi="Arial" w:cs="Arial"/>
                <w:sz w:val="20"/>
                <w:szCs w:val="20"/>
              </w:rPr>
              <w:t>,</w:t>
            </w:r>
            <w:r w:rsidRPr="001C70CC">
              <w:rPr>
                <w:rFonts w:ascii="Arial" w:hAnsi="Arial" w:cs="Arial"/>
                <w:sz w:val="20"/>
                <w:szCs w:val="20"/>
              </w:rPr>
              <w:t xml:space="preserve"> as indicated on the PAN and CashNet files.</w:t>
            </w:r>
          </w:p>
        </w:tc>
      </w:tr>
      <w:tr w:rsidR="00AA2406" w:rsidRPr="00D46068" w:rsidTr="009B5344">
        <w:trPr>
          <w:trHeight w:val="2357"/>
          <w:jc w:val="center"/>
        </w:trPr>
        <w:tc>
          <w:tcPr>
            <w:tcW w:w="468" w:type="dxa"/>
          </w:tcPr>
          <w:p w:rsidR="00AA2406" w:rsidRDefault="00AA2406" w:rsidP="009B5344">
            <w:pPr>
              <w:jc w:val="center"/>
              <w:rPr>
                <w:rFonts w:ascii="Arial" w:hAnsi="Arial" w:cs="Arial"/>
                <w:sz w:val="20"/>
                <w:szCs w:val="20"/>
              </w:rPr>
            </w:pPr>
            <w:r>
              <w:rPr>
                <w:rFonts w:ascii="Arial" w:hAnsi="Arial" w:cs="Arial"/>
                <w:sz w:val="20"/>
                <w:szCs w:val="20"/>
              </w:rPr>
              <w:lastRenderedPageBreak/>
              <w:t>4</w:t>
            </w:r>
          </w:p>
        </w:tc>
        <w:tc>
          <w:tcPr>
            <w:tcW w:w="4752" w:type="dxa"/>
          </w:tcPr>
          <w:p w:rsidR="00AA2406" w:rsidRDefault="00AA2406" w:rsidP="009B5344">
            <w:pPr>
              <w:jc w:val="both"/>
              <w:rPr>
                <w:rFonts w:ascii="Arial" w:hAnsi="Arial" w:cs="Arial"/>
                <w:sz w:val="20"/>
                <w:szCs w:val="20"/>
                <w:u w:val="single"/>
              </w:rPr>
            </w:pPr>
            <w:r>
              <w:rPr>
                <w:rFonts w:ascii="Arial" w:hAnsi="Arial" w:cs="Arial"/>
                <w:sz w:val="20"/>
                <w:szCs w:val="20"/>
                <w:u w:val="single"/>
              </w:rPr>
              <w:t>Mailed-in Payments</w:t>
            </w:r>
          </w:p>
          <w:p w:rsidR="00AA2406" w:rsidRPr="00845229" w:rsidRDefault="00AA2406" w:rsidP="009B5344">
            <w:pPr>
              <w:jc w:val="both"/>
              <w:rPr>
                <w:rFonts w:ascii="Arial" w:hAnsi="Arial" w:cs="Arial"/>
                <w:sz w:val="20"/>
                <w:szCs w:val="20"/>
                <w:u w:val="single"/>
              </w:rPr>
            </w:pPr>
          </w:p>
          <w:p w:rsidR="00AA2406" w:rsidRDefault="00AA2406" w:rsidP="009B5344">
            <w:pPr>
              <w:jc w:val="both"/>
              <w:rPr>
                <w:rFonts w:ascii="Arial" w:hAnsi="Arial" w:cs="Arial"/>
                <w:sz w:val="20"/>
                <w:szCs w:val="20"/>
              </w:rPr>
            </w:pPr>
            <w:r>
              <w:rPr>
                <w:rFonts w:ascii="Arial" w:hAnsi="Arial" w:cs="Arial"/>
                <w:sz w:val="20"/>
                <w:szCs w:val="20"/>
              </w:rPr>
              <w:t xml:space="preserve">While a log (prepared by WMRC) is included with the mailed-in payments sent to IoES for processing, these mailed-in payments are not </w:t>
            </w:r>
            <w:r w:rsidRPr="007C7AC5">
              <w:rPr>
                <w:rFonts w:ascii="Arial" w:hAnsi="Arial" w:cs="Arial"/>
                <w:sz w:val="20"/>
                <w:szCs w:val="20"/>
              </w:rPr>
              <w:t>opened under dual-custody.</w:t>
            </w:r>
            <w:r>
              <w:rPr>
                <w:rFonts w:ascii="Arial" w:hAnsi="Arial" w:cs="Arial"/>
                <w:sz w:val="20"/>
                <w:szCs w:val="20"/>
              </w:rPr>
              <w:t xml:space="preserve">  </w:t>
            </w:r>
          </w:p>
          <w:p w:rsidR="00AA2406" w:rsidRDefault="00AA2406" w:rsidP="009B5344">
            <w:pPr>
              <w:jc w:val="both"/>
              <w:rPr>
                <w:rFonts w:ascii="Arial" w:hAnsi="Arial" w:cs="Arial"/>
                <w:sz w:val="20"/>
                <w:szCs w:val="20"/>
              </w:rPr>
            </w:pPr>
          </w:p>
          <w:p w:rsidR="00AA2406" w:rsidRPr="006708A0" w:rsidRDefault="00AA2406" w:rsidP="009B5344">
            <w:pPr>
              <w:jc w:val="both"/>
              <w:rPr>
                <w:rFonts w:ascii="Arial" w:hAnsi="Arial" w:cs="Arial"/>
                <w:sz w:val="16"/>
                <w:szCs w:val="16"/>
              </w:rPr>
            </w:pPr>
            <w:r w:rsidRPr="006708A0">
              <w:rPr>
                <w:rFonts w:ascii="Arial" w:hAnsi="Arial" w:cs="Arial"/>
                <w:sz w:val="16"/>
                <w:szCs w:val="16"/>
              </w:rPr>
              <w:t>___________________</w:t>
            </w:r>
          </w:p>
          <w:p w:rsidR="00AA2406" w:rsidRPr="00190FC6" w:rsidRDefault="00AA2406" w:rsidP="009B5344">
            <w:pPr>
              <w:jc w:val="both"/>
              <w:rPr>
                <w:rFonts w:ascii="Arial" w:hAnsi="Arial" w:cs="Arial"/>
                <w:sz w:val="16"/>
                <w:szCs w:val="16"/>
              </w:rPr>
            </w:pPr>
            <w:r w:rsidRPr="00190FC6">
              <w:rPr>
                <w:rFonts w:ascii="Arial" w:hAnsi="Arial" w:cs="Arial"/>
                <w:b/>
                <w:sz w:val="16"/>
                <w:szCs w:val="16"/>
              </w:rPr>
              <w:t>Criteria:</w:t>
            </w:r>
            <w:r w:rsidRPr="00190FC6">
              <w:rPr>
                <w:rFonts w:ascii="Arial" w:hAnsi="Arial" w:cs="Arial"/>
                <w:sz w:val="16"/>
                <w:szCs w:val="16"/>
              </w:rPr>
              <w:t xml:space="preserve">  </w:t>
            </w:r>
          </w:p>
          <w:p w:rsidR="00AA2406" w:rsidRPr="002D764E" w:rsidRDefault="00AA2406" w:rsidP="009B5344">
            <w:pPr>
              <w:jc w:val="both"/>
              <w:rPr>
                <w:rFonts w:ascii="Arial" w:hAnsi="Arial" w:cs="Arial"/>
                <w:sz w:val="16"/>
                <w:szCs w:val="16"/>
              </w:rPr>
            </w:pPr>
            <w:r w:rsidRPr="002D764E">
              <w:rPr>
                <w:rFonts w:ascii="Arial" w:hAnsi="Arial" w:cs="Arial"/>
                <w:sz w:val="16"/>
                <w:szCs w:val="16"/>
              </w:rPr>
              <w:t>BUS-49, Policy VIIIA.1.3, "Mailed remittances shall be verified and processed by two employees."</w:t>
            </w:r>
          </w:p>
          <w:p w:rsidR="00AA2406" w:rsidDel="00F52646" w:rsidRDefault="00AA2406" w:rsidP="009B5344">
            <w:pPr>
              <w:jc w:val="both"/>
              <w:rPr>
                <w:rFonts w:ascii="Arial" w:hAnsi="Arial" w:cs="Arial"/>
                <w:sz w:val="20"/>
                <w:szCs w:val="20"/>
                <w:u w:val="single"/>
              </w:rPr>
            </w:pPr>
          </w:p>
        </w:tc>
        <w:tc>
          <w:tcPr>
            <w:tcW w:w="4752" w:type="dxa"/>
          </w:tcPr>
          <w:p w:rsidR="00AA2406" w:rsidRDefault="00AA2406" w:rsidP="009B5344">
            <w:pPr>
              <w:pStyle w:val="NormalWeb"/>
              <w:spacing w:before="0" w:beforeAutospacing="0" w:after="0" w:afterAutospacing="0"/>
              <w:jc w:val="both"/>
              <w:rPr>
                <w:rFonts w:ascii="Arial" w:eastAsiaTheme="minorHAnsi" w:hAnsi="Arial" w:cs="Arial"/>
                <w:sz w:val="20"/>
                <w:szCs w:val="20"/>
              </w:rPr>
            </w:pPr>
          </w:p>
          <w:p w:rsidR="00AA2406" w:rsidRDefault="00AA2406" w:rsidP="009B5344">
            <w:pPr>
              <w:pStyle w:val="NormalWeb"/>
              <w:spacing w:before="0" w:beforeAutospacing="0" w:after="0" w:afterAutospacing="0"/>
              <w:jc w:val="both"/>
              <w:rPr>
                <w:rFonts w:ascii="Arial" w:eastAsiaTheme="minorHAnsi" w:hAnsi="Arial" w:cs="Arial"/>
                <w:sz w:val="20"/>
                <w:szCs w:val="20"/>
              </w:rPr>
            </w:pPr>
          </w:p>
          <w:p w:rsidR="00AA2406" w:rsidRDefault="00AA2406" w:rsidP="009B5344">
            <w:pPr>
              <w:pStyle w:val="NormalWeb"/>
              <w:spacing w:before="0" w:beforeAutospacing="0" w:after="0" w:afterAutospacing="0"/>
              <w:jc w:val="both"/>
              <w:rPr>
                <w:rFonts w:ascii="Arial" w:eastAsiaTheme="minorHAnsi" w:hAnsi="Arial" w:cs="Arial"/>
                <w:sz w:val="20"/>
                <w:szCs w:val="20"/>
              </w:rPr>
            </w:pPr>
            <w:r>
              <w:rPr>
                <w:rFonts w:ascii="Arial" w:eastAsiaTheme="minorHAnsi" w:hAnsi="Arial" w:cs="Arial"/>
                <w:sz w:val="20"/>
                <w:szCs w:val="20"/>
              </w:rPr>
              <w:t>To strengthen accountability over mailed-in payments, they should be verified and processed by two employee</w:t>
            </w:r>
            <w:r w:rsidRPr="00C773E8">
              <w:rPr>
                <w:rFonts w:ascii="Arial" w:eastAsiaTheme="minorHAnsi" w:hAnsi="Arial" w:cs="Arial"/>
                <w:sz w:val="20"/>
                <w:szCs w:val="20"/>
              </w:rPr>
              <w:t xml:space="preserve">s.  </w:t>
            </w:r>
            <w:r w:rsidRPr="002579AE">
              <w:rPr>
                <w:rFonts w:ascii="Arial" w:eastAsiaTheme="minorHAnsi" w:hAnsi="Arial" w:cs="Arial"/>
                <w:sz w:val="20"/>
                <w:szCs w:val="20"/>
              </w:rPr>
              <w:t xml:space="preserve">An independent person should review the dual-signed log, and should verify </w:t>
            </w:r>
            <w:r>
              <w:rPr>
                <w:rFonts w:ascii="Arial" w:eastAsiaTheme="minorHAnsi" w:hAnsi="Arial" w:cs="Arial"/>
                <w:sz w:val="20"/>
                <w:szCs w:val="20"/>
              </w:rPr>
              <w:t>that</w:t>
            </w:r>
            <w:r w:rsidRPr="002579AE">
              <w:rPr>
                <w:rFonts w:ascii="Arial" w:eastAsiaTheme="minorHAnsi" w:hAnsi="Arial" w:cs="Arial"/>
                <w:sz w:val="20"/>
                <w:szCs w:val="20"/>
              </w:rPr>
              <w:t xml:space="preserve"> payments on the log were deposited intact. </w:t>
            </w:r>
          </w:p>
          <w:p w:rsidR="00AA2406" w:rsidRDefault="00AA2406" w:rsidP="009B5344">
            <w:pPr>
              <w:pStyle w:val="NormalWeb"/>
              <w:spacing w:before="0" w:beforeAutospacing="0" w:after="0" w:afterAutospacing="0"/>
              <w:jc w:val="both"/>
              <w:rPr>
                <w:rFonts w:ascii="Arial" w:eastAsiaTheme="minorHAnsi" w:hAnsi="Arial" w:cs="Arial"/>
                <w:sz w:val="20"/>
                <w:szCs w:val="20"/>
              </w:rPr>
            </w:pPr>
          </w:p>
          <w:p w:rsidR="00AA2406" w:rsidRDefault="00AA2406" w:rsidP="009B5344">
            <w:pPr>
              <w:pStyle w:val="NormalWeb"/>
              <w:spacing w:before="0" w:beforeAutospacing="0" w:after="0" w:afterAutospacing="0"/>
              <w:jc w:val="both"/>
              <w:rPr>
                <w:rFonts w:ascii="Arial" w:eastAsiaTheme="minorHAnsi" w:hAnsi="Arial" w:cs="Arial"/>
                <w:sz w:val="20"/>
                <w:szCs w:val="20"/>
              </w:rPr>
            </w:pPr>
          </w:p>
          <w:p w:rsidR="00AA2406" w:rsidRDefault="00AA2406" w:rsidP="009B5344">
            <w:pPr>
              <w:pStyle w:val="NormalWeb"/>
              <w:spacing w:before="0" w:beforeAutospacing="0" w:after="0" w:afterAutospacing="0"/>
              <w:jc w:val="both"/>
              <w:rPr>
                <w:rFonts w:ascii="Arial" w:eastAsiaTheme="minorHAnsi" w:hAnsi="Arial" w:cs="Arial"/>
                <w:sz w:val="20"/>
                <w:szCs w:val="20"/>
              </w:rPr>
            </w:pPr>
          </w:p>
          <w:p w:rsidR="00AA2406" w:rsidRDefault="00AA2406" w:rsidP="009B5344">
            <w:pPr>
              <w:jc w:val="both"/>
              <w:rPr>
                <w:rFonts w:ascii="Arial" w:hAnsi="Arial" w:cs="Arial"/>
                <w:sz w:val="20"/>
                <w:szCs w:val="20"/>
              </w:rPr>
            </w:pPr>
          </w:p>
        </w:tc>
        <w:tc>
          <w:tcPr>
            <w:tcW w:w="4752" w:type="dxa"/>
          </w:tcPr>
          <w:p w:rsidR="00131DF2" w:rsidRDefault="00131DF2" w:rsidP="009B5344">
            <w:pPr>
              <w:rPr>
                <w:rFonts w:ascii="Arial" w:hAnsi="Arial" w:cs="Arial"/>
                <w:sz w:val="20"/>
                <w:szCs w:val="20"/>
              </w:rPr>
            </w:pPr>
          </w:p>
          <w:p w:rsidR="00131DF2" w:rsidRDefault="00131DF2" w:rsidP="009B5344">
            <w:pPr>
              <w:rPr>
                <w:rFonts w:ascii="Arial" w:hAnsi="Arial" w:cs="Arial"/>
                <w:sz w:val="20"/>
                <w:szCs w:val="20"/>
              </w:rPr>
            </w:pPr>
          </w:p>
          <w:p w:rsidR="00AA2406" w:rsidRPr="001042D8" w:rsidRDefault="001E4FC2" w:rsidP="001E4FC2">
            <w:pPr>
              <w:jc w:val="both"/>
              <w:rPr>
                <w:rFonts w:ascii="Arial" w:hAnsi="Arial" w:cs="Arial"/>
                <w:sz w:val="20"/>
                <w:szCs w:val="20"/>
              </w:rPr>
            </w:pPr>
            <w:r>
              <w:rPr>
                <w:rFonts w:ascii="Arial" w:hAnsi="Arial" w:cs="Arial"/>
                <w:sz w:val="20"/>
                <w:szCs w:val="20"/>
              </w:rPr>
              <w:t xml:space="preserve">The </w:t>
            </w:r>
            <w:r w:rsidR="00131DF2" w:rsidRPr="00131DF2">
              <w:rPr>
                <w:rFonts w:ascii="Arial" w:hAnsi="Arial" w:cs="Arial"/>
                <w:sz w:val="20"/>
                <w:szCs w:val="20"/>
              </w:rPr>
              <w:t>Department will have both individuals listed above open all future mailed payments together and confirm (by signature)</w:t>
            </w:r>
            <w:r>
              <w:rPr>
                <w:rFonts w:ascii="Arial" w:hAnsi="Arial" w:cs="Arial"/>
                <w:sz w:val="20"/>
                <w:szCs w:val="20"/>
              </w:rPr>
              <w:t xml:space="preserve"> that</w:t>
            </w:r>
            <w:r w:rsidR="00131DF2" w:rsidRPr="00131DF2">
              <w:rPr>
                <w:rFonts w:ascii="Arial" w:hAnsi="Arial" w:cs="Arial"/>
                <w:sz w:val="20"/>
                <w:szCs w:val="20"/>
              </w:rPr>
              <w:t xml:space="preserve"> the log figures match deposits being received. </w:t>
            </w:r>
            <w:r>
              <w:rPr>
                <w:rFonts w:ascii="Arial" w:hAnsi="Arial" w:cs="Arial"/>
                <w:sz w:val="20"/>
                <w:szCs w:val="20"/>
              </w:rPr>
              <w:t xml:space="preserve">The 3rd </w:t>
            </w:r>
            <w:r w:rsidR="00D96402">
              <w:rPr>
                <w:rFonts w:ascii="Arial" w:hAnsi="Arial" w:cs="Arial"/>
                <w:sz w:val="20"/>
                <w:szCs w:val="20"/>
              </w:rPr>
              <w:t xml:space="preserve">individual </w:t>
            </w:r>
            <w:r w:rsidR="00D96402" w:rsidRPr="00131DF2">
              <w:rPr>
                <w:rFonts w:ascii="Arial" w:hAnsi="Arial" w:cs="Arial"/>
                <w:sz w:val="20"/>
                <w:szCs w:val="20"/>
              </w:rPr>
              <w:t>reviewing</w:t>
            </w:r>
            <w:r w:rsidR="00131DF2" w:rsidRPr="00131DF2">
              <w:rPr>
                <w:rFonts w:ascii="Arial" w:hAnsi="Arial" w:cs="Arial"/>
                <w:sz w:val="20"/>
                <w:szCs w:val="20"/>
              </w:rPr>
              <w:t xml:space="preserve"> </w:t>
            </w:r>
            <w:r>
              <w:rPr>
                <w:rFonts w:ascii="Arial" w:hAnsi="Arial" w:cs="Arial"/>
                <w:sz w:val="20"/>
                <w:szCs w:val="20"/>
              </w:rPr>
              <w:t xml:space="preserve">the </w:t>
            </w:r>
            <w:r w:rsidR="00131DF2" w:rsidRPr="00131DF2">
              <w:rPr>
                <w:rFonts w:ascii="Arial" w:hAnsi="Arial" w:cs="Arial"/>
                <w:sz w:val="20"/>
                <w:szCs w:val="20"/>
              </w:rPr>
              <w:t>bank deposit will confirm figures</w:t>
            </w:r>
            <w:r>
              <w:rPr>
                <w:rFonts w:ascii="Arial" w:hAnsi="Arial" w:cs="Arial"/>
                <w:sz w:val="20"/>
                <w:szCs w:val="20"/>
              </w:rPr>
              <w:t xml:space="preserve"> and</w:t>
            </w:r>
            <w:r w:rsidR="00131DF2" w:rsidRPr="00131DF2">
              <w:rPr>
                <w:rFonts w:ascii="Arial" w:hAnsi="Arial" w:cs="Arial"/>
                <w:sz w:val="20"/>
                <w:szCs w:val="20"/>
              </w:rPr>
              <w:t xml:space="preserve"> match log</w:t>
            </w:r>
            <w:r>
              <w:rPr>
                <w:rFonts w:ascii="Arial" w:hAnsi="Arial" w:cs="Arial"/>
                <w:sz w:val="20"/>
                <w:szCs w:val="20"/>
              </w:rPr>
              <w:t>s,</w:t>
            </w:r>
            <w:r w:rsidR="00131DF2" w:rsidRPr="00131DF2">
              <w:rPr>
                <w:rFonts w:ascii="Arial" w:hAnsi="Arial" w:cs="Arial"/>
                <w:sz w:val="20"/>
                <w:szCs w:val="20"/>
              </w:rPr>
              <w:t xml:space="preserve"> which was already verified by</w:t>
            </w:r>
            <w:r>
              <w:rPr>
                <w:rFonts w:ascii="Arial" w:hAnsi="Arial" w:cs="Arial"/>
                <w:sz w:val="20"/>
                <w:szCs w:val="20"/>
              </w:rPr>
              <w:t xml:space="preserve"> the</w:t>
            </w:r>
            <w:r w:rsidR="00131DF2" w:rsidRPr="00131DF2">
              <w:rPr>
                <w:rFonts w:ascii="Arial" w:hAnsi="Arial" w:cs="Arial"/>
                <w:sz w:val="20"/>
                <w:szCs w:val="20"/>
              </w:rPr>
              <w:t xml:space="preserve"> Fund Manager and </w:t>
            </w:r>
            <w:r w:rsidR="00361BBF">
              <w:rPr>
                <w:rFonts w:ascii="Arial" w:hAnsi="Arial" w:cs="Arial"/>
                <w:sz w:val="20"/>
                <w:szCs w:val="20"/>
              </w:rPr>
              <w:t xml:space="preserve">the </w:t>
            </w:r>
            <w:r w:rsidR="00131DF2" w:rsidRPr="00131DF2">
              <w:rPr>
                <w:rFonts w:ascii="Arial" w:hAnsi="Arial" w:cs="Arial"/>
                <w:sz w:val="20"/>
                <w:szCs w:val="20"/>
              </w:rPr>
              <w:t>Finance Coordinator.</w:t>
            </w:r>
          </w:p>
        </w:tc>
      </w:tr>
      <w:tr w:rsidR="00AA2406" w:rsidRPr="00D46068" w:rsidTr="009B5344">
        <w:trPr>
          <w:jc w:val="center"/>
        </w:trPr>
        <w:tc>
          <w:tcPr>
            <w:tcW w:w="468" w:type="dxa"/>
          </w:tcPr>
          <w:p w:rsidR="00AA2406" w:rsidRDefault="00AA2406" w:rsidP="009B5344">
            <w:pPr>
              <w:jc w:val="center"/>
              <w:rPr>
                <w:rFonts w:ascii="Arial" w:hAnsi="Arial" w:cs="Arial"/>
                <w:sz w:val="20"/>
                <w:szCs w:val="20"/>
              </w:rPr>
            </w:pPr>
            <w:r>
              <w:rPr>
                <w:rFonts w:ascii="Arial" w:hAnsi="Arial" w:cs="Arial"/>
                <w:sz w:val="20"/>
                <w:szCs w:val="20"/>
              </w:rPr>
              <w:t>5</w:t>
            </w:r>
          </w:p>
        </w:tc>
        <w:tc>
          <w:tcPr>
            <w:tcW w:w="4752" w:type="dxa"/>
          </w:tcPr>
          <w:p w:rsidR="00AA2406" w:rsidRPr="00507DFF" w:rsidRDefault="00AA2406" w:rsidP="009B5344">
            <w:pPr>
              <w:jc w:val="both"/>
              <w:rPr>
                <w:rFonts w:ascii="Arial" w:hAnsi="Arial" w:cs="Arial"/>
                <w:sz w:val="20"/>
                <w:szCs w:val="20"/>
                <w:u w:val="single"/>
              </w:rPr>
            </w:pPr>
            <w:r w:rsidRPr="00507DFF">
              <w:rPr>
                <w:rFonts w:ascii="Arial" w:hAnsi="Arial" w:cs="Arial"/>
                <w:sz w:val="20"/>
                <w:szCs w:val="20"/>
                <w:u w:val="single"/>
              </w:rPr>
              <w:t>Transfer of Accountability</w:t>
            </w:r>
          </w:p>
          <w:p w:rsidR="00AA2406" w:rsidRDefault="00AA2406" w:rsidP="009B5344">
            <w:pPr>
              <w:jc w:val="both"/>
              <w:rPr>
                <w:rFonts w:ascii="Arial" w:hAnsi="Arial" w:cs="Arial"/>
                <w:sz w:val="20"/>
                <w:szCs w:val="20"/>
              </w:rPr>
            </w:pPr>
          </w:p>
          <w:p w:rsidR="00AA2406" w:rsidRDefault="00AA2406" w:rsidP="009B5344">
            <w:pPr>
              <w:jc w:val="both"/>
              <w:rPr>
                <w:rFonts w:ascii="Arial" w:hAnsi="Arial" w:cs="Arial"/>
                <w:sz w:val="20"/>
                <w:szCs w:val="20"/>
              </w:rPr>
            </w:pPr>
            <w:r>
              <w:rPr>
                <w:rFonts w:ascii="Arial" w:hAnsi="Arial" w:cs="Arial"/>
                <w:sz w:val="20"/>
                <w:szCs w:val="20"/>
              </w:rPr>
              <w:t xml:space="preserve">For hand-delivered payments (which management indicated is typically received approximately four times a year), the transfer of funds is not jointly verified and documented by the two individuals involved.  Also, a log is not used to document these payments.  Under the current setup, if funds were to go missing, it would be difficult to hold any one person accountable. </w:t>
            </w:r>
          </w:p>
          <w:p w:rsidR="00AA2406" w:rsidRDefault="00AA2406" w:rsidP="009B5344">
            <w:pPr>
              <w:jc w:val="both"/>
              <w:rPr>
                <w:rFonts w:ascii="Arial" w:hAnsi="Arial" w:cs="Arial"/>
                <w:sz w:val="20"/>
                <w:szCs w:val="20"/>
              </w:rPr>
            </w:pPr>
          </w:p>
          <w:p w:rsidR="00AA2406" w:rsidRPr="007C7AC5" w:rsidRDefault="00AA2406" w:rsidP="009B5344">
            <w:pPr>
              <w:jc w:val="both"/>
              <w:rPr>
                <w:rFonts w:ascii="Arial" w:hAnsi="Arial" w:cs="Arial"/>
                <w:sz w:val="20"/>
                <w:szCs w:val="20"/>
              </w:rPr>
            </w:pPr>
            <w:r w:rsidRPr="007C7AC5">
              <w:rPr>
                <w:rFonts w:ascii="Arial" w:hAnsi="Arial" w:cs="Arial"/>
                <w:sz w:val="20"/>
                <w:szCs w:val="20"/>
              </w:rPr>
              <w:t>Controls should be strengthened to ensure that payments are properly received, recorded, and processed.  Proper controls will</w:t>
            </w:r>
            <w:r>
              <w:rPr>
                <w:rFonts w:ascii="Arial" w:hAnsi="Arial" w:cs="Arial"/>
                <w:sz w:val="20"/>
                <w:szCs w:val="20"/>
              </w:rPr>
              <w:t xml:space="preserve"> help to</w:t>
            </w:r>
            <w:r w:rsidRPr="007C7AC5">
              <w:rPr>
                <w:rFonts w:ascii="Arial" w:hAnsi="Arial" w:cs="Arial"/>
                <w:sz w:val="20"/>
                <w:szCs w:val="20"/>
              </w:rPr>
              <w:t xml:space="preserve"> minimize loss, theft, misappropriation, and</w:t>
            </w:r>
            <w:r>
              <w:rPr>
                <w:rFonts w:ascii="Arial" w:hAnsi="Arial" w:cs="Arial"/>
                <w:sz w:val="20"/>
                <w:szCs w:val="20"/>
              </w:rPr>
              <w:t xml:space="preserve"> </w:t>
            </w:r>
            <w:r w:rsidRPr="007C7AC5">
              <w:rPr>
                <w:rFonts w:ascii="Arial" w:hAnsi="Arial" w:cs="Arial"/>
                <w:sz w:val="20"/>
                <w:szCs w:val="20"/>
              </w:rPr>
              <w:t xml:space="preserve">maintain individual accountability. </w:t>
            </w:r>
          </w:p>
          <w:p w:rsidR="00AA2406" w:rsidRDefault="00AA2406" w:rsidP="009B5344">
            <w:pPr>
              <w:jc w:val="both"/>
              <w:rPr>
                <w:rFonts w:ascii="Arial" w:hAnsi="Arial" w:cs="Arial"/>
                <w:sz w:val="20"/>
                <w:szCs w:val="20"/>
              </w:rPr>
            </w:pPr>
          </w:p>
          <w:p w:rsidR="00AA2406" w:rsidRPr="006708A0" w:rsidRDefault="00AA2406" w:rsidP="009B5344">
            <w:pPr>
              <w:jc w:val="both"/>
              <w:rPr>
                <w:rFonts w:ascii="Arial" w:hAnsi="Arial" w:cs="Arial"/>
                <w:sz w:val="16"/>
                <w:szCs w:val="16"/>
              </w:rPr>
            </w:pPr>
            <w:r w:rsidRPr="006708A0">
              <w:rPr>
                <w:rFonts w:ascii="Arial" w:hAnsi="Arial" w:cs="Arial"/>
                <w:sz w:val="16"/>
                <w:szCs w:val="16"/>
              </w:rPr>
              <w:t>___________________</w:t>
            </w:r>
          </w:p>
          <w:p w:rsidR="00AA2406" w:rsidRPr="00190FC6" w:rsidRDefault="00AA2406" w:rsidP="009B5344">
            <w:pPr>
              <w:jc w:val="both"/>
              <w:rPr>
                <w:rFonts w:ascii="Arial" w:hAnsi="Arial" w:cs="Arial"/>
                <w:sz w:val="16"/>
                <w:szCs w:val="16"/>
              </w:rPr>
            </w:pPr>
            <w:r w:rsidRPr="00190FC6">
              <w:rPr>
                <w:rFonts w:ascii="Arial" w:hAnsi="Arial" w:cs="Arial"/>
                <w:b/>
                <w:sz w:val="16"/>
                <w:szCs w:val="16"/>
              </w:rPr>
              <w:t>Criteria:</w:t>
            </w:r>
            <w:r w:rsidRPr="00190FC6">
              <w:rPr>
                <w:rFonts w:ascii="Arial" w:hAnsi="Arial" w:cs="Arial"/>
                <w:sz w:val="16"/>
                <w:szCs w:val="16"/>
              </w:rPr>
              <w:t xml:space="preserve">  </w:t>
            </w:r>
          </w:p>
          <w:p w:rsidR="00AA2406" w:rsidRPr="002579AE" w:rsidRDefault="00AA2406" w:rsidP="009B5344">
            <w:pPr>
              <w:rPr>
                <w:rFonts w:ascii="Arial" w:hAnsi="Arial" w:cs="Arial"/>
                <w:sz w:val="16"/>
                <w:szCs w:val="16"/>
              </w:rPr>
            </w:pPr>
            <w:r w:rsidRPr="003D3AC5">
              <w:rPr>
                <w:rFonts w:ascii="Arial" w:hAnsi="Arial" w:cs="Arial"/>
                <w:sz w:val="16"/>
                <w:szCs w:val="16"/>
              </w:rPr>
              <w:t>BUS-49, Policy IXA.3</w:t>
            </w:r>
            <w:r>
              <w:rPr>
                <w:rFonts w:ascii="Arial" w:hAnsi="Arial" w:cs="Arial"/>
                <w:sz w:val="16"/>
                <w:szCs w:val="16"/>
              </w:rPr>
              <w:t>,</w:t>
            </w:r>
            <w:r w:rsidRPr="002579AE">
              <w:rPr>
                <w:rFonts w:ascii="Arial" w:hAnsi="Arial" w:cs="Arial"/>
                <w:sz w:val="16"/>
                <w:szCs w:val="16"/>
              </w:rPr>
              <w:t xml:space="preserve"> </w:t>
            </w:r>
            <w:r>
              <w:rPr>
                <w:rFonts w:ascii="Arial" w:hAnsi="Arial" w:cs="Arial"/>
                <w:sz w:val="16"/>
                <w:szCs w:val="16"/>
              </w:rPr>
              <w:t xml:space="preserve"> “</w:t>
            </w:r>
            <w:r w:rsidRPr="002579AE">
              <w:rPr>
                <w:rFonts w:ascii="Arial" w:hAnsi="Arial" w:cs="Arial"/>
                <w:sz w:val="16"/>
                <w:szCs w:val="16"/>
              </w:rPr>
              <w:t>All cash transfers must be documented and the documentation of accountability maintained by category (i.e., currency, checks and other forms of payment).</w:t>
            </w:r>
            <w:r>
              <w:rPr>
                <w:rFonts w:ascii="Arial" w:hAnsi="Arial" w:cs="Arial"/>
                <w:sz w:val="16"/>
                <w:szCs w:val="16"/>
              </w:rPr>
              <w:t>”</w:t>
            </w:r>
          </w:p>
          <w:p w:rsidR="00AA2406" w:rsidRDefault="00AA2406" w:rsidP="009B5344">
            <w:pPr>
              <w:rPr>
                <w:rFonts w:ascii="Arial" w:hAnsi="Arial" w:cs="Arial"/>
                <w:sz w:val="16"/>
                <w:szCs w:val="16"/>
                <w:u w:val="single"/>
              </w:rPr>
            </w:pPr>
          </w:p>
          <w:p w:rsidR="00AA2406" w:rsidRDefault="00AA2406" w:rsidP="009B5344">
            <w:pPr>
              <w:rPr>
                <w:rFonts w:ascii="Arial" w:hAnsi="Arial" w:cs="Arial"/>
                <w:sz w:val="16"/>
                <w:szCs w:val="16"/>
              </w:rPr>
            </w:pPr>
            <w:r w:rsidRPr="002579AE">
              <w:rPr>
                <w:rFonts w:ascii="Arial" w:hAnsi="Arial" w:cs="Arial"/>
                <w:sz w:val="16"/>
                <w:szCs w:val="16"/>
              </w:rPr>
              <w:t>BUS-49, Policy VIIIA.2</w:t>
            </w:r>
            <w:r>
              <w:rPr>
                <w:rFonts w:ascii="Arial" w:hAnsi="Arial" w:cs="Arial"/>
                <w:sz w:val="16"/>
                <w:szCs w:val="16"/>
              </w:rPr>
              <w:t>,  “</w:t>
            </w:r>
            <w:r w:rsidRPr="002579AE">
              <w:rPr>
                <w:rFonts w:ascii="Arial" w:hAnsi="Arial" w:cs="Arial"/>
                <w:sz w:val="16"/>
                <w:szCs w:val="16"/>
              </w:rPr>
              <w:t>Individual accountability must be maintained and documented for all cash</w:t>
            </w:r>
            <w:r>
              <w:rPr>
                <w:rFonts w:ascii="Arial" w:hAnsi="Arial" w:cs="Arial"/>
                <w:sz w:val="16"/>
                <w:szCs w:val="16"/>
              </w:rPr>
              <w:t xml:space="preserve"> </w:t>
            </w:r>
            <w:r w:rsidRPr="00CD5514">
              <w:rPr>
                <w:rFonts w:ascii="Arial" w:hAnsi="Arial" w:cs="Arial"/>
                <w:sz w:val="16"/>
                <w:szCs w:val="16"/>
              </w:rPr>
              <w:t>handling procedure</w:t>
            </w:r>
            <w:r>
              <w:rPr>
                <w:rFonts w:ascii="Arial" w:hAnsi="Arial" w:cs="Arial"/>
                <w:sz w:val="16"/>
                <w:szCs w:val="16"/>
              </w:rPr>
              <w:t>s</w:t>
            </w:r>
            <w:r w:rsidRPr="00CD5514">
              <w:rPr>
                <w:rFonts w:ascii="Arial" w:hAnsi="Arial" w:cs="Arial"/>
                <w:sz w:val="16"/>
                <w:szCs w:val="16"/>
              </w:rPr>
              <w:t>.</w:t>
            </w:r>
            <w:r>
              <w:rPr>
                <w:rFonts w:ascii="Arial" w:hAnsi="Arial" w:cs="Arial"/>
                <w:sz w:val="16"/>
                <w:szCs w:val="16"/>
              </w:rPr>
              <w:t>”</w:t>
            </w:r>
          </w:p>
          <w:p w:rsidR="00AA2406" w:rsidRDefault="00AA2406" w:rsidP="009B5344">
            <w:pPr>
              <w:rPr>
                <w:rFonts w:ascii="Arial" w:hAnsi="Arial" w:cs="Arial"/>
                <w:sz w:val="20"/>
                <w:szCs w:val="20"/>
                <w:u w:val="single"/>
              </w:rPr>
            </w:pPr>
          </w:p>
        </w:tc>
        <w:tc>
          <w:tcPr>
            <w:tcW w:w="4752" w:type="dxa"/>
          </w:tcPr>
          <w:p w:rsidR="00AA2406" w:rsidRDefault="00AA2406" w:rsidP="009B5344">
            <w:pPr>
              <w:pStyle w:val="NormalWeb"/>
              <w:spacing w:before="0" w:beforeAutospacing="0" w:after="0" w:afterAutospacing="0"/>
              <w:jc w:val="both"/>
              <w:rPr>
                <w:rFonts w:ascii="Arial" w:eastAsiaTheme="minorHAnsi" w:hAnsi="Arial" w:cs="Arial"/>
                <w:sz w:val="20"/>
                <w:szCs w:val="20"/>
              </w:rPr>
            </w:pPr>
          </w:p>
          <w:p w:rsidR="00AA2406" w:rsidRDefault="00AA2406" w:rsidP="009B5344">
            <w:pPr>
              <w:pStyle w:val="NormalWeb"/>
              <w:spacing w:before="0" w:beforeAutospacing="0" w:after="0" w:afterAutospacing="0"/>
              <w:jc w:val="both"/>
              <w:rPr>
                <w:rFonts w:ascii="Arial" w:eastAsiaTheme="minorHAnsi" w:hAnsi="Arial" w:cs="Arial"/>
                <w:sz w:val="20"/>
                <w:szCs w:val="20"/>
              </w:rPr>
            </w:pPr>
          </w:p>
          <w:p w:rsidR="00AA2406" w:rsidRDefault="00AA2406" w:rsidP="009B5344">
            <w:pPr>
              <w:pStyle w:val="NormalWeb"/>
              <w:spacing w:before="0" w:beforeAutospacing="0" w:after="0" w:afterAutospacing="0"/>
              <w:jc w:val="both"/>
              <w:rPr>
                <w:rFonts w:ascii="Arial" w:eastAsiaTheme="minorHAnsi" w:hAnsi="Arial" w:cs="Arial"/>
                <w:sz w:val="20"/>
                <w:szCs w:val="20"/>
              </w:rPr>
            </w:pPr>
            <w:r w:rsidRPr="0029733C">
              <w:rPr>
                <w:rFonts w:ascii="Arial" w:eastAsiaTheme="minorHAnsi" w:hAnsi="Arial" w:cs="Arial"/>
                <w:sz w:val="20"/>
                <w:szCs w:val="20"/>
              </w:rPr>
              <w:t xml:space="preserve">When monies are hand-delivered, they should be jointly verified and documented by the person depositing and the person receiving the funds.  Also, a log should be used to document when payments are hand-delivered.  An independent person should review the dual-signed log, and should verify </w:t>
            </w:r>
            <w:r>
              <w:rPr>
                <w:rFonts w:ascii="Arial" w:eastAsiaTheme="minorHAnsi" w:hAnsi="Arial" w:cs="Arial"/>
                <w:sz w:val="20"/>
                <w:szCs w:val="20"/>
              </w:rPr>
              <w:t>that</w:t>
            </w:r>
            <w:r w:rsidRPr="0029733C">
              <w:rPr>
                <w:rFonts w:ascii="Arial" w:eastAsiaTheme="minorHAnsi" w:hAnsi="Arial" w:cs="Arial"/>
                <w:sz w:val="20"/>
                <w:szCs w:val="20"/>
              </w:rPr>
              <w:t xml:space="preserve"> payments on the log were deposited intact.</w:t>
            </w:r>
          </w:p>
        </w:tc>
        <w:tc>
          <w:tcPr>
            <w:tcW w:w="4752" w:type="dxa"/>
          </w:tcPr>
          <w:p w:rsidR="00836DA4" w:rsidRDefault="00836DA4" w:rsidP="009B5344">
            <w:pPr>
              <w:rPr>
                <w:rFonts w:ascii="Arial" w:hAnsi="Arial" w:cs="Arial"/>
                <w:sz w:val="20"/>
                <w:szCs w:val="20"/>
              </w:rPr>
            </w:pPr>
          </w:p>
          <w:p w:rsidR="00836DA4" w:rsidRDefault="00836DA4" w:rsidP="009B5344">
            <w:pPr>
              <w:rPr>
                <w:rFonts w:ascii="Arial" w:hAnsi="Arial" w:cs="Arial"/>
                <w:sz w:val="20"/>
                <w:szCs w:val="20"/>
              </w:rPr>
            </w:pPr>
          </w:p>
          <w:p w:rsidR="00AA2406" w:rsidRPr="001042D8" w:rsidRDefault="00836DA4" w:rsidP="00836DA4">
            <w:pPr>
              <w:jc w:val="both"/>
              <w:rPr>
                <w:rFonts w:ascii="Arial" w:hAnsi="Arial" w:cs="Arial"/>
                <w:sz w:val="20"/>
                <w:szCs w:val="20"/>
              </w:rPr>
            </w:pPr>
            <w:r w:rsidRPr="00836DA4">
              <w:rPr>
                <w:rFonts w:ascii="Arial" w:hAnsi="Arial" w:cs="Arial"/>
                <w:sz w:val="20"/>
                <w:szCs w:val="20"/>
              </w:rPr>
              <w:t xml:space="preserve">Logs are already in place and being used.  </w:t>
            </w:r>
            <w:r>
              <w:rPr>
                <w:rFonts w:ascii="Arial" w:hAnsi="Arial" w:cs="Arial"/>
                <w:sz w:val="20"/>
                <w:szCs w:val="20"/>
              </w:rPr>
              <w:t xml:space="preserve">The </w:t>
            </w:r>
            <w:r w:rsidRPr="00836DA4">
              <w:rPr>
                <w:rFonts w:ascii="Arial" w:hAnsi="Arial" w:cs="Arial"/>
                <w:sz w:val="20"/>
                <w:szCs w:val="20"/>
              </w:rPr>
              <w:t>Department will have a 3rd individual who also signs the bank deposit slip</w:t>
            </w:r>
            <w:r>
              <w:rPr>
                <w:rFonts w:ascii="Arial" w:hAnsi="Arial" w:cs="Arial"/>
                <w:sz w:val="20"/>
                <w:szCs w:val="20"/>
              </w:rPr>
              <w:t>, and will</w:t>
            </w:r>
            <w:r w:rsidRPr="00836DA4">
              <w:rPr>
                <w:rFonts w:ascii="Arial" w:hAnsi="Arial" w:cs="Arial"/>
                <w:sz w:val="20"/>
                <w:szCs w:val="20"/>
              </w:rPr>
              <w:t xml:space="preserve"> verify the payments against the logs</w:t>
            </w:r>
            <w:r w:rsidR="0084150F">
              <w:rPr>
                <w:rFonts w:ascii="Arial" w:hAnsi="Arial" w:cs="Arial"/>
                <w:sz w:val="20"/>
                <w:szCs w:val="20"/>
              </w:rPr>
              <w:t>, and</w:t>
            </w:r>
            <w:r w:rsidRPr="00836DA4">
              <w:rPr>
                <w:rFonts w:ascii="Arial" w:hAnsi="Arial" w:cs="Arial"/>
                <w:sz w:val="20"/>
                <w:szCs w:val="20"/>
              </w:rPr>
              <w:t xml:space="preserve"> match what should be deposited.</w:t>
            </w:r>
          </w:p>
        </w:tc>
      </w:tr>
      <w:tr w:rsidR="00AA2406" w:rsidRPr="00D46068" w:rsidTr="009B5344">
        <w:trPr>
          <w:trHeight w:val="360"/>
          <w:jc w:val="center"/>
        </w:trPr>
        <w:tc>
          <w:tcPr>
            <w:tcW w:w="14724" w:type="dxa"/>
            <w:gridSpan w:val="4"/>
            <w:shd w:val="clear" w:color="auto" w:fill="C0C0C0"/>
            <w:vAlign w:val="center"/>
          </w:tcPr>
          <w:p w:rsidR="00AA2406" w:rsidRPr="00D71027" w:rsidRDefault="00AA2406" w:rsidP="009B5344">
            <w:pPr>
              <w:keepNext/>
              <w:rPr>
                <w:rFonts w:ascii="Arial" w:hAnsi="Arial" w:cs="Arial"/>
                <w:b/>
                <w:sz w:val="22"/>
                <w:szCs w:val="22"/>
              </w:rPr>
            </w:pPr>
            <w:r>
              <w:rPr>
                <w:rFonts w:ascii="Arial" w:hAnsi="Arial" w:cs="Arial"/>
                <w:b/>
                <w:sz w:val="22"/>
                <w:szCs w:val="22"/>
              </w:rPr>
              <w:lastRenderedPageBreak/>
              <w:t>FINANCIAL MANAGEMENT</w:t>
            </w:r>
          </w:p>
        </w:tc>
      </w:tr>
      <w:tr w:rsidR="00AA2406" w:rsidRPr="00D46068" w:rsidTr="009B5344">
        <w:trPr>
          <w:jc w:val="center"/>
        </w:trPr>
        <w:tc>
          <w:tcPr>
            <w:tcW w:w="14724" w:type="dxa"/>
            <w:gridSpan w:val="4"/>
          </w:tcPr>
          <w:p w:rsidR="00AA2406" w:rsidRPr="00E04D61" w:rsidRDefault="00AA2406" w:rsidP="009B5344">
            <w:pPr>
              <w:keepNext/>
              <w:spacing w:line="276" w:lineRule="auto"/>
              <w:rPr>
                <w:rFonts w:ascii="Arial" w:hAnsi="Arial" w:cs="Arial"/>
                <w:b/>
                <w:sz w:val="22"/>
                <w:szCs w:val="22"/>
              </w:rPr>
            </w:pPr>
            <w:r w:rsidRPr="00810587">
              <w:rPr>
                <w:rFonts w:ascii="Arial" w:hAnsi="Arial" w:cs="Arial"/>
                <w:sz w:val="20"/>
                <w:szCs w:val="20"/>
              </w:rPr>
              <w:t>Audit work included the following:</w:t>
            </w:r>
          </w:p>
          <w:p w:rsidR="00AA2406" w:rsidRPr="00045285" w:rsidRDefault="00AA2406" w:rsidP="00AA2406">
            <w:pPr>
              <w:pStyle w:val="ListParagraph"/>
              <w:keepNext/>
              <w:numPr>
                <w:ilvl w:val="0"/>
                <w:numId w:val="4"/>
              </w:numPr>
              <w:spacing w:line="276" w:lineRule="auto"/>
              <w:ind w:left="332" w:hanging="332"/>
              <w:rPr>
                <w:rFonts w:ascii="Arial" w:hAnsi="Arial" w:cs="Arial"/>
                <w:b/>
                <w:sz w:val="22"/>
                <w:szCs w:val="22"/>
              </w:rPr>
            </w:pPr>
            <w:r w:rsidRPr="00810587">
              <w:rPr>
                <w:rFonts w:ascii="Arial" w:hAnsi="Arial" w:cs="Arial"/>
                <w:sz w:val="20"/>
                <w:szCs w:val="20"/>
              </w:rPr>
              <w:t xml:space="preserve">Review of </w:t>
            </w:r>
            <w:r>
              <w:rPr>
                <w:rFonts w:ascii="Arial" w:hAnsi="Arial" w:cs="Arial"/>
                <w:sz w:val="20"/>
                <w:szCs w:val="20"/>
              </w:rPr>
              <w:t xml:space="preserve">22 judgmentally selected disbursements in fiscal year 2015-16 including, purchasing activity, travel and entertainment, and wire transfers. </w:t>
            </w:r>
          </w:p>
          <w:p w:rsidR="00AA2406" w:rsidRPr="00E04D61" w:rsidRDefault="00AA2406" w:rsidP="00AA2406">
            <w:pPr>
              <w:pStyle w:val="ListParagraph"/>
              <w:keepNext/>
              <w:numPr>
                <w:ilvl w:val="0"/>
                <w:numId w:val="4"/>
              </w:numPr>
              <w:spacing w:line="276" w:lineRule="auto"/>
              <w:ind w:left="332" w:hanging="332"/>
              <w:rPr>
                <w:rFonts w:ascii="Arial" w:hAnsi="Arial" w:cs="Arial"/>
                <w:b/>
                <w:sz w:val="22"/>
                <w:szCs w:val="22"/>
              </w:rPr>
            </w:pPr>
            <w:r>
              <w:rPr>
                <w:rFonts w:ascii="Arial" w:hAnsi="Arial" w:cs="Arial"/>
                <w:sz w:val="20"/>
                <w:szCs w:val="20"/>
              </w:rPr>
              <w:t xml:space="preserve">Documents reviewed included BruinBuy documentation, general ledgers, invoices, PANs, and other supporting documentation.  </w:t>
            </w:r>
          </w:p>
          <w:p w:rsidR="00AA2406" w:rsidRPr="003405FE" w:rsidRDefault="00AA2406" w:rsidP="00AA2406">
            <w:pPr>
              <w:pStyle w:val="ListParagraph"/>
              <w:keepNext/>
              <w:numPr>
                <w:ilvl w:val="0"/>
                <w:numId w:val="4"/>
              </w:numPr>
              <w:spacing w:line="276" w:lineRule="auto"/>
              <w:ind w:left="332" w:hanging="332"/>
              <w:rPr>
                <w:rFonts w:ascii="Arial" w:hAnsi="Arial" w:cs="Arial"/>
                <w:b/>
                <w:sz w:val="22"/>
                <w:szCs w:val="22"/>
              </w:rPr>
            </w:pPr>
            <w:r>
              <w:rPr>
                <w:rFonts w:ascii="Arial" w:hAnsi="Arial" w:cs="Arial"/>
                <w:sz w:val="20"/>
                <w:szCs w:val="20"/>
              </w:rPr>
              <w:t>Review of compliance with applicable UC and UCLA policies and procedures.</w:t>
            </w:r>
          </w:p>
          <w:p w:rsidR="00AA2406" w:rsidRDefault="00AA2406" w:rsidP="009B5344">
            <w:pPr>
              <w:pStyle w:val="ListParagraph"/>
              <w:keepNext/>
              <w:spacing w:line="276" w:lineRule="auto"/>
              <w:ind w:left="0"/>
              <w:rPr>
                <w:rFonts w:ascii="Arial" w:hAnsi="Arial" w:cs="Arial"/>
                <w:sz w:val="20"/>
                <w:szCs w:val="20"/>
              </w:rPr>
            </w:pPr>
          </w:p>
          <w:p w:rsidR="00AA2406" w:rsidRPr="00CE2A99" w:rsidRDefault="00AA2406" w:rsidP="009B5344">
            <w:pPr>
              <w:pStyle w:val="ListParagraph"/>
              <w:keepNext/>
              <w:spacing w:line="276" w:lineRule="auto"/>
              <w:ind w:left="0"/>
              <w:rPr>
                <w:rFonts w:ascii="Arial" w:hAnsi="Arial" w:cs="Arial"/>
                <w:sz w:val="20"/>
                <w:szCs w:val="20"/>
              </w:rPr>
            </w:pPr>
            <w:r w:rsidRPr="00810587">
              <w:rPr>
                <w:rFonts w:ascii="Arial" w:hAnsi="Arial" w:cs="Arial"/>
                <w:sz w:val="20"/>
                <w:szCs w:val="20"/>
              </w:rPr>
              <w:t>Issues noted are summarized below.</w:t>
            </w:r>
          </w:p>
          <w:p w:rsidR="00AA2406" w:rsidRPr="00FE78FC" w:rsidRDefault="00AA2406" w:rsidP="009B5344">
            <w:pPr>
              <w:rPr>
                <w:rFonts w:ascii="Arial" w:hAnsi="Arial" w:cs="Arial"/>
                <w:sz w:val="20"/>
                <w:szCs w:val="20"/>
              </w:rPr>
            </w:pPr>
          </w:p>
        </w:tc>
      </w:tr>
      <w:tr w:rsidR="00AA2406" w:rsidRPr="00D46068" w:rsidTr="009B5344">
        <w:trPr>
          <w:jc w:val="center"/>
        </w:trPr>
        <w:tc>
          <w:tcPr>
            <w:tcW w:w="468" w:type="dxa"/>
          </w:tcPr>
          <w:p w:rsidR="00AA2406" w:rsidRPr="00FE78FC" w:rsidRDefault="00AA2406" w:rsidP="009B5344">
            <w:pPr>
              <w:jc w:val="center"/>
              <w:rPr>
                <w:rFonts w:ascii="Arial" w:hAnsi="Arial" w:cs="Arial"/>
                <w:sz w:val="20"/>
                <w:szCs w:val="20"/>
              </w:rPr>
            </w:pPr>
            <w:r>
              <w:rPr>
                <w:rFonts w:ascii="Arial" w:hAnsi="Arial" w:cs="Arial"/>
                <w:sz w:val="20"/>
                <w:szCs w:val="20"/>
              </w:rPr>
              <w:t>6</w:t>
            </w:r>
          </w:p>
        </w:tc>
        <w:tc>
          <w:tcPr>
            <w:tcW w:w="4752" w:type="dxa"/>
          </w:tcPr>
          <w:p w:rsidR="00AA2406" w:rsidRDefault="00AA2406" w:rsidP="009B5344">
            <w:pPr>
              <w:rPr>
                <w:rFonts w:ascii="Arial" w:hAnsi="Arial" w:cs="Arial"/>
                <w:sz w:val="20"/>
                <w:szCs w:val="20"/>
                <w:u w:val="single"/>
              </w:rPr>
            </w:pPr>
            <w:r>
              <w:rPr>
                <w:rFonts w:ascii="Arial" w:hAnsi="Arial" w:cs="Arial"/>
                <w:sz w:val="20"/>
                <w:szCs w:val="20"/>
                <w:u w:val="single"/>
              </w:rPr>
              <w:t>BruinBuy Order Input Delay</w:t>
            </w:r>
          </w:p>
          <w:p w:rsidR="00AA2406" w:rsidRPr="00845229" w:rsidRDefault="00AA2406" w:rsidP="009B5344">
            <w:pPr>
              <w:rPr>
                <w:rFonts w:ascii="Arial" w:hAnsi="Arial" w:cs="Arial"/>
                <w:sz w:val="20"/>
                <w:szCs w:val="20"/>
                <w:u w:val="single"/>
              </w:rPr>
            </w:pPr>
          </w:p>
          <w:p w:rsidR="00AA2406" w:rsidRDefault="00AA2406" w:rsidP="009B5344">
            <w:pPr>
              <w:jc w:val="both"/>
              <w:rPr>
                <w:rFonts w:ascii="Arial" w:hAnsi="Arial" w:cs="Arial"/>
                <w:sz w:val="20"/>
                <w:szCs w:val="20"/>
              </w:rPr>
            </w:pPr>
            <w:r w:rsidRPr="004201A5">
              <w:rPr>
                <w:rFonts w:ascii="Arial" w:hAnsi="Arial" w:cs="Arial"/>
                <w:sz w:val="20"/>
                <w:szCs w:val="20"/>
              </w:rPr>
              <w:t>For six out of 22 sampled transactions, the order was not created in BruinBuy until after the event had occurred</w:t>
            </w:r>
            <w:r>
              <w:rPr>
                <w:rFonts w:ascii="Arial" w:hAnsi="Arial" w:cs="Arial"/>
                <w:sz w:val="20"/>
                <w:szCs w:val="20"/>
              </w:rPr>
              <w:t>,</w:t>
            </w:r>
            <w:r w:rsidRPr="004201A5">
              <w:rPr>
                <w:rFonts w:ascii="Arial" w:hAnsi="Arial" w:cs="Arial"/>
                <w:sz w:val="20"/>
                <w:szCs w:val="20"/>
              </w:rPr>
              <w:t xml:space="preserve"> or goods and services were provided</w:t>
            </w:r>
            <w:r>
              <w:rPr>
                <w:rFonts w:ascii="Arial" w:hAnsi="Arial" w:cs="Arial"/>
                <w:sz w:val="20"/>
                <w:szCs w:val="20"/>
              </w:rPr>
              <w:t xml:space="preserve">.  These </w:t>
            </w:r>
            <w:r w:rsidRPr="004201A5">
              <w:rPr>
                <w:rFonts w:ascii="Arial" w:hAnsi="Arial" w:cs="Arial"/>
                <w:sz w:val="20"/>
                <w:szCs w:val="20"/>
              </w:rPr>
              <w:t xml:space="preserve">included transactions that were processed as Low-Value Orders (LVOs), Purchase Orders (POs), Travel &amp; Entertainment, </w:t>
            </w:r>
            <w:r>
              <w:rPr>
                <w:rFonts w:ascii="Arial" w:hAnsi="Arial" w:cs="Arial"/>
                <w:sz w:val="20"/>
                <w:szCs w:val="20"/>
              </w:rPr>
              <w:t>etc</w:t>
            </w:r>
            <w:r w:rsidRPr="004201A5">
              <w:rPr>
                <w:rFonts w:ascii="Arial" w:hAnsi="Arial" w:cs="Arial"/>
                <w:sz w:val="20"/>
                <w:szCs w:val="20"/>
              </w:rPr>
              <w:t>.</w:t>
            </w:r>
            <w:r>
              <w:rPr>
                <w:rFonts w:ascii="Arial" w:hAnsi="Arial" w:cs="Arial"/>
                <w:sz w:val="20"/>
                <w:szCs w:val="20"/>
              </w:rPr>
              <w:t xml:space="preserve">  The delays ranged from three</w:t>
            </w:r>
            <w:r w:rsidRPr="004201A5">
              <w:rPr>
                <w:rFonts w:ascii="Arial" w:hAnsi="Arial" w:cs="Arial"/>
                <w:sz w:val="20"/>
                <w:szCs w:val="20"/>
              </w:rPr>
              <w:t xml:space="preserve"> to 57 calendar days.  </w:t>
            </w:r>
          </w:p>
          <w:p w:rsidR="00AA2406" w:rsidRDefault="00AA2406" w:rsidP="009B5344">
            <w:pPr>
              <w:jc w:val="both"/>
              <w:rPr>
                <w:rFonts w:ascii="Arial" w:hAnsi="Arial" w:cs="Arial"/>
                <w:sz w:val="20"/>
                <w:szCs w:val="20"/>
              </w:rPr>
            </w:pPr>
          </w:p>
          <w:p w:rsidR="00AA2406" w:rsidRDefault="00AA2406" w:rsidP="009B5344">
            <w:pPr>
              <w:jc w:val="both"/>
              <w:rPr>
                <w:rFonts w:ascii="Arial" w:hAnsi="Arial" w:cs="Arial"/>
                <w:sz w:val="20"/>
                <w:szCs w:val="20"/>
              </w:rPr>
            </w:pPr>
            <w:r w:rsidRPr="00152183">
              <w:rPr>
                <w:rFonts w:ascii="Arial" w:hAnsi="Arial" w:cs="Arial"/>
                <w:sz w:val="20"/>
                <w:szCs w:val="20"/>
              </w:rPr>
              <w:t xml:space="preserve">Orders should be established prior to the receipt of goods or delivery of services, in order to confirm the scope of work or exchange of value, and also to record the obligation (as an encumbrance) on the University’s financial books.  </w:t>
            </w:r>
          </w:p>
          <w:p w:rsidR="00AA2406" w:rsidRDefault="00AA2406" w:rsidP="009B5344">
            <w:pPr>
              <w:jc w:val="both"/>
              <w:rPr>
                <w:rFonts w:ascii="Arial" w:hAnsi="Arial" w:cs="Arial"/>
                <w:sz w:val="20"/>
                <w:szCs w:val="20"/>
              </w:rPr>
            </w:pPr>
          </w:p>
          <w:p w:rsidR="00AA2406" w:rsidRPr="00152183" w:rsidRDefault="00AA2406" w:rsidP="009B5344">
            <w:pPr>
              <w:jc w:val="both"/>
              <w:rPr>
                <w:rFonts w:ascii="Arial" w:hAnsi="Arial" w:cs="Arial"/>
                <w:sz w:val="20"/>
                <w:szCs w:val="20"/>
              </w:rPr>
            </w:pPr>
            <w:r w:rsidRPr="00152183">
              <w:rPr>
                <w:rFonts w:ascii="Arial" w:hAnsi="Arial" w:cs="Arial"/>
                <w:sz w:val="20"/>
                <w:szCs w:val="20"/>
              </w:rPr>
              <w:t xml:space="preserve">When an encumbrance is not created, this could result in inaccurate decisions when budgeting and allocating monies.  Also, University terms and conditions should be presented to the vendor when the order is placed, otherwise the vendor’s terms and conditions may govern the transaction.  Vendor terms and conditions may violate UC policies, may not provide the required protection, or may have onerous business terms.  </w:t>
            </w:r>
          </w:p>
          <w:p w:rsidR="00AA2406" w:rsidRPr="00152183" w:rsidRDefault="00AA2406" w:rsidP="009B5344">
            <w:pPr>
              <w:jc w:val="both"/>
              <w:rPr>
                <w:rFonts w:ascii="Arial" w:hAnsi="Arial" w:cs="Arial"/>
                <w:sz w:val="20"/>
                <w:szCs w:val="20"/>
              </w:rPr>
            </w:pPr>
          </w:p>
          <w:p w:rsidR="00AA2406" w:rsidRDefault="00AA2406" w:rsidP="009B5344">
            <w:pPr>
              <w:rPr>
                <w:rFonts w:ascii="Arial" w:hAnsi="Arial" w:cs="Arial"/>
                <w:sz w:val="20"/>
                <w:szCs w:val="20"/>
              </w:rPr>
            </w:pPr>
            <w:r w:rsidRPr="00152183">
              <w:rPr>
                <w:rFonts w:ascii="Arial" w:hAnsi="Arial" w:cs="Arial"/>
                <w:sz w:val="20"/>
                <w:szCs w:val="20"/>
              </w:rPr>
              <w:t xml:space="preserve">Further, inputting orders into BruinBuy after the invoice date could cause payment delays to the vendor. </w:t>
            </w:r>
          </w:p>
          <w:p w:rsidR="00AA2406" w:rsidRPr="00D213E3" w:rsidRDefault="00AA2406" w:rsidP="009B5344">
            <w:pPr>
              <w:rPr>
                <w:rFonts w:ascii="Arial" w:hAnsi="Arial" w:cs="Arial"/>
                <w:sz w:val="20"/>
                <w:szCs w:val="20"/>
              </w:rPr>
            </w:pPr>
          </w:p>
        </w:tc>
        <w:tc>
          <w:tcPr>
            <w:tcW w:w="4752" w:type="dxa"/>
          </w:tcPr>
          <w:p w:rsidR="00AA2406" w:rsidRDefault="00AA2406" w:rsidP="009B5344">
            <w:pPr>
              <w:rPr>
                <w:rFonts w:ascii="Arial" w:hAnsi="Arial" w:cs="Arial"/>
                <w:sz w:val="20"/>
                <w:szCs w:val="20"/>
              </w:rPr>
            </w:pPr>
          </w:p>
          <w:p w:rsidR="00AA2406" w:rsidRDefault="00AA2406" w:rsidP="009B5344">
            <w:pPr>
              <w:jc w:val="both"/>
              <w:rPr>
                <w:rFonts w:ascii="Arial" w:hAnsi="Arial" w:cs="Arial"/>
                <w:sz w:val="20"/>
                <w:szCs w:val="20"/>
              </w:rPr>
            </w:pPr>
          </w:p>
          <w:p w:rsidR="00AA2406" w:rsidRDefault="00AA2406" w:rsidP="009B5344">
            <w:pPr>
              <w:jc w:val="both"/>
              <w:rPr>
                <w:rFonts w:ascii="Arial" w:hAnsi="Arial" w:cs="Arial"/>
                <w:sz w:val="20"/>
                <w:szCs w:val="20"/>
              </w:rPr>
            </w:pPr>
            <w:r w:rsidRPr="007464A0">
              <w:rPr>
                <w:rFonts w:ascii="Arial" w:hAnsi="Arial" w:cs="Arial"/>
                <w:sz w:val="20"/>
                <w:szCs w:val="20"/>
              </w:rPr>
              <w:t>Management should provide regular communication to faculty and staff, to remind them to create orders in BruinBuy at the time of commitment and prior to the event taking plac</w:t>
            </w:r>
            <w:r>
              <w:rPr>
                <w:rFonts w:ascii="Arial" w:hAnsi="Arial" w:cs="Arial"/>
                <w:sz w:val="20"/>
                <w:szCs w:val="20"/>
              </w:rPr>
              <w:t>e or the service being provided</w:t>
            </w:r>
            <w:r w:rsidRPr="007464A0">
              <w:rPr>
                <w:rFonts w:ascii="Arial" w:hAnsi="Arial" w:cs="Arial"/>
                <w:sz w:val="20"/>
                <w:szCs w:val="20"/>
              </w:rPr>
              <w:t>, using an estimate or quote from the vendor.  Orders should not be created after the event has occurred or service has been provided.  This will help to protect the University by ensuring that the proper terms and conditions are in place, timely payments</w:t>
            </w:r>
            <w:r>
              <w:rPr>
                <w:rFonts w:ascii="Arial" w:hAnsi="Arial" w:cs="Arial"/>
                <w:sz w:val="20"/>
                <w:szCs w:val="20"/>
              </w:rPr>
              <w:t xml:space="preserve"> are made</w:t>
            </w:r>
            <w:r w:rsidRPr="007464A0">
              <w:rPr>
                <w:rFonts w:ascii="Arial" w:hAnsi="Arial" w:cs="Arial"/>
                <w:sz w:val="20"/>
                <w:szCs w:val="20"/>
              </w:rPr>
              <w:t xml:space="preserve"> to vendors, and budgeting data</w:t>
            </w:r>
            <w:r>
              <w:rPr>
                <w:rFonts w:ascii="Arial" w:hAnsi="Arial" w:cs="Arial"/>
                <w:sz w:val="20"/>
                <w:szCs w:val="20"/>
              </w:rPr>
              <w:t xml:space="preserve"> is accurate</w:t>
            </w:r>
            <w:r w:rsidRPr="007464A0">
              <w:rPr>
                <w:rFonts w:ascii="Arial" w:hAnsi="Arial" w:cs="Arial"/>
                <w:sz w:val="20"/>
                <w:szCs w:val="20"/>
              </w:rPr>
              <w:t xml:space="preserve">.  </w:t>
            </w:r>
          </w:p>
          <w:p w:rsidR="00AA2406" w:rsidRDefault="00AA2406" w:rsidP="009B5344">
            <w:pPr>
              <w:jc w:val="both"/>
              <w:rPr>
                <w:rFonts w:ascii="Arial" w:hAnsi="Arial" w:cs="Arial"/>
                <w:sz w:val="20"/>
                <w:szCs w:val="20"/>
              </w:rPr>
            </w:pPr>
          </w:p>
          <w:p w:rsidR="00AA2406" w:rsidRPr="00D213E3" w:rsidRDefault="00AA2406" w:rsidP="009B5344">
            <w:pPr>
              <w:jc w:val="both"/>
              <w:rPr>
                <w:rFonts w:ascii="Arial" w:hAnsi="Arial" w:cs="Arial"/>
                <w:sz w:val="20"/>
                <w:szCs w:val="20"/>
              </w:rPr>
            </w:pPr>
            <w:r w:rsidRPr="00DF7013">
              <w:rPr>
                <w:rFonts w:ascii="Arial" w:hAnsi="Arial" w:cs="Arial"/>
                <w:sz w:val="20"/>
                <w:szCs w:val="20"/>
              </w:rPr>
              <w:t>Also, management should perform periodic r</w:t>
            </w:r>
            <w:r>
              <w:rPr>
                <w:rFonts w:ascii="Arial" w:hAnsi="Arial" w:cs="Arial"/>
                <w:sz w:val="20"/>
                <w:szCs w:val="20"/>
              </w:rPr>
              <w:t>eviews of purchase transactions</w:t>
            </w:r>
            <w:r w:rsidRPr="00DF7013">
              <w:rPr>
                <w:rFonts w:ascii="Arial" w:hAnsi="Arial" w:cs="Arial"/>
                <w:sz w:val="20"/>
                <w:szCs w:val="20"/>
              </w:rPr>
              <w:t xml:space="preserve"> to verify that order</w:t>
            </w:r>
            <w:r>
              <w:rPr>
                <w:rFonts w:ascii="Arial" w:hAnsi="Arial" w:cs="Arial"/>
                <w:sz w:val="20"/>
                <w:szCs w:val="20"/>
              </w:rPr>
              <w:t>s</w:t>
            </w:r>
            <w:r w:rsidRPr="00DF7013">
              <w:rPr>
                <w:rFonts w:ascii="Arial" w:hAnsi="Arial" w:cs="Arial"/>
                <w:sz w:val="20"/>
                <w:szCs w:val="20"/>
              </w:rPr>
              <w:t xml:space="preserve"> have been properly created in BruinBuy.   </w:t>
            </w:r>
          </w:p>
        </w:tc>
        <w:tc>
          <w:tcPr>
            <w:tcW w:w="4752" w:type="dxa"/>
          </w:tcPr>
          <w:p w:rsidR="004D18F3" w:rsidRDefault="004D18F3" w:rsidP="009B5344">
            <w:pPr>
              <w:rPr>
                <w:rFonts w:ascii="Arial" w:hAnsi="Arial" w:cs="Arial"/>
                <w:sz w:val="20"/>
                <w:szCs w:val="20"/>
              </w:rPr>
            </w:pPr>
          </w:p>
          <w:p w:rsidR="004D18F3" w:rsidRDefault="004D18F3" w:rsidP="009B5344">
            <w:pPr>
              <w:rPr>
                <w:rFonts w:ascii="Arial" w:hAnsi="Arial" w:cs="Arial"/>
                <w:sz w:val="20"/>
                <w:szCs w:val="20"/>
              </w:rPr>
            </w:pPr>
          </w:p>
          <w:p w:rsidR="00AA2406" w:rsidRPr="00FE78FC" w:rsidRDefault="004D18F3" w:rsidP="007549C0">
            <w:pPr>
              <w:jc w:val="both"/>
              <w:rPr>
                <w:rFonts w:ascii="Arial" w:hAnsi="Arial" w:cs="Arial"/>
                <w:sz w:val="20"/>
                <w:szCs w:val="20"/>
              </w:rPr>
            </w:pPr>
            <w:r>
              <w:rPr>
                <w:rFonts w:ascii="Arial" w:hAnsi="Arial" w:cs="Arial"/>
                <w:sz w:val="20"/>
                <w:szCs w:val="20"/>
              </w:rPr>
              <w:t xml:space="preserve">The </w:t>
            </w:r>
            <w:r w:rsidRPr="004D18F3">
              <w:rPr>
                <w:rFonts w:ascii="Arial" w:hAnsi="Arial" w:cs="Arial"/>
                <w:sz w:val="20"/>
                <w:szCs w:val="20"/>
              </w:rPr>
              <w:t>Purchasing Coordinator and Management will communicate with the entire</w:t>
            </w:r>
            <w:r w:rsidR="00503AD4">
              <w:rPr>
                <w:rFonts w:ascii="Arial" w:hAnsi="Arial" w:cs="Arial"/>
                <w:sz w:val="20"/>
                <w:szCs w:val="20"/>
              </w:rPr>
              <w:t xml:space="preserve"> Department about this policy.  </w:t>
            </w:r>
            <w:r>
              <w:rPr>
                <w:rFonts w:ascii="Arial" w:hAnsi="Arial" w:cs="Arial"/>
                <w:sz w:val="20"/>
                <w:szCs w:val="20"/>
              </w:rPr>
              <w:t>Management w</w:t>
            </w:r>
            <w:r w:rsidRPr="004D18F3">
              <w:rPr>
                <w:rFonts w:ascii="Arial" w:hAnsi="Arial" w:cs="Arial"/>
                <w:sz w:val="20"/>
                <w:szCs w:val="20"/>
              </w:rPr>
              <w:t>ill try to enforce that BruinBuy orders are processed ahead of any services or materials are purchased.</w:t>
            </w:r>
          </w:p>
        </w:tc>
      </w:tr>
      <w:tr w:rsidR="00AA2406" w:rsidRPr="00D46068" w:rsidTr="009B5344">
        <w:trPr>
          <w:jc w:val="center"/>
        </w:trPr>
        <w:tc>
          <w:tcPr>
            <w:tcW w:w="468" w:type="dxa"/>
          </w:tcPr>
          <w:p w:rsidR="00AA2406" w:rsidRPr="001042D8" w:rsidRDefault="00AA2406" w:rsidP="009B5344">
            <w:pPr>
              <w:jc w:val="center"/>
              <w:rPr>
                <w:rFonts w:ascii="Arial" w:hAnsi="Arial" w:cs="Arial"/>
                <w:sz w:val="20"/>
                <w:szCs w:val="20"/>
              </w:rPr>
            </w:pPr>
            <w:r>
              <w:rPr>
                <w:rFonts w:ascii="Arial" w:hAnsi="Arial" w:cs="Arial"/>
                <w:sz w:val="20"/>
                <w:szCs w:val="20"/>
              </w:rPr>
              <w:lastRenderedPageBreak/>
              <w:t>7</w:t>
            </w:r>
          </w:p>
        </w:tc>
        <w:tc>
          <w:tcPr>
            <w:tcW w:w="4752" w:type="dxa"/>
          </w:tcPr>
          <w:p w:rsidR="00AA2406" w:rsidRPr="00845229" w:rsidRDefault="00AA2406" w:rsidP="009B5344">
            <w:pPr>
              <w:jc w:val="both"/>
              <w:rPr>
                <w:rFonts w:ascii="Arial" w:hAnsi="Arial" w:cs="Arial"/>
                <w:sz w:val="20"/>
                <w:szCs w:val="20"/>
                <w:u w:val="single"/>
              </w:rPr>
            </w:pPr>
            <w:r>
              <w:rPr>
                <w:rFonts w:ascii="Arial" w:hAnsi="Arial" w:cs="Arial"/>
                <w:sz w:val="20"/>
                <w:szCs w:val="20"/>
                <w:u w:val="single"/>
              </w:rPr>
              <w:t>Disbursement Processing</w:t>
            </w:r>
          </w:p>
          <w:p w:rsidR="00AA2406" w:rsidRDefault="00AA2406" w:rsidP="009B5344">
            <w:pPr>
              <w:jc w:val="both"/>
              <w:rPr>
                <w:rFonts w:ascii="Arial" w:hAnsi="Arial" w:cs="Arial"/>
                <w:sz w:val="20"/>
                <w:szCs w:val="20"/>
              </w:rPr>
            </w:pPr>
          </w:p>
          <w:p w:rsidR="00AA2406" w:rsidRDefault="00AA2406" w:rsidP="009B5344">
            <w:pPr>
              <w:jc w:val="both"/>
              <w:rPr>
                <w:rFonts w:ascii="Arial" w:hAnsi="Arial" w:cs="Arial"/>
                <w:sz w:val="20"/>
                <w:szCs w:val="20"/>
              </w:rPr>
            </w:pPr>
            <w:r w:rsidRPr="00A145D6">
              <w:rPr>
                <w:rFonts w:ascii="Arial" w:hAnsi="Arial" w:cs="Arial"/>
                <w:sz w:val="20"/>
                <w:szCs w:val="20"/>
              </w:rPr>
              <w:t xml:space="preserve">Although supporting documentation appeared appropriate </w:t>
            </w:r>
            <w:r>
              <w:rPr>
                <w:rFonts w:ascii="Arial" w:hAnsi="Arial" w:cs="Arial"/>
                <w:sz w:val="20"/>
                <w:szCs w:val="20"/>
              </w:rPr>
              <w:t>for the 22 sampled items</w:t>
            </w:r>
            <w:r w:rsidRPr="00A145D6">
              <w:rPr>
                <w:rFonts w:ascii="Arial" w:hAnsi="Arial" w:cs="Arial"/>
                <w:sz w:val="20"/>
                <w:szCs w:val="20"/>
              </w:rPr>
              <w:t>, three transactions were not properly processed:</w:t>
            </w:r>
          </w:p>
          <w:p w:rsidR="00AA2406" w:rsidRPr="00A145D6" w:rsidRDefault="00AA2406" w:rsidP="009B5344">
            <w:pPr>
              <w:jc w:val="both"/>
              <w:rPr>
                <w:rFonts w:ascii="Arial" w:hAnsi="Arial" w:cs="Arial"/>
                <w:sz w:val="20"/>
                <w:szCs w:val="20"/>
              </w:rPr>
            </w:pPr>
          </w:p>
          <w:p w:rsidR="00AA2406" w:rsidRPr="002579AE" w:rsidRDefault="00AA2406" w:rsidP="00AA2406">
            <w:pPr>
              <w:pStyle w:val="ListParagraph"/>
              <w:numPr>
                <w:ilvl w:val="0"/>
                <w:numId w:val="9"/>
              </w:numPr>
              <w:ind w:left="319" w:hanging="319"/>
              <w:jc w:val="both"/>
              <w:rPr>
                <w:rFonts w:ascii="Arial" w:hAnsi="Arial" w:cs="Arial"/>
                <w:sz w:val="20"/>
                <w:szCs w:val="20"/>
              </w:rPr>
            </w:pPr>
            <w:r w:rsidRPr="002579AE">
              <w:rPr>
                <w:rFonts w:ascii="Arial" w:hAnsi="Arial" w:cs="Arial"/>
                <w:sz w:val="20"/>
                <w:szCs w:val="20"/>
              </w:rPr>
              <w:t xml:space="preserve">One $4,000 </w:t>
            </w:r>
            <w:r>
              <w:rPr>
                <w:rFonts w:ascii="Arial" w:hAnsi="Arial" w:cs="Arial"/>
                <w:sz w:val="20"/>
                <w:szCs w:val="20"/>
              </w:rPr>
              <w:t>transaction</w:t>
            </w:r>
            <w:r w:rsidRPr="002579AE">
              <w:rPr>
                <w:rFonts w:ascii="Arial" w:hAnsi="Arial" w:cs="Arial"/>
                <w:sz w:val="20"/>
                <w:szCs w:val="20"/>
              </w:rPr>
              <w:t xml:space="preserve"> </w:t>
            </w:r>
            <w:r>
              <w:rPr>
                <w:rFonts w:ascii="Arial" w:hAnsi="Arial" w:cs="Arial"/>
                <w:sz w:val="20"/>
                <w:szCs w:val="20"/>
              </w:rPr>
              <w:t xml:space="preserve">dated November 30, 2015, </w:t>
            </w:r>
            <w:r w:rsidRPr="002579AE">
              <w:rPr>
                <w:rFonts w:ascii="Arial" w:hAnsi="Arial" w:cs="Arial"/>
                <w:sz w:val="20"/>
                <w:szCs w:val="20"/>
              </w:rPr>
              <w:t xml:space="preserve">for removing and replacing </w:t>
            </w:r>
            <w:r>
              <w:rPr>
                <w:rFonts w:ascii="Arial" w:hAnsi="Arial" w:cs="Arial"/>
                <w:sz w:val="20"/>
                <w:szCs w:val="20"/>
              </w:rPr>
              <w:t>the</w:t>
            </w:r>
            <w:r w:rsidRPr="002579AE">
              <w:rPr>
                <w:rFonts w:ascii="Arial" w:hAnsi="Arial" w:cs="Arial"/>
                <w:sz w:val="20"/>
                <w:szCs w:val="20"/>
              </w:rPr>
              <w:t xml:space="preserve"> sidewalk</w:t>
            </w:r>
            <w:r>
              <w:rPr>
                <w:rFonts w:ascii="Arial" w:hAnsi="Arial" w:cs="Arial"/>
                <w:sz w:val="20"/>
                <w:szCs w:val="20"/>
              </w:rPr>
              <w:t xml:space="preserve"> at the WMRC (on-site construction),</w:t>
            </w:r>
            <w:r w:rsidRPr="002579AE">
              <w:rPr>
                <w:rFonts w:ascii="Arial" w:hAnsi="Arial" w:cs="Arial"/>
                <w:sz w:val="20"/>
                <w:szCs w:val="20"/>
              </w:rPr>
              <w:t xml:space="preserve"> </w:t>
            </w:r>
            <w:r>
              <w:rPr>
                <w:rFonts w:ascii="Arial" w:hAnsi="Arial" w:cs="Arial"/>
                <w:sz w:val="20"/>
                <w:szCs w:val="20"/>
              </w:rPr>
              <w:t>should not have been processed as an LVO.</w:t>
            </w:r>
          </w:p>
          <w:p w:rsidR="00AA2406" w:rsidRPr="00A145D6" w:rsidRDefault="00AA2406" w:rsidP="009B5344">
            <w:pPr>
              <w:jc w:val="both"/>
              <w:rPr>
                <w:rFonts w:ascii="Arial" w:hAnsi="Arial" w:cs="Arial"/>
                <w:sz w:val="20"/>
                <w:szCs w:val="20"/>
              </w:rPr>
            </w:pPr>
          </w:p>
          <w:p w:rsidR="00AA2406" w:rsidRDefault="00AA2406" w:rsidP="00AA2406">
            <w:pPr>
              <w:pStyle w:val="ListParagraph"/>
              <w:numPr>
                <w:ilvl w:val="0"/>
                <w:numId w:val="9"/>
              </w:numPr>
              <w:jc w:val="both"/>
              <w:rPr>
                <w:rFonts w:ascii="Arial" w:hAnsi="Arial" w:cs="Arial"/>
                <w:sz w:val="20"/>
                <w:szCs w:val="20"/>
              </w:rPr>
            </w:pPr>
            <w:r>
              <w:rPr>
                <w:rFonts w:ascii="Arial" w:hAnsi="Arial" w:cs="Arial"/>
                <w:sz w:val="20"/>
                <w:szCs w:val="20"/>
              </w:rPr>
              <w:t xml:space="preserve">A P-card should not have been used for one $284 </w:t>
            </w:r>
            <w:r w:rsidRPr="002579AE">
              <w:rPr>
                <w:rFonts w:ascii="Arial" w:hAnsi="Arial" w:cs="Arial"/>
                <w:sz w:val="20"/>
                <w:szCs w:val="20"/>
              </w:rPr>
              <w:t>transaction</w:t>
            </w:r>
            <w:r>
              <w:rPr>
                <w:rFonts w:ascii="Arial" w:hAnsi="Arial" w:cs="Arial"/>
                <w:sz w:val="20"/>
                <w:szCs w:val="20"/>
              </w:rPr>
              <w:t xml:space="preserve"> dated November 8, 2015, f</w:t>
            </w:r>
            <w:r w:rsidRPr="002579AE">
              <w:rPr>
                <w:rFonts w:ascii="Arial" w:hAnsi="Arial" w:cs="Arial"/>
                <w:sz w:val="20"/>
                <w:szCs w:val="20"/>
              </w:rPr>
              <w:t>or transcription services</w:t>
            </w:r>
            <w:r>
              <w:rPr>
                <w:rFonts w:ascii="Arial" w:hAnsi="Arial" w:cs="Arial"/>
                <w:sz w:val="20"/>
                <w:szCs w:val="20"/>
              </w:rPr>
              <w:t xml:space="preserve">.  This </w:t>
            </w:r>
            <w:r w:rsidRPr="00463480">
              <w:rPr>
                <w:rFonts w:ascii="Arial" w:hAnsi="Arial" w:cs="Arial"/>
                <w:sz w:val="20"/>
                <w:szCs w:val="20"/>
              </w:rPr>
              <w:t>consulting</w:t>
            </w:r>
            <w:r>
              <w:rPr>
                <w:rFonts w:ascii="Arial" w:hAnsi="Arial" w:cs="Arial"/>
                <w:sz w:val="20"/>
                <w:szCs w:val="20"/>
              </w:rPr>
              <w:t>/</w:t>
            </w:r>
            <w:r w:rsidRPr="00463480">
              <w:rPr>
                <w:rFonts w:ascii="Arial" w:hAnsi="Arial" w:cs="Arial"/>
                <w:sz w:val="20"/>
                <w:szCs w:val="20"/>
              </w:rPr>
              <w:t>contract employee service</w:t>
            </w:r>
            <w:r>
              <w:rPr>
                <w:rFonts w:ascii="Arial" w:hAnsi="Arial" w:cs="Arial"/>
                <w:sz w:val="20"/>
                <w:szCs w:val="20"/>
              </w:rPr>
              <w:t xml:space="preserve"> is a restricted P-card purchase.</w:t>
            </w:r>
          </w:p>
          <w:p w:rsidR="00AA2406" w:rsidRDefault="00AA2406" w:rsidP="009B5344">
            <w:pPr>
              <w:pStyle w:val="ListParagraph"/>
              <w:ind w:left="360"/>
              <w:jc w:val="both"/>
              <w:rPr>
                <w:rFonts w:ascii="Arial" w:hAnsi="Arial" w:cs="Arial"/>
                <w:sz w:val="20"/>
                <w:szCs w:val="20"/>
              </w:rPr>
            </w:pPr>
          </w:p>
          <w:p w:rsidR="00AA2406" w:rsidRDefault="00AA2406" w:rsidP="00AA2406">
            <w:pPr>
              <w:pStyle w:val="ListParagraph"/>
              <w:numPr>
                <w:ilvl w:val="0"/>
                <w:numId w:val="9"/>
              </w:numPr>
              <w:jc w:val="both"/>
              <w:rPr>
                <w:rFonts w:ascii="Arial" w:hAnsi="Arial" w:cs="Arial"/>
                <w:sz w:val="20"/>
                <w:szCs w:val="20"/>
              </w:rPr>
            </w:pPr>
            <w:r>
              <w:rPr>
                <w:rFonts w:ascii="Arial" w:hAnsi="Arial" w:cs="Arial"/>
                <w:sz w:val="20"/>
                <w:szCs w:val="20"/>
              </w:rPr>
              <w:t xml:space="preserve">A P-card should not have been used for one </w:t>
            </w:r>
            <w:r w:rsidRPr="00463480">
              <w:rPr>
                <w:rFonts w:ascii="Arial" w:hAnsi="Arial" w:cs="Arial"/>
                <w:sz w:val="20"/>
                <w:szCs w:val="20"/>
              </w:rPr>
              <w:t>$2,488</w:t>
            </w:r>
            <w:r>
              <w:rPr>
                <w:rFonts w:ascii="Arial" w:hAnsi="Arial" w:cs="Arial"/>
                <w:sz w:val="20"/>
                <w:szCs w:val="20"/>
              </w:rPr>
              <w:t xml:space="preserve"> transaction dated February 22, 2016, </w:t>
            </w:r>
            <w:r w:rsidRPr="002579AE">
              <w:rPr>
                <w:rFonts w:ascii="Arial" w:hAnsi="Arial" w:cs="Arial"/>
                <w:sz w:val="20"/>
                <w:szCs w:val="20"/>
              </w:rPr>
              <w:t>for lumber flooring</w:t>
            </w:r>
            <w:r>
              <w:rPr>
                <w:rFonts w:ascii="Arial" w:hAnsi="Arial" w:cs="Arial"/>
                <w:sz w:val="20"/>
                <w:szCs w:val="20"/>
              </w:rPr>
              <w:t xml:space="preserve"> for the WMRC Dining Room.  This</w:t>
            </w:r>
            <w:r w:rsidRPr="002579AE">
              <w:rPr>
                <w:rFonts w:ascii="Arial" w:hAnsi="Arial" w:cs="Arial"/>
                <w:sz w:val="20"/>
                <w:szCs w:val="20"/>
              </w:rPr>
              <w:t xml:space="preserve"> </w:t>
            </w:r>
            <w:r>
              <w:rPr>
                <w:rFonts w:ascii="Arial" w:hAnsi="Arial" w:cs="Arial"/>
                <w:sz w:val="20"/>
                <w:szCs w:val="20"/>
              </w:rPr>
              <w:t>construction</w:t>
            </w:r>
            <w:r w:rsidRPr="002579AE">
              <w:rPr>
                <w:rFonts w:ascii="Arial" w:hAnsi="Arial" w:cs="Arial"/>
                <w:sz w:val="20"/>
                <w:szCs w:val="20"/>
              </w:rPr>
              <w:t xml:space="preserve"> services</w:t>
            </w:r>
            <w:r>
              <w:rPr>
                <w:rFonts w:ascii="Arial" w:hAnsi="Arial" w:cs="Arial"/>
                <w:sz w:val="20"/>
                <w:szCs w:val="20"/>
              </w:rPr>
              <w:t xml:space="preserve"> is a restricted P-card purchase.</w:t>
            </w:r>
            <w:r w:rsidRPr="002579AE">
              <w:rPr>
                <w:rFonts w:ascii="Arial" w:hAnsi="Arial" w:cs="Arial"/>
                <w:sz w:val="20"/>
                <w:szCs w:val="20"/>
              </w:rPr>
              <w:t xml:space="preserve"> </w:t>
            </w:r>
          </w:p>
          <w:p w:rsidR="00AA2406" w:rsidRDefault="00AA2406" w:rsidP="009B5344">
            <w:pPr>
              <w:pStyle w:val="ListParagraph"/>
              <w:ind w:left="360"/>
              <w:jc w:val="both"/>
              <w:rPr>
                <w:rFonts w:ascii="Arial" w:hAnsi="Arial" w:cs="Arial"/>
                <w:sz w:val="20"/>
                <w:szCs w:val="20"/>
              </w:rPr>
            </w:pPr>
          </w:p>
          <w:p w:rsidR="00AA2406" w:rsidRDefault="00AA2406" w:rsidP="009B5344">
            <w:pPr>
              <w:pStyle w:val="ListParagraph"/>
              <w:ind w:left="360"/>
              <w:jc w:val="both"/>
              <w:rPr>
                <w:rFonts w:ascii="Arial" w:hAnsi="Arial" w:cs="Arial"/>
                <w:sz w:val="20"/>
                <w:szCs w:val="20"/>
              </w:rPr>
            </w:pPr>
            <w:r w:rsidRPr="002579AE">
              <w:rPr>
                <w:rFonts w:ascii="Arial" w:hAnsi="Arial" w:cs="Arial"/>
                <w:sz w:val="20"/>
                <w:szCs w:val="20"/>
              </w:rPr>
              <w:t xml:space="preserve">According to the Pcard Administrator, UCLA Purchasing </w:t>
            </w:r>
            <w:r>
              <w:rPr>
                <w:rFonts w:ascii="Arial" w:hAnsi="Arial" w:cs="Arial"/>
                <w:sz w:val="20"/>
                <w:szCs w:val="20"/>
              </w:rPr>
              <w:t>requires</w:t>
            </w:r>
            <w:r w:rsidRPr="002579AE">
              <w:rPr>
                <w:rFonts w:ascii="Arial" w:hAnsi="Arial" w:cs="Arial"/>
                <w:sz w:val="20"/>
                <w:szCs w:val="20"/>
              </w:rPr>
              <w:t xml:space="preserve"> the requesting department to submit the terms and conditions to their office to review</w:t>
            </w:r>
            <w:r>
              <w:rPr>
                <w:rFonts w:ascii="Arial" w:hAnsi="Arial" w:cs="Arial"/>
                <w:sz w:val="20"/>
                <w:szCs w:val="20"/>
              </w:rPr>
              <w:t>,</w:t>
            </w:r>
            <w:r w:rsidRPr="002579AE">
              <w:rPr>
                <w:rFonts w:ascii="Arial" w:hAnsi="Arial" w:cs="Arial"/>
                <w:sz w:val="20"/>
                <w:szCs w:val="20"/>
              </w:rPr>
              <w:t xml:space="preserve"> along with business </w:t>
            </w:r>
            <w:r>
              <w:rPr>
                <w:rFonts w:ascii="Arial" w:hAnsi="Arial" w:cs="Arial"/>
                <w:sz w:val="20"/>
                <w:szCs w:val="20"/>
              </w:rPr>
              <w:t>justification</w:t>
            </w:r>
            <w:r w:rsidRPr="002579AE">
              <w:rPr>
                <w:rFonts w:ascii="Arial" w:hAnsi="Arial" w:cs="Arial"/>
                <w:sz w:val="20"/>
                <w:szCs w:val="20"/>
              </w:rPr>
              <w:t xml:space="preserve"> before Purchasing</w:t>
            </w:r>
            <w:r>
              <w:rPr>
                <w:rFonts w:ascii="Arial" w:hAnsi="Arial" w:cs="Arial"/>
                <w:sz w:val="20"/>
                <w:szCs w:val="20"/>
              </w:rPr>
              <w:t xml:space="preserve"> </w:t>
            </w:r>
            <w:r w:rsidRPr="002579AE">
              <w:rPr>
                <w:rFonts w:ascii="Arial" w:hAnsi="Arial" w:cs="Arial"/>
                <w:sz w:val="20"/>
                <w:szCs w:val="20"/>
              </w:rPr>
              <w:t>determine</w:t>
            </w:r>
            <w:r>
              <w:rPr>
                <w:rFonts w:ascii="Arial" w:hAnsi="Arial" w:cs="Arial"/>
                <w:sz w:val="20"/>
                <w:szCs w:val="20"/>
              </w:rPr>
              <w:t>s</w:t>
            </w:r>
            <w:r w:rsidRPr="002579AE">
              <w:rPr>
                <w:rFonts w:ascii="Arial" w:hAnsi="Arial" w:cs="Arial"/>
                <w:sz w:val="20"/>
                <w:szCs w:val="20"/>
              </w:rPr>
              <w:t xml:space="preserve"> whether a transaction could be placed on a Pcard.  </w:t>
            </w:r>
          </w:p>
          <w:p w:rsidR="00AA2406" w:rsidRDefault="00AA2406" w:rsidP="009B5344">
            <w:pPr>
              <w:pStyle w:val="ListParagraph"/>
              <w:ind w:left="360"/>
              <w:jc w:val="both"/>
              <w:rPr>
                <w:rFonts w:ascii="Arial" w:hAnsi="Arial" w:cs="Arial"/>
                <w:sz w:val="20"/>
                <w:szCs w:val="20"/>
              </w:rPr>
            </w:pPr>
          </w:p>
          <w:p w:rsidR="00AA2406" w:rsidRPr="002579AE" w:rsidRDefault="00AA2406" w:rsidP="009B5344">
            <w:pPr>
              <w:pStyle w:val="ListParagraph"/>
              <w:ind w:left="360"/>
              <w:jc w:val="both"/>
              <w:rPr>
                <w:rFonts w:ascii="Arial" w:hAnsi="Arial" w:cs="Arial"/>
                <w:sz w:val="20"/>
                <w:szCs w:val="20"/>
              </w:rPr>
            </w:pPr>
            <w:r>
              <w:rPr>
                <w:rFonts w:ascii="Arial" w:hAnsi="Arial" w:cs="Arial"/>
                <w:sz w:val="20"/>
                <w:szCs w:val="20"/>
              </w:rPr>
              <w:t xml:space="preserve">There were no records on file indicating approval from </w:t>
            </w:r>
            <w:r w:rsidRPr="002579AE">
              <w:rPr>
                <w:rFonts w:ascii="Arial" w:hAnsi="Arial" w:cs="Arial"/>
                <w:sz w:val="20"/>
                <w:szCs w:val="20"/>
              </w:rPr>
              <w:t xml:space="preserve">Purchasing </w:t>
            </w:r>
            <w:r>
              <w:rPr>
                <w:rFonts w:ascii="Arial" w:hAnsi="Arial" w:cs="Arial"/>
                <w:sz w:val="20"/>
                <w:szCs w:val="20"/>
              </w:rPr>
              <w:t xml:space="preserve">for use of a P-card for </w:t>
            </w:r>
            <w:r w:rsidRPr="002579AE">
              <w:rPr>
                <w:rFonts w:ascii="Arial" w:hAnsi="Arial" w:cs="Arial"/>
                <w:sz w:val="20"/>
                <w:szCs w:val="20"/>
              </w:rPr>
              <w:t xml:space="preserve">consulting or contracting services, </w:t>
            </w:r>
            <w:r>
              <w:rPr>
                <w:rFonts w:ascii="Arial" w:hAnsi="Arial" w:cs="Arial"/>
                <w:sz w:val="20"/>
                <w:szCs w:val="20"/>
              </w:rPr>
              <w:t>and</w:t>
            </w:r>
            <w:r w:rsidRPr="002579AE">
              <w:rPr>
                <w:rFonts w:ascii="Arial" w:hAnsi="Arial" w:cs="Arial"/>
                <w:sz w:val="20"/>
                <w:szCs w:val="20"/>
              </w:rPr>
              <w:t xml:space="preserve"> on-site construction materials</w:t>
            </w:r>
            <w:r>
              <w:rPr>
                <w:rFonts w:ascii="Arial" w:hAnsi="Arial" w:cs="Arial"/>
                <w:sz w:val="20"/>
                <w:szCs w:val="20"/>
              </w:rPr>
              <w:t>.</w:t>
            </w:r>
          </w:p>
          <w:p w:rsidR="00AA2406" w:rsidRDefault="00AA2406" w:rsidP="009B5344">
            <w:pPr>
              <w:jc w:val="both"/>
              <w:rPr>
                <w:rFonts w:ascii="Arial" w:hAnsi="Arial" w:cs="Arial"/>
                <w:sz w:val="20"/>
                <w:szCs w:val="20"/>
              </w:rPr>
            </w:pPr>
          </w:p>
          <w:p w:rsidR="00AA2406" w:rsidRPr="006708A0" w:rsidRDefault="00AA2406" w:rsidP="009B5344">
            <w:pPr>
              <w:jc w:val="both"/>
              <w:rPr>
                <w:rFonts w:ascii="Arial" w:hAnsi="Arial" w:cs="Arial"/>
                <w:sz w:val="16"/>
                <w:szCs w:val="16"/>
              </w:rPr>
            </w:pPr>
            <w:r w:rsidRPr="006708A0">
              <w:rPr>
                <w:rFonts w:ascii="Arial" w:hAnsi="Arial" w:cs="Arial"/>
                <w:sz w:val="16"/>
                <w:szCs w:val="16"/>
              </w:rPr>
              <w:t>___________________</w:t>
            </w:r>
          </w:p>
          <w:p w:rsidR="00AA2406" w:rsidRPr="00190FC6" w:rsidRDefault="00AA2406" w:rsidP="009B5344">
            <w:pPr>
              <w:jc w:val="both"/>
              <w:rPr>
                <w:rFonts w:ascii="Arial" w:hAnsi="Arial" w:cs="Arial"/>
                <w:sz w:val="16"/>
                <w:szCs w:val="16"/>
              </w:rPr>
            </w:pPr>
            <w:r w:rsidRPr="00190FC6">
              <w:rPr>
                <w:rFonts w:ascii="Arial" w:hAnsi="Arial" w:cs="Arial"/>
                <w:b/>
                <w:sz w:val="16"/>
                <w:szCs w:val="16"/>
              </w:rPr>
              <w:t>Criteria:</w:t>
            </w:r>
            <w:r w:rsidRPr="00190FC6">
              <w:rPr>
                <w:rFonts w:ascii="Arial" w:hAnsi="Arial" w:cs="Arial"/>
                <w:sz w:val="16"/>
                <w:szCs w:val="16"/>
              </w:rPr>
              <w:t xml:space="preserve">  </w:t>
            </w:r>
          </w:p>
          <w:p w:rsidR="00AA2406" w:rsidRDefault="00AA2406" w:rsidP="009B5344">
            <w:pPr>
              <w:autoSpaceDE w:val="0"/>
              <w:autoSpaceDN w:val="0"/>
              <w:adjustRightInd w:val="0"/>
              <w:spacing w:line="276" w:lineRule="auto"/>
              <w:jc w:val="both"/>
              <w:rPr>
                <w:rFonts w:ascii="Arial" w:hAnsi="Arial" w:cs="Arial"/>
                <w:sz w:val="16"/>
                <w:szCs w:val="16"/>
              </w:rPr>
            </w:pPr>
            <w:r w:rsidRPr="00E04D61">
              <w:rPr>
                <w:rFonts w:ascii="Arial" w:hAnsi="Arial" w:cs="Arial"/>
                <w:sz w:val="16"/>
                <w:szCs w:val="16"/>
              </w:rPr>
              <w:t>UCLA Policy 740 &amp; 741 - Attachment A</w:t>
            </w:r>
            <w:r>
              <w:rPr>
                <w:rFonts w:ascii="Arial" w:hAnsi="Arial" w:cs="Arial"/>
                <w:sz w:val="16"/>
                <w:szCs w:val="16"/>
              </w:rPr>
              <w:t xml:space="preserve">, </w:t>
            </w:r>
            <w:r w:rsidRPr="002B4395">
              <w:rPr>
                <w:rFonts w:ascii="Arial" w:hAnsi="Arial" w:cs="Arial"/>
                <w:sz w:val="16"/>
                <w:szCs w:val="16"/>
              </w:rPr>
              <w:t>Purchase Restrictions</w:t>
            </w:r>
            <w:r>
              <w:rPr>
                <w:rFonts w:ascii="Arial" w:hAnsi="Arial" w:cs="Arial"/>
                <w:sz w:val="16"/>
                <w:szCs w:val="16"/>
              </w:rPr>
              <w:t xml:space="preserve">,   </w:t>
            </w:r>
            <w:r w:rsidRPr="00E04D61">
              <w:rPr>
                <w:rFonts w:ascii="Arial" w:hAnsi="Arial" w:cs="Arial"/>
                <w:sz w:val="16"/>
                <w:szCs w:val="16"/>
              </w:rPr>
              <w:t xml:space="preserve"> “Items that may not be purchased </w:t>
            </w:r>
            <w:r>
              <w:rPr>
                <w:rFonts w:ascii="Arial" w:hAnsi="Arial" w:cs="Arial"/>
                <w:sz w:val="16"/>
                <w:szCs w:val="16"/>
              </w:rPr>
              <w:t xml:space="preserve">with </w:t>
            </w:r>
            <w:r w:rsidRPr="00E04D61">
              <w:rPr>
                <w:rFonts w:ascii="Arial" w:hAnsi="Arial" w:cs="Arial"/>
                <w:sz w:val="16"/>
                <w:szCs w:val="16"/>
              </w:rPr>
              <w:t>Low-Value Orders….On-site construction</w:t>
            </w:r>
            <w:r>
              <w:rPr>
                <w:rFonts w:ascii="Arial" w:hAnsi="Arial" w:cs="Arial"/>
                <w:sz w:val="16"/>
                <w:szCs w:val="16"/>
              </w:rPr>
              <w:t>..</w:t>
            </w:r>
            <w:r w:rsidRPr="00E04D61">
              <w:rPr>
                <w:rFonts w:ascii="Arial" w:hAnsi="Arial" w:cs="Arial"/>
                <w:sz w:val="16"/>
                <w:szCs w:val="16"/>
              </w:rPr>
              <w:t>.”</w:t>
            </w:r>
          </w:p>
          <w:p w:rsidR="00AA2406" w:rsidRPr="00893B46" w:rsidRDefault="00AA2406" w:rsidP="009B5344">
            <w:pPr>
              <w:jc w:val="both"/>
              <w:rPr>
                <w:rFonts w:ascii="Arial" w:hAnsi="Arial" w:cs="Arial"/>
                <w:sz w:val="16"/>
                <w:szCs w:val="16"/>
              </w:rPr>
            </w:pPr>
          </w:p>
          <w:p w:rsidR="00AA2406" w:rsidRDefault="00AA2406" w:rsidP="009B5344">
            <w:pPr>
              <w:jc w:val="both"/>
              <w:rPr>
                <w:rFonts w:ascii="Arial" w:hAnsi="Arial" w:cs="Arial"/>
                <w:sz w:val="20"/>
                <w:szCs w:val="20"/>
              </w:rPr>
            </w:pPr>
            <w:r w:rsidRPr="00893B46">
              <w:rPr>
                <w:rFonts w:ascii="Arial" w:hAnsi="Arial" w:cs="Arial"/>
                <w:sz w:val="16"/>
                <w:szCs w:val="16"/>
              </w:rPr>
              <w:lastRenderedPageBreak/>
              <w:t>Pcard Quick Reference Guide:  “The following goods and services cannot be charged to the Pcard:….o</w:t>
            </w:r>
            <w:r w:rsidRPr="002579AE">
              <w:rPr>
                <w:rFonts w:ascii="Arial" w:hAnsi="Arial" w:cs="Arial"/>
                <w:sz w:val="16"/>
                <w:szCs w:val="16"/>
              </w:rPr>
              <w:t>n-site construction…consulting or contract employee services (these require a specific UCLA contract).”</w:t>
            </w:r>
          </w:p>
          <w:p w:rsidR="00AA2406" w:rsidRPr="00D213E3" w:rsidRDefault="00AA2406" w:rsidP="009B5344">
            <w:pPr>
              <w:jc w:val="both"/>
              <w:rPr>
                <w:rFonts w:ascii="Arial" w:hAnsi="Arial" w:cs="Arial"/>
                <w:sz w:val="20"/>
                <w:szCs w:val="20"/>
              </w:rPr>
            </w:pPr>
          </w:p>
        </w:tc>
        <w:tc>
          <w:tcPr>
            <w:tcW w:w="4752" w:type="dxa"/>
          </w:tcPr>
          <w:p w:rsidR="00AA2406" w:rsidRDefault="00AA2406" w:rsidP="009B5344">
            <w:pPr>
              <w:rPr>
                <w:rFonts w:ascii="Arial" w:hAnsi="Arial" w:cs="Arial"/>
                <w:sz w:val="20"/>
                <w:szCs w:val="20"/>
              </w:rPr>
            </w:pPr>
          </w:p>
          <w:p w:rsidR="00AA2406" w:rsidRDefault="00AA2406" w:rsidP="009B5344">
            <w:pPr>
              <w:rPr>
                <w:rFonts w:ascii="Arial" w:hAnsi="Arial" w:cs="Arial"/>
                <w:sz w:val="20"/>
                <w:szCs w:val="20"/>
              </w:rPr>
            </w:pPr>
          </w:p>
          <w:p w:rsidR="00AA2406" w:rsidRPr="00D213E3" w:rsidRDefault="00AA2406" w:rsidP="009B5344">
            <w:pPr>
              <w:jc w:val="both"/>
              <w:rPr>
                <w:rFonts w:ascii="Arial" w:hAnsi="Arial" w:cs="Arial"/>
                <w:sz w:val="20"/>
                <w:szCs w:val="20"/>
              </w:rPr>
            </w:pPr>
            <w:r w:rsidRPr="00A145D6">
              <w:rPr>
                <w:rFonts w:ascii="Arial" w:hAnsi="Arial" w:cs="Arial"/>
                <w:sz w:val="20"/>
                <w:szCs w:val="20"/>
              </w:rPr>
              <w:t>Management should</w:t>
            </w:r>
            <w:r>
              <w:rPr>
                <w:rFonts w:ascii="Arial" w:hAnsi="Arial" w:cs="Arial"/>
                <w:sz w:val="20"/>
                <w:szCs w:val="20"/>
              </w:rPr>
              <w:t xml:space="preserve"> </w:t>
            </w:r>
            <w:r w:rsidRPr="0036116B">
              <w:rPr>
                <w:rFonts w:ascii="Arial" w:hAnsi="Arial" w:cs="Arial"/>
                <w:sz w:val="20"/>
                <w:szCs w:val="20"/>
              </w:rPr>
              <w:t xml:space="preserve">ensure that </w:t>
            </w:r>
            <w:r>
              <w:rPr>
                <w:rFonts w:ascii="Arial" w:hAnsi="Arial" w:cs="Arial"/>
                <w:sz w:val="20"/>
                <w:szCs w:val="20"/>
              </w:rPr>
              <w:t>purchasing t</w:t>
            </w:r>
            <w:r w:rsidRPr="00A145D6">
              <w:rPr>
                <w:rFonts w:ascii="Arial" w:hAnsi="Arial" w:cs="Arial"/>
                <w:sz w:val="20"/>
                <w:szCs w:val="20"/>
              </w:rPr>
              <w:t xml:space="preserve">ransactions are </w:t>
            </w:r>
            <w:r>
              <w:rPr>
                <w:rFonts w:ascii="Arial" w:hAnsi="Arial" w:cs="Arial"/>
                <w:sz w:val="20"/>
                <w:szCs w:val="20"/>
              </w:rPr>
              <w:t xml:space="preserve">properly </w:t>
            </w:r>
            <w:r w:rsidRPr="00A145D6">
              <w:rPr>
                <w:rFonts w:ascii="Arial" w:hAnsi="Arial" w:cs="Arial"/>
                <w:sz w:val="20"/>
                <w:szCs w:val="20"/>
              </w:rPr>
              <w:t>processed</w:t>
            </w:r>
            <w:r>
              <w:rPr>
                <w:rFonts w:ascii="Arial" w:hAnsi="Arial" w:cs="Arial"/>
                <w:sz w:val="20"/>
                <w:szCs w:val="20"/>
              </w:rPr>
              <w:t xml:space="preserve">, </w:t>
            </w:r>
            <w:r w:rsidRPr="00A145D6">
              <w:rPr>
                <w:rFonts w:ascii="Arial" w:hAnsi="Arial" w:cs="Arial"/>
                <w:sz w:val="20"/>
                <w:szCs w:val="20"/>
              </w:rPr>
              <w:t>and</w:t>
            </w:r>
            <w:r>
              <w:rPr>
                <w:rFonts w:ascii="Arial" w:hAnsi="Arial" w:cs="Arial"/>
                <w:sz w:val="20"/>
                <w:szCs w:val="20"/>
              </w:rPr>
              <w:t xml:space="preserve"> continue to work with Campus Purchasing to ensure that</w:t>
            </w:r>
            <w:r w:rsidRPr="00A145D6">
              <w:rPr>
                <w:rFonts w:ascii="Arial" w:hAnsi="Arial" w:cs="Arial"/>
                <w:sz w:val="20"/>
                <w:szCs w:val="20"/>
              </w:rPr>
              <w:t xml:space="preserve"> </w:t>
            </w:r>
            <w:r>
              <w:rPr>
                <w:rFonts w:ascii="Arial" w:hAnsi="Arial" w:cs="Arial"/>
                <w:sz w:val="20"/>
                <w:szCs w:val="20"/>
              </w:rPr>
              <w:t>any necessary</w:t>
            </w:r>
            <w:r w:rsidRPr="00A145D6">
              <w:rPr>
                <w:rFonts w:ascii="Arial" w:hAnsi="Arial" w:cs="Arial"/>
                <w:sz w:val="20"/>
                <w:szCs w:val="20"/>
              </w:rPr>
              <w:t xml:space="preserve"> approvals are obtained. </w:t>
            </w:r>
            <w:r>
              <w:rPr>
                <w:rFonts w:ascii="Arial" w:hAnsi="Arial" w:cs="Arial"/>
                <w:sz w:val="20"/>
                <w:szCs w:val="20"/>
              </w:rPr>
              <w:t xml:space="preserve"> Also, management should perform p</w:t>
            </w:r>
            <w:r w:rsidRPr="008335BE">
              <w:rPr>
                <w:rFonts w:ascii="Arial" w:hAnsi="Arial" w:cs="Arial"/>
                <w:sz w:val="20"/>
                <w:szCs w:val="20"/>
              </w:rPr>
              <w:t xml:space="preserve">eriodic spot checks </w:t>
            </w:r>
            <w:r>
              <w:rPr>
                <w:rFonts w:ascii="Arial" w:hAnsi="Arial" w:cs="Arial"/>
                <w:sz w:val="20"/>
                <w:szCs w:val="20"/>
              </w:rPr>
              <w:t>to verify that transactions are appropriately processed.</w:t>
            </w:r>
          </w:p>
        </w:tc>
        <w:tc>
          <w:tcPr>
            <w:tcW w:w="4752" w:type="dxa"/>
          </w:tcPr>
          <w:p w:rsidR="00395478" w:rsidRDefault="00395478" w:rsidP="009B5344">
            <w:pPr>
              <w:rPr>
                <w:rFonts w:ascii="Arial" w:hAnsi="Arial" w:cs="Arial"/>
                <w:sz w:val="20"/>
                <w:szCs w:val="20"/>
              </w:rPr>
            </w:pPr>
          </w:p>
          <w:p w:rsidR="00395478" w:rsidRDefault="00395478" w:rsidP="009B5344">
            <w:pPr>
              <w:rPr>
                <w:rFonts w:ascii="Arial" w:hAnsi="Arial" w:cs="Arial"/>
                <w:sz w:val="20"/>
                <w:szCs w:val="20"/>
              </w:rPr>
            </w:pPr>
          </w:p>
          <w:p w:rsidR="00AA2406" w:rsidRPr="007E7DD4" w:rsidRDefault="00395478" w:rsidP="004A0901">
            <w:pPr>
              <w:jc w:val="both"/>
              <w:rPr>
                <w:rFonts w:ascii="Arial" w:hAnsi="Arial" w:cs="Arial"/>
                <w:sz w:val="20"/>
                <w:szCs w:val="20"/>
              </w:rPr>
            </w:pPr>
            <w:r>
              <w:rPr>
                <w:rFonts w:ascii="Arial" w:hAnsi="Arial" w:cs="Arial"/>
                <w:sz w:val="20"/>
                <w:szCs w:val="20"/>
              </w:rPr>
              <w:t>The department will implement</w:t>
            </w:r>
            <w:r w:rsidRPr="00395478">
              <w:rPr>
                <w:rFonts w:ascii="Arial" w:hAnsi="Arial" w:cs="Arial"/>
                <w:sz w:val="20"/>
                <w:szCs w:val="20"/>
              </w:rPr>
              <w:t xml:space="preserve"> as recommended and management will continue to spot check periodically to ensure that transactions are appropriately processed.</w:t>
            </w:r>
          </w:p>
        </w:tc>
      </w:tr>
      <w:tr w:rsidR="00AA2406" w:rsidRPr="00D46068" w:rsidTr="009B5344">
        <w:trPr>
          <w:trHeight w:val="360"/>
          <w:jc w:val="center"/>
        </w:trPr>
        <w:tc>
          <w:tcPr>
            <w:tcW w:w="14724" w:type="dxa"/>
            <w:gridSpan w:val="4"/>
            <w:shd w:val="clear" w:color="auto" w:fill="C0C0C0"/>
            <w:vAlign w:val="center"/>
          </w:tcPr>
          <w:p w:rsidR="00AA2406" w:rsidRPr="001042D8" w:rsidRDefault="00AA2406" w:rsidP="009B5344">
            <w:pPr>
              <w:rPr>
                <w:rFonts w:ascii="Arial" w:hAnsi="Arial" w:cs="Arial"/>
                <w:sz w:val="20"/>
                <w:szCs w:val="20"/>
              </w:rPr>
            </w:pPr>
            <w:r>
              <w:rPr>
                <w:rFonts w:ascii="Arial" w:hAnsi="Arial" w:cs="Arial"/>
                <w:b/>
                <w:sz w:val="22"/>
                <w:szCs w:val="22"/>
              </w:rPr>
              <w:t>RESEARCH ADMINISTRATION</w:t>
            </w:r>
          </w:p>
        </w:tc>
      </w:tr>
      <w:tr w:rsidR="00AA2406" w:rsidRPr="00D46068" w:rsidTr="009B5344">
        <w:trPr>
          <w:jc w:val="center"/>
        </w:trPr>
        <w:tc>
          <w:tcPr>
            <w:tcW w:w="14724" w:type="dxa"/>
            <w:gridSpan w:val="4"/>
          </w:tcPr>
          <w:p w:rsidR="00AA2406" w:rsidRPr="00ED22EA" w:rsidRDefault="00AA2406" w:rsidP="009B5344">
            <w:pPr>
              <w:rPr>
                <w:rFonts w:ascii="Arial" w:hAnsi="Arial" w:cs="Arial"/>
                <w:sz w:val="20"/>
                <w:szCs w:val="20"/>
              </w:rPr>
            </w:pPr>
            <w:r>
              <w:rPr>
                <w:rFonts w:ascii="Arial" w:hAnsi="Arial" w:cs="Arial"/>
                <w:sz w:val="20"/>
                <w:szCs w:val="20"/>
              </w:rPr>
              <w:t xml:space="preserve"> </w:t>
            </w:r>
            <w:r w:rsidRPr="00ED22EA">
              <w:rPr>
                <w:rFonts w:ascii="Arial" w:hAnsi="Arial" w:cs="Arial"/>
                <w:sz w:val="20"/>
                <w:szCs w:val="20"/>
              </w:rPr>
              <w:t>Audit work included the following:</w:t>
            </w:r>
          </w:p>
          <w:p w:rsidR="00AA2406" w:rsidRPr="004201A5" w:rsidRDefault="00AA2406" w:rsidP="00AA2406">
            <w:pPr>
              <w:pStyle w:val="ListParagraph"/>
              <w:numPr>
                <w:ilvl w:val="0"/>
                <w:numId w:val="6"/>
              </w:numPr>
              <w:ind w:left="427"/>
              <w:rPr>
                <w:rFonts w:ascii="Arial" w:hAnsi="Arial" w:cs="Arial"/>
                <w:sz w:val="20"/>
                <w:szCs w:val="20"/>
              </w:rPr>
            </w:pPr>
            <w:r w:rsidRPr="004201A5">
              <w:rPr>
                <w:rFonts w:ascii="Arial" w:hAnsi="Arial" w:cs="Arial"/>
                <w:sz w:val="20"/>
                <w:szCs w:val="20"/>
              </w:rPr>
              <w:t>Discussions with personnel to determine IoES process</w:t>
            </w:r>
            <w:r>
              <w:rPr>
                <w:rFonts w:ascii="Arial" w:hAnsi="Arial" w:cs="Arial"/>
                <w:sz w:val="20"/>
                <w:szCs w:val="20"/>
              </w:rPr>
              <w:t>es</w:t>
            </w:r>
            <w:r w:rsidRPr="004201A5">
              <w:rPr>
                <w:rFonts w:ascii="Arial" w:hAnsi="Arial" w:cs="Arial"/>
                <w:sz w:val="20"/>
                <w:szCs w:val="20"/>
              </w:rPr>
              <w:t xml:space="preserve"> for </w:t>
            </w:r>
            <w:r>
              <w:rPr>
                <w:rFonts w:ascii="Arial" w:hAnsi="Arial" w:cs="Arial"/>
                <w:sz w:val="20"/>
                <w:szCs w:val="20"/>
              </w:rPr>
              <w:t>managing</w:t>
            </w:r>
            <w:r w:rsidRPr="004201A5">
              <w:rPr>
                <w:rFonts w:ascii="Arial" w:hAnsi="Arial" w:cs="Arial"/>
                <w:sz w:val="20"/>
                <w:szCs w:val="20"/>
              </w:rPr>
              <w:t xml:space="preserve"> sponsored projects. </w:t>
            </w:r>
          </w:p>
          <w:p w:rsidR="00AA2406" w:rsidRDefault="00AA2406" w:rsidP="00AA2406">
            <w:pPr>
              <w:pStyle w:val="ListParagraph"/>
              <w:numPr>
                <w:ilvl w:val="0"/>
                <w:numId w:val="6"/>
              </w:numPr>
              <w:ind w:left="427"/>
              <w:rPr>
                <w:rFonts w:ascii="Arial" w:hAnsi="Arial" w:cs="Arial"/>
                <w:sz w:val="20"/>
                <w:szCs w:val="20"/>
              </w:rPr>
            </w:pPr>
            <w:r w:rsidRPr="004201A5">
              <w:rPr>
                <w:rFonts w:ascii="Arial" w:hAnsi="Arial" w:cs="Arial"/>
                <w:sz w:val="20"/>
                <w:szCs w:val="20"/>
              </w:rPr>
              <w:t>Review of two judgmentally selected</w:t>
            </w:r>
            <w:r>
              <w:rPr>
                <w:rFonts w:ascii="Arial" w:hAnsi="Arial" w:cs="Arial"/>
                <w:sz w:val="20"/>
                <w:szCs w:val="20"/>
              </w:rPr>
              <w:t xml:space="preserve"> sponsored projects awards (</w:t>
            </w:r>
            <w:r w:rsidRPr="004201A5">
              <w:rPr>
                <w:rFonts w:ascii="Arial" w:hAnsi="Arial" w:cs="Arial"/>
                <w:sz w:val="20"/>
                <w:szCs w:val="20"/>
              </w:rPr>
              <w:t>funds</w:t>
            </w:r>
            <w:r>
              <w:rPr>
                <w:rFonts w:ascii="Arial" w:hAnsi="Arial" w:cs="Arial"/>
                <w:sz w:val="20"/>
                <w:szCs w:val="20"/>
              </w:rPr>
              <w:t xml:space="preserve"> 21436</w:t>
            </w:r>
            <w:r w:rsidRPr="004201A5">
              <w:rPr>
                <w:rFonts w:ascii="Arial" w:hAnsi="Arial" w:cs="Arial"/>
                <w:sz w:val="20"/>
                <w:szCs w:val="20"/>
              </w:rPr>
              <w:t xml:space="preserve"> and </w:t>
            </w:r>
            <w:r>
              <w:rPr>
                <w:rFonts w:ascii="Arial" w:hAnsi="Arial" w:cs="Arial"/>
                <w:sz w:val="20"/>
                <w:szCs w:val="20"/>
              </w:rPr>
              <w:t xml:space="preserve">22103) and associated documentation, including </w:t>
            </w:r>
            <w:r w:rsidRPr="004201A5">
              <w:rPr>
                <w:rFonts w:ascii="Arial" w:hAnsi="Arial" w:cs="Arial"/>
                <w:sz w:val="20"/>
                <w:szCs w:val="20"/>
              </w:rPr>
              <w:t>financial reports (</w:t>
            </w:r>
            <w:r>
              <w:rPr>
                <w:rFonts w:ascii="Arial" w:hAnsi="Arial" w:cs="Arial"/>
                <w:sz w:val="20"/>
                <w:szCs w:val="20"/>
              </w:rPr>
              <w:t>g</w:t>
            </w:r>
            <w:r w:rsidRPr="004201A5">
              <w:rPr>
                <w:rFonts w:ascii="Arial" w:hAnsi="Arial" w:cs="Arial"/>
                <w:sz w:val="20"/>
                <w:szCs w:val="20"/>
              </w:rPr>
              <w:t xml:space="preserve">eneral </w:t>
            </w:r>
            <w:r>
              <w:rPr>
                <w:rFonts w:ascii="Arial" w:hAnsi="Arial" w:cs="Arial"/>
                <w:sz w:val="20"/>
                <w:szCs w:val="20"/>
              </w:rPr>
              <w:t>l</w:t>
            </w:r>
            <w:r w:rsidRPr="004201A5">
              <w:rPr>
                <w:rFonts w:ascii="Arial" w:hAnsi="Arial" w:cs="Arial"/>
                <w:sz w:val="20"/>
                <w:szCs w:val="20"/>
              </w:rPr>
              <w:t xml:space="preserve">edger, </w:t>
            </w:r>
            <w:r>
              <w:rPr>
                <w:rFonts w:ascii="Arial" w:hAnsi="Arial" w:cs="Arial"/>
                <w:sz w:val="20"/>
                <w:szCs w:val="20"/>
              </w:rPr>
              <w:t>f</w:t>
            </w:r>
            <w:r w:rsidRPr="004201A5">
              <w:rPr>
                <w:rFonts w:ascii="Arial" w:hAnsi="Arial" w:cs="Arial"/>
                <w:sz w:val="20"/>
                <w:szCs w:val="20"/>
              </w:rPr>
              <w:t xml:space="preserve">und </w:t>
            </w:r>
            <w:r>
              <w:rPr>
                <w:rFonts w:ascii="Arial" w:hAnsi="Arial" w:cs="Arial"/>
                <w:sz w:val="20"/>
                <w:szCs w:val="20"/>
              </w:rPr>
              <w:t>s</w:t>
            </w:r>
            <w:r w:rsidRPr="004201A5">
              <w:rPr>
                <w:rFonts w:ascii="Arial" w:hAnsi="Arial" w:cs="Arial"/>
                <w:sz w:val="20"/>
                <w:szCs w:val="20"/>
              </w:rPr>
              <w:t xml:space="preserve">ummary, </w:t>
            </w:r>
            <w:r>
              <w:rPr>
                <w:rFonts w:ascii="Arial" w:hAnsi="Arial" w:cs="Arial"/>
                <w:sz w:val="20"/>
                <w:szCs w:val="20"/>
              </w:rPr>
              <w:t>p</w:t>
            </w:r>
            <w:r w:rsidRPr="004201A5">
              <w:rPr>
                <w:rFonts w:ascii="Arial" w:hAnsi="Arial" w:cs="Arial"/>
                <w:sz w:val="20"/>
                <w:szCs w:val="20"/>
              </w:rPr>
              <w:t xml:space="preserve">ayroll </w:t>
            </w:r>
            <w:r>
              <w:rPr>
                <w:rFonts w:ascii="Arial" w:hAnsi="Arial" w:cs="Arial"/>
                <w:sz w:val="20"/>
                <w:szCs w:val="20"/>
              </w:rPr>
              <w:t>d</w:t>
            </w:r>
            <w:r w:rsidRPr="004201A5">
              <w:rPr>
                <w:rFonts w:ascii="Arial" w:hAnsi="Arial" w:cs="Arial"/>
                <w:sz w:val="20"/>
                <w:szCs w:val="20"/>
              </w:rPr>
              <w:t xml:space="preserve">istribution </w:t>
            </w:r>
            <w:r>
              <w:rPr>
                <w:rFonts w:ascii="Arial" w:hAnsi="Arial" w:cs="Arial"/>
                <w:sz w:val="20"/>
                <w:szCs w:val="20"/>
              </w:rPr>
              <w:t>r</w:t>
            </w:r>
            <w:r w:rsidRPr="004201A5">
              <w:rPr>
                <w:rFonts w:ascii="Arial" w:hAnsi="Arial" w:cs="Arial"/>
                <w:sz w:val="20"/>
                <w:szCs w:val="20"/>
              </w:rPr>
              <w:t>eport, etc.) and award documents (contracts, budgets, proposals, closeout reports, etc.).</w:t>
            </w:r>
          </w:p>
          <w:p w:rsidR="00AA2406" w:rsidRDefault="00AA2406" w:rsidP="009B5344">
            <w:pPr>
              <w:rPr>
                <w:rFonts w:ascii="Arial" w:hAnsi="Arial" w:cs="Arial"/>
                <w:sz w:val="20"/>
                <w:szCs w:val="20"/>
              </w:rPr>
            </w:pPr>
          </w:p>
          <w:p w:rsidR="00AA2406" w:rsidRPr="00BB5416" w:rsidRDefault="00AA2406" w:rsidP="009B5344">
            <w:pPr>
              <w:ind w:firstLine="427"/>
              <w:rPr>
                <w:rFonts w:ascii="Arial" w:hAnsi="Arial" w:cs="Arial"/>
                <w:sz w:val="20"/>
                <w:szCs w:val="20"/>
                <w:u w:val="single"/>
              </w:rPr>
            </w:pPr>
            <w:r w:rsidRPr="00BB5416">
              <w:rPr>
                <w:rFonts w:ascii="Arial" w:hAnsi="Arial" w:cs="Arial"/>
                <w:sz w:val="20"/>
                <w:szCs w:val="20"/>
                <w:u w:val="single"/>
              </w:rPr>
              <w:t>Fund 21436 – ENGAGE – Behavioral Responses to Advanced Energy Metering Technology:  A Large Scale Experiment</w:t>
            </w:r>
          </w:p>
          <w:p w:rsidR="00AA2406" w:rsidRDefault="00AA2406" w:rsidP="00AA2406">
            <w:pPr>
              <w:pStyle w:val="ListParagraph"/>
              <w:numPr>
                <w:ilvl w:val="0"/>
                <w:numId w:val="8"/>
              </w:numPr>
              <w:ind w:left="787"/>
              <w:rPr>
                <w:rFonts w:ascii="Arial" w:hAnsi="Arial" w:cs="Arial"/>
                <w:sz w:val="20"/>
                <w:szCs w:val="20"/>
              </w:rPr>
            </w:pPr>
            <w:r w:rsidRPr="008A3598">
              <w:rPr>
                <w:rFonts w:ascii="Arial" w:hAnsi="Arial" w:cs="Arial"/>
                <w:sz w:val="20"/>
                <w:szCs w:val="20"/>
              </w:rPr>
              <w:t>Sponsor:  National Science Foundation</w:t>
            </w:r>
          </w:p>
          <w:p w:rsidR="00AA2406" w:rsidRPr="008A3598" w:rsidRDefault="00AA2406" w:rsidP="00AA2406">
            <w:pPr>
              <w:pStyle w:val="ListParagraph"/>
              <w:numPr>
                <w:ilvl w:val="0"/>
                <w:numId w:val="8"/>
              </w:numPr>
              <w:ind w:left="787"/>
              <w:rPr>
                <w:rFonts w:ascii="Arial" w:hAnsi="Arial" w:cs="Arial"/>
                <w:sz w:val="20"/>
                <w:szCs w:val="20"/>
              </w:rPr>
            </w:pPr>
            <w:r>
              <w:rPr>
                <w:rFonts w:ascii="Arial" w:hAnsi="Arial" w:cs="Arial"/>
                <w:sz w:val="20"/>
                <w:szCs w:val="20"/>
              </w:rPr>
              <w:t>Award Type:  Grant</w:t>
            </w:r>
          </w:p>
          <w:p w:rsidR="00AA2406" w:rsidRPr="008A3598" w:rsidRDefault="00AA2406" w:rsidP="00AA2406">
            <w:pPr>
              <w:pStyle w:val="ListParagraph"/>
              <w:numPr>
                <w:ilvl w:val="0"/>
                <w:numId w:val="8"/>
              </w:numPr>
              <w:ind w:left="787"/>
              <w:rPr>
                <w:rFonts w:ascii="Arial" w:hAnsi="Arial" w:cs="Arial"/>
                <w:sz w:val="20"/>
                <w:szCs w:val="20"/>
              </w:rPr>
            </w:pPr>
            <w:r w:rsidRPr="008A3598">
              <w:rPr>
                <w:rFonts w:ascii="Arial" w:hAnsi="Arial" w:cs="Arial"/>
                <w:sz w:val="20"/>
                <w:szCs w:val="20"/>
              </w:rPr>
              <w:t>Project Period:  March 15, 2013</w:t>
            </w:r>
            <w:r>
              <w:rPr>
                <w:rFonts w:ascii="Arial" w:hAnsi="Arial" w:cs="Arial"/>
                <w:sz w:val="20"/>
                <w:szCs w:val="20"/>
              </w:rPr>
              <w:t>,</w:t>
            </w:r>
            <w:r w:rsidRPr="008A3598">
              <w:rPr>
                <w:rFonts w:ascii="Arial" w:hAnsi="Arial" w:cs="Arial"/>
                <w:sz w:val="20"/>
                <w:szCs w:val="20"/>
              </w:rPr>
              <w:t xml:space="preserve"> to February 2</w:t>
            </w:r>
            <w:r>
              <w:rPr>
                <w:rFonts w:ascii="Arial" w:hAnsi="Arial" w:cs="Arial"/>
                <w:sz w:val="20"/>
                <w:szCs w:val="20"/>
              </w:rPr>
              <w:t>9, 2016</w:t>
            </w:r>
          </w:p>
          <w:p w:rsidR="00AA2406" w:rsidRDefault="00AA2406" w:rsidP="00AA2406">
            <w:pPr>
              <w:pStyle w:val="ListParagraph"/>
              <w:numPr>
                <w:ilvl w:val="0"/>
                <w:numId w:val="8"/>
              </w:numPr>
              <w:ind w:left="787"/>
              <w:rPr>
                <w:rFonts w:ascii="Arial" w:hAnsi="Arial" w:cs="Arial"/>
                <w:sz w:val="20"/>
                <w:szCs w:val="20"/>
              </w:rPr>
            </w:pPr>
            <w:r w:rsidRPr="008A3598">
              <w:rPr>
                <w:rFonts w:ascii="Arial" w:hAnsi="Arial" w:cs="Arial"/>
                <w:sz w:val="20"/>
                <w:szCs w:val="20"/>
              </w:rPr>
              <w:t>Total Funds Awarded to Date:  $446,912</w:t>
            </w:r>
          </w:p>
          <w:p w:rsidR="00AA2406" w:rsidRPr="008A3598" w:rsidRDefault="00AA2406" w:rsidP="009B5344">
            <w:pPr>
              <w:pStyle w:val="ListParagraph"/>
              <w:ind w:left="877"/>
              <w:rPr>
                <w:rFonts w:ascii="Arial" w:hAnsi="Arial" w:cs="Arial"/>
                <w:sz w:val="20"/>
                <w:szCs w:val="20"/>
              </w:rPr>
            </w:pPr>
          </w:p>
          <w:p w:rsidR="00AA2406" w:rsidRPr="008A3598" w:rsidRDefault="00AA2406" w:rsidP="009B5344">
            <w:pPr>
              <w:ind w:firstLine="427"/>
              <w:rPr>
                <w:rFonts w:ascii="Arial" w:hAnsi="Arial" w:cs="Arial"/>
                <w:sz w:val="20"/>
                <w:szCs w:val="20"/>
                <w:u w:val="single"/>
              </w:rPr>
            </w:pPr>
            <w:r w:rsidRPr="008A3598">
              <w:rPr>
                <w:rFonts w:ascii="Arial" w:hAnsi="Arial" w:cs="Arial"/>
                <w:sz w:val="20"/>
                <w:szCs w:val="20"/>
                <w:u w:val="single"/>
              </w:rPr>
              <w:t>Fund 22103 – A Neighborhood Scale Assessment of Industrial Sources of Stormwater Pollution</w:t>
            </w:r>
          </w:p>
          <w:p w:rsidR="00AA2406" w:rsidRDefault="00AA2406" w:rsidP="00AA2406">
            <w:pPr>
              <w:pStyle w:val="ListParagraph"/>
              <w:numPr>
                <w:ilvl w:val="0"/>
                <w:numId w:val="8"/>
              </w:numPr>
              <w:ind w:left="787"/>
              <w:rPr>
                <w:rFonts w:ascii="Arial" w:hAnsi="Arial" w:cs="Arial"/>
                <w:sz w:val="20"/>
                <w:szCs w:val="20"/>
              </w:rPr>
            </w:pPr>
            <w:r w:rsidRPr="008A3598">
              <w:rPr>
                <w:rFonts w:ascii="Arial" w:hAnsi="Arial" w:cs="Arial"/>
                <w:sz w:val="20"/>
                <w:szCs w:val="20"/>
              </w:rPr>
              <w:t>Sponsor:  U.S. Environmental Protection Agency</w:t>
            </w:r>
          </w:p>
          <w:p w:rsidR="00AA2406" w:rsidRPr="008A3598" w:rsidRDefault="00AA2406" w:rsidP="00AA2406">
            <w:pPr>
              <w:pStyle w:val="ListParagraph"/>
              <w:numPr>
                <w:ilvl w:val="0"/>
                <w:numId w:val="8"/>
              </w:numPr>
              <w:ind w:left="787"/>
              <w:rPr>
                <w:rFonts w:ascii="Arial" w:hAnsi="Arial" w:cs="Arial"/>
                <w:sz w:val="20"/>
                <w:szCs w:val="20"/>
              </w:rPr>
            </w:pPr>
            <w:r>
              <w:rPr>
                <w:rFonts w:ascii="Arial" w:hAnsi="Arial" w:cs="Arial"/>
                <w:sz w:val="20"/>
                <w:szCs w:val="20"/>
              </w:rPr>
              <w:t>Award Type:  Grant</w:t>
            </w:r>
          </w:p>
          <w:p w:rsidR="00AA2406" w:rsidRPr="008A3598" w:rsidRDefault="00AA2406" w:rsidP="00AA2406">
            <w:pPr>
              <w:pStyle w:val="ListParagraph"/>
              <w:numPr>
                <w:ilvl w:val="0"/>
                <w:numId w:val="8"/>
              </w:numPr>
              <w:ind w:left="787"/>
              <w:rPr>
                <w:rFonts w:ascii="Arial" w:hAnsi="Arial" w:cs="Arial"/>
                <w:sz w:val="20"/>
                <w:szCs w:val="20"/>
              </w:rPr>
            </w:pPr>
            <w:r w:rsidRPr="008A3598">
              <w:rPr>
                <w:rFonts w:ascii="Arial" w:hAnsi="Arial" w:cs="Arial"/>
                <w:sz w:val="20"/>
                <w:szCs w:val="20"/>
              </w:rPr>
              <w:t>Project Period:  August 1, 2014</w:t>
            </w:r>
            <w:r>
              <w:rPr>
                <w:rFonts w:ascii="Arial" w:hAnsi="Arial" w:cs="Arial"/>
                <w:sz w:val="20"/>
                <w:szCs w:val="20"/>
              </w:rPr>
              <w:t>,</w:t>
            </w:r>
            <w:r w:rsidRPr="008A3598">
              <w:rPr>
                <w:rFonts w:ascii="Arial" w:hAnsi="Arial" w:cs="Arial"/>
                <w:sz w:val="20"/>
                <w:szCs w:val="20"/>
              </w:rPr>
              <w:t xml:space="preserve"> to July 31, 2015</w:t>
            </w:r>
          </w:p>
          <w:p w:rsidR="00AA2406" w:rsidRPr="008A3598" w:rsidRDefault="00AA2406" w:rsidP="00AA2406">
            <w:pPr>
              <w:pStyle w:val="ListParagraph"/>
              <w:numPr>
                <w:ilvl w:val="0"/>
                <w:numId w:val="8"/>
              </w:numPr>
              <w:ind w:left="787"/>
              <w:rPr>
                <w:rFonts w:ascii="Arial" w:hAnsi="Arial" w:cs="Arial"/>
                <w:sz w:val="20"/>
                <w:szCs w:val="20"/>
              </w:rPr>
            </w:pPr>
            <w:r w:rsidRPr="008A3598">
              <w:rPr>
                <w:rFonts w:ascii="Arial" w:hAnsi="Arial" w:cs="Arial"/>
                <w:sz w:val="20"/>
                <w:szCs w:val="20"/>
              </w:rPr>
              <w:t>Total Funds Awarded to Date:  $59,965</w:t>
            </w:r>
          </w:p>
          <w:p w:rsidR="00AA2406" w:rsidRPr="000A67A5" w:rsidRDefault="00AA2406" w:rsidP="009B5344">
            <w:pPr>
              <w:pStyle w:val="ListParagraph"/>
              <w:ind w:left="517"/>
              <w:rPr>
                <w:rFonts w:ascii="Arial" w:hAnsi="Arial" w:cs="Arial"/>
                <w:sz w:val="20"/>
                <w:szCs w:val="20"/>
              </w:rPr>
            </w:pPr>
          </w:p>
          <w:p w:rsidR="00AA2406" w:rsidRDefault="00AA2406" w:rsidP="00AA2406">
            <w:pPr>
              <w:pStyle w:val="ListParagraph"/>
              <w:numPr>
                <w:ilvl w:val="0"/>
                <w:numId w:val="6"/>
              </w:numPr>
              <w:ind w:left="427"/>
              <w:rPr>
                <w:rFonts w:ascii="Arial" w:hAnsi="Arial" w:cs="Arial"/>
                <w:sz w:val="20"/>
                <w:szCs w:val="20"/>
              </w:rPr>
            </w:pPr>
            <w:r>
              <w:rPr>
                <w:rFonts w:ascii="Arial" w:hAnsi="Arial" w:cs="Arial"/>
                <w:sz w:val="20"/>
                <w:szCs w:val="20"/>
              </w:rPr>
              <w:t xml:space="preserve">Review of a sample of eight direct expenditures indicated compliance with applicable federal policies, specific award terms/conditions, sponsor guidelines, UC/UCLA polices, and proposal budget.  </w:t>
            </w:r>
          </w:p>
          <w:p w:rsidR="00AA2406" w:rsidRDefault="00AA2406" w:rsidP="00AA2406">
            <w:pPr>
              <w:pStyle w:val="ListParagraph"/>
              <w:numPr>
                <w:ilvl w:val="0"/>
                <w:numId w:val="6"/>
              </w:numPr>
              <w:ind w:left="427"/>
              <w:rPr>
                <w:rFonts w:ascii="Arial" w:hAnsi="Arial" w:cs="Arial"/>
                <w:sz w:val="20"/>
                <w:szCs w:val="20"/>
              </w:rPr>
            </w:pPr>
            <w:r w:rsidRPr="004201A5">
              <w:rPr>
                <w:rFonts w:ascii="Arial" w:hAnsi="Arial" w:cs="Arial"/>
                <w:sz w:val="20"/>
                <w:szCs w:val="20"/>
              </w:rPr>
              <w:t>Review of propriety and timeliness of effort reporting certification</w:t>
            </w:r>
            <w:r>
              <w:rPr>
                <w:rFonts w:ascii="Arial" w:hAnsi="Arial" w:cs="Arial"/>
                <w:sz w:val="20"/>
                <w:szCs w:val="20"/>
              </w:rPr>
              <w:t>.  For sponsored projects awards above, selected one principal investigator (PI) from each fund for testing.  Reviewed award documentation and effort certification statements that were certified during fiscal year 2015-16, for each award.</w:t>
            </w:r>
          </w:p>
          <w:p w:rsidR="00AA2406" w:rsidRDefault="00AA2406" w:rsidP="00AA2406">
            <w:pPr>
              <w:pStyle w:val="ListParagraph"/>
              <w:numPr>
                <w:ilvl w:val="0"/>
                <w:numId w:val="6"/>
              </w:numPr>
              <w:ind w:left="427"/>
              <w:rPr>
                <w:rFonts w:ascii="Arial" w:hAnsi="Arial" w:cs="Arial"/>
                <w:sz w:val="20"/>
                <w:szCs w:val="20"/>
              </w:rPr>
            </w:pPr>
            <w:r>
              <w:rPr>
                <w:rFonts w:ascii="Arial" w:hAnsi="Arial" w:cs="Arial"/>
                <w:sz w:val="20"/>
                <w:szCs w:val="20"/>
              </w:rPr>
              <w:t>Review of propriety and timeliness of</w:t>
            </w:r>
            <w:r w:rsidRPr="004201A5">
              <w:rPr>
                <w:rFonts w:ascii="Arial" w:hAnsi="Arial" w:cs="Arial"/>
                <w:sz w:val="20"/>
                <w:szCs w:val="20"/>
              </w:rPr>
              <w:t xml:space="preserve"> cost transfers</w:t>
            </w:r>
            <w:r>
              <w:rPr>
                <w:rFonts w:ascii="Arial" w:hAnsi="Arial" w:cs="Arial"/>
                <w:sz w:val="20"/>
                <w:szCs w:val="20"/>
              </w:rPr>
              <w:t xml:space="preserve"> for the above awards indicated there were none for the period tested.  </w:t>
            </w:r>
          </w:p>
          <w:p w:rsidR="00AA2406" w:rsidRPr="004201A5" w:rsidRDefault="00AA2406" w:rsidP="00AA2406">
            <w:pPr>
              <w:pStyle w:val="ListParagraph"/>
              <w:numPr>
                <w:ilvl w:val="0"/>
                <w:numId w:val="6"/>
              </w:numPr>
              <w:ind w:left="427"/>
              <w:rPr>
                <w:rFonts w:ascii="Arial" w:hAnsi="Arial" w:cs="Arial"/>
                <w:sz w:val="20"/>
                <w:szCs w:val="20"/>
              </w:rPr>
            </w:pPr>
            <w:r>
              <w:rPr>
                <w:rFonts w:ascii="Arial" w:hAnsi="Arial" w:cs="Arial"/>
                <w:sz w:val="20"/>
                <w:szCs w:val="20"/>
              </w:rPr>
              <w:t>Review of closeout documents from UCLA Extramural Fund Management (EFM) indicated the above awards were closed out and applicable closeout packets were submitted to EFM by their due date.</w:t>
            </w:r>
          </w:p>
          <w:p w:rsidR="00AA2406" w:rsidRDefault="00AA2406" w:rsidP="00AA2406">
            <w:pPr>
              <w:pStyle w:val="ListParagraph"/>
              <w:numPr>
                <w:ilvl w:val="0"/>
                <w:numId w:val="6"/>
              </w:numPr>
              <w:ind w:left="427"/>
              <w:rPr>
                <w:rFonts w:ascii="Arial" w:hAnsi="Arial" w:cs="Arial"/>
                <w:sz w:val="20"/>
                <w:szCs w:val="20"/>
              </w:rPr>
            </w:pPr>
            <w:r>
              <w:rPr>
                <w:rFonts w:ascii="Arial" w:hAnsi="Arial" w:cs="Arial"/>
                <w:sz w:val="20"/>
                <w:szCs w:val="20"/>
              </w:rPr>
              <w:t>Review of subaward expense invoices and approvals against the subaward proposal and budget indicated the invoices fell within the project budget, charges were appropriate based on the budget proposal, and invoices were properly approved.</w:t>
            </w:r>
          </w:p>
          <w:p w:rsidR="00AA2406" w:rsidRPr="004201A5" w:rsidRDefault="00AA2406" w:rsidP="00AA2406">
            <w:pPr>
              <w:pStyle w:val="ListParagraph"/>
              <w:numPr>
                <w:ilvl w:val="0"/>
                <w:numId w:val="6"/>
              </w:numPr>
              <w:ind w:left="427"/>
              <w:rPr>
                <w:rFonts w:ascii="Arial" w:hAnsi="Arial" w:cs="Arial"/>
                <w:sz w:val="20"/>
                <w:szCs w:val="20"/>
              </w:rPr>
            </w:pPr>
            <w:r w:rsidRPr="004201A5">
              <w:rPr>
                <w:rFonts w:ascii="Arial" w:hAnsi="Arial" w:cs="Arial"/>
                <w:sz w:val="20"/>
                <w:szCs w:val="20"/>
              </w:rPr>
              <w:t>Review of</w:t>
            </w:r>
            <w:r>
              <w:rPr>
                <w:rFonts w:ascii="Arial" w:hAnsi="Arial" w:cs="Arial"/>
                <w:sz w:val="20"/>
                <w:szCs w:val="20"/>
              </w:rPr>
              <w:t xml:space="preserve"> business practices and</w:t>
            </w:r>
            <w:r w:rsidRPr="004201A5">
              <w:rPr>
                <w:rFonts w:ascii="Arial" w:hAnsi="Arial" w:cs="Arial"/>
                <w:sz w:val="20"/>
                <w:szCs w:val="20"/>
              </w:rPr>
              <w:t xml:space="preserve"> adequacy of controls over </w:t>
            </w:r>
            <w:r>
              <w:rPr>
                <w:rFonts w:ascii="Arial" w:hAnsi="Arial" w:cs="Arial"/>
                <w:sz w:val="20"/>
                <w:szCs w:val="20"/>
              </w:rPr>
              <w:t>t</w:t>
            </w:r>
            <w:r w:rsidRPr="004201A5">
              <w:rPr>
                <w:rFonts w:ascii="Arial" w:hAnsi="Arial" w:cs="Arial"/>
                <w:sz w:val="20"/>
                <w:szCs w:val="20"/>
              </w:rPr>
              <w:t>echnical progress reports</w:t>
            </w:r>
            <w:r>
              <w:rPr>
                <w:rFonts w:ascii="Arial" w:hAnsi="Arial" w:cs="Arial"/>
                <w:sz w:val="20"/>
                <w:szCs w:val="20"/>
              </w:rPr>
              <w:t xml:space="preserve"> indicated business practices have been established to ensure PIs are submitting progress reports to sponsors by the required due dates.  </w:t>
            </w:r>
          </w:p>
          <w:p w:rsidR="00AA2406" w:rsidRPr="00E04D61" w:rsidRDefault="00AA2406" w:rsidP="009B5344">
            <w:pPr>
              <w:pStyle w:val="ListParagraph"/>
              <w:ind w:left="517"/>
              <w:rPr>
                <w:rFonts w:ascii="Arial" w:hAnsi="Arial" w:cs="Arial"/>
                <w:sz w:val="20"/>
                <w:szCs w:val="20"/>
              </w:rPr>
            </w:pPr>
          </w:p>
          <w:p w:rsidR="00AA2406" w:rsidRDefault="00AA2406" w:rsidP="009B5344">
            <w:pPr>
              <w:rPr>
                <w:rFonts w:ascii="Arial" w:hAnsi="Arial" w:cs="Arial"/>
                <w:sz w:val="20"/>
                <w:szCs w:val="20"/>
              </w:rPr>
            </w:pPr>
            <w:r w:rsidRPr="00ED22EA">
              <w:rPr>
                <w:rFonts w:ascii="Arial" w:hAnsi="Arial" w:cs="Arial"/>
                <w:sz w:val="20"/>
                <w:szCs w:val="20"/>
              </w:rPr>
              <w:t>Issues noted are summarized below.</w:t>
            </w:r>
          </w:p>
          <w:p w:rsidR="00AA2406" w:rsidRPr="001042D8" w:rsidRDefault="00AA2406" w:rsidP="009B5344">
            <w:pPr>
              <w:rPr>
                <w:rFonts w:ascii="Arial" w:hAnsi="Arial" w:cs="Arial"/>
                <w:sz w:val="20"/>
                <w:szCs w:val="20"/>
              </w:rPr>
            </w:pPr>
          </w:p>
        </w:tc>
      </w:tr>
      <w:tr w:rsidR="00AA2406" w:rsidRPr="00D46068" w:rsidTr="009B5344">
        <w:trPr>
          <w:jc w:val="center"/>
        </w:trPr>
        <w:tc>
          <w:tcPr>
            <w:tcW w:w="468" w:type="dxa"/>
          </w:tcPr>
          <w:p w:rsidR="00AA2406" w:rsidRPr="001042D8" w:rsidRDefault="00AA2406" w:rsidP="00095B0A">
            <w:pPr>
              <w:keepNext/>
              <w:jc w:val="center"/>
              <w:rPr>
                <w:rFonts w:ascii="Arial" w:hAnsi="Arial" w:cs="Arial"/>
                <w:sz w:val="20"/>
                <w:szCs w:val="20"/>
              </w:rPr>
            </w:pPr>
            <w:r>
              <w:rPr>
                <w:rFonts w:ascii="Arial" w:hAnsi="Arial" w:cs="Arial"/>
                <w:sz w:val="20"/>
                <w:szCs w:val="20"/>
              </w:rPr>
              <w:lastRenderedPageBreak/>
              <w:t>8</w:t>
            </w:r>
          </w:p>
        </w:tc>
        <w:tc>
          <w:tcPr>
            <w:tcW w:w="4752" w:type="dxa"/>
          </w:tcPr>
          <w:p w:rsidR="00AA2406" w:rsidRPr="00845229" w:rsidRDefault="00AA2406" w:rsidP="00095B0A">
            <w:pPr>
              <w:keepNext/>
              <w:rPr>
                <w:rFonts w:ascii="Arial" w:hAnsi="Arial" w:cs="Arial"/>
                <w:sz w:val="20"/>
                <w:szCs w:val="20"/>
                <w:u w:val="single"/>
              </w:rPr>
            </w:pPr>
            <w:r>
              <w:rPr>
                <w:rFonts w:ascii="Arial" w:hAnsi="Arial" w:cs="Arial"/>
                <w:sz w:val="20"/>
                <w:szCs w:val="20"/>
                <w:u w:val="single"/>
              </w:rPr>
              <w:t>Effort Reporting</w:t>
            </w:r>
          </w:p>
          <w:p w:rsidR="00AA2406" w:rsidRDefault="00AA2406" w:rsidP="00095B0A">
            <w:pPr>
              <w:pStyle w:val="NormalWeb"/>
              <w:keepNext/>
              <w:spacing w:before="0" w:beforeAutospacing="0" w:after="0" w:afterAutospacing="0"/>
              <w:rPr>
                <w:rFonts w:ascii="Arial" w:eastAsiaTheme="minorHAnsi" w:hAnsi="Arial" w:cs="Arial"/>
                <w:sz w:val="20"/>
                <w:szCs w:val="20"/>
              </w:rPr>
            </w:pPr>
          </w:p>
          <w:p w:rsidR="00AA2406" w:rsidRDefault="00AA2406" w:rsidP="00095B0A">
            <w:pPr>
              <w:pStyle w:val="NormalWeb"/>
              <w:keepNext/>
              <w:spacing w:before="0" w:beforeAutospacing="0" w:after="0" w:afterAutospacing="0"/>
              <w:jc w:val="both"/>
              <w:rPr>
                <w:rFonts w:ascii="Arial" w:eastAsiaTheme="minorHAnsi" w:hAnsi="Arial" w:cs="Arial"/>
                <w:color w:val="000000"/>
                <w:sz w:val="20"/>
                <w:szCs w:val="20"/>
              </w:rPr>
            </w:pPr>
            <w:r>
              <w:rPr>
                <w:rFonts w:ascii="Arial" w:eastAsiaTheme="minorHAnsi" w:hAnsi="Arial" w:cs="Arial"/>
                <w:sz w:val="20"/>
                <w:szCs w:val="20"/>
              </w:rPr>
              <w:t xml:space="preserve">Cost sharing was not properly recorded (from pay period July 1, 2015, to September 30, 2015), for a PI on their certified effort report.  In this instance, the PI charged a percentage on the cost sharing contribution report, but the PI did not report cost sharing on the certified effort report.  </w:t>
            </w:r>
            <w:r>
              <w:rPr>
                <w:rFonts w:ascii="Arial" w:eastAsiaTheme="minorHAnsi" w:hAnsi="Arial" w:cs="Arial"/>
                <w:color w:val="000000"/>
                <w:sz w:val="20"/>
                <w:szCs w:val="20"/>
              </w:rPr>
              <w:t xml:space="preserve">In addition, another employee listed on the cost sharing contribution report did not complete an effort report.    </w:t>
            </w:r>
          </w:p>
          <w:p w:rsidR="00AA2406" w:rsidRDefault="00AA2406" w:rsidP="00095B0A">
            <w:pPr>
              <w:pStyle w:val="NormalWeb"/>
              <w:keepNext/>
              <w:spacing w:before="0" w:beforeAutospacing="0" w:after="0" w:afterAutospacing="0"/>
              <w:jc w:val="both"/>
              <w:rPr>
                <w:rFonts w:ascii="Arial" w:eastAsiaTheme="minorHAnsi" w:hAnsi="Arial" w:cs="Arial"/>
                <w:color w:val="000000"/>
                <w:sz w:val="20"/>
                <w:szCs w:val="20"/>
              </w:rPr>
            </w:pPr>
          </w:p>
          <w:p w:rsidR="00AA2406" w:rsidRDefault="00AA2406" w:rsidP="00095B0A">
            <w:pPr>
              <w:pStyle w:val="NormalWeb"/>
              <w:keepNext/>
              <w:spacing w:before="0" w:beforeAutospacing="0" w:after="0" w:afterAutospacing="0"/>
              <w:jc w:val="both"/>
              <w:rPr>
                <w:rFonts w:ascii="Arial" w:eastAsiaTheme="minorHAnsi" w:hAnsi="Arial" w:cs="Arial"/>
                <w:color w:val="000000"/>
                <w:sz w:val="20"/>
                <w:szCs w:val="20"/>
              </w:rPr>
            </w:pPr>
            <w:r w:rsidRPr="00A069D6">
              <w:rPr>
                <w:rFonts w:ascii="Arial" w:eastAsiaTheme="minorHAnsi" w:hAnsi="Arial" w:cs="Arial"/>
                <w:color w:val="000000"/>
                <w:sz w:val="20"/>
                <w:szCs w:val="20"/>
              </w:rPr>
              <w:t xml:space="preserve">To comply with federal regulations, UCLA's policy is to certify effort on federally sponsored projects through the Effort Reporting System.  Incomplete </w:t>
            </w:r>
            <w:r>
              <w:rPr>
                <w:rFonts w:ascii="Arial" w:eastAsiaTheme="minorHAnsi" w:hAnsi="Arial" w:cs="Arial"/>
                <w:color w:val="000000"/>
                <w:sz w:val="20"/>
                <w:szCs w:val="20"/>
              </w:rPr>
              <w:t>r</w:t>
            </w:r>
            <w:r w:rsidRPr="00A069D6">
              <w:rPr>
                <w:rFonts w:ascii="Arial" w:eastAsiaTheme="minorHAnsi" w:hAnsi="Arial" w:cs="Arial"/>
                <w:color w:val="000000"/>
                <w:sz w:val="20"/>
                <w:szCs w:val="20"/>
              </w:rPr>
              <w:t>eporting of effort is a compliance violation that could result in audit disallowances and/or withholding of federal research funding.</w:t>
            </w:r>
          </w:p>
          <w:p w:rsidR="00AA2406" w:rsidRDefault="00AA2406" w:rsidP="00095B0A">
            <w:pPr>
              <w:pStyle w:val="NormalWeb"/>
              <w:keepNext/>
              <w:spacing w:before="0" w:beforeAutospacing="0" w:after="0" w:afterAutospacing="0"/>
              <w:jc w:val="both"/>
              <w:rPr>
                <w:rFonts w:ascii="Arial" w:eastAsiaTheme="minorHAnsi" w:hAnsi="Arial" w:cs="Arial"/>
                <w:color w:val="000000"/>
                <w:sz w:val="20"/>
                <w:szCs w:val="20"/>
              </w:rPr>
            </w:pPr>
          </w:p>
          <w:p w:rsidR="00AA2406" w:rsidRPr="006708A0" w:rsidRDefault="00AA2406" w:rsidP="00095B0A">
            <w:pPr>
              <w:keepNext/>
              <w:jc w:val="both"/>
              <w:rPr>
                <w:rFonts w:ascii="Arial" w:hAnsi="Arial" w:cs="Arial"/>
                <w:sz w:val="16"/>
                <w:szCs w:val="16"/>
              </w:rPr>
            </w:pPr>
            <w:r w:rsidRPr="006708A0">
              <w:rPr>
                <w:rFonts w:ascii="Arial" w:hAnsi="Arial" w:cs="Arial"/>
                <w:sz w:val="16"/>
                <w:szCs w:val="16"/>
              </w:rPr>
              <w:t>___________________</w:t>
            </w:r>
          </w:p>
          <w:p w:rsidR="00AA2406" w:rsidRPr="00435FF3" w:rsidRDefault="00AA2406" w:rsidP="00095B0A">
            <w:pPr>
              <w:keepNext/>
              <w:jc w:val="both"/>
              <w:rPr>
                <w:rFonts w:ascii="Arial" w:hAnsi="Arial" w:cs="Arial"/>
                <w:sz w:val="16"/>
                <w:szCs w:val="16"/>
              </w:rPr>
            </w:pPr>
            <w:r w:rsidRPr="00435FF3">
              <w:rPr>
                <w:rFonts w:ascii="Arial" w:hAnsi="Arial" w:cs="Arial"/>
                <w:b/>
                <w:sz w:val="16"/>
                <w:szCs w:val="16"/>
              </w:rPr>
              <w:t>Criteria:</w:t>
            </w:r>
            <w:r w:rsidRPr="00435FF3">
              <w:rPr>
                <w:rFonts w:ascii="Arial" w:hAnsi="Arial" w:cs="Arial"/>
                <w:sz w:val="16"/>
                <w:szCs w:val="16"/>
              </w:rPr>
              <w:t xml:space="preserve">  </w:t>
            </w:r>
          </w:p>
          <w:p w:rsidR="00AA2406" w:rsidRDefault="00AA2406" w:rsidP="00095B0A">
            <w:pPr>
              <w:pStyle w:val="NormalWeb"/>
              <w:keepNext/>
              <w:spacing w:before="0" w:beforeAutospacing="0" w:after="0" w:afterAutospacing="0"/>
              <w:jc w:val="both"/>
              <w:rPr>
                <w:rFonts w:ascii="Arial" w:hAnsi="Arial" w:cs="Arial"/>
                <w:sz w:val="16"/>
                <w:szCs w:val="16"/>
              </w:rPr>
            </w:pPr>
            <w:r w:rsidRPr="002579AE">
              <w:rPr>
                <w:rFonts w:ascii="Arial" w:hAnsi="Arial" w:cs="Arial"/>
                <w:sz w:val="16"/>
                <w:szCs w:val="16"/>
              </w:rPr>
              <w:t>Office of Research Administration Effort Reporting Procedure</w:t>
            </w:r>
            <w:r>
              <w:rPr>
                <w:rFonts w:ascii="Arial" w:hAnsi="Arial" w:cs="Arial"/>
                <w:sz w:val="16"/>
                <w:szCs w:val="16"/>
              </w:rPr>
              <w:t>, Background,</w:t>
            </w:r>
            <w:r w:rsidRPr="002579AE">
              <w:rPr>
                <w:rFonts w:ascii="Arial" w:hAnsi="Arial" w:cs="Arial"/>
                <w:sz w:val="16"/>
                <w:szCs w:val="16"/>
              </w:rPr>
              <w:t xml:space="preserve"> </w:t>
            </w:r>
            <w:r>
              <w:rPr>
                <w:rFonts w:ascii="Arial" w:hAnsi="Arial" w:cs="Arial"/>
                <w:sz w:val="16"/>
                <w:szCs w:val="16"/>
              </w:rPr>
              <w:t>“</w:t>
            </w:r>
            <w:r w:rsidRPr="002579AE">
              <w:rPr>
                <w:rFonts w:ascii="Arial" w:hAnsi="Arial" w:cs="Arial"/>
                <w:sz w:val="16"/>
                <w:szCs w:val="16"/>
              </w:rPr>
              <w:t>Incomplete or improper reporting of effort is a compliance violation that could result in audit disallowances and/or withholding of federal research funding.</w:t>
            </w:r>
            <w:r>
              <w:rPr>
                <w:rFonts w:ascii="Arial" w:hAnsi="Arial" w:cs="Arial"/>
                <w:sz w:val="16"/>
                <w:szCs w:val="16"/>
              </w:rPr>
              <w:t xml:space="preserve">” </w:t>
            </w:r>
          </w:p>
          <w:p w:rsidR="00AA2406" w:rsidRDefault="00AA2406" w:rsidP="00095B0A">
            <w:pPr>
              <w:pStyle w:val="NormalWeb"/>
              <w:keepNext/>
              <w:spacing w:before="0" w:beforeAutospacing="0" w:after="0" w:afterAutospacing="0"/>
              <w:jc w:val="both"/>
              <w:rPr>
                <w:rFonts w:ascii="Arial" w:hAnsi="Arial" w:cs="Arial"/>
                <w:sz w:val="16"/>
                <w:szCs w:val="16"/>
              </w:rPr>
            </w:pPr>
          </w:p>
          <w:p w:rsidR="00AA2406" w:rsidRPr="002579AE" w:rsidRDefault="00AA2406" w:rsidP="00095B0A">
            <w:pPr>
              <w:keepNext/>
              <w:jc w:val="both"/>
              <w:rPr>
                <w:rFonts w:ascii="Arial" w:hAnsi="Arial" w:cs="Arial"/>
                <w:sz w:val="16"/>
                <w:szCs w:val="16"/>
              </w:rPr>
            </w:pPr>
            <w:r w:rsidRPr="00F223E9">
              <w:rPr>
                <w:rFonts w:ascii="Arial" w:hAnsi="Arial" w:cs="Arial"/>
                <w:sz w:val="16"/>
                <w:szCs w:val="16"/>
              </w:rPr>
              <w:t>Office of Research Administration Effort Reporting Procedure</w:t>
            </w:r>
            <w:r>
              <w:rPr>
                <w:rFonts w:ascii="Arial" w:hAnsi="Arial" w:cs="Arial"/>
                <w:sz w:val="16"/>
                <w:szCs w:val="16"/>
              </w:rPr>
              <w:t>, Certification, “</w:t>
            </w:r>
            <w:r w:rsidRPr="002579AE">
              <w:rPr>
                <w:rFonts w:ascii="Arial" w:hAnsi="Arial" w:cs="Arial"/>
                <w:sz w:val="16"/>
                <w:szCs w:val="16"/>
              </w:rPr>
              <w:t>Effort that has been directly charged to the federal or federal flow-through fund must be certified.</w:t>
            </w:r>
            <w:r>
              <w:rPr>
                <w:rFonts w:ascii="Arial" w:hAnsi="Arial" w:cs="Arial"/>
                <w:sz w:val="16"/>
                <w:szCs w:val="16"/>
              </w:rPr>
              <w:t xml:space="preserve">  </w:t>
            </w:r>
            <w:r w:rsidRPr="002579AE">
              <w:rPr>
                <w:rFonts w:ascii="Arial" w:hAnsi="Arial" w:cs="Arial"/>
                <w:sz w:val="16"/>
                <w:szCs w:val="16"/>
              </w:rPr>
              <w:t>Committed Cost Sharing (i.e., mandatory and voluntary committed cost sharing) must also be</w:t>
            </w:r>
            <w:r>
              <w:rPr>
                <w:rFonts w:ascii="Arial" w:hAnsi="Arial" w:cs="Arial"/>
                <w:sz w:val="16"/>
                <w:szCs w:val="16"/>
              </w:rPr>
              <w:t xml:space="preserve"> </w:t>
            </w:r>
            <w:r w:rsidRPr="002579AE">
              <w:rPr>
                <w:rFonts w:ascii="Arial" w:hAnsi="Arial" w:cs="Arial"/>
                <w:sz w:val="16"/>
                <w:szCs w:val="16"/>
              </w:rPr>
              <w:t>substantiated by effort certification.</w:t>
            </w:r>
            <w:r>
              <w:rPr>
                <w:rFonts w:ascii="Arial" w:hAnsi="Arial" w:cs="Arial"/>
                <w:sz w:val="16"/>
                <w:szCs w:val="16"/>
              </w:rPr>
              <w:t>”</w:t>
            </w:r>
          </w:p>
          <w:p w:rsidR="00AA2406" w:rsidRPr="00D213E3" w:rsidRDefault="00AA2406" w:rsidP="00095B0A">
            <w:pPr>
              <w:keepNext/>
              <w:jc w:val="both"/>
              <w:rPr>
                <w:rFonts w:ascii="Arial" w:hAnsi="Arial" w:cs="Arial"/>
                <w:sz w:val="20"/>
                <w:szCs w:val="20"/>
              </w:rPr>
            </w:pPr>
            <w:r w:rsidRPr="002579AE">
              <w:rPr>
                <w:rFonts w:ascii="Arial" w:hAnsi="Arial" w:cs="Arial"/>
                <w:sz w:val="16"/>
                <w:szCs w:val="16"/>
              </w:rPr>
              <w:t xml:space="preserve">  </w:t>
            </w:r>
          </w:p>
        </w:tc>
        <w:tc>
          <w:tcPr>
            <w:tcW w:w="4752" w:type="dxa"/>
          </w:tcPr>
          <w:p w:rsidR="00AA2406" w:rsidRDefault="00AA2406" w:rsidP="00095B0A">
            <w:pPr>
              <w:keepNext/>
              <w:rPr>
                <w:rFonts w:ascii="Arial" w:hAnsi="Arial" w:cs="Arial"/>
                <w:sz w:val="20"/>
                <w:szCs w:val="20"/>
              </w:rPr>
            </w:pPr>
          </w:p>
          <w:p w:rsidR="00AA2406" w:rsidRDefault="00AA2406" w:rsidP="00095B0A">
            <w:pPr>
              <w:keepNext/>
              <w:rPr>
                <w:rFonts w:ascii="Arial" w:hAnsi="Arial" w:cs="Arial"/>
                <w:sz w:val="20"/>
                <w:szCs w:val="20"/>
              </w:rPr>
            </w:pPr>
          </w:p>
          <w:p w:rsidR="00AA2406" w:rsidRDefault="00AA2406" w:rsidP="00095B0A">
            <w:pPr>
              <w:pStyle w:val="NormalWeb"/>
              <w:keepNext/>
              <w:spacing w:before="0" w:beforeAutospacing="0" w:after="0" w:afterAutospacing="0"/>
              <w:jc w:val="both"/>
              <w:rPr>
                <w:rFonts w:ascii="Arial" w:eastAsiaTheme="minorHAnsi" w:hAnsi="Arial" w:cs="Arial"/>
                <w:sz w:val="20"/>
                <w:szCs w:val="20"/>
              </w:rPr>
            </w:pPr>
            <w:r>
              <w:rPr>
                <w:rFonts w:ascii="Arial" w:eastAsiaTheme="minorHAnsi" w:hAnsi="Arial" w:cs="Arial"/>
                <w:sz w:val="20"/>
                <w:szCs w:val="20"/>
              </w:rPr>
              <w:t xml:space="preserve">For the two individuals noted, IoES should work with EFM to properly complete their effort reports.  Also, management should send reminders to faculty and staff that effort reports should be properly certified, to help ensure that effort spent on sponsored projects is being properly reported.   </w:t>
            </w:r>
          </w:p>
          <w:p w:rsidR="00AA2406" w:rsidRDefault="00AA2406" w:rsidP="00095B0A">
            <w:pPr>
              <w:pStyle w:val="NormalWeb"/>
              <w:keepNext/>
              <w:spacing w:before="0" w:beforeAutospacing="0" w:after="0" w:afterAutospacing="0"/>
              <w:rPr>
                <w:rFonts w:ascii="Arial" w:eastAsiaTheme="minorHAnsi" w:hAnsi="Arial" w:cs="Arial"/>
                <w:sz w:val="20"/>
                <w:szCs w:val="20"/>
              </w:rPr>
            </w:pPr>
            <w:r>
              <w:rPr>
                <w:rFonts w:ascii="Arial" w:eastAsiaTheme="minorHAnsi" w:hAnsi="Arial" w:cs="Arial"/>
                <w:color w:val="000000"/>
                <w:sz w:val="20"/>
                <w:szCs w:val="20"/>
              </w:rPr>
              <w:t> </w:t>
            </w:r>
          </w:p>
          <w:p w:rsidR="00AA2406" w:rsidRPr="00D213E3" w:rsidRDefault="00AA2406" w:rsidP="00095B0A">
            <w:pPr>
              <w:keepNext/>
              <w:rPr>
                <w:rFonts w:ascii="Arial" w:hAnsi="Arial" w:cs="Arial"/>
                <w:sz w:val="20"/>
                <w:szCs w:val="20"/>
              </w:rPr>
            </w:pPr>
          </w:p>
        </w:tc>
        <w:tc>
          <w:tcPr>
            <w:tcW w:w="4752" w:type="dxa"/>
          </w:tcPr>
          <w:p w:rsidR="00AA2406" w:rsidRDefault="00AA2406" w:rsidP="00095B0A">
            <w:pPr>
              <w:keepNext/>
              <w:rPr>
                <w:rFonts w:ascii="Arial" w:hAnsi="Arial" w:cs="Arial"/>
                <w:sz w:val="20"/>
                <w:szCs w:val="20"/>
              </w:rPr>
            </w:pPr>
          </w:p>
          <w:p w:rsidR="00355836" w:rsidRDefault="00355836" w:rsidP="00095B0A">
            <w:pPr>
              <w:keepNext/>
              <w:rPr>
                <w:rFonts w:ascii="Arial" w:hAnsi="Arial" w:cs="Arial"/>
                <w:sz w:val="20"/>
                <w:szCs w:val="20"/>
              </w:rPr>
            </w:pPr>
          </w:p>
          <w:p w:rsidR="00355836" w:rsidRPr="001042D8" w:rsidRDefault="00355836" w:rsidP="00095B0A">
            <w:pPr>
              <w:keepNext/>
              <w:jc w:val="both"/>
              <w:rPr>
                <w:rFonts w:ascii="Arial" w:hAnsi="Arial" w:cs="Arial"/>
                <w:sz w:val="20"/>
                <w:szCs w:val="20"/>
              </w:rPr>
            </w:pPr>
            <w:r>
              <w:rPr>
                <w:rFonts w:ascii="Arial" w:hAnsi="Arial" w:cs="Arial"/>
                <w:sz w:val="20"/>
                <w:szCs w:val="20"/>
              </w:rPr>
              <w:t xml:space="preserve">The </w:t>
            </w:r>
            <w:r w:rsidRPr="00355836">
              <w:rPr>
                <w:rFonts w:ascii="Arial" w:hAnsi="Arial" w:cs="Arial"/>
                <w:sz w:val="20"/>
                <w:szCs w:val="20"/>
              </w:rPr>
              <w:t>Fund Manager has reached out to EFM and is processing these late ERS reports with the cost-shared efforts fo</w:t>
            </w:r>
            <w:r>
              <w:rPr>
                <w:rFonts w:ascii="Arial" w:hAnsi="Arial" w:cs="Arial"/>
                <w:sz w:val="20"/>
                <w:szCs w:val="20"/>
              </w:rPr>
              <w:t xml:space="preserve">r the project in question.  </w:t>
            </w:r>
            <w:r w:rsidR="000D3BB9">
              <w:rPr>
                <w:rFonts w:ascii="Arial" w:hAnsi="Arial" w:cs="Arial"/>
                <w:sz w:val="20"/>
                <w:szCs w:val="20"/>
              </w:rPr>
              <w:t>A</w:t>
            </w:r>
            <w:r w:rsidRPr="00355836">
              <w:rPr>
                <w:rFonts w:ascii="Arial" w:hAnsi="Arial" w:cs="Arial"/>
                <w:sz w:val="20"/>
                <w:szCs w:val="20"/>
              </w:rPr>
              <w:t>ll cost-shared efforts</w:t>
            </w:r>
            <w:r w:rsidR="000D3BB9">
              <w:rPr>
                <w:rFonts w:ascii="Arial" w:hAnsi="Arial" w:cs="Arial"/>
                <w:sz w:val="20"/>
                <w:szCs w:val="20"/>
              </w:rPr>
              <w:t xml:space="preserve"> will be</w:t>
            </w:r>
            <w:r w:rsidRPr="00355836">
              <w:rPr>
                <w:rFonts w:ascii="Arial" w:hAnsi="Arial" w:cs="Arial"/>
                <w:sz w:val="20"/>
                <w:szCs w:val="20"/>
              </w:rPr>
              <w:t xml:space="preserve"> reflected on current reports in the future.</w:t>
            </w:r>
          </w:p>
        </w:tc>
      </w:tr>
      <w:tr w:rsidR="00AA2406" w:rsidRPr="00D46068" w:rsidTr="009B5344">
        <w:trPr>
          <w:trHeight w:val="1304"/>
          <w:jc w:val="center"/>
        </w:trPr>
        <w:tc>
          <w:tcPr>
            <w:tcW w:w="468" w:type="dxa"/>
          </w:tcPr>
          <w:p w:rsidR="00AA2406" w:rsidRPr="00AB7617" w:rsidRDefault="00AA2406" w:rsidP="009B5344">
            <w:pPr>
              <w:jc w:val="center"/>
              <w:rPr>
                <w:rFonts w:ascii="Arial" w:hAnsi="Arial" w:cs="Arial"/>
                <w:sz w:val="20"/>
                <w:szCs w:val="20"/>
              </w:rPr>
            </w:pPr>
            <w:r>
              <w:rPr>
                <w:rFonts w:ascii="Arial" w:hAnsi="Arial" w:cs="Arial"/>
                <w:sz w:val="20"/>
                <w:szCs w:val="20"/>
              </w:rPr>
              <w:t>9</w:t>
            </w:r>
          </w:p>
        </w:tc>
        <w:tc>
          <w:tcPr>
            <w:tcW w:w="4752" w:type="dxa"/>
          </w:tcPr>
          <w:p w:rsidR="00AA2406" w:rsidRDefault="00AA2406" w:rsidP="009B5344">
            <w:pPr>
              <w:jc w:val="both"/>
              <w:rPr>
                <w:rFonts w:ascii="Arial" w:hAnsi="Arial" w:cs="Arial"/>
                <w:sz w:val="20"/>
                <w:szCs w:val="20"/>
              </w:rPr>
            </w:pPr>
            <w:r>
              <w:rPr>
                <w:rFonts w:ascii="Arial" w:hAnsi="Arial" w:cs="Arial"/>
                <w:sz w:val="20"/>
                <w:szCs w:val="20"/>
                <w:u w:val="single"/>
              </w:rPr>
              <w:t>Management of Sponsored Projects</w:t>
            </w:r>
          </w:p>
          <w:p w:rsidR="00AA2406" w:rsidRDefault="00AA2406" w:rsidP="009B5344">
            <w:pPr>
              <w:pStyle w:val="NormalWeb"/>
              <w:spacing w:before="0" w:beforeAutospacing="0" w:after="0" w:afterAutospacing="0"/>
              <w:jc w:val="both"/>
              <w:rPr>
                <w:rFonts w:ascii="Arial" w:eastAsiaTheme="minorHAnsi" w:hAnsi="Arial" w:cs="Arial"/>
                <w:sz w:val="20"/>
                <w:szCs w:val="20"/>
              </w:rPr>
            </w:pPr>
          </w:p>
          <w:p w:rsidR="00AA2406" w:rsidRDefault="00AA2406" w:rsidP="009B5344">
            <w:pPr>
              <w:pStyle w:val="NormalWeb"/>
              <w:spacing w:before="0" w:beforeAutospacing="0" w:after="0" w:afterAutospacing="0"/>
              <w:jc w:val="both"/>
              <w:rPr>
                <w:rFonts w:ascii="Arial" w:eastAsiaTheme="minorHAnsi" w:hAnsi="Arial" w:cs="Arial"/>
                <w:sz w:val="20"/>
                <w:szCs w:val="20"/>
              </w:rPr>
            </w:pPr>
            <w:r>
              <w:rPr>
                <w:rFonts w:ascii="Arial" w:eastAsiaTheme="minorHAnsi" w:hAnsi="Arial" w:cs="Arial"/>
                <w:sz w:val="20"/>
                <w:szCs w:val="20"/>
              </w:rPr>
              <w:t xml:space="preserve">While financial transactions are reconciled to the general ledger typically on a quarterly basis, they are not reconciled on a monthly basis.  IoES management indicated that reconciliations are not typically performed on a monthly basis because of the large workload for the Fund Manager.   </w:t>
            </w:r>
          </w:p>
          <w:p w:rsidR="00AA2406" w:rsidRDefault="00AA2406" w:rsidP="009B5344">
            <w:pPr>
              <w:pStyle w:val="NormalWeb"/>
              <w:spacing w:before="0" w:beforeAutospacing="0" w:after="0" w:afterAutospacing="0"/>
              <w:jc w:val="both"/>
              <w:rPr>
                <w:rFonts w:ascii="Arial" w:eastAsiaTheme="minorHAnsi" w:hAnsi="Arial" w:cs="Arial"/>
                <w:sz w:val="20"/>
                <w:szCs w:val="20"/>
              </w:rPr>
            </w:pPr>
          </w:p>
          <w:p w:rsidR="00AA2406" w:rsidRPr="002579AE" w:rsidRDefault="00AA2406" w:rsidP="009B5344">
            <w:pPr>
              <w:pStyle w:val="NormalWeb"/>
              <w:spacing w:before="0" w:beforeAutospacing="0" w:after="0" w:afterAutospacing="0"/>
              <w:jc w:val="both"/>
            </w:pPr>
            <w:r>
              <w:rPr>
                <w:rFonts w:ascii="Arial" w:eastAsiaTheme="minorHAnsi" w:hAnsi="Arial" w:cs="Arial"/>
                <w:sz w:val="20"/>
                <w:szCs w:val="20"/>
              </w:rPr>
              <w:t xml:space="preserve">Timely monitoring of funds helps to ensure that expenditures (purchases, payroll, etc.) are </w:t>
            </w:r>
            <w:r>
              <w:rPr>
                <w:rFonts w:ascii="Arial" w:eastAsiaTheme="minorHAnsi" w:hAnsi="Arial" w:cs="Arial"/>
                <w:sz w:val="20"/>
                <w:szCs w:val="20"/>
              </w:rPr>
              <w:lastRenderedPageBreak/>
              <w:t xml:space="preserve">consistent with project purposes and the terms and conditions of the award.  </w:t>
            </w:r>
          </w:p>
          <w:p w:rsidR="00AA2406" w:rsidRPr="006708A0" w:rsidRDefault="00AA2406" w:rsidP="009B5344">
            <w:pPr>
              <w:jc w:val="both"/>
              <w:rPr>
                <w:rFonts w:ascii="Arial" w:hAnsi="Arial" w:cs="Arial"/>
                <w:sz w:val="16"/>
                <w:szCs w:val="16"/>
              </w:rPr>
            </w:pPr>
            <w:r w:rsidRPr="006708A0">
              <w:rPr>
                <w:rFonts w:ascii="Arial" w:hAnsi="Arial" w:cs="Arial"/>
                <w:sz w:val="16"/>
                <w:szCs w:val="16"/>
              </w:rPr>
              <w:t>___________________</w:t>
            </w:r>
          </w:p>
          <w:p w:rsidR="00AA2406" w:rsidRPr="00190FC6" w:rsidRDefault="00AA2406" w:rsidP="009B5344">
            <w:pPr>
              <w:jc w:val="both"/>
              <w:rPr>
                <w:rFonts w:ascii="Arial" w:hAnsi="Arial" w:cs="Arial"/>
                <w:sz w:val="16"/>
                <w:szCs w:val="16"/>
              </w:rPr>
            </w:pPr>
            <w:r w:rsidRPr="00190FC6">
              <w:rPr>
                <w:rFonts w:ascii="Arial" w:hAnsi="Arial" w:cs="Arial"/>
                <w:b/>
                <w:sz w:val="16"/>
                <w:szCs w:val="16"/>
              </w:rPr>
              <w:t>Criteria:</w:t>
            </w:r>
            <w:r w:rsidRPr="00190FC6">
              <w:rPr>
                <w:rFonts w:ascii="Arial" w:hAnsi="Arial" w:cs="Arial"/>
                <w:sz w:val="16"/>
                <w:szCs w:val="16"/>
              </w:rPr>
              <w:t xml:space="preserve">  </w:t>
            </w:r>
          </w:p>
          <w:p w:rsidR="00AA2406" w:rsidRDefault="00AA2406" w:rsidP="009B5344">
            <w:pPr>
              <w:jc w:val="both"/>
              <w:rPr>
                <w:rFonts w:ascii="Arial" w:hAnsi="Arial" w:cs="Arial"/>
                <w:sz w:val="16"/>
                <w:szCs w:val="16"/>
              </w:rPr>
            </w:pPr>
            <w:r w:rsidRPr="00554E73">
              <w:rPr>
                <w:rFonts w:ascii="Arial" w:hAnsi="Arial" w:cs="Arial"/>
                <w:sz w:val="16"/>
                <w:szCs w:val="16"/>
              </w:rPr>
              <w:t>UCLA Policy 910 Management of Sponsored Project</w:t>
            </w:r>
            <w:r>
              <w:rPr>
                <w:rFonts w:ascii="Arial" w:hAnsi="Arial" w:cs="Arial"/>
                <w:sz w:val="16"/>
                <w:szCs w:val="16"/>
              </w:rPr>
              <w:t>s</w:t>
            </w:r>
            <w:r w:rsidRPr="00554E73">
              <w:rPr>
                <w:rFonts w:ascii="Arial" w:hAnsi="Arial" w:cs="Arial"/>
                <w:sz w:val="16"/>
                <w:szCs w:val="16"/>
              </w:rPr>
              <w:t xml:space="preserve">, V.  Responsibilities, </w:t>
            </w:r>
            <w:r>
              <w:rPr>
                <w:rFonts w:ascii="Arial" w:hAnsi="Arial" w:cs="Arial"/>
                <w:sz w:val="16"/>
                <w:szCs w:val="16"/>
              </w:rPr>
              <w:t>the,</w:t>
            </w:r>
            <w:r w:rsidRPr="00554E73">
              <w:rPr>
                <w:rFonts w:ascii="Arial" w:hAnsi="Arial" w:cs="Arial"/>
                <w:sz w:val="16"/>
                <w:szCs w:val="16"/>
              </w:rPr>
              <w:t xml:space="preserve"> </w:t>
            </w:r>
            <w:r>
              <w:rPr>
                <w:rFonts w:ascii="Arial" w:hAnsi="Arial" w:cs="Arial"/>
                <w:sz w:val="16"/>
                <w:szCs w:val="16"/>
              </w:rPr>
              <w:t>“</w:t>
            </w:r>
            <w:r w:rsidRPr="004F2750">
              <w:rPr>
                <w:rFonts w:ascii="Arial" w:hAnsi="Arial" w:cs="Arial"/>
                <w:sz w:val="16"/>
                <w:szCs w:val="16"/>
              </w:rPr>
              <w:t>director has continuing responsibility to</w:t>
            </w:r>
            <w:r>
              <w:rPr>
                <w:rFonts w:ascii="Arial" w:hAnsi="Arial" w:cs="Arial"/>
                <w:sz w:val="16"/>
                <w:szCs w:val="16"/>
              </w:rPr>
              <w:t xml:space="preserve"> </w:t>
            </w:r>
            <w:r w:rsidRPr="004F2750">
              <w:rPr>
                <w:rFonts w:ascii="Arial" w:hAnsi="Arial" w:cs="Arial"/>
                <w:sz w:val="16"/>
                <w:szCs w:val="16"/>
              </w:rPr>
              <w:t>ensure that administrative staff</w:t>
            </w:r>
            <w:r w:rsidRPr="00554E73">
              <w:rPr>
                <w:rFonts w:ascii="Arial" w:hAnsi="Arial" w:cs="Arial"/>
                <w:sz w:val="16"/>
                <w:szCs w:val="16"/>
              </w:rPr>
              <w:t xml:space="preserve"> ...maintain budgetary control through the use of departmental bookkeeping and cost control systems and monthly reconciliation with the general ledger."  </w:t>
            </w:r>
          </w:p>
          <w:p w:rsidR="00095B0A" w:rsidRPr="00D213E3" w:rsidRDefault="00095B0A" w:rsidP="009B5344">
            <w:pPr>
              <w:jc w:val="both"/>
              <w:rPr>
                <w:rFonts w:ascii="Arial" w:hAnsi="Arial" w:cs="Arial"/>
                <w:sz w:val="20"/>
                <w:szCs w:val="20"/>
              </w:rPr>
            </w:pPr>
          </w:p>
        </w:tc>
        <w:tc>
          <w:tcPr>
            <w:tcW w:w="4752" w:type="dxa"/>
          </w:tcPr>
          <w:p w:rsidR="00AA2406" w:rsidRDefault="00AA2406" w:rsidP="009B5344">
            <w:pPr>
              <w:rPr>
                <w:rFonts w:ascii="Arial" w:hAnsi="Arial" w:cs="Arial"/>
                <w:sz w:val="20"/>
                <w:szCs w:val="20"/>
              </w:rPr>
            </w:pPr>
          </w:p>
          <w:p w:rsidR="00AA2406" w:rsidRDefault="00AA2406" w:rsidP="009B5344">
            <w:pPr>
              <w:rPr>
                <w:rFonts w:ascii="Arial" w:hAnsi="Arial" w:cs="Arial"/>
                <w:sz w:val="20"/>
                <w:szCs w:val="20"/>
              </w:rPr>
            </w:pPr>
          </w:p>
          <w:p w:rsidR="00AA2406" w:rsidRDefault="00AA2406" w:rsidP="009B5344">
            <w:pPr>
              <w:pStyle w:val="NormalWeb"/>
              <w:spacing w:before="0" w:beforeAutospacing="0" w:after="0" w:afterAutospacing="0"/>
              <w:jc w:val="both"/>
              <w:rPr>
                <w:rFonts w:ascii="Arial" w:eastAsiaTheme="minorHAnsi" w:hAnsi="Arial" w:cs="Arial"/>
                <w:sz w:val="20"/>
                <w:szCs w:val="20"/>
              </w:rPr>
            </w:pPr>
            <w:r>
              <w:rPr>
                <w:rFonts w:ascii="Arial" w:eastAsiaTheme="minorHAnsi" w:hAnsi="Arial" w:cs="Arial"/>
                <w:sz w:val="20"/>
                <w:szCs w:val="20"/>
              </w:rPr>
              <w:t xml:space="preserve">Management should change business practices so reconciliations between financial transactions and the general ledgers are performed on a monthly basis. Reconciliations should also be documented to evidence this review and approval.  </w:t>
            </w:r>
          </w:p>
          <w:p w:rsidR="00AA2406" w:rsidRPr="00D213E3" w:rsidRDefault="00AA2406" w:rsidP="009B5344">
            <w:pPr>
              <w:rPr>
                <w:rFonts w:ascii="Arial" w:hAnsi="Arial" w:cs="Arial"/>
                <w:sz w:val="20"/>
                <w:szCs w:val="20"/>
              </w:rPr>
            </w:pPr>
          </w:p>
        </w:tc>
        <w:tc>
          <w:tcPr>
            <w:tcW w:w="4752" w:type="dxa"/>
          </w:tcPr>
          <w:p w:rsidR="00AA2406" w:rsidRDefault="00AA2406" w:rsidP="009B5344">
            <w:pPr>
              <w:rPr>
                <w:rFonts w:ascii="Arial" w:hAnsi="Arial" w:cs="Arial"/>
                <w:sz w:val="20"/>
                <w:szCs w:val="20"/>
              </w:rPr>
            </w:pPr>
          </w:p>
          <w:p w:rsidR="00F845F5" w:rsidRDefault="00F845F5" w:rsidP="00F845F5">
            <w:pPr>
              <w:jc w:val="both"/>
              <w:rPr>
                <w:rFonts w:ascii="Arial" w:hAnsi="Arial" w:cs="Arial"/>
                <w:sz w:val="20"/>
                <w:szCs w:val="20"/>
              </w:rPr>
            </w:pPr>
          </w:p>
          <w:p w:rsidR="00F845F5" w:rsidRPr="00AB7617" w:rsidRDefault="00F845F5" w:rsidP="00F845F5">
            <w:pPr>
              <w:jc w:val="both"/>
              <w:rPr>
                <w:rFonts w:ascii="Arial" w:hAnsi="Arial" w:cs="Arial"/>
                <w:sz w:val="20"/>
                <w:szCs w:val="20"/>
              </w:rPr>
            </w:pPr>
            <w:r>
              <w:rPr>
                <w:rFonts w:ascii="Arial" w:hAnsi="Arial" w:cs="Arial"/>
                <w:sz w:val="20"/>
                <w:szCs w:val="20"/>
              </w:rPr>
              <w:t>The d</w:t>
            </w:r>
            <w:r w:rsidRPr="00F845F5">
              <w:rPr>
                <w:rFonts w:ascii="Arial" w:hAnsi="Arial" w:cs="Arial"/>
                <w:sz w:val="20"/>
                <w:szCs w:val="20"/>
              </w:rPr>
              <w:t>epartment has hired a second Fund Manager in April to help with the workload of the first Fund Manager.  Plans are in place to catch up and financial reports will be prepared monthly beginning immediately.</w:t>
            </w:r>
          </w:p>
        </w:tc>
      </w:tr>
      <w:tr w:rsidR="00AA2406" w:rsidRPr="00D46068" w:rsidTr="009B5344">
        <w:trPr>
          <w:trHeight w:val="360"/>
          <w:jc w:val="center"/>
        </w:trPr>
        <w:tc>
          <w:tcPr>
            <w:tcW w:w="14724" w:type="dxa"/>
            <w:gridSpan w:val="4"/>
            <w:shd w:val="clear" w:color="auto" w:fill="C0C0C0"/>
            <w:vAlign w:val="center"/>
          </w:tcPr>
          <w:p w:rsidR="00AA2406" w:rsidRPr="001042D8" w:rsidRDefault="00AA2406" w:rsidP="00DE703D">
            <w:pPr>
              <w:rPr>
                <w:rFonts w:ascii="Arial" w:hAnsi="Arial" w:cs="Arial"/>
                <w:b/>
                <w:sz w:val="22"/>
                <w:szCs w:val="22"/>
              </w:rPr>
            </w:pPr>
            <w:r>
              <w:rPr>
                <w:rFonts w:ascii="Arial" w:hAnsi="Arial" w:cs="Arial"/>
                <w:b/>
                <w:sz w:val="22"/>
                <w:szCs w:val="22"/>
              </w:rPr>
              <w:t>CONFLICT OF COMMITMENT</w:t>
            </w:r>
          </w:p>
        </w:tc>
      </w:tr>
      <w:tr w:rsidR="00AA2406" w:rsidRPr="001042D8" w:rsidTr="009B5344">
        <w:trPr>
          <w:jc w:val="center"/>
        </w:trPr>
        <w:tc>
          <w:tcPr>
            <w:tcW w:w="14724" w:type="dxa"/>
            <w:gridSpan w:val="4"/>
          </w:tcPr>
          <w:p w:rsidR="00AA2406" w:rsidRPr="00810587" w:rsidRDefault="00AA2406" w:rsidP="00DE703D">
            <w:pPr>
              <w:autoSpaceDE w:val="0"/>
              <w:autoSpaceDN w:val="0"/>
              <w:adjustRightInd w:val="0"/>
              <w:spacing w:line="276" w:lineRule="auto"/>
              <w:rPr>
                <w:rFonts w:ascii="Arial" w:hAnsi="Arial" w:cs="Arial"/>
                <w:sz w:val="20"/>
                <w:szCs w:val="20"/>
              </w:rPr>
            </w:pPr>
            <w:r w:rsidRPr="00810587">
              <w:rPr>
                <w:rFonts w:ascii="Arial" w:hAnsi="Arial" w:cs="Arial"/>
                <w:sz w:val="20"/>
                <w:szCs w:val="20"/>
              </w:rPr>
              <w:t>Audit work included the following:</w:t>
            </w:r>
          </w:p>
          <w:p w:rsidR="00AA2406" w:rsidRPr="00DE703D" w:rsidRDefault="00AA2406" w:rsidP="00DE703D">
            <w:pPr>
              <w:pStyle w:val="ListParagraph"/>
              <w:numPr>
                <w:ilvl w:val="0"/>
                <w:numId w:val="1"/>
              </w:numPr>
              <w:ind w:left="332" w:hanging="332"/>
              <w:rPr>
                <w:rFonts w:ascii="Arial" w:hAnsi="Arial" w:cs="Arial"/>
                <w:b/>
                <w:sz w:val="20"/>
                <w:szCs w:val="20"/>
              </w:rPr>
            </w:pPr>
            <w:r>
              <w:rPr>
                <w:rFonts w:ascii="Arial" w:hAnsi="Arial" w:cs="Arial"/>
                <w:sz w:val="20"/>
                <w:szCs w:val="20"/>
              </w:rPr>
              <w:t>Review of Faculty Annual Report of Category I and II Outside Activities forms for fiscal year 2015-16.</w:t>
            </w:r>
            <w:r w:rsidR="00DE703D">
              <w:rPr>
                <w:rFonts w:ascii="Arial" w:hAnsi="Arial" w:cs="Arial"/>
                <w:sz w:val="20"/>
                <w:szCs w:val="20"/>
              </w:rPr>
              <w:t xml:space="preserve"> </w:t>
            </w:r>
          </w:p>
          <w:p w:rsidR="00DE703D" w:rsidRPr="00DE703D" w:rsidRDefault="00DE703D" w:rsidP="00DE703D">
            <w:pPr>
              <w:rPr>
                <w:rFonts w:ascii="Arial" w:hAnsi="Arial" w:cs="Arial"/>
                <w:sz w:val="20"/>
                <w:szCs w:val="20"/>
              </w:rPr>
            </w:pPr>
          </w:p>
          <w:p w:rsidR="00AA2406" w:rsidRPr="00CE2A99" w:rsidRDefault="00AA2406" w:rsidP="00DE703D">
            <w:pPr>
              <w:pStyle w:val="ListParagraph"/>
              <w:ind w:left="0"/>
              <w:rPr>
                <w:rFonts w:ascii="Arial" w:hAnsi="Arial" w:cs="Arial"/>
                <w:sz w:val="20"/>
                <w:szCs w:val="20"/>
              </w:rPr>
            </w:pPr>
            <w:r w:rsidRPr="00810587">
              <w:rPr>
                <w:rFonts w:ascii="Arial" w:hAnsi="Arial" w:cs="Arial"/>
                <w:sz w:val="20"/>
                <w:szCs w:val="20"/>
              </w:rPr>
              <w:t>Issues noted are summarized below.</w:t>
            </w:r>
          </w:p>
          <w:p w:rsidR="00AA2406" w:rsidRPr="001042D8" w:rsidRDefault="00AA2406" w:rsidP="00DE703D">
            <w:pPr>
              <w:rPr>
                <w:rFonts w:ascii="Arial" w:hAnsi="Arial" w:cs="Arial"/>
                <w:sz w:val="20"/>
                <w:szCs w:val="20"/>
              </w:rPr>
            </w:pPr>
          </w:p>
        </w:tc>
      </w:tr>
      <w:tr w:rsidR="00AA2406" w:rsidRPr="001042D8" w:rsidTr="009B5344">
        <w:trPr>
          <w:jc w:val="center"/>
        </w:trPr>
        <w:tc>
          <w:tcPr>
            <w:tcW w:w="468" w:type="dxa"/>
          </w:tcPr>
          <w:p w:rsidR="00AA2406" w:rsidRPr="001042D8" w:rsidRDefault="00AA2406" w:rsidP="00DE703D">
            <w:pPr>
              <w:jc w:val="center"/>
              <w:rPr>
                <w:rFonts w:ascii="Arial" w:hAnsi="Arial" w:cs="Arial"/>
                <w:sz w:val="20"/>
                <w:szCs w:val="20"/>
              </w:rPr>
            </w:pPr>
            <w:r>
              <w:rPr>
                <w:rFonts w:ascii="Arial" w:hAnsi="Arial" w:cs="Arial"/>
                <w:sz w:val="20"/>
                <w:szCs w:val="20"/>
              </w:rPr>
              <w:t>10</w:t>
            </w:r>
          </w:p>
        </w:tc>
        <w:tc>
          <w:tcPr>
            <w:tcW w:w="4752" w:type="dxa"/>
          </w:tcPr>
          <w:p w:rsidR="00AA2406" w:rsidRPr="00845229" w:rsidRDefault="00AA2406" w:rsidP="00DE703D">
            <w:pPr>
              <w:rPr>
                <w:rFonts w:ascii="Arial" w:hAnsi="Arial" w:cs="Arial"/>
                <w:sz w:val="20"/>
                <w:szCs w:val="20"/>
                <w:u w:val="single"/>
              </w:rPr>
            </w:pPr>
            <w:r>
              <w:rPr>
                <w:rFonts w:ascii="Arial" w:hAnsi="Arial" w:cs="Arial"/>
                <w:sz w:val="20"/>
                <w:szCs w:val="20"/>
                <w:u w:val="single"/>
              </w:rPr>
              <w:t>Conflict of Commitment</w:t>
            </w:r>
          </w:p>
          <w:p w:rsidR="00AA2406" w:rsidRDefault="00AA2406" w:rsidP="00DE703D">
            <w:pPr>
              <w:rPr>
                <w:rFonts w:ascii="Arial" w:hAnsi="Arial" w:cs="Arial"/>
                <w:sz w:val="20"/>
                <w:szCs w:val="20"/>
              </w:rPr>
            </w:pPr>
          </w:p>
          <w:p w:rsidR="00AA2406" w:rsidRPr="00A145D6" w:rsidRDefault="00AA2406" w:rsidP="00DE703D">
            <w:pPr>
              <w:jc w:val="both"/>
              <w:rPr>
                <w:rFonts w:ascii="Arial" w:hAnsi="Arial" w:cs="Arial"/>
                <w:sz w:val="20"/>
                <w:szCs w:val="20"/>
              </w:rPr>
            </w:pPr>
            <w:r w:rsidRPr="00A145D6">
              <w:rPr>
                <w:rFonts w:ascii="Arial" w:hAnsi="Arial" w:cs="Arial"/>
                <w:sz w:val="20"/>
                <w:szCs w:val="20"/>
              </w:rPr>
              <w:t xml:space="preserve">All eight core IoES faculty </w:t>
            </w:r>
            <w:r>
              <w:rPr>
                <w:rFonts w:ascii="Arial" w:hAnsi="Arial" w:cs="Arial"/>
                <w:sz w:val="20"/>
                <w:szCs w:val="20"/>
              </w:rPr>
              <w:t xml:space="preserve">properly </w:t>
            </w:r>
            <w:r w:rsidRPr="00A145D6">
              <w:rPr>
                <w:rFonts w:ascii="Arial" w:hAnsi="Arial" w:cs="Arial"/>
                <w:sz w:val="20"/>
                <w:szCs w:val="20"/>
              </w:rPr>
              <w:t>completed</w:t>
            </w:r>
            <w:r>
              <w:rPr>
                <w:rFonts w:ascii="Arial" w:hAnsi="Arial" w:cs="Arial"/>
                <w:sz w:val="20"/>
                <w:szCs w:val="20"/>
              </w:rPr>
              <w:t xml:space="preserve"> the</w:t>
            </w:r>
            <w:r w:rsidRPr="00A145D6">
              <w:rPr>
                <w:rFonts w:ascii="Arial" w:hAnsi="Arial" w:cs="Arial"/>
                <w:sz w:val="20"/>
                <w:szCs w:val="20"/>
              </w:rPr>
              <w:t xml:space="preserve"> Conflict of Commitment form for fiscal year 2015-2016; however, one faculty member did not obtain prior approval for their reported Category I activity.  </w:t>
            </w:r>
          </w:p>
          <w:p w:rsidR="00AA2406" w:rsidRDefault="00AA2406" w:rsidP="00DE703D">
            <w:pPr>
              <w:rPr>
                <w:rFonts w:ascii="Arial" w:hAnsi="Arial" w:cs="Arial"/>
                <w:sz w:val="20"/>
                <w:szCs w:val="20"/>
              </w:rPr>
            </w:pPr>
          </w:p>
          <w:p w:rsidR="00AA2406" w:rsidRPr="006708A0" w:rsidRDefault="00AA2406" w:rsidP="00DE703D">
            <w:pPr>
              <w:rPr>
                <w:rFonts w:ascii="Arial" w:hAnsi="Arial" w:cs="Arial"/>
                <w:sz w:val="16"/>
                <w:szCs w:val="16"/>
              </w:rPr>
            </w:pPr>
            <w:r w:rsidRPr="006708A0">
              <w:rPr>
                <w:rFonts w:ascii="Arial" w:hAnsi="Arial" w:cs="Arial"/>
                <w:sz w:val="16"/>
                <w:szCs w:val="16"/>
              </w:rPr>
              <w:t>___________________</w:t>
            </w:r>
          </w:p>
          <w:p w:rsidR="00AA2406" w:rsidRPr="00190FC6" w:rsidRDefault="00AA2406" w:rsidP="00DE703D">
            <w:pPr>
              <w:rPr>
                <w:rFonts w:ascii="Arial" w:hAnsi="Arial" w:cs="Arial"/>
                <w:sz w:val="16"/>
                <w:szCs w:val="16"/>
              </w:rPr>
            </w:pPr>
            <w:r w:rsidRPr="00190FC6">
              <w:rPr>
                <w:rFonts w:ascii="Arial" w:hAnsi="Arial" w:cs="Arial"/>
                <w:b/>
                <w:sz w:val="16"/>
                <w:szCs w:val="16"/>
              </w:rPr>
              <w:t>Criteria:</w:t>
            </w:r>
            <w:r w:rsidRPr="00190FC6">
              <w:rPr>
                <w:rFonts w:ascii="Arial" w:hAnsi="Arial" w:cs="Arial"/>
                <w:sz w:val="16"/>
                <w:szCs w:val="16"/>
              </w:rPr>
              <w:t xml:space="preserve">  </w:t>
            </w:r>
          </w:p>
          <w:p w:rsidR="00AA2406" w:rsidRPr="00976A57" w:rsidRDefault="00AA2406" w:rsidP="00DE703D">
            <w:pPr>
              <w:rPr>
                <w:rFonts w:ascii="Arial" w:hAnsi="Arial" w:cs="Arial"/>
                <w:sz w:val="16"/>
                <w:szCs w:val="16"/>
              </w:rPr>
            </w:pPr>
            <w:r w:rsidRPr="004201A5">
              <w:rPr>
                <w:rFonts w:ascii="Arial" w:hAnsi="Arial" w:cs="Arial"/>
                <w:sz w:val="16"/>
                <w:szCs w:val="16"/>
              </w:rPr>
              <w:t>UC Policy APM 025, "faculty are responsible for complying with this policy, including....obtaining prior written approval for engageme</w:t>
            </w:r>
            <w:r w:rsidR="00976A57">
              <w:rPr>
                <w:rFonts w:ascii="Arial" w:hAnsi="Arial" w:cs="Arial"/>
                <w:sz w:val="16"/>
                <w:szCs w:val="16"/>
              </w:rPr>
              <w:t xml:space="preserve">nt in Category I activities."  </w:t>
            </w:r>
          </w:p>
          <w:p w:rsidR="00AA2406" w:rsidRPr="00D213E3" w:rsidRDefault="00AA2406" w:rsidP="00DE703D">
            <w:pPr>
              <w:rPr>
                <w:rFonts w:ascii="Arial" w:hAnsi="Arial" w:cs="Arial"/>
                <w:sz w:val="20"/>
                <w:szCs w:val="20"/>
              </w:rPr>
            </w:pPr>
          </w:p>
        </w:tc>
        <w:tc>
          <w:tcPr>
            <w:tcW w:w="4752" w:type="dxa"/>
          </w:tcPr>
          <w:p w:rsidR="00AA2406" w:rsidRDefault="00AA2406" w:rsidP="00DE703D">
            <w:pPr>
              <w:rPr>
                <w:rFonts w:ascii="Arial" w:hAnsi="Arial" w:cs="Arial"/>
                <w:sz w:val="20"/>
                <w:szCs w:val="20"/>
              </w:rPr>
            </w:pPr>
          </w:p>
          <w:p w:rsidR="00AA2406" w:rsidRDefault="00AA2406" w:rsidP="00DE703D">
            <w:pPr>
              <w:rPr>
                <w:rFonts w:ascii="Arial" w:hAnsi="Arial" w:cs="Arial"/>
                <w:sz w:val="20"/>
                <w:szCs w:val="20"/>
              </w:rPr>
            </w:pPr>
          </w:p>
          <w:p w:rsidR="00AA2406" w:rsidRDefault="00AA2406" w:rsidP="00DE703D">
            <w:pPr>
              <w:pStyle w:val="NormalWeb"/>
              <w:spacing w:before="0" w:beforeAutospacing="0" w:after="0" w:afterAutospacing="0"/>
              <w:jc w:val="both"/>
              <w:rPr>
                <w:rFonts w:ascii="Arial" w:eastAsiaTheme="minorHAnsi" w:hAnsi="Arial" w:cs="Arial"/>
                <w:sz w:val="20"/>
                <w:szCs w:val="20"/>
              </w:rPr>
            </w:pPr>
            <w:r>
              <w:rPr>
                <w:rFonts w:ascii="Arial" w:eastAsiaTheme="minorHAnsi" w:hAnsi="Arial" w:cs="Arial"/>
                <w:sz w:val="20"/>
                <w:szCs w:val="20"/>
              </w:rPr>
              <w:t>Management should remind faculty to obtain prior approval for Category I activities, in order to be in compliance with University policy</w:t>
            </w:r>
            <w:r w:rsidRPr="00045285">
              <w:rPr>
                <w:rFonts w:ascii="Arial" w:eastAsiaTheme="minorHAnsi" w:hAnsi="Arial" w:cs="Arial"/>
                <w:sz w:val="20"/>
                <w:szCs w:val="20"/>
              </w:rPr>
              <w:t xml:space="preserve"> </w:t>
            </w:r>
            <w:r>
              <w:rPr>
                <w:rFonts w:ascii="Arial" w:eastAsiaTheme="minorHAnsi" w:hAnsi="Arial" w:cs="Arial"/>
                <w:sz w:val="20"/>
                <w:szCs w:val="20"/>
              </w:rPr>
              <w:t>(</w:t>
            </w:r>
            <w:r w:rsidRPr="00045285">
              <w:rPr>
                <w:rFonts w:ascii="Arial" w:eastAsiaTheme="minorHAnsi" w:hAnsi="Arial" w:cs="Arial"/>
                <w:sz w:val="20"/>
                <w:szCs w:val="20"/>
              </w:rPr>
              <w:t>APM - 025, Conflict of Commitment and Outside Activities of Faculty Members</w:t>
            </w:r>
            <w:r>
              <w:rPr>
                <w:rFonts w:ascii="Arial" w:eastAsiaTheme="minorHAnsi" w:hAnsi="Arial" w:cs="Arial"/>
                <w:sz w:val="20"/>
                <w:szCs w:val="20"/>
              </w:rPr>
              <w:t xml:space="preserve">).  </w:t>
            </w:r>
          </w:p>
          <w:p w:rsidR="00AA2406" w:rsidRPr="00D213E3" w:rsidRDefault="00AA2406" w:rsidP="00DE703D">
            <w:pPr>
              <w:rPr>
                <w:rFonts w:ascii="Arial" w:hAnsi="Arial" w:cs="Arial"/>
                <w:sz w:val="20"/>
                <w:szCs w:val="20"/>
              </w:rPr>
            </w:pPr>
          </w:p>
        </w:tc>
        <w:tc>
          <w:tcPr>
            <w:tcW w:w="4752" w:type="dxa"/>
          </w:tcPr>
          <w:p w:rsidR="009D6F66" w:rsidRDefault="009D6F66" w:rsidP="00DE703D">
            <w:pPr>
              <w:rPr>
                <w:rFonts w:ascii="Arial" w:hAnsi="Arial" w:cs="Arial"/>
                <w:sz w:val="20"/>
                <w:szCs w:val="20"/>
              </w:rPr>
            </w:pPr>
          </w:p>
          <w:p w:rsidR="009D6F66" w:rsidRDefault="009D6F66" w:rsidP="00DE703D">
            <w:pPr>
              <w:rPr>
                <w:rFonts w:ascii="Arial" w:hAnsi="Arial" w:cs="Arial"/>
                <w:sz w:val="20"/>
                <w:szCs w:val="20"/>
              </w:rPr>
            </w:pPr>
          </w:p>
          <w:p w:rsidR="00AA2406" w:rsidRPr="001042D8" w:rsidRDefault="009D6F66" w:rsidP="00DE703D">
            <w:pPr>
              <w:jc w:val="both"/>
              <w:rPr>
                <w:rFonts w:ascii="Arial" w:hAnsi="Arial" w:cs="Arial"/>
                <w:sz w:val="20"/>
                <w:szCs w:val="20"/>
              </w:rPr>
            </w:pPr>
            <w:r>
              <w:rPr>
                <w:rFonts w:ascii="Arial" w:hAnsi="Arial" w:cs="Arial"/>
                <w:sz w:val="20"/>
                <w:szCs w:val="20"/>
              </w:rPr>
              <w:t>The Department will implement</w:t>
            </w:r>
            <w:r w:rsidRPr="009D6F66">
              <w:rPr>
                <w:rFonts w:ascii="Arial" w:hAnsi="Arial" w:cs="Arial"/>
                <w:sz w:val="20"/>
                <w:szCs w:val="20"/>
              </w:rPr>
              <w:t xml:space="preserve"> as recommended and Management has informed the faculty in question.</w:t>
            </w:r>
          </w:p>
        </w:tc>
      </w:tr>
      <w:tr w:rsidR="00AA2406" w:rsidRPr="001042D8" w:rsidTr="009B5344">
        <w:trPr>
          <w:trHeight w:val="360"/>
          <w:jc w:val="center"/>
        </w:trPr>
        <w:tc>
          <w:tcPr>
            <w:tcW w:w="14724" w:type="dxa"/>
            <w:gridSpan w:val="4"/>
            <w:shd w:val="clear" w:color="auto" w:fill="C0C0C0"/>
            <w:vAlign w:val="center"/>
          </w:tcPr>
          <w:p w:rsidR="00AA2406" w:rsidRPr="001042D8" w:rsidRDefault="00AA2406" w:rsidP="00976A57">
            <w:pPr>
              <w:keepNext/>
              <w:rPr>
                <w:rFonts w:ascii="Arial" w:hAnsi="Arial" w:cs="Arial"/>
                <w:b/>
                <w:sz w:val="22"/>
                <w:szCs w:val="22"/>
              </w:rPr>
            </w:pPr>
            <w:r>
              <w:rPr>
                <w:rFonts w:ascii="Arial" w:hAnsi="Arial" w:cs="Arial"/>
                <w:b/>
                <w:sz w:val="22"/>
                <w:szCs w:val="22"/>
              </w:rPr>
              <w:lastRenderedPageBreak/>
              <w:t>INFORMATION TECHNOLOGY AND SECURITY</w:t>
            </w:r>
          </w:p>
        </w:tc>
      </w:tr>
      <w:tr w:rsidR="00AA2406" w:rsidRPr="001042D8" w:rsidTr="009B5344">
        <w:trPr>
          <w:jc w:val="center"/>
        </w:trPr>
        <w:tc>
          <w:tcPr>
            <w:tcW w:w="14724" w:type="dxa"/>
            <w:gridSpan w:val="4"/>
          </w:tcPr>
          <w:p w:rsidR="00AA2406" w:rsidRPr="00810587" w:rsidRDefault="00AA2406" w:rsidP="00976A57">
            <w:pPr>
              <w:keepNext/>
              <w:spacing w:line="276" w:lineRule="auto"/>
              <w:rPr>
                <w:rFonts w:ascii="Arial" w:hAnsi="Arial" w:cs="Arial"/>
                <w:sz w:val="20"/>
                <w:szCs w:val="20"/>
              </w:rPr>
            </w:pPr>
            <w:r w:rsidRPr="00810587">
              <w:rPr>
                <w:rFonts w:ascii="Arial" w:hAnsi="Arial" w:cs="Arial"/>
                <w:sz w:val="20"/>
                <w:szCs w:val="20"/>
              </w:rPr>
              <w:t>Audit work included the following:</w:t>
            </w:r>
          </w:p>
          <w:p w:rsidR="00AA2406" w:rsidRDefault="00AA2406" w:rsidP="00976A57">
            <w:pPr>
              <w:pStyle w:val="ListParagraph"/>
              <w:keepNext/>
              <w:numPr>
                <w:ilvl w:val="0"/>
                <w:numId w:val="1"/>
              </w:numPr>
              <w:spacing w:line="276" w:lineRule="auto"/>
              <w:ind w:left="360"/>
              <w:rPr>
                <w:rFonts w:ascii="Arial" w:hAnsi="Arial" w:cs="Arial"/>
                <w:sz w:val="20"/>
                <w:szCs w:val="20"/>
              </w:rPr>
            </w:pPr>
            <w:r w:rsidRPr="00810587">
              <w:rPr>
                <w:rFonts w:ascii="Arial" w:hAnsi="Arial" w:cs="Arial"/>
                <w:sz w:val="20"/>
                <w:szCs w:val="20"/>
              </w:rPr>
              <w:t xml:space="preserve">Review of </w:t>
            </w:r>
            <w:r>
              <w:rPr>
                <w:rFonts w:ascii="Arial" w:hAnsi="Arial" w:cs="Arial"/>
                <w:sz w:val="20"/>
                <w:szCs w:val="20"/>
              </w:rPr>
              <w:t>compliance with mandatory Cybersecurity Awareness training.</w:t>
            </w:r>
          </w:p>
          <w:p w:rsidR="00AA2406" w:rsidRPr="00810587" w:rsidRDefault="00AA2406" w:rsidP="00976A57">
            <w:pPr>
              <w:pStyle w:val="ListParagraph"/>
              <w:keepNext/>
              <w:numPr>
                <w:ilvl w:val="0"/>
                <w:numId w:val="1"/>
              </w:numPr>
              <w:spacing w:line="276" w:lineRule="auto"/>
              <w:ind w:left="360"/>
              <w:rPr>
                <w:rFonts w:ascii="Arial" w:hAnsi="Arial" w:cs="Arial"/>
                <w:sz w:val="20"/>
                <w:szCs w:val="20"/>
              </w:rPr>
            </w:pPr>
            <w:r>
              <w:rPr>
                <w:rFonts w:ascii="Arial" w:hAnsi="Arial" w:cs="Arial"/>
                <w:sz w:val="20"/>
                <w:szCs w:val="20"/>
              </w:rPr>
              <w:t>Obtained and reviewed a list of IoES desktops, laptops, and mobile devices to determine what devices connect to the UCLA information systems.  This list included each machine name, IP address, service tag (if applicable), port, user, and location.</w:t>
            </w:r>
          </w:p>
          <w:p w:rsidR="00AA2406" w:rsidRPr="00810587" w:rsidRDefault="00AA2406" w:rsidP="00DE703D">
            <w:pPr>
              <w:keepNext/>
              <w:rPr>
                <w:rFonts w:ascii="Arial" w:hAnsi="Arial" w:cs="Arial"/>
                <w:b/>
                <w:sz w:val="20"/>
                <w:szCs w:val="20"/>
              </w:rPr>
            </w:pPr>
          </w:p>
          <w:p w:rsidR="00AA2406" w:rsidRPr="00CE2A99" w:rsidRDefault="00AA2406" w:rsidP="00DE703D">
            <w:pPr>
              <w:pStyle w:val="ListParagraph"/>
              <w:keepNext/>
              <w:ind w:left="0"/>
              <w:rPr>
                <w:rFonts w:ascii="Arial" w:hAnsi="Arial" w:cs="Arial"/>
                <w:sz w:val="20"/>
                <w:szCs w:val="20"/>
              </w:rPr>
            </w:pPr>
            <w:r w:rsidRPr="00810587">
              <w:rPr>
                <w:rFonts w:ascii="Arial" w:hAnsi="Arial" w:cs="Arial"/>
                <w:sz w:val="20"/>
                <w:szCs w:val="20"/>
              </w:rPr>
              <w:t>Issues noted are summarized below.</w:t>
            </w:r>
          </w:p>
          <w:p w:rsidR="00AA2406" w:rsidRPr="001042D8" w:rsidRDefault="00AA2406" w:rsidP="00976A57">
            <w:pPr>
              <w:keepNext/>
              <w:rPr>
                <w:rFonts w:ascii="Arial" w:hAnsi="Arial" w:cs="Arial"/>
                <w:sz w:val="20"/>
                <w:szCs w:val="20"/>
              </w:rPr>
            </w:pPr>
          </w:p>
        </w:tc>
      </w:tr>
      <w:tr w:rsidR="00AA2406" w:rsidRPr="001042D8" w:rsidTr="009B5344">
        <w:trPr>
          <w:jc w:val="center"/>
        </w:trPr>
        <w:tc>
          <w:tcPr>
            <w:tcW w:w="468" w:type="dxa"/>
          </w:tcPr>
          <w:p w:rsidR="00AA2406" w:rsidRPr="001042D8" w:rsidRDefault="00AA2406" w:rsidP="00976A57">
            <w:pPr>
              <w:keepNext/>
              <w:jc w:val="center"/>
              <w:rPr>
                <w:rFonts w:ascii="Arial" w:hAnsi="Arial" w:cs="Arial"/>
                <w:sz w:val="20"/>
                <w:szCs w:val="20"/>
              </w:rPr>
            </w:pPr>
            <w:r>
              <w:rPr>
                <w:rFonts w:ascii="Arial" w:hAnsi="Arial" w:cs="Arial"/>
                <w:sz w:val="20"/>
                <w:szCs w:val="20"/>
              </w:rPr>
              <w:t>11</w:t>
            </w:r>
          </w:p>
        </w:tc>
        <w:tc>
          <w:tcPr>
            <w:tcW w:w="4752" w:type="dxa"/>
          </w:tcPr>
          <w:p w:rsidR="00AA2406" w:rsidRDefault="00AA2406" w:rsidP="00976A57">
            <w:pPr>
              <w:keepNext/>
              <w:rPr>
                <w:rFonts w:ascii="Arial" w:hAnsi="Arial" w:cs="Arial"/>
                <w:sz w:val="20"/>
                <w:szCs w:val="20"/>
                <w:u w:val="single"/>
              </w:rPr>
            </w:pPr>
            <w:r>
              <w:rPr>
                <w:rFonts w:ascii="Arial" w:hAnsi="Arial" w:cs="Arial"/>
                <w:sz w:val="20"/>
                <w:szCs w:val="20"/>
                <w:u w:val="single"/>
              </w:rPr>
              <w:t>Cybersecurity</w:t>
            </w:r>
          </w:p>
          <w:p w:rsidR="00AA2406" w:rsidRPr="00845229" w:rsidRDefault="00AA2406" w:rsidP="00976A57">
            <w:pPr>
              <w:keepNext/>
              <w:jc w:val="both"/>
              <w:rPr>
                <w:rFonts w:ascii="Arial" w:hAnsi="Arial" w:cs="Arial"/>
                <w:sz w:val="20"/>
                <w:szCs w:val="20"/>
                <w:u w:val="single"/>
              </w:rPr>
            </w:pPr>
          </w:p>
          <w:p w:rsidR="00AA2406" w:rsidRDefault="00AA2406" w:rsidP="00976A57">
            <w:pPr>
              <w:keepNext/>
              <w:jc w:val="both"/>
              <w:rPr>
                <w:rFonts w:ascii="Arial" w:eastAsiaTheme="minorHAnsi" w:hAnsi="Arial" w:cs="Arial"/>
                <w:sz w:val="20"/>
                <w:szCs w:val="20"/>
              </w:rPr>
            </w:pPr>
            <w:r>
              <w:rPr>
                <w:rFonts w:ascii="Arial" w:eastAsiaTheme="minorHAnsi" w:hAnsi="Arial" w:cs="Arial"/>
                <w:sz w:val="20"/>
                <w:szCs w:val="20"/>
              </w:rPr>
              <w:t>The Cybersecurity A</w:t>
            </w:r>
            <w:r w:rsidRPr="00E95E9F">
              <w:rPr>
                <w:rFonts w:ascii="Arial" w:eastAsiaTheme="minorHAnsi" w:hAnsi="Arial" w:cs="Arial"/>
                <w:sz w:val="20"/>
                <w:szCs w:val="20"/>
              </w:rPr>
              <w:t>wareness training completion rate for fiscal year 2015-16</w:t>
            </w:r>
            <w:r>
              <w:rPr>
                <w:rFonts w:ascii="Arial" w:eastAsiaTheme="minorHAnsi" w:hAnsi="Arial" w:cs="Arial"/>
                <w:sz w:val="20"/>
                <w:szCs w:val="20"/>
              </w:rPr>
              <w:t>,</w:t>
            </w:r>
            <w:r w:rsidRPr="00E95E9F">
              <w:rPr>
                <w:rFonts w:ascii="Arial" w:eastAsiaTheme="minorHAnsi" w:hAnsi="Arial" w:cs="Arial"/>
                <w:sz w:val="20"/>
                <w:szCs w:val="20"/>
              </w:rPr>
              <w:t xml:space="preserve"> was approximately 82% for IoES faculty and staff.  </w:t>
            </w:r>
            <w:r>
              <w:rPr>
                <w:rFonts w:ascii="Arial" w:eastAsiaTheme="minorHAnsi" w:hAnsi="Arial" w:cs="Arial"/>
                <w:sz w:val="20"/>
                <w:szCs w:val="20"/>
              </w:rPr>
              <w:t>A&amp;AS supports management efforts to ensure that all faculty and staff complete the mandatory Cyb</w:t>
            </w:r>
            <w:r w:rsidR="00976A57">
              <w:rPr>
                <w:rFonts w:ascii="Arial" w:eastAsiaTheme="minorHAnsi" w:hAnsi="Arial" w:cs="Arial"/>
                <w:sz w:val="20"/>
                <w:szCs w:val="20"/>
              </w:rPr>
              <w:t>ersecurity Awareness training.</w:t>
            </w:r>
          </w:p>
          <w:p w:rsidR="00976A57" w:rsidRPr="00976A57" w:rsidRDefault="00976A57" w:rsidP="00976A57">
            <w:pPr>
              <w:jc w:val="both"/>
              <w:rPr>
                <w:rFonts w:ascii="Arial" w:eastAsiaTheme="minorHAnsi" w:hAnsi="Arial" w:cs="Arial"/>
                <w:sz w:val="20"/>
                <w:szCs w:val="20"/>
              </w:rPr>
            </w:pPr>
          </w:p>
        </w:tc>
        <w:tc>
          <w:tcPr>
            <w:tcW w:w="4752" w:type="dxa"/>
          </w:tcPr>
          <w:p w:rsidR="00AA2406" w:rsidRDefault="00AA2406" w:rsidP="00976A57">
            <w:pPr>
              <w:keepNext/>
              <w:rPr>
                <w:rFonts w:ascii="Arial" w:hAnsi="Arial" w:cs="Arial"/>
                <w:sz w:val="20"/>
                <w:szCs w:val="20"/>
              </w:rPr>
            </w:pPr>
          </w:p>
          <w:p w:rsidR="00AA2406" w:rsidRDefault="00AA2406" w:rsidP="00976A57">
            <w:pPr>
              <w:keepNext/>
              <w:rPr>
                <w:rFonts w:ascii="Arial" w:hAnsi="Arial" w:cs="Arial"/>
                <w:sz w:val="20"/>
                <w:szCs w:val="20"/>
              </w:rPr>
            </w:pPr>
          </w:p>
          <w:p w:rsidR="00AA2406" w:rsidRPr="005A6B2C" w:rsidRDefault="00AA2406" w:rsidP="00976A57">
            <w:pPr>
              <w:keepNext/>
              <w:jc w:val="both"/>
              <w:rPr>
                <w:rFonts w:ascii="Arial" w:hAnsi="Arial" w:cs="Arial"/>
                <w:sz w:val="20"/>
                <w:szCs w:val="20"/>
              </w:rPr>
            </w:pPr>
            <w:r w:rsidRPr="005A6B2C">
              <w:rPr>
                <w:rFonts w:ascii="Arial" w:hAnsi="Arial" w:cs="Arial"/>
                <w:sz w:val="20"/>
                <w:szCs w:val="20"/>
              </w:rPr>
              <w:t>Management should</w:t>
            </w:r>
            <w:r>
              <w:rPr>
                <w:rFonts w:ascii="Arial" w:hAnsi="Arial" w:cs="Arial"/>
                <w:sz w:val="20"/>
                <w:szCs w:val="20"/>
              </w:rPr>
              <w:t xml:space="preserve"> follow-up with</w:t>
            </w:r>
            <w:r w:rsidRPr="005A6B2C">
              <w:rPr>
                <w:rFonts w:ascii="Arial" w:hAnsi="Arial" w:cs="Arial"/>
                <w:sz w:val="20"/>
                <w:szCs w:val="20"/>
              </w:rPr>
              <w:t xml:space="preserve"> faculty and staff</w:t>
            </w:r>
            <w:r>
              <w:rPr>
                <w:rFonts w:ascii="Arial" w:hAnsi="Arial" w:cs="Arial"/>
                <w:sz w:val="20"/>
                <w:szCs w:val="20"/>
              </w:rPr>
              <w:t xml:space="preserve"> who do not complete the mandatory Cybers</w:t>
            </w:r>
            <w:r w:rsidRPr="005A6B2C">
              <w:rPr>
                <w:rFonts w:ascii="Arial" w:hAnsi="Arial" w:cs="Arial"/>
                <w:sz w:val="20"/>
                <w:szCs w:val="20"/>
              </w:rPr>
              <w:t>ecurity Awareness training</w:t>
            </w:r>
            <w:r>
              <w:rPr>
                <w:rFonts w:ascii="Arial" w:hAnsi="Arial" w:cs="Arial"/>
                <w:sz w:val="20"/>
                <w:szCs w:val="20"/>
              </w:rPr>
              <w:t xml:space="preserve"> to ensure that the training is completed</w:t>
            </w:r>
            <w:r w:rsidRPr="005A6B2C">
              <w:rPr>
                <w:rFonts w:ascii="Arial" w:hAnsi="Arial" w:cs="Arial"/>
                <w:sz w:val="20"/>
                <w:szCs w:val="20"/>
              </w:rPr>
              <w:t xml:space="preserve"> by established due dates</w:t>
            </w:r>
            <w:r>
              <w:rPr>
                <w:rFonts w:ascii="Arial" w:hAnsi="Arial" w:cs="Arial"/>
                <w:sz w:val="20"/>
                <w:szCs w:val="20"/>
              </w:rPr>
              <w:t>.</w:t>
            </w:r>
          </w:p>
          <w:p w:rsidR="00AA2406" w:rsidRPr="00D213E3" w:rsidRDefault="00AA2406" w:rsidP="00976A57">
            <w:pPr>
              <w:keepNext/>
              <w:rPr>
                <w:rFonts w:ascii="Arial" w:hAnsi="Arial" w:cs="Arial"/>
                <w:sz w:val="20"/>
                <w:szCs w:val="20"/>
              </w:rPr>
            </w:pPr>
          </w:p>
        </w:tc>
        <w:tc>
          <w:tcPr>
            <w:tcW w:w="4752" w:type="dxa"/>
          </w:tcPr>
          <w:p w:rsidR="00AA2406" w:rsidRDefault="00AA2406" w:rsidP="00976A57">
            <w:pPr>
              <w:keepNext/>
              <w:rPr>
                <w:rFonts w:ascii="Arial" w:hAnsi="Arial" w:cs="Arial"/>
                <w:sz w:val="20"/>
                <w:szCs w:val="20"/>
              </w:rPr>
            </w:pPr>
          </w:p>
          <w:p w:rsidR="001F23CB" w:rsidRDefault="001F23CB" w:rsidP="00976A57">
            <w:pPr>
              <w:keepNext/>
              <w:rPr>
                <w:rFonts w:ascii="Arial" w:hAnsi="Arial" w:cs="Arial"/>
                <w:sz w:val="20"/>
                <w:szCs w:val="20"/>
              </w:rPr>
            </w:pPr>
          </w:p>
          <w:p w:rsidR="001F23CB" w:rsidRDefault="001F23CB" w:rsidP="00976A57">
            <w:pPr>
              <w:keepNext/>
              <w:jc w:val="both"/>
              <w:rPr>
                <w:rFonts w:ascii="Arial" w:hAnsi="Arial" w:cs="Arial"/>
                <w:sz w:val="20"/>
                <w:szCs w:val="20"/>
              </w:rPr>
            </w:pPr>
            <w:r>
              <w:rPr>
                <w:rFonts w:ascii="Arial" w:hAnsi="Arial" w:cs="Arial"/>
                <w:sz w:val="20"/>
                <w:szCs w:val="20"/>
              </w:rPr>
              <w:t>The Department will implement</w:t>
            </w:r>
            <w:r w:rsidRPr="001F23CB">
              <w:rPr>
                <w:rFonts w:ascii="Arial" w:hAnsi="Arial" w:cs="Arial"/>
                <w:sz w:val="20"/>
                <w:szCs w:val="20"/>
              </w:rPr>
              <w:t xml:space="preserve"> as recommended and Management has informed the faculty and staff who have not yet completed the Cybersecurity training.</w:t>
            </w:r>
          </w:p>
          <w:p w:rsidR="00976A57" w:rsidRPr="001042D8" w:rsidRDefault="00976A57" w:rsidP="00976A57">
            <w:pPr>
              <w:keepNext/>
              <w:jc w:val="both"/>
              <w:rPr>
                <w:rFonts w:ascii="Arial" w:hAnsi="Arial" w:cs="Arial"/>
                <w:sz w:val="20"/>
                <w:szCs w:val="20"/>
              </w:rPr>
            </w:pPr>
          </w:p>
        </w:tc>
      </w:tr>
      <w:tr w:rsidR="00AA2406" w:rsidRPr="001042D8" w:rsidTr="009B5344">
        <w:trPr>
          <w:trHeight w:val="360"/>
          <w:jc w:val="center"/>
        </w:trPr>
        <w:tc>
          <w:tcPr>
            <w:tcW w:w="14724" w:type="dxa"/>
            <w:gridSpan w:val="4"/>
            <w:shd w:val="clear" w:color="auto" w:fill="C0C0C0"/>
            <w:vAlign w:val="center"/>
          </w:tcPr>
          <w:p w:rsidR="00AA2406" w:rsidRPr="001042D8" w:rsidRDefault="00AA2406" w:rsidP="00DE703D">
            <w:pPr>
              <w:rPr>
                <w:rFonts w:ascii="Arial" w:hAnsi="Arial" w:cs="Arial"/>
                <w:b/>
                <w:sz w:val="22"/>
                <w:szCs w:val="22"/>
              </w:rPr>
            </w:pPr>
            <w:r>
              <w:rPr>
                <w:rFonts w:ascii="Arial" w:hAnsi="Arial" w:cs="Arial"/>
                <w:b/>
                <w:sz w:val="22"/>
                <w:szCs w:val="22"/>
              </w:rPr>
              <w:t>EQUIPMENT INVENTORY</w:t>
            </w:r>
          </w:p>
        </w:tc>
      </w:tr>
      <w:tr w:rsidR="00AA2406" w:rsidRPr="001042D8" w:rsidTr="009B5344">
        <w:trPr>
          <w:jc w:val="center"/>
        </w:trPr>
        <w:tc>
          <w:tcPr>
            <w:tcW w:w="14724" w:type="dxa"/>
            <w:gridSpan w:val="4"/>
          </w:tcPr>
          <w:p w:rsidR="00AA2406" w:rsidRPr="006C1D94" w:rsidRDefault="00AA2406" w:rsidP="00DE703D">
            <w:pPr>
              <w:autoSpaceDE w:val="0"/>
              <w:autoSpaceDN w:val="0"/>
              <w:adjustRightInd w:val="0"/>
              <w:spacing w:line="276" w:lineRule="auto"/>
              <w:rPr>
                <w:rFonts w:ascii="Arial" w:hAnsi="Arial" w:cs="Arial"/>
                <w:sz w:val="20"/>
                <w:szCs w:val="20"/>
              </w:rPr>
            </w:pPr>
            <w:r w:rsidRPr="006C1D94">
              <w:rPr>
                <w:rFonts w:ascii="Arial" w:hAnsi="Arial" w:cs="Arial"/>
                <w:sz w:val="20"/>
                <w:szCs w:val="20"/>
              </w:rPr>
              <w:t>The department has</w:t>
            </w:r>
            <w:r>
              <w:rPr>
                <w:rFonts w:ascii="Arial" w:hAnsi="Arial" w:cs="Arial"/>
                <w:sz w:val="20"/>
                <w:szCs w:val="20"/>
              </w:rPr>
              <w:t xml:space="preserve"> 56 inventorial items listed in the AMS with a total active cost of approximately $861,000</w:t>
            </w:r>
            <w:r w:rsidRPr="006C1D94">
              <w:rPr>
                <w:rFonts w:ascii="Arial" w:hAnsi="Arial" w:cs="Arial"/>
                <w:sz w:val="20"/>
                <w:szCs w:val="20"/>
              </w:rPr>
              <w:t xml:space="preserve"> </w:t>
            </w:r>
            <w:r>
              <w:rPr>
                <w:rFonts w:ascii="Arial" w:hAnsi="Arial" w:cs="Arial"/>
                <w:sz w:val="20"/>
                <w:szCs w:val="20"/>
              </w:rPr>
              <w:t>as of January 31, 2017.</w:t>
            </w:r>
          </w:p>
          <w:p w:rsidR="00AA2406" w:rsidRPr="006C1D94" w:rsidRDefault="00AA2406" w:rsidP="00DE703D">
            <w:pPr>
              <w:autoSpaceDE w:val="0"/>
              <w:autoSpaceDN w:val="0"/>
              <w:adjustRightInd w:val="0"/>
              <w:spacing w:line="276" w:lineRule="auto"/>
              <w:rPr>
                <w:rFonts w:ascii="Arial" w:hAnsi="Arial" w:cs="Arial"/>
                <w:sz w:val="16"/>
                <w:szCs w:val="16"/>
              </w:rPr>
            </w:pPr>
          </w:p>
          <w:p w:rsidR="00AA2406" w:rsidRPr="006C1D94" w:rsidRDefault="00AA2406" w:rsidP="00DE703D">
            <w:pPr>
              <w:spacing w:line="276" w:lineRule="auto"/>
              <w:rPr>
                <w:rFonts w:ascii="Arial" w:hAnsi="Arial" w:cs="Arial"/>
                <w:sz w:val="20"/>
                <w:szCs w:val="20"/>
              </w:rPr>
            </w:pPr>
            <w:r w:rsidRPr="006C1D94">
              <w:rPr>
                <w:rFonts w:ascii="Arial" w:hAnsi="Arial" w:cs="Arial"/>
                <w:sz w:val="20"/>
                <w:szCs w:val="20"/>
              </w:rPr>
              <w:t>Audit work included the following:</w:t>
            </w:r>
          </w:p>
          <w:p w:rsidR="00AA2406" w:rsidRDefault="00AA2406" w:rsidP="00DE703D">
            <w:pPr>
              <w:pStyle w:val="ListParagraph"/>
              <w:numPr>
                <w:ilvl w:val="0"/>
                <w:numId w:val="1"/>
              </w:numPr>
              <w:spacing w:line="276" w:lineRule="auto"/>
              <w:ind w:left="332" w:hanging="332"/>
              <w:rPr>
                <w:rFonts w:ascii="Arial" w:hAnsi="Arial" w:cs="Arial"/>
                <w:sz w:val="20"/>
                <w:szCs w:val="20"/>
              </w:rPr>
            </w:pPr>
            <w:r>
              <w:rPr>
                <w:rFonts w:ascii="Arial" w:hAnsi="Arial" w:cs="Arial"/>
                <w:sz w:val="20"/>
                <w:szCs w:val="20"/>
              </w:rPr>
              <w:t>Review of IoES records in the AMS as of January 31, 2017, indicated that the physical inventory was performed in a timely manner, properly approved, and the last Annual Equipment Inventory Certification was submitted to Equipment Management in a timely manner.</w:t>
            </w:r>
          </w:p>
          <w:p w:rsidR="00AA2406" w:rsidRPr="00FF6504" w:rsidRDefault="00AA2406" w:rsidP="00DE703D">
            <w:pPr>
              <w:pStyle w:val="ListParagraph"/>
              <w:numPr>
                <w:ilvl w:val="0"/>
                <w:numId w:val="1"/>
              </w:numPr>
              <w:spacing w:line="276" w:lineRule="auto"/>
              <w:ind w:left="332" w:hanging="332"/>
              <w:rPr>
                <w:rFonts w:ascii="Arial" w:hAnsi="Arial" w:cs="Arial"/>
                <w:sz w:val="20"/>
                <w:szCs w:val="20"/>
              </w:rPr>
            </w:pPr>
            <w:r>
              <w:rPr>
                <w:rFonts w:ascii="Arial" w:hAnsi="Arial" w:cs="Arial"/>
                <w:sz w:val="20"/>
                <w:szCs w:val="20"/>
              </w:rPr>
              <w:t xml:space="preserve">Review indicated controls are in place for removing data from hard drives before disposal.   </w:t>
            </w:r>
          </w:p>
          <w:p w:rsidR="00AA2406" w:rsidRDefault="00AA2406" w:rsidP="00DE703D">
            <w:pPr>
              <w:pStyle w:val="ListParagraph"/>
              <w:numPr>
                <w:ilvl w:val="0"/>
                <w:numId w:val="1"/>
              </w:numPr>
              <w:spacing w:line="276" w:lineRule="auto"/>
              <w:ind w:left="332" w:hanging="332"/>
              <w:rPr>
                <w:rFonts w:ascii="Arial" w:hAnsi="Arial" w:cs="Arial"/>
                <w:sz w:val="20"/>
                <w:szCs w:val="20"/>
              </w:rPr>
            </w:pPr>
            <w:r>
              <w:rPr>
                <w:rFonts w:ascii="Arial" w:hAnsi="Arial" w:cs="Arial"/>
                <w:sz w:val="20"/>
                <w:szCs w:val="20"/>
              </w:rPr>
              <w:t xml:space="preserve">Review two disposed equipment items from July 2015 to verify that disposal was properly completed, reviewed, and approved in AMS.  </w:t>
            </w:r>
          </w:p>
          <w:p w:rsidR="00AA2406" w:rsidRPr="006C1D94" w:rsidRDefault="00AA2406" w:rsidP="00DE703D">
            <w:pPr>
              <w:spacing w:line="276" w:lineRule="auto"/>
              <w:rPr>
                <w:rFonts w:ascii="Arial" w:hAnsi="Arial" w:cs="Arial"/>
                <w:b/>
                <w:sz w:val="20"/>
                <w:szCs w:val="20"/>
              </w:rPr>
            </w:pPr>
          </w:p>
          <w:p w:rsidR="00AA2406" w:rsidRDefault="00AA2406" w:rsidP="00DE703D">
            <w:pPr>
              <w:pStyle w:val="ListParagraph"/>
              <w:spacing w:line="276" w:lineRule="auto"/>
              <w:ind w:left="0"/>
              <w:rPr>
                <w:rFonts w:ascii="Arial" w:hAnsi="Arial" w:cs="Arial"/>
                <w:sz w:val="20"/>
                <w:szCs w:val="20"/>
              </w:rPr>
            </w:pPr>
            <w:r w:rsidRPr="006C1D94">
              <w:rPr>
                <w:rFonts w:ascii="Arial" w:hAnsi="Arial" w:cs="Arial"/>
                <w:sz w:val="20"/>
                <w:szCs w:val="20"/>
              </w:rPr>
              <w:t>Issues noted are summarized below.</w:t>
            </w:r>
          </w:p>
          <w:p w:rsidR="00976A57" w:rsidRPr="001042D8" w:rsidRDefault="00976A57" w:rsidP="00DE703D">
            <w:pPr>
              <w:pStyle w:val="ListParagraph"/>
              <w:spacing w:line="276" w:lineRule="auto"/>
              <w:ind w:left="0"/>
              <w:rPr>
                <w:rFonts w:ascii="Arial" w:hAnsi="Arial" w:cs="Arial"/>
                <w:sz w:val="20"/>
                <w:szCs w:val="20"/>
              </w:rPr>
            </w:pPr>
          </w:p>
        </w:tc>
      </w:tr>
      <w:tr w:rsidR="00976A57" w:rsidTr="00976A57">
        <w:trPr>
          <w:jc w:val="center"/>
        </w:trPr>
        <w:tc>
          <w:tcPr>
            <w:tcW w:w="468" w:type="dxa"/>
          </w:tcPr>
          <w:p w:rsidR="00976A57" w:rsidRDefault="00976A57" w:rsidP="00DE703D">
            <w:pPr>
              <w:jc w:val="center"/>
              <w:rPr>
                <w:rFonts w:ascii="Arial" w:hAnsi="Arial" w:cs="Arial"/>
                <w:sz w:val="20"/>
                <w:szCs w:val="20"/>
              </w:rPr>
            </w:pPr>
            <w:r>
              <w:rPr>
                <w:rFonts w:ascii="Arial" w:hAnsi="Arial" w:cs="Arial"/>
                <w:sz w:val="20"/>
                <w:szCs w:val="20"/>
              </w:rPr>
              <w:t>12</w:t>
            </w:r>
          </w:p>
        </w:tc>
        <w:tc>
          <w:tcPr>
            <w:tcW w:w="4752" w:type="dxa"/>
          </w:tcPr>
          <w:p w:rsidR="00976A57" w:rsidRPr="00845229" w:rsidRDefault="00976A57" w:rsidP="00DE703D">
            <w:pPr>
              <w:jc w:val="both"/>
              <w:rPr>
                <w:rFonts w:ascii="Arial" w:hAnsi="Arial" w:cs="Arial"/>
                <w:sz w:val="20"/>
                <w:szCs w:val="20"/>
                <w:u w:val="single"/>
              </w:rPr>
            </w:pPr>
            <w:r>
              <w:rPr>
                <w:rFonts w:ascii="Arial" w:hAnsi="Arial" w:cs="Arial"/>
                <w:sz w:val="20"/>
                <w:szCs w:val="20"/>
                <w:u w:val="single"/>
              </w:rPr>
              <w:t>Equipment Disposal</w:t>
            </w:r>
          </w:p>
          <w:p w:rsidR="00976A57" w:rsidRDefault="00976A57" w:rsidP="00DE703D">
            <w:pPr>
              <w:pStyle w:val="NormalWeb"/>
              <w:spacing w:before="0" w:beforeAutospacing="0" w:after="0" w:afterAutospacing="0"/>
              <w:jc w:val="both"/>
              <w:rPr>
                <w:rFonts w:ascii="Arial" w:eastAsiaTheme="minorHAnsi" w:hAnsi="Arial" w:cs="Arial"/>
                <w:sz w:val="20"/>
                <w:szCs w:val="20"/>
              </w:rPr>
            </w:pPr>
          </w:p>
          <w:p w:rsidR="00976A57" w:rsidRDefault="00976A57" w:rsidP="00DE703D">
            <w:pPr>
              <w:rPr>
                <w:rFonts w:ascii="Arial" w:eastAsiaTheme="minorHAnsi" w:hAnsi="Arial" w:cs="Arial"/>
                <w:color w:val="000000"/>
                <w:sz w:val="20"/>
                <w:szCs w:val="20"/>
              </w:rPr>
            </w:pPr>
            <w:r>
              <w:rPr>
                <w:rFonts w:ascii="Arial" w:eastAsiaTheme="minorHAnsi" w:hAnsi="Arial" w:cs="Arial"/>
                <w:sz w:val="20"/>
                <w:szCs w:val="20"/>
              </w:rPr>
              <w:t xml:space="preserve">Although the two equipment items tested appeared to have been properly disposed in July 2015, </w:t>
            </w:r>
            <w:r>
              <w:rPr>
                <w:rFonts w:ascii="Arial" w:eastAsiaTheme="minorHAnsi" w:hAnsi="Arial" w:cs="Arial"/>
                <w:color w:val="000000"/>
                <w:sz w:val="20"/>
                <w:szCs w:val="20"/>
              </w:rPr>
              <w:t>IoES did not create the disposal in the AMS until November 2015.  The disposal was approved by the IoES Fund Manager on November 9, 2015, and approved by the Equipment Management Associate Director on November 20, 2015.  Delays in entering data result in inaccurate AMS records.</w:t>
            </w:r>
          </w:p>
          <w:p w:rsidR="00976A57" w:rsidRDefault="00976A57" w:rsidP="00DE703D">
            <w:pPr>
              <w:rPr>
                <w:rFonts w:ascii="Arial" w:hAnsi="Arial" w:cs="Arial"/>
                <w:sz w:val="20"/>
                <w:szCs w:val="20"/>
                <w:u w:val="single"/>
              </w:rPr>
            </w:pPr>
          </w:p>
        </w:tc>
        <w:tc>
          <w:tcPr>
            <w:tcW w:w="4752" w:type="dxa"/>
          </w:tcPr>
          <w:p w:rsidR="00976A57" w:rsidRDefault="00976A57" w:rsidP="00DE703D">
            <w:pPr>
              <w:rPr>
                <w:rFonts w:ascii="Arial" w:hAnsi="Arial" w:cs="Arial"/>
                <w:sz w:val="20"/>
                <w:szCs w:val="20"/>
              </w:rPr>
            </w:pPr>
          </w:p>
          <w:p w:rsidR="00976A57" w:rsidRDefault="00976A57" w:rsidP="00DE703D">
            <w:pPr>
              <w:rPr>
                <w:rFonts w:ascii="Arial" w:hAnsi="Arial" w:cs="Arial"/>
                <w:sz w:val="20"/>
                <w:szCs w:val="20"/>
              </w:rPr>
            </w:pPr>
          </w:p>
          <w:p w:rsidR="00976A57" w:rsidRDefault="00976A57" w:rsidP="00DE703D">
            <w:pPr>
              <w:rPr>
                <w:rFonts w:ascii="Arial" w:hAnsi="Arial" w:cs="Arial"/>
                <w:sz w:val="20"/>
                <w:szCs w:val="20"/>
              </w:rPr>
            </w:pPr>
            <w:r w:rsidRPr="00A145D6">
              <w:rPr>
                <w:rFonts w:ascii="Arial" w:hAnsi="Arial" w:cs="Arial"/>
                <w:sz w:val="20"/>
                <w:szCs w:val="20"/>
              </w:rPr>
              <w:t xml:space="preserve">Management should ensure </w:t>
            </w:r>
            <w:r>
              <w:rPr>
                <w:rFonts w:ascii="Arial" w:hAnsi="Arial" w:cs="Arial"/>
                <w:sz w:val="20"/>
                <w:szCs w:val="20"/>
              </w:rPr>
              <w:t xml:space="preserve">that </w:t>
            </w:r>
            <w:r w:rsidRPr="00A145D6">
              <w:rPr>
                <w:rFonts w:ascii="Arial" w:hAnsi="Arial" w:cs="Arial"/>
                <w:sz w:val="20"/>
                <w:szCs w:val="20"/>
              </w:rPr>
              <w:t>disposals in AMS are completed timely</w:t>
            </w:r>
            <w:r>
              <w:rPr>
                <w:rFonts w:ascii="Arial" w:hAnsi="Arial" w:cs="Arial"/>
                <w:sz w:val="20"/>
                <w:szCs w:val="20"/>
              </w:rPr>
              <w:t>, in order to help</w:t>
            </w:r>
            <w:r w:rsidRPr="00A145D6">
              <w:rPr>
                <w:rFonts w:ascii="Arial" w:hAnsi="Arial" w:cs="Arial"/>
                <w:sz w:val="20"/>
                <w:szCs w:val="20"/>
              </w:rPr>
              <w:t xml:space="preserve"> maintain an accurate record of inventorial equipment</w:t>
            </w:r>
            <w:r>
              <w:rPr>
                <w:rFonts w:ascii="Arial" w:hAnsi="Arial" w:cs="Arial"/>
                <w:sz w:val="20"/>
                <w:szCs w:val="20"/>
              </w:rPr>
              <w:t>.</w:t>
            </w:r>
          </w:p>
        </w:tc>
        <w:tc>
          <w:tcPr>
            <w:tcW w:w="4752" w:type="dxa"/>
          </w:tcPr>
          <w:p w:rsidR="00976A57" w:rsidRDefault="00976A57" w:rsidP="00DE703D">
            <w:pPr>
              <w:rPr>
                <w:rFonts w:ascii="Arial" w:hAnsi="Arial" w:cs="Arial"/>
                <w:sz w:val="20"/>
                <w:szCs w:val="20"/>
              </w:rPr>
            </w:pPr>
          </w:p>
          <w:p w:rsidR="00976A57" w:rsidRDefault="00976A57" w:rsidP="00DE703D">
            <w:pPr>
              <w:rPr>
                <w:rFonts w:ascii="Arial" w:hAnsi="Arial" w:cs="Arial"/>
                <w:sz w:val="20"/>
                <w:szCs w:val="20"/>
              </w:rPr>
            </w:pPr>
          </w:p>
          <w:p w:rsidR="00976A57" w:rsidRDefault="00976A57" w:rsidP="00DE703D">
            <w:pPr>
              <w:rPr>
                <w:rFonts w:ascii="Arial" w:hAnsi="Arial" w:cs="Arial"/>
                <w:sz w:val="20"/>
                <w:szCs w:val="20"/>
              </w:rPr>
            </w:pPr>
            <w:r w:rsidRPr="007B7A84">
              <w:rPr>
                <w:rFonts w:ascii="Arial" w:hAnsi="Arial" w:cs="Arial"/>
                <w:sz w:val="20"/>
                <w:szCs w:val="20"/>
              </w:rPr>
              <w:t>There have been rare delays in communication from our off-campus research centers regarding dates and details of disposed IoES assets.</w:t>
            </w:r>
            <w:r>
              <w:rPr>
                <w:rFonts w:ascii="Arial" w:hAnsi="Arial" w:cs="Arial"/>
                <w:sz w:val="20"/>
                <w:szCs w:val="20"/>
              </w:rPr>
              <w:t xml:space="preserve"> </w:t>
            </w:r>
            <w:r w:rsidRPr="007B7A84">
              <w:rPr>
                <w:rFonts w:ascii="Arial" w:hAnsi="Arial" w:cs="Arial"/>
                <w:sz w:val="20"/>
                <w:szCs w:val="20"/>
              </w:rPr>
              <w:t xml:space="preserve"> Moving forward, Management will ensure that all assets are disposed of in a timely manner by frequent communication of such events</w:t>
            </w:r>
            <w:r>
              <w:rPr>
                <w:rFonts w:ascii="Arial" w:hAnsi="Arial" w:cs="Arial"/>
                <w:sz w:val="20"/>
                <w:szCs w:val="20"/>
              </w:rPr>
              <w:t>.</w:t>
            </w:r>
          </w:p>
        </w:tc>
      </w:tr>
      <w:tr w:rsidR="00AA2406" w:rsidRPr="001042D8" w:rsidTr="009B5344">
        <w:trPr>
          <w:trHeight w:val="360"/>
          <w:jc w:val="center"/>
        </w:trPr>
        <w:tc>
          <w:tcPr>
            <w:tcW w:w="14724" w:type="dxa"/>
            <w:gridSpan w:val="4"/>
            <w:shd w:val="clear" w:color="auto" w:fill="C0C0C0"/>
            <w:vAlign w:val="center"/>
          </w:tcPr>
          <w:p w:rsidR="00AA2406" w:rsidRPr="001042D8" w:rsidRDefault="00AA2406" w:rsidP="00976A57">
            <w:pPr>
              <w:keepNext/>
              <w:rPr>
                <w:rFonts w:ascii="Arial" w:hAnsi="Arial" w:cs="Arial"/>
                <w:b/>
                <w:sz w:val="22"/>
                <w:szCs w:val="22"/>
              </w:rPr>
            </w:pPr>
            <w:r>
              <w:rPr>
                <w:rFonts w:ascii="Arial" w:hAnsi="Arial" w:cs="Arial"/>
                <w:b/>
                <w:sz w:val="22"/>
                <w:szCs w:val="22"/>
              </w:rPr>
              <w:t>BUDGET AND PLANNING PROCESSES</w:t>
            </w:r>
          </w:p>
        </w:tc>
      </w:tr>
      <w:tr w:rsidR="00AA2406" w:rsidRPr="001042D8" w:rsidTr="009B5344">
        <w:trPr>
          <w:jc w:val="center"/>
        </w:trPr>
        <w:tc>
          <w:tcPr>
            <w:tcW w:w="14724" w:type="dxa"/>
            <w:gridSpan w:val="4"/>
          </w:tcPr>
          <w:p w:rsidR="00AA2406" w:rsidRDefault="00AA2406" w:rsidP="00976A57">
            <w:pPr>
              <w:keepNext/>
              <w:spacing w:line="276" w:lineRule="auto"/>
              <w:jc w:val="both"/>
              <w:rPr>
                <w:rFonts w:ascii="Arial" w:hAnsi="Arial" w:cs="Arial"/>
                <w:sz w:val="20"/>
                <w:szCs w:val="20"/>
              </w:rPr>
            </w:pPr>
            <w:r>
              <w:rPr>
                <w:rFonts w:ascii="Arial" w:hAnsi="Arial" w:cs="Arial"/>
                <w:sz w:val="20"/>
                <w:szCs w:val="20"/>
              </w:rPr>
              <w:t xml:space="preserve">Budget and planning processes appear to be adequately controlled.  </w:t>
            </w:r>
            <w:r w:rsidRPr="0039209F">
              <w:rPr>
                <w:rFonts w:ascii="Arial" w:hAnsi="Arial" w:cs="Arial"/>
                <w:sz w:val="20"/>
                <w:szCs w:val="20"/>
              </w:rPr>
              <w:t>Annual goals are discussed and set by IoES leadership, and the general ledger is monitored by the Chief Financial and Administrative Officer and Fund Manager.  The budget is reviewed throughout the year and in detail at year</w:t>
            </w:r>
            <w:r>
              <w:rPr>
                <w:rFonts w:ascii="Arial" w:hAnsi="Arial" w:cs="Arial"/>
                <w:sz w:val="20"/>
                <w:szCs w:val="20"/>
              </w:rPr>
              <w:t>-</w:t>
            </w:r>
            <w:r w:rsidRPr="0039209F">
              <w:rPr>
                <w:rFonts w:ascii="Arial" w:hAnsi="Arial" w:cs="Arial"/>
                <w:sz w:val="20"/>
                <w:szCs w:val="20"/>
              </w:rPr>
              <w:t>end to identify</w:t>
            </w:r>
            <w:r>
              <w:rPr>
                <w:rFonts w:ascii="Arial" w:hAnsi="Arial" w:cs="Arial"/>
                <w:sz w:val="20"/>
                <w:szCs w:val="20"/>
              </w:rPr>
              <w:t>,</w:t>
            </w:r>
            <w:r w:rsidRPr="0039209F">
              <w:rPr>
                <w:rFonts w:ascii="Arial" w:hAnsi="Arial" w:cs="Arial"/>
                <w:sz w:val="20"/>
                <w:szCs w:val="20"/>
              </w:rPr>
              <w:t xml:space="preserve"> analyze</w:t>
            </w:r>
            <w:r>
              <w:rPr>
                <w:rFonts w:ascii="Arial" w:hAnsi="Arial" w:cs="Arial"/>
                <w:sz w:val="20"/>
                <w:szCs w:val="20"/>
              </w:rPr>
              <w:t>,</w:t>
            </w:r>
            <w:r w:rsidRPr="0039209F">
              <w:rPr>
                <w:rFonts w:ascii="Arial" w:hAnsi="Arial" w:cs="Arial"/>
                <w:sz w:val="20"/>
                <w:szCs w:val="20"/>
              </w:rPr>
              <w:t xml:space="preserve"> </w:t>
            </w:r>
            <w:r>
              <w:rPr>
                <w:rFonts w:ascii="Arial" w:hAnsi="Arial" w:cs="Arial"/>
                <w:sz w:val="20"/>
                <w:szCs w:val="20"/>
              </w:rPr>
              <w:t>and discuss variances.  IoES had</w:t>
            </w:r>
            <w:r w:rsidRPr="0039209F">
              <w:rPr>
                <w:rFonts w:ascii="Arial" w:hAnsi="Arial" w:cs="Arial"/>
                <w:sz w:val="20"/>
                <w:szCs w:val="20"/>
              </w:rPr>
              <w:t xml:space="preserve"> limited variance</w:t>
            </w:r>
            <w:r>
              <w:rPr>
                <w:rFonts w:ascii="Arial" w:hAnsi="Arial" w:cs="Arial"/>
                <w:sz w:val="20"/>
                <w:szCs w:val="20"/>
              </w:rPr>
              <w:t>s</w:t>
            </w:r>
            <w:r w:rsidRPr="0039209F">
              <w:rPr>
                <w:rFonts w:ascii="Arial" w:hAnsi="Arial" w:cs="Arial"/>
                <w:sz w:val="20"/>
                <w:szCs w:val="20"/>
              </w:rPr>
              <w:t xml:space="preserve"> </w:t>
            </w:r>
            <w:r>
              <w:rPr>
                <w:rFonts w:ascii="Arial" w:hAnsi="Arial" w:cs="Arial"/>
                <w:sz w:val="20"/>
                <w:szCs w:val="20"/>
              </w:rPr>
              <w:t xml:space="preserve">that were greater </w:t>
            </w:r>
            <w:r w:rsidRPr="0039209F">
              <w:rPr>
                <w:rFonts w:ascii="Arial" w:hAnsi="Arial" w:cs="Arial"/>
                <w:sz w:val="20"/>
                <w:szCs w:val="20"/>
              </w:rPr>
              <w:t xml:space="preserve">than </w:t>
            </w:r>
            <w:r>
              <w:rPr>
                <w:rFonts w:ascii="Arial" w:hAnsi="Arial" w:cs="Arial"/>
                <w:sz w:val="20"/>
                <w:szCs w:val="20"/>
              </w:rPr>
              <w:t>+/-</w:t>
            </w:r>
            <w:r w:rsidRPr="0039209F">
              <w:rPr>
                <w:rFonts w:ascii="Arial" w:hAnsi="Arial" w:cs="Arial"/>
                <w:sz w:val="20"/>
                <w:szCs w:val="20"/>
              </w:rPr>
              <w:t xml:space="preserve">5%.  </w:t>
            </w:r>
            <w:r>
              <w:rPr>
                <w:rFonts w:ascii="Arial" w:hAnsi="Arial" w:cs="Arial"/>
                <w:sz w:val="20"/>
                <w:szCs w:val="20"/>
              </w:rPr>
              <w:t>For f</w:t>
            </w:r>
            <w:r w:rsidRPr="0039209F">
              <w:rPr>
                <w:rFonts w:ascii="Arial" w:hAnsi="Arial" w:cs="Arial"/>
                <w:sz w:val="20"/>
                <w:szCs w:val="20"/>
              </w:rPr>
              <w:t xml:space="preserve">iscal </w:t>
            </w:r>
            <w:r>
              <w:rPr>
                <w:rFonts w:ascii="Arial" w:hAnsi="Arial" w:cs="Arial"/>
                <w:sz w:val="20"/>
                <w:szCs w:val="20"/>
              </w:rPr>
              <w:t xml:space="preserve">year </w:t>
            </w:r>
            <w:r w:rsidRPr="0039209F">
              <w:rPr>
                <w:rFonts w:ascii="Arial" w:hAnsi="Arial" w:cs="Arial"/>
                <w:sz w:val="20"/>
                <w:szCs w:val="20"/>
              </w:rPr>
              <w:t>2017-18, goals and objectives include</w:t>
            </w:r>
            <w:r>
              <w:rPr>
                <w:rFonts w:ascii="Arial" w:hAnsi="Arial" w:cs="Arial"/>
                <w:sz w:val="20"/>
                <w:szCs w:val="20"/>
              </w:rPr>
              <w:t>d</w:t>
            </w:r>
            <w:r w:rsidRPr="0039209F">
              <w:rPr>
                <w:rFonts w:ascii="Arial" w:hAnsi="Arial" w:cs="Arial"/>
                <w:sz w:val="20"/>
                <w:szCs w:val="20"/>
              </w:rPr>
              <w:t xml:space="preserve"> initiating the examination</w:t>
            </w:r>
            <w:r>
              <w:rPr>
                <w:rFonts w:ascii="Arial" w:hAnsi="Arial" w:cs="Arial"/>
                <w:sz w:val="20"/>
                <w:szCs w:val="20"/>
              </w:rPr>
              <w:t xml:space="preserve"> and design</w:t>
            </w:r>
            <w:r w:rsidRPr="0039209F">
              <w:rPr>
                <w:rFonts w:ascii="Arial" w:hAnsi="Arial" w:cs="Arial"/>
                <w:sz w:val="20"/>
                <w:szCs w:val="20"/>
              </w:rPr>
              <w:t xml:space="preserve"> of curriculum, </w:t>
            </w:r>
            <w:r>
              <w:rPr>
                <w:rFonts w:ascii="Arial" w:hAnsi="Arial" w:cs="Arial"/>
                <w:sz w:val="20"/>
                <w:szCs w:val="20"/>
              </w:rPr>
              <w:t xml:space="preserve">encouraging core faculty to teach more, </w:t>
            </w:r>
            <w:r w:rsidRPr="0039209F">
              <w:rPr>
                <w:rFonts w:ascii="Arial" w:hAnsi="Arial" w:cs="Arial"/>
                <w:sz w:val="20"/>
                <w:szCs w:val="20"/>
              </w:rPr>
              <w:t>establish</w:t>
            </w:r>
            <w:r>
              <w:rPr>
                <w:rFonts w:ascii="Arial" w:hAnsi="Arial" w:cs="Arial"/>
                <w:sz w:val="20"/>
                <w:szCs w:val="20"/>
              </w:rPr>
              <w:t>ing</w:t>
            </w:r>
            <w:r w:rsidRPr="0039209F">
              <w:rPr>
                <w:rFonts w:ascii="Arial" w:hAnsi="Arial" w:cs="Arial"/>
                <w:sz w:val="20"/>
                <w:szCs w:val="20"/>
              </w:rPr>
              <w:t xml:space="preserve"> practices for admission and supervision of graduate students in the new </w:t>
            </w:r>
            <w:r>
              <w:rPr>
                <w:rFonts w:ascii="Arial" w:hAnsi="Arial" w:cs="Arial"/>
                <w:sz w:val="20"/>
                <w:szCs w:val="20"/>
              </w:rPr>
              <w:t xml:space="preserve">doctorate </w:t>
            </w:r>
            <w:r w:rsidRPr="0039209F">
              <w:rPr>
                <w:rFonts w:ascii="Arial" w:hAnsi="Arial" w:cs="Arial"/>
                <w:sz w:val="20"/>
                <w:szCs w:val="20"/>
              </w:rPr>
              <w:t>program, remodel</w:t>
            </w:r>
            <w:r>
              <w:rPr>
                <w:rFonts w:ascii="Arial" w:hAnsi="Arial" w:cs="Arial"/>
                <w:sz w:val="20"/>
                <w:szCs w:val="20"/>
              </w:rPr>
              <w:t>ing</w:t>
            </w:r>
            <w:r w:rsidRPr="0039209F">
              <w:rPr>
                <w:rFonts w:ascii="Arial" w:hAnsi="Arial" w:cs="Arial"/>
                <w:sz w:val="20"/>
                <w:szCs w:val="20"/>
              </w:rPr>
              <w:t xml:space="preserve"> La Kretz Hall, and hir</w:t>
            </w:r>
            <w:r>
              <w:rPr>
                <w:rFonts w:ascii="Arial" w:hAnsi="Arial" w:cs="Arial"/>
                <w:sz w:val="20"/>
                <w:szCs w:val="20"/>
              </w:rPr>
              <w:t>ing</w:t>
            </w:r>
            <w:r w:rsidRPr="0039209F">
              <w:rPr>
                <w:rFonts w:ascii="Arial" w:hAnsi="Arial" w:cs="Arial"/>
                <w:sz w:val="20"/>
                <w:szCs w:val="20"/>
              </w:rPr>
              <w:t xml:space="preserve"> two new faculty.  IoES has plans to expand fundraising and build an alumni program to generate more revenue in fiscal year 2017-18.</w:t>
            </w:r>
          </w:p>
          <w:p w:rsidR="00AA2406" w:rsidRDefault="00AA2406" w:rsidP="00976A57">
            <w:pPr>
              <w:keepNext/>
              <w:spacing w:line="276" w:lineRule="auto"/>
              <w:jc w:val="both"/>
              <w:rPr>
                <w:rFonts w:ascii="Arial" w:hAnsi="Arial" w:cs="Arial"/>
                <w:sz w:val="20"/>
                <w:szCs w:val="20"/>
              </w:rPr>
            </w:pPr>
          </w:p>
          <w:p w:rsidR="00AA2406" w:rsidRDefault="00AA2406" w:rsidP="00976A57">
            <w:pPr>
              <w:keepNext/>
              <w:spacing w:line="276" w:lineRule="auto"/>
              <w:jc w:val="both"/>
              <w:rPr>
                <w:rFonts w:ascii="Arial" w:hAnsi="Arial" w:cs="Arial"/>
                <w:sz w:val="20"/>
                <w:szCs w:val="20"/>
              </w:rPr>
            </w:pPr>
            <w:r>
              <w:rPr>
                <w:rFonts w:ascii="Arial" w:hAnsi="Arial" w:cs="Arial"/>
                <w:sz w:val="20"/>
                <w:szCs w:val="20"/>
              </w:rPr>
              <w:t>No significant control weaknesses were identified in this area.</w:t>
            </w:r>
          </w:p>
          <w:p w:rsidR="00AA2406" w:rsidRPr="001042D8" w:rsidRDefault="00AA2406" w:rsidP="00976A57">
            <w:pPr>
              <w:keepNext/>
              <w:spacing w:line="276" w:lineRule="auto"/>
              <w:jc w:val="both"/>
              <w:rPr>
                <w:rFonts w:ascii="Arial" w:hAnsi="Arial" w:cs="Arial"/>
                <w:sz w:val="20"/>
                <w:szCs w:val="20"/>
              </w:rPr>
            </w:pPr>
          </w:p>
        </w:tc>
      </w:tr>
    </w:tbl>
    <w:p w:rsidR="00AA2406" w:rsidRDefault="00AA2406" w:rsidP="00AA2406">
      <w:pPr>
        <w:spacing w:line="276" w:lineRule="auto"/>
        <w:rPr>
          <w:rFonts w:ascii="Arial" w:eastAsiaTheme="minorHAnsi" w:hAnsi="Arial" w:cs="Arial"/>
          <w:sz w:val="16"/>
          <w:szCs w:val="16"/>
        </w:rPr>
      </w:pPr>
    </w:p>
    <w:p w:rsidR="00DE703D" w:rsidRDefault="00DE703D" w:rsidP="00AA2406">
      <w:pPr>
        <w:spacing w:line="276" w:lineRule="auto"/>
        <w:rPr>
          <w:rFonts w:ascii="Arial" w:eastAsiaTheme="minorHAnsi" w:hAnsi="Arial" w:cs="Arial"/>
          <w:sz w:val="16"/>
          <w:szCs w:val="16"/>
        </w:rPr>
      </w:pPr>
    </w:p>
    <w:p w:rsidR="00AA2406" w:rsidRDefault="00DE703D" w:rsidP="00AA2406">
      <w:pPr>
        <w:spacing w:line="276" w:lineRule="auto"/>
        <w:rPr>
          <w:rFonts w:ascii="Arial" w:eastAsiaTheme="minorHAnsi" w:hAnsi="Arial" w:cs="Arial"/>
          <w:sz w:val="16"/>
          <w:szCs w:val="16"/>
        </w:rPr>
      </w:pPr>
      <w:r>
        <w:rPr>
          <w:rFonts w:ascii="Arial" w:eastAsiaTheme="minorHAnsi" w:hAnsi="Arial" w:cs="Arial"/>
          <w:sz w:val="16"/>
          <w:szCs w:val="16"/>
        </w:rPr>
        <w:t>170626-2</w:t>
      </w:r>
    </w:p>
    <w:p w:rsidR="008A596D" w:rsidRPr="00976A57" w:rsidRDefault="00AA2406" w:rsidP="00976A57">
      <w:pPr>
        <w:spacing w:line="276" w:lineRule="auto"/>
        <w:rPr>
          <w:rFonts w:ascii="Arial" w:eastAsiaTheme="minorHAnsi" w:hAnsi="Arial" w:cs="Arial"/>
          <w:sz w:val="16"/>
          <w:szCs w:val="16"/>
        </w:rPr>
      </w:pPr>
      <w:r w:rsidRPr="00CE2A99">
        <w:rPr>
          <w:rFonts w:ascii="Arial" w:eastAsiaTheme="minorHAnsi" w:hAnsi="Arial" w:cs="Arial"/>
          <w:sz w:val="16"/>
          <w:szCs w:val="16"/>
        </w:rPr>
        <w:t>REP</w:t>
      </w:r>
    </w:p>
    <w:sectPr w:rsidR="008A596D" w:rsidRPr="00976A57" w:rsidSect="009B5344">
      <w:footerReference w:type="default" r:id="rId9"/>
      <w:pgSz w:w="15840" w:h="12240" w:orient="landscape" w:code="1"/>
      <w:pgMar w:top="1152" w:right="432" w:bottom="864"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A57" w:rsidRDefault="00976A57">
      <w:r>
        <w:separator/>
      </w:r>
    </w:p>
  </w:endnote>
  <w:endnote w:type="continuationSeparator" w:id="0">
    <w:p w:rsidR="00976A57" w:rsidRDefault="0097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A57" w:rsidRPr="00272E32" w:rsidRDefault="00976A57" w:rsidP="009B5344">
    <w:pPr>
      <w:pStyle w:val="Footer"/>
      <w:framePr w:wrap="around" w:vAnchor="text" w:hAnchor="margin" w:xAlign="center" w:y="1"/>
      <w:rPr>
        <w:rStyle w:val="PageNumber"/>
        <w:rFonts w:ascii="Arial" w:hAnsi="Arial" w:cs="Arial"/>
      </w:rPr>
    </w:pPr>
    <w:r w:rsidRPr="00272E32">
      <w:rPr>
        <w:rStyle w:val="PageNumber"/>
        <w:rFonts w:ascii="Arial" w:hAnsi="Arial" w:cs="Arial"/>
      </w:rPr>
      <w:fldChar w:fldCharType="begin"/>
    </w:r>
    <w:r w:rsidRPr="00272E32">
      <w:rPr>
        <w:rStyle w:val="PageNumber"/>
        <w:rFonts w:ascii="Arial" w:hAnsi="Arial" w:cs="Arial"/>
      </w:rPr>
      <w:instrText xml:space="preserve">PAGE  </w:instrText>
    </w:r>
    <w:r w:rsidRPr="00272E32">
      <w:rPr>
        <w:rStyle w:val="PageNumber"/>
        <w:rFonts w:ascii="Arial" w:hAnsi="Arial" w:cs="Arial"/>
      </w:rPr>
      <w:fldChar w:fldCharType="separate"/>
    </w:r>
    <w:r w:rsidR="00DE703D">
      <w:rPr>
        <w:rStyle w:val="PageNumber"/>
        <w:rFonts w:ascii="Arial" w:hAnsi="Arial" w:cs="Arial"/>
        <w:noProof/>
      </w:rPr>
      <w:t>2</w:t>
    </w:r>
    <w:r w:rsidRPr="00272E32">
      <w:rPr>
        <w:rStyle w:val="PageNumber"/>
        <w:rFonts w:ascii="Arial" w:hAnsi="Arial" w:cs="Arial"/>
      </w:rPr>
      <w:fldChar w:fldCharType="end"/>
    </w:r>
  </w:p>
  <w:p w:rsidR="00976A57" w:rsidRDefault="00976A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327443"/>
      <w:docPartObj>
        <w:docPartGallery w:val="Page Numbers (Bottom of Page)"/>
        <w:docPartUnique/>
      </w:docPartObj>
    </w:sdtPr>
    <w:sdtEndPr>
      <w:rPr>
        <w:noProof/>
      </w:rPr>
    </w:sdtEndPr>
    <w:sdtContent>
      <w:p w:rsidR="00976A57" w:rsidRDefault="00976A57" w:rsidP="009B5344">
        <w:pPr>
          <w:pStyle w:val="Footer"/>
        </w:pPr>
      </w:p>
    </w:sdtContent>
  </w:sdt>
  <w:p w:rsidR="00976A57" w:rsidRDefault="00976A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A57" w:rsidRPr="00272E32" w:rsidRDefault="00976A57" w:rsidP="009B5344">
    <w:pPr>
      <w:pStyle w:val="Footer"/>
      <w:framePr w:wrap="around" w:vAnchor="text" w:hAnchor="page" w:x="7876" w:y="7"/>
      <w:rPr>
        <w:rStyle w:val="PageNumber"/>
        <w:rFonts w:ascii="Arial" w:hAnsi="Arial" w:cs="Arial"/>
      </w:rPr>
    </w:pPr>
    <w:r w:rsidRPr="00272E32">
      <w:rPr>
        <w:rStyle w:val="PageNumber"/>
        <w:rFonts w:ascii="Arial" w:hAnsi="Arial" w:cs="Arial"/>
      </w:rPr>
      <w:fldChar w:fldCharType="begin"/>
    </w:r>
    <w:r w:rsidRPr="00272E32">
      <w:rPr>
        <w:rStyle w:val="PageNumber"/>
        <w:rFonts w:ascii="Arial" w:hAnsi="Arial" w:cs="Arial"/>
      </w:rPr>
      <w:instrText xml:space="preserve">PAGE  </w:instrText>
    </w:r>
    <w:r w:rsidRPr="00272E32">
      <w:rPr>
        <w:rStyle w:val="PageNumber"/>
        <w:rFonts w:ascii="Arial" w:hAnsi="Arial" w:cs="Arial"/>
      </w:rPr>
      <w:fldChar w:fldCharType="separate"/>
    </w:r>
    <w:r w:rsidR="00DE703D">
      <w:rPr>
        <w:rStyle w:val="PageNumber"/>
        <w:rFonts w:ascii="Arial" w:hAnsi="Arial" w:cs="Arial"/>
        <w:noProof/>
      </w:rPr>
      <w:t>5</w:t>
    </w:r>
    <w:r w:rsidRPr="00272E32">
      <w:rPr>
        <w:rStyle w:val="PageNumber"/>
        <w:rFonts w:ascii="Arial" w:hAnsi="Arial" w:cs="Arial"/>
      </w:rPr>
      <w:fldChar w:fldCharType="end"/>
    </w:r>
  </w:p>
  <w:p w:rsidR="00976A57" w:rsidRDefault="00976A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A57" w:rsidRDefault="00976A57">
      <w:r>
        <w:separator/>
      </w:r>
    </w:p>
  </w:footnote>
  <w:footnote w:type="continuationSeparator" w:id="0">
    <w:p w:rsidR="00976A57" w:rsidRDefault="00976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7084"/>
    <w:multiLevelType w:val="hybridMultilevel"/>
    <w:tmpl w:val="AAB673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36CEF"/>
    <w:multiLevelType w:val="hybridMultilevel"/>
    <w:tmpl w:val="A0A0B1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367B6"/>
    <w:multiLevelType w:val="hybridMultilevel"/>
    <w:tmpl w:val="DC5AF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D66F41"/>
    <w:multiLevelType w:val="hybridMultilevel"/>
    <w:tmpl w:val="C2BA07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DA02F2"/>
    <w:multiLevelType w:val="hybridMultilevel"/>
    <w:tmpl w:val="7EE24A66"/>
    <w:lvl w:ilvl="0" w:tplc="04090003">
      <w:start w:val="1"/>
      <w:numFmt w:val="bullet"/>
      <w:lvlText w:val="o"/>
      <w:lvlJc w:val="left"/>
      <w:pPr>
        <w:ind w:left="1237" w:hanging="360"/>
      </w:pPr>
      <w:rPr>
        <w:rFonts w:ascii="Courier New" w:hAnsi="Courier New" w:cs="Courier New"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5" w15:restartNumberingAfterBreak="0">
    <w:nsid w:val="695D60C1"/>
    <w:multiLevelType w:val="hybridMultilevel"/>
    <w:tmpl w:val="1AB042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E03577"/>
    <w:multiLevelType w:val="hybridMultilevel"/>
    <w:tmpl w:val="BCBA9D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A141DEC"/>
    <w:multiLevelType w:val="hybridMultilevel"/>
    <w:tmpl w:val="22881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BE2F23"/>
    <w:multiLevelType w:val="hybridMultilevel"/>
    <w:tmpl w:val="1EB67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7"/>
  </w:num>
  <w:num w:numId="5">
    <w:abstractNumId w:val="2"/>
  </w:num>
  <w:num w:numId="6">
    <w:abstractNumId w:val="8"/>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17E1F"/>
    <w:rsid w:val="00095B0A"/>
    <w:rsid w:val="000D3BB9"/>
    <w:rsid w:val="000E3A6D"/>
    <w:rsid w:val="00131DF2"/>
    <w:rsid w:val="001A285F"/>
    <w:rsid w:val="001C70CC"/>
    <w:rsid w:val="001E4FC2"/>
    <w:rsid w:val="001F23CB"/>
    <w:rsid w:val="00355836"/>
    <w:rsid w:val="00361BBF"/>
    <w:rsid w:val="00395478"/>
    <w:rsid w:val="00432040"/>
    <w:rsid w:val="004A0901"/>
    <w:rsid w:val="004D18F3"/>
    <w:rsid w:val="00503AD4"/>
    <w:rsid w:val="005863F6"/>
    <w:rsid w:val="007549C0"/>
    <w:rsid w:val="007B7A84"/>
    <w:rsid w:val="00836DA4"/>
    <w:rsid w:val="0084150F"/>
    <w:rsid w:val="008A596D"/>
    <w:rsid w:val="008B579C"/>
    <w:rsid w:val="00976A57"/>
    <w:rsid w:val="009B5344"/>
    <w:rsid w:val="009D6F66"/>
    <w:rsid w:val="00A36073"/>
    <w:rsid w:val="00A53023"/>
    <w:rsid w:val="00AA2406"/>
    <w:rsid w:val="00B62156"/>
    <w:rsid w:val="00B67125"/>
    <w:rsid w:val="00D7686B"/>
    <w:rsid w:val="00D96402"/>
    <w:rsid w:val="00DE703D"/>
    <w:rsid w:val="00E2083B"/>
    <w:rsid w:val="00F4753A"/>
    <w:rsid w:val="00F845F5"/>
    <w:rsid w:val="00FA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B394C8-9098-498D-86A8-9CCAF6FC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285F"/>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285F"/>
    <w:rPr>
      <w:rFonts w:eastAsiaTheme="minorHAnsi"/>
      <w:sz w:val="24"/>
      <w:szCs w:val="24"/>
    </w:rPr>
  </w:style>
  <w:style w:type="character" w:styleId="PageNumber">
    <w:name w:val="page number"/>
    <w:basedOn w:val="DefaultParagraphFont"/>
    <w:uiPriority w:val="99"/>
    <w:rsid w:val="001A285F"/>
    <w:rPr>
      <w:rFonts w:cs="Times New Roman"/>
    </w:rPr>
  </w:style>
  <w:style w:type="table" w:styleId="TableGrid">
    <w:name w:val="Table Grid"/>
    <w:basedOn w:val="TableNormal"/>
    <w:rsid w:val="001A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406"/>
    <w:pPr>
      <w:ind w:left="720"/>
      <w:contextualSpacing/>
    </w:pPr>
  </w:style>
  <w:style w:type="paragraph" w:styleId="NormalWeb">
    <w:name w:val="Normal (Web)"/>
    <w:basedOn w:val="Normal"/>
    <w:uiPriority w:val="99"/>
    <w:unhideWhenUsed/>
    <w:rsid w:val="00AA2406"/>
    <w:pPr>
      <w:spacing w:before="100" w:beforeAutospacing="1" w:after="100" w:afterAutospacing="1"/>
    </w:pPr>
  </w:style>
  <w:style w:type="paragraph" w:styleId="BalloonText">
    <w:name w:val="Balloon Text"/>
    <w:basedOn w:val="Normal"/>
    <w:link w:val="BalloonTextChar"/>
    <w:semiHidden/>
    <w:unhideWhenUsed/>
    <w:rsid w:val="00DE703D"/>
    <w:rPr>
      <w:rFonts w:ascii="Segoe UI" w:hAnsi="Segoe UI" w:cs="Segoe UI"/>
      <w:sz w:val="18"/>
      <w:szCs w:val="18"/>
    </w:rPr>
  </w:style>
  <w:style w:type="character" w:customStyle="1" w:styleId="BalloonTextChar">
    <w:name w:val="Balloon Text Char"/>
    <w:basedOn w:val="DefaultParagraphFont"/>
    <w:link w:val="BalloonText"/>
    <w:semiHidden/>
    <w:rsid w:val="00DE70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50DED3AC</Template>
  <TotalTime>0</TotalTime>
  <Pages>15</Pages>
  <Words>4284</Words>
  <Characters>25036</Characters>
  <Application>Microsoft Office Word</Application>
  <DocSecurity>0</DocSecurity>
  <Lines>758</Lines>
  <Paragraphs>287</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Paulina Nunez</cp:lastModifiedBy>
  <cp:revision>2</cp:revision>
  <cp:lastPrinted>2017-08-30T21:28:00Z</cp:lastPrinted>
  <dcterms:created xsi:type="dcterms:W3CDTF">2017-08-30T21:38:00Z</dcterms:created>
  <dcterms:modified xsi:type="dcterms:W3CDTF">2017-08-30T21:38:00Z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