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955" w:rsidRDefault="00051955" w:rsidP="00826FB8">
      <w:pPr>
        <w:suppressAutoHyphens w:val="0"/>
        <w:spacing w:line="360" w:lineRule="auto"/>
        <w:jc w:val="center"/>
        <w:rPr>
          <w:rFonts w:ascii="Arial" w:hAnsi="Arial" w:cs="Arial"/>
        </w:rPr>
      </w:pPr>
    </w:p>
    <w:p w:rsidR="00725325" w:rsidRPr="003B13C7" w:rsidRDefault="00725325" w:rsidP="003B13C7">
      <w:pPr>
        <w:suppressAutoHyphens w:val="0"/>
        <w:spacing w:line="360" w:lineRule="auto"/>
        <w:jc w:val="center"/>
        <w:rPr>
          <w:rFonts w:ascii="Arial" w:hAnsi="Arial" w:cs="Arial"/>
        </w:rPr>
      </w:pPr>
    </w:p>
    <w:p w:rsidR="00086753" w:rsidRPr="003B13C7" w:rsidRDefault="00086753" w:rsidP="003B13C7">
      <w:pPr>
        <w:suppressAutoHyphens w:val="0"/>
        <w:spacing w:line="360" w:lineRule="auto"/>
        <w:jc w:val="center"/>
        <w:rPr>
          <w:rFonts w:ascii="Arial" w:hAnsi="Arial" w:cs="Arial"/>
        </w:rPr>
      </w:pPr>
    </w:p>
    <w:p w:rsidR="00086753" w:rsidRPr="003B13C7" w:rsidRDefault="00086753" w:rsidP="003B13C7">
      <w:pPr>
        <w:suppressAutoHyphens w:val="0"/>
        <w:spacing w:line="360" w:lineRule="auto"/>
        <w:jc w:val="center"/>
        <w:rPr>
          <w:rFonts w:ascii="Arial" w:hAnsi="Arial" w:cs="Arial"/>
        </w:rPr>
      </w:pPr>
    </w:p>
    <w:p w:rsidR="00D81213" w:rsidRDefault="00D81213" w:rsidP="00B02ACD">
      <w:pPr>
        <w:suppressAutoHyphens w:val="0"/>
        <w:spacing w:line="360" w:lineRule="auto"/>
        <w:jc w:val="center"/>
        <w:rPr>
          <w:rFonts w:ascii="Arial" w:hAnsi="Arial" w:cs="Arial"/>
        </w:rPr>
      </w:pPr>
    </w:p>
    <w:p w:rsidR="00D81213" w:rsidRDefault="00D81213" w:rsidP="00B02ACD">
      <w:pPr>
        <w:suppressAutoHyphens w:val="0"/>
        <w:spacing w:line="360" w:lineRule="auto"/>
        <w:jc w:val="center"/>
        <w:rPr>
          <w:rFonts w:ascii="Arial" w:hAnsi="Arial" w:cs="Arial"/>
        </w:rPr>
      </w:pPr>
    </w:p>
    <w:p w:rsidR="00D81213" w:rsidRDefault="00D81213" w:rsidP="00B02ACD">
      <w:pPr>
        <w:suppressAutoHyphens w:val="0"/>
        <w:spacing w:line="360" w:lineRule="auto"/>
        <w:jc w:val="center"/>
        <w:rPr>
          <w:rFonts w:ascii="Arial" w:hAnsi="Arial" w:cs="Arial"/>
        </w:rPr>
      </w:pPr>
    </w:p>
    <w:p w:rsidR="00BD7046" w:rsidRPr="003D1666" w:rsidRDefault="000F5DA5" w:rsidP="00B02ACD">
      <w:pPr>
        <w:suppressAutoHyphens w:val="0"/>
        <w:spacing w:line="360" w:lineRule="auto"/>
        <w:jc w:val="center"/>
        <w:rPr>
          <w:rFonts w:ascii="Arial" w:hAnsi="Arial" w:cs="Arial"/>
        </w:rPr>
      </w:pPr>
      <w:r w:rsidRPr="003D1666">
        <w:rPr>
          <w:rFonts w:ascii="Arial" w:hAnsi="Arial" w:cs="Arial"/>
        </w:rPr>
        <w:t>CAPITAL PROGRAMS</w:t>
      </w:r>
    </w:p>
    <w:p w:rsidR="0041285E" w:rsidRDefault="0041285E" w:rsidP="0041285E">
      <w:pPr>
        <w:spacing w:line="360" w:lineRule="auto"/>
        <w:jc w:val="center"/>
        <w:rPr>
          <w:rFonts w:ascii="Arial" w:hAnsi="Arial" w:cs="Arial"/>
        </w:rPr>
      </w:pPr>
      <w:r>
        <w:rPr>
          <w:rFonts w:ascii="Arial" w:hAnsi="Arial" w:cs="Arial"/>
        </w:rPr>
        <w:t>PROJECT CLOSEOUT REVIEW</w:t>
      </w:r>
    </w:p>
    <w:p w:rsidR="00BD7046" w:rsidRDefault="00BB68DB" w:rsidP="003B13C7">
      <w:pPr>
        <w:suppressAutoHyphens w:val="0"/>
        <w:spacing w:line="360" w:lineRule="auto"/>
        <w:jc w:val="center"/>
        <w:rPr>
          <w:rFonts w:ascii="Arial" w:hAnsi="Arial" w:cs="Arial"/>
        </w:rPr>
      </w:pPr>
      <w:r w:rsidRPr="003D1666">
        <w:rPr>
          <w:rFonts w:ascii="Arial" w:hAnsi="Arial" w:cs="Arial"/>
        </w:rPr>
        <w:t>AUDIT REPORT #</w:t>
      </w:r>
      <w:r w:rsidR="0041285E">
        <w:rPr>
          <w:rFonts w:ascii="Arial" w:hAnsi="Arial" w:cs="Arial"/>
        </w:rPr>
        <w:t>20-2103</w:t>
      </w:r>
    </w:p>
    <w:p w:rsidR="0041285E" w:rsidRPr="003D1666" w:rsidRDefault="0041285E" w:rsidP="003B13C7">
      <w:pPr>
        <w:suppressAutoHyphens w:val="0"/>
        <w:spacing w:line="360" w:lineRule="auto"/>
        <w:jc w:val="center"/>
        <w:rPr>
          <w:rFonts w:ascii="Arial" w:hAnsi="Arial" w:cs="Arial"/>
        </w:rPr>
      </w:pPr>
    </w:p>
    <w:p w:rsidR="00BD7046" w:rsidRPr="003B13C7" w:rsidRDefault="00BD7046" w:rsidP="003B13C7">
      <w:pPr>
        <w:suppressAutoHyphens w:val="0"/>
        <w:spacing w:line="360" w:lineRule="auto"/>
        <w:jc w:val="center"/>
        <w:rPr>
          <w:rFonts w:ascii="Arial" w:hAnsi="Arial" w:cs="Arial"/>
        </w:rPr>
      </w:pPr>
    </w:p>
    <w:p w:rsidR="00BD7046" w:rsidRDefault="00BD7046" w:rsidP="00D81213">
      <w:pPr>
        <w:suppressAutoHyphens w:val="0"/>
        <w:spacing w:line="360" w:lineRule="auto"/>
        <w:jc w:val="center"/>
        <w:rPr>
          <w:rFonts w:ascii="Arial" w:hAnsi="Arial" w:cs="Arial"/>
        </w:rPr>
      </w:pPr>
    </w:p>
    <w:p w:rsidR="00D81213" w:rsidRDefault="00D81213" w:rsidP="00D81213">
      <w:pPr>
        <w:suppressAutoHyphens w:val="0"/>
        <w:spacing w:line="360" w:lineRule="auto"/>
        <w:jc w:val="center"/>
        <w:rPr>
          <w:rFonts w:ascii="Arial" w:hAnsi="Arial" w:cs="Arial"/>
        </w:rPr>
      </w:pPr>
    </w:p>
    <w:p w:rsidR="00D81213" w:rsidRDefault="00D81213" w:rsidP="00D81213">
      <w:pPr>
        <w:suppressAutoHyphens w:val="0"/>
        <w:spacing w:line="360" w:lineRule="auto"/>
        <w:jc w:val="center"/>
        <w:rPr>
          <w:rFonts w:ascii="Arial" w:hAnsi="Arial" w:cs="Arial"/>
        </w:rPr>
      </w:pPr>
    </w:p>
    <w:p w:rsidR="00D81213" w:rsidRDefault="00D81213" w:rsidP="00D81213">
      <w:pPr>
        <w:suppressAutoHyphens w:val="0"/>
        <w:spacing w:line="360" w:lineRule="auto"/>
        <w:jc w:val="center"/>
        <w:rPr>
          <w:rFonts w:ascii="Arial" w:hAnsi="Arial" w:cs="Arial"/>
        </w:rPr>
      </w:pPr>
    </w:p>
    <w:p w:rsidR="00D81213" w:rsidRPr="003B13C7" w:rsidRDefault="00D81213" w:rsidP="00D81213">
      <w:pPr>
        <w:suppressAutoHyphens w:val="0"/>
        <w:spacing w:line="360" w:lineRule="auto"/>
        <w:jc w:val="center"/>
        <w:rPr>
          <w:rFonts w:ascii="Arial" w:hAnsi="Arial" w:cs="Arial"/>
        </w:rPr>
      </w:pPr>
    </w:p>
    <w:p w:rsidR="00BD7046" w:rsidRPr="003B13C7" w:rsidRDefault="00BD7046" w:rsidP="003B13C7">
      <w:pPr>
        <w:suppressAutoHyphens w:val="0"/>
        <w:spacing w:line="360" w:lineRule="auto"/>
        <w:jc w:val="center"/>
        <w:rPr>
          <w:rFonts w:ascii="Arial" w:hAnsi="Arial" w:cs="Arial"/>
        </w:rPr>
      </w:pPr>
    </w:p>
    <w:p w:rsidR="00BD7046" w:rsidRPr="003B13C7" w:rsidRDefault="00BD7046" w:rsidP="003B13C7">
      <w:pPr>
        <w:suppressAutoHyphens w:val="0"/>
        <w:spacing w:line="360" w:lineRule="auto"/>
        <w:jc w:val="center"/>
        <w:rPr>
          <w:rFonts w:ascii="Arial" w:hAnsi="Arial" w:cs="Arial"/>
        </w:rPr>
      </w:pPr>
    </w:p>
    <w:p w:rsidR="00BD7046" w:rsidRPr="003B13C7" w:rsidRDefault="00BD7046" w:rsidP="003B13C7">
      <w:pPr>
        <w:suppressAutoHyphens w:val="0"/>
        <w:spacing w:line="360" w:lineRule="auto"/>
        <w:jc w:val="center"/>
        <w:rPr>
          <w:rFonts w:ascii="Arial" w:hAnsi="Arial" w:cs="Arial"/>
        </w:rPr>
      </w:pPr>
    </w:p>
    <w:p w:rsidR="00BD7046" w:rsidRPr="003B13C7" w:rsidRDefault="00BD7046" w:rsidP="003B13C7">
      <w:pPr>
        <w:suppressAutoHyphens w:val="0"/>
        <w:spacing w:line="360" w:lineRule="auto"/>
        <w:jc w:val="center"/>
        <w:rPr>
          <w:rFonts w:ascii="Arial" w:hAnsi="Arial" w:cs="Arial"/>
        </w:rPr>
      </w:pPr>
    </w:p>
    <w:p w:rsidR="00BD7046" w:rsidRPr="003B13C7" w:rsidRDefault="00BD7046" w:rsidP="003B13C7">
      <w:pPr>
        <w:suppressAutoHyphens w:val="0"/>
        <w:spacing w:line="360" w:lineRule="auto"/>
        <w:jc w:val="center"/>
        <w:rPr>
          <w:rFonts w:ascii="Arial" w:hAnsi="Arial" w:cs="Arial"/>
        </w:rPr>
      </w:pPr>
    </w:p>
    <w:p w:rsidR="00BD7046" w:rsidRPr="003B13C7" w:rsidRDefault="00BD7046" w:rsidP="003B13C7">
      <w:pPr>
        <w:suppressAutoHyphens w:val="0"/>
        <w:spacing w:line="360" w:lineRule="auto"/>
        <w:jc w:val="center"/>
        <w:rPr>
          <w:rFonts w:ascii="Arial" w:hAnsi="Arial" w:cs="Arial"/>
        </w:rPr>
      </w:pPr>
    </w:p>
    <w:p w:rsidR="00BD7046" w:rsidRPr="003B13C7" w:rsidRDefault="00BD7046" w:rsidP="003B13C7">
      <w:pPr>
        <w:suppressAutoHyphens w:val="0"/>
        <w:spacing w:line="360" w:lineRule="auto"/>
        <w:jc w:val="center"/>
        <w:rPr>
          <w:rFonts w:ascii="Arial" w:hAnsi="Arial" w:cs="Arial"/>
        </w:rPr>
      </w:pPr>
    </w:p>
    <w:p w:rsidR="00BD7046" w:rsidRPr="003B13C7" w:rsidRDefault="00BD7046" w:rsidP="003B13C7">
      <w:pPr>
        <w:suppressAutoHyphens w:val="0"/>
        <w:spacing w:line="360" w:lineRule="auto"/>
        <w:jc w:val="center"/>
        <w:rPr>
          <w:rFonts w:ascii="Arial" w:hAnsi="Arial" w:cs="Arial"/>
        </w:rPr>
      </w:pPr>
    </w:p>
    <w:p w:rsidR="00BD7046" w:rsidRPr="003B13C7" w:rsidRDefault="00BD7046" w:rsidP="003B13C7">
      <w:pPr>
        <w:suppressAutoHyphens w:val="0"/>
        <w:spacing w:line="360" w:lineRule="auto"/>
        <w:jc w:val="center"/>
        <w:rPr>
          <w:rFonts w:ascii="Arial" w:hAnsi="Arial" w:cs="Arial"/>
        </w:rPr>
      </w:pPr>
    </w:p>
    <w:p w:rsidR="00BD7046" w:rsidRDefault="00BD7046" w:rsidP="003B13C7">
      <w:pPr>
        <w:suppressAutoHyphens w:val="0"/>
        <w:spacing w:line="360" w:lineRule="auto"/>
        <w:jc w:val="center"/>
        <w:rPr>
          <w:rFonts w:ascii="Arial" w:hAnsi="Arial" w:cs="Arial"/>
        </w:rPr>
      </w:pPr>
    </w:p>
    <w:p w:rsidR="004F4BBB" w:rsidRDefault="004F4BBB" w:rsidP="003B13C7">
      <w:pPr>
        <w:suppressAutoHyphens w:val="0"/>
        <w:spacing w:line="360" w:lineRule="auto"/>
        <w:jc w:val="center"/>
        <w:rPr>
          <w:rFonts w:ascii="Arial" w:hAnsi="Arial" w:cs="Arial"/>
        </w:rPr>
      </w:pPr>
    </w:p>
    <w:p w:rsidR="004F4BBB" w:rsidRPr="003B13C7" w:rsidRDefault="004F4BBB" w:rsidP="003B13C7">
      <w:pPr>
        <w:suppressAutoHyphens w:val="0"/>
        <w:spacing w:line="360" w:lineRule="auto"/>
        <w:jc w:val="center"/>
        <w:rPr>
          <w:rFonts w:ascii="Arial" w:hAnsi="Arial" w:cs="Arial"/>
        </w:rPr>
      </w:pPr>
    </w:p>
    <w:p w:rsidR="0089339E" w:rsidRPr="003B13C7" w:rsidRDefault="0089339E" w:rsidP="003B13C7">
      <w:pPr>
        <w:suppressAutoHyphens w:val="0"/>
        <w:spacing w:line="360" w:lineRule="auto"/>
        <w:jc w:val="center"/>
        <w:rPr>
          <w:rFonts w:ascii="Arial" w:hAnsi="Arial" w:cs="Arial"/>
        </w:rPr>
      </w:pPr>
    </w:p>
    <w:p w:rsidR="00BD7046" w:rsidRDefault="009248E8" w:rsidP="0089339E">
      <w:pPr>
        <w:jc w:val="center"/>
        <w:rPr>
          <w:rFonts w:ascii="Arial" w:hAnsi="Arial" w:cs="Arial"/>
          <w:sz w:val="16"/>
          <w:szCs w:val="16"/>
        </w:rPr>
      </w:pPr>
      <w:r>
        <w:rPr>
          <w:rFonts w:ascii="Arial" w:hAnsi="Arial" w:cs="Arial"/>
          <w:sz w:val="16"/>
          <w:szCs w:val="16"/>
        </w:rPr>
        <w:t>Audit &amp; Advisory Services</w:t>
      </w:r>
    </w:p>
    <w:p w:rsidR="009F62FD" w:rsidRDefault="00CF5388" w:rsidP="0089339E">
      <w:pPr>
        <w:jc w:val="center"/>
        <w:rPr>
          <w:rFonts w:ascii="Arial" w:hAnsi="Arial" w:cs="Arial"/>
          <w:sz w:val="16"/>
          <w:szCs w:val="16"/>
        </w:rPr>
      </w:pPr>
      <w:r>
        <w:rPr>
          <w:rFonts w:ascii="Arial" w:hAnsi="Arial" w:cs="Arial"/>
          <w:sz w:val="16"/>
          <w:szCs w:val="16"/>
        </w:rPr>
        <w:t>October</w:t>
      </w:r>
      <w:r w:rsidR="0089339E">
        <w:rPr>
          <w:rFonts w:ascii="Arial" w:hAnsi="Arial" w:cs="Arial"/>
          <w:sz w:val="16"/>
          <w:szCs w:val="16"/>
        </w:rPr>
        <w:t xml:space="preserve"> 2020</w:t>
      </w:r>
    </w:p>
    <w:p w:rsidR="00EB28FE" w:rsidRDefault="00EB28FE" w:rsidP="009F62FD">
      <w:pPr>
        <w:spacing w:line="360" w:lineRule="auto"/>
        <w:rPr>
          <w:rFonts w:ascii="Arial" w:hAnsi="Arial" w:cs="Arial"/>
          <w:sz w:val="16"/>
          <w:szCs w:val="16"/>
        </w:rPr>
        <w:sectPr w:rsidR="00EB28FE" w:rsidSect="003B13C7">
          <w:footerReference w:type="default" r:id="rId8"/>
          <w:pgSz w:w="12240" w:h="15840" w:code="1"/>
          <w:pgMar w:top="1440" w:right="1440" w:bottom="1440" w:left="1440" w:header="720" w:footer="720" w:gutter="0"/>
          <w:pgNumType w:start="1"/>
          <w:cols w:space="720"/>
          <w:docGrid w:linePitch="360"/>
        </w:sectPr>
      </w:pPr>
    </w:p>
    <w:p w:rsidR="00E7210C" w:rsidRPr="007262F3" w:rsidRDefault="00E7210C" w:rsidP="007262F3">
      <w:pPr>
        <w:suppressAutoHyphens w:val="0"/>
        <w:spacing w:line="360" w:lineRule="auto"/>
        <w:jc w:val="center"/>
        <w:rPr>
          <w:rFonts w:ascii="Arial" w:hAnsi="Arial" w:cs="Arial"/>
        </w:rPr>
      </w:pPr>
      <w:r w:rsidRPr="007262F3">
        <w:rPr>
          <w:rFonts w:ascii="Arial" w:hAnsi="Arial" w:cs="Arial"/>
        </w:rPr>
        <w:lastRenderedPageBreak/>
        <w:t>CAPITAL PROGRAMS</w:t>
      </w:r>
    </w:p>
    <w:p w:rsidR="00D62A97" w:rsidRPr="007262F3" w:rsidRDefault="00D62A97" w:rsidP="007262F3">
      <w:pPr>
        <w:spacing w:line="360" w:lineRule="auto"/>
        <w:jc w:val="center"/>
        <w:rPr>
          <w:rFonts w:ascii="Arial" w:hAnsi="Arial" w:cs="Arial"/>
        </w:rPr>
      </w:pPr>
      <w:r w:rsidRPr="007262F3">
        <w:rPr>
          <w:rFonts w:ascii="Arial" w:hAnsi="Arial" w:cs="Arial"/>
        </w:rPr>
        <w:t>PROJECT CLOSEOUT REVIEW</w:t>
      </w:r>
    </w:p>
    <w:p w:rsidR="00E7210C" w:rsidRPr="007262F3" w:rsidRDefault="00E7210C" w:rsidP="007262F3">
      <w:pPr>
        <w:suppressAutoHyphens w:val="0"/>
        <w:spacing w:line="360" w:lineRule="auto"/>
        <w:jc w:val="center"/>
        <w:rPr>
          <w:rFonts w:ascii="Arial" w:hAnsi="Arial" w:cs="Arial"/>
        </w:rPr>
      </w:pPr>
      <w:r w:rsidRPr="007262F3">
        <w:rPr>
          <w:rFonts w:ascii="Arial" w:hAnsi="Arial" w:cs="Arial"/>
        </w:rPr>
        <w:t>AUDIT REPORT #</w:t>
      </w:r>
      <w:r w:rsidR="00D62A97" w:rsidRPr="007262F3">
        <w:rPr>
          <w:rFonts w:ascii="Arial" w:hAnsi="Arial" w:cs="Arial"/>
        </w:rPr>
        <w:t>20-2103</w:t>
      </w:r>
    </w:p>
    <w:p w:rsidR="00BD7046" w:rsidRPr="007262F3" w:rsidRDefault="00BD7046" w:rsidP="007262F3">
      <w:pPr>
        <w:suppressAutoHyphens w:val="0"/>
        <w:spacing w:line="360" w:lineRule="auto"/>
        <w:jc w:val="both"/>
        <w:rPr>
          <w:rFonts w:ascii="Arial" w:hAnsi="Arial" w:cs="Arial"/>
        </w:rPr>
      </w:pPr>
    </w:p>
    <w:p w:rsidR="00BD7046" w:rsidRPr="007262F3" w:rsidRDefault="009248E8" w:rsidP="007262F3">
      <w:pPr>
        <w:suppressAutoHyphens w:val="0"/>
        <w:spacing w:line="360" w:lineRule="auto"/>
        <w:jc w:val="both"/>
        <w:rPr>
          <w:rFonts w:ascii="Arial" w:hAnsi="Arial" w:cs="Arial"/>
          <w:u w:val="single"/>
        </w:rPr>
      </w:pPr>
      <w:r w:rsidRPr="007262F3">
        <w:rPr>
          <w:rFonts w:ascii="Arial" w:hAnsi="Arial" w:cs="Arial"/>
          <w:u w:val="single"/>
        </w:rPr>
        <w:t>Background</w:t>
      </w:r>
    </w:p>
    <w:p w:rsidR="00460D79" w:rsidRPr="007262F3" w:rsidRDefault="00460D79" w:rsidP="007262F3">
      <w:pPr>
        <w:suppressAutoHyphens w:val="0"/>
        <w:spacing w:line="360" w:lineRule="auto"/>
        <w:jc w:val="both"/>
        <w:rPr>
          <w:rFonts w:ascii="Arial" w:hAnsi="Arial" w:cs="Arial"/>
        </w:rPr>
      </w:pPr>
    </w:p>
    <w:p w:rsidR="00C02D72" w:rsidRPr="007262F3" w:rsidRDefault="009248E8" w:rsidP="007262F3">
      <w:pPr>
        <w:suppressAutoHyphens w:val="0"/>
        <w:spacing w:line="360" w:lineRule="auto"/>
        <w:jc w:val="both"/>
        <w:rPr>
          <w:rFonts w:ascii="Arial" w:hAnsi="Arial" w:cs="Arial"/>
        </w:rPr>
      </w:pPr>
      <w:r w:rsidRPr="007262F3">
        <w:rPr>
          <w:rFonts w:ascii="Arial" w:hAnsi="Arial" w:cs="Arial"/>
        </w:rPr>
        <w:t xml:space="preserve">In accordance with the </w:t>
      </w:r>
      <w:r w:rsidR="00034A30" w:rsidRPr="007262F3">
        <w:rPr>
          <w:rFonts w:ascii="Arial" w:hAnsi="Arial" w:cs="Arial"/>
        </w:rPr>
        <w:t xml:space="preserve">UCLA </w:t>
      </w:r>
      <w:r w:rsidR="00466FD2" w:rsidRPr="007262F3">
        <w:rPr>
          <w:rFonts w:ascii="Arial" w:hAnsi="Arial" w:cs="Arial"/>
        </w:rPr>
        <w:t xml:space="preserve">Campus </w:t>
      </w:r>
      <w:r w:rsidRPr="007262F3">
        <w:rPr>
          <w:rFonts w:ascii="Arial" w:hAnsi="Arial" w:cs="Arial"/>
        </w:rPr>
        <w:t>fiscal year 20</w:t>
      </w:r>
      <w:r w:rsidR="00B770CA" w:rsidRPr="007262F3">
        <w:rPr>
          <w:rFonts w:ascii="Arial" w:hAnsi="Arial" w:cs="Arial"/>
        </w:rPr>
        <w:t>1</w:t>
      </w:r>
      <w:r w:rsidR="00E7210C" w:rsidRPr="007262F3">
        <w:rPr>
          <w:rFonts w:ascii="Arial" w:hAnsi="Arial" w:cs="Arial"/>
        </w:rPr>
        <w:t>9</w:t>
      </w:r>
      <w:r w:rsidR="004F0128" w:rsidRPr="007262F3">
        <w:rPr>
          <w:rFonts w:ascii="Arial" w:hAnsi="Arial" w:cs="Arial"/>
        </w:rPr>
        <w:t>-</w:t>
      </w:r>
      <w:r w:rsidR="00E7210C" w:rsidRPr="007262F3">
        <w:rPr>
          <w:rFonts w:ascii="Arial" w:hAnsi="Arial" w:cs="Arial"/>
        </w:rPr>
        <w:t>20</w:t>
      </w:r>
      <w:r w:rsidR="004F0128" w:rsidRPr="007262F3">
        <w:rPr>
          <w:rFonts w:ascii="Arial" w:hAnsi="Arial" w:cs="Arial"/>
        </w:rPr>
        <w:t xml:space="preserve"> </w:t>
      </w:r>
      <w:r w:rsidRPr="007262F3">
        <w:rPr>
          <w:rFonts w:ascii="Arial" w:hAnsi="Arial" w:cs="Arial"/>
        </w:rPr>
        <w:t xml:space="preserve">audit plan, Audit &amp; Advisory Services (A&amp;AS) </w:t>
      </w:r>
      <w:r w:rsidR="007335D0" w:rsidRPr="007262F3">
        <w:rPr>
          <w:rFonts w:ascii="Arial" w:hAnsi="Arial" w:cs="Arial"/>
        </w:rPr>
        <w:t>conducted</w:t>
      </w:r>
      <w:r w:rsidRPr="007262F3">
        <w:rPr>
          <w:rFonts w:ascii="Arial" w:hAnsi="Arial" w:cs="Arial"/>
        </w:rPr>
        <w:t xml:space="preserve"> a</w:t>
      </w:r>
      <w:r w:rsidR="007335D0" w:rsidRPr="007262F3">
        <w:rPr>
          <w:rFonts w:ascii="Arial" w:hAnsi="Arial" w:cs="Arial"/>
        </w:rPr>
        <w:t>n</w:t>
      </w:r>
      <w:r w:rsidRPr="007262F3">
        <w:rPr>
          <w:rFonts w:ascii="Arial" w:hAnsi="Arial" w:cs="Arial"/>
        </w:rPr>
        <w:t xml:space="preserve"> </w:t>
      </w:r>
      <w:r w:rsidR="007335D0" w:rsidRPr="007262F3">
        <w:rPr>
          <w:rFonts w:ascii="Arial" w:hAnsi="Arial" w:cs="Arial"/>
        </w:rPr>
        <w:t>audit</w:t>
      </w:r>
      <w:r w:rsidRPr="007262F3">
        <w:rPr>
          <w:rFonts w:ascii="Arial" w:hAnsi="Arial" w:cs="Arial"/>
        </w:rPr>
        <w:t xml:space="preserve"> of </w:t>
      </w:r>
      <w:r w:rsidR="003D6F8E" w:rsidRPr="007262F3">
        <w:rPr>
          <w:rFonts w:ascii="Arial" w:hAnsi="Arial" w:cs="Arial"/>
        </w:rPr>
        <w:t xml:space="preserve">internal controls and associated procedures </w:t>
      </w:r>
      <w:r w:rsidR="00DC0324" w:rsidRPr="007262F3">
        <w:rPr>
          <w:rFonts w:ascii="Arial" w:hAnsi="Arial" w:cs="Arial"/>
        </w:rPr>
        <w:t>established to facilitate and govern the Capital Project Closeout Process</w:t>
      </w:r>
      <w:r w:rsidR="00C02D72" w:rsidRPr="007262F3">
        <w:rPr>
          <w:rFonts w:ascii="Arial" w:hAnsi="Arial" w:cs="Arial"/>
          <w:color w:val="000000" w:themeColor="text1"/>
        </w:rPr>
        <w:t xml:space="preserve"> within the UCLA Capital Programs (CP) department.</w:t>
      </w:r>
    </w:p>
    <w:p w:rsidR="00BD7046" w:rsidRPr="007262F3" w:rsidRDefault="00BD7046" w:rsidP="007262F3">
      <w:pPr>
        <w:suppressAutoHyphens w:val="0"/>
        <w:spacing w:line="360" w:lineRule="auto"/>
        <w:jc w:val="both"/>
        <w:rPr>
          <w:rFonts w:ascii="Arial" w:hAnsi="Arial" w:cs="Arial"/>
        </w:rPr>
      </w:pPr>
    </w:p>
    <w:p w:rsidR="00606B28" w:rsidRPr="007262F3" w:rsidRDefault="00606B28" w:rsidP="007262F3">
      <w:pPr>
        <w:suppressAutoHyphens w:val="0"/>
        <w:spacing w:line="360" w:lineRule="auto"/>
        <w:jc w:val="both"/>
        <w:rPr>
          <w:rFonts w:ascii="Arial" w:hAnsi="Arial" w:cs="Arial"/>
          <w:i/>
          <w:u w:val="single"/>
        </w:rPr>
      </w:pPr>
      <w:r w:rsidRPr="007262F3">
        <w:rPr>
          <w:rFonts w:ascii="Arial" w:hAnsi="Arial" w:cs="Arial"/>
          <w:i/>
          <w:u w:val="single"/>
        </w:rPr>
        <w:t>Capital Programs Overview</w:t>
      </w:r>
    </w:p>
    <w:p w:rsidR="00606B28" w:rsidRPr="007262F3" w:rsidRDefault="00606B28" w:rsidP="007262F3">
      <w:pPr>
        <w:suppressAutoHyphens w:val="0"/>
        <w:spacing w:line="360" w:lineRule="auto"/>
        <w:jc w:val="both"/>
        <w:rPr>
          <w:rFonts w:ascii="Arial" w:hAnsi="Arial" w:cs="Arial"/>
        </w:rPr>
      </w:pPr>
    </w:p>
    <w:p w:rsidR="00606B28" w:rsidRPr="007262F3" w:rsidRDefault="00606B28" w:rsidP="007262F3">
      <w:pPr>
        <w:suppressAutoHyphens w:val="0"/>
        <w:spacing w:line="360" w:lineRule="auto"/>
        <w:jc w:val="both"/>
        <w:rPr>
          <w:rFonts w:ascii="Arial" w:hAnsi="Arial" w:cs="Arial"/>
        </w:rPr>
      </w:pPr>
      <w:r w:rsidRPr="007262F3">
        <w:rPr>
          <w:rFonts w:ascii="Arial" w:hAnsi="Arial" w:cs="Arial"/>
        </w:rPr>
        <w:t xml:space="preserve">The </w:t>
      </w:r>
      <w:r w:rsidR="0052232A" w:rsidRPr="007262F3">
        <w:rPr>
          <w:rFonts w:ascii="Arial" w:hAnsi="Arial" w:cs="Arial"/>
        </w:rPr>
        <w:t>Capital Programs</w:t>
      </w:r>
      <w:r w:rsidRPr="007262F3">
        <w:rPr>
          <w:rFonts w:ascii="Arial" w:hAnsi="Arial" w:cs="Arial"/>
        </w:rPr>
        <w:t xml:space="preserve"> department is responsible for conceptualizing, planning, designing, and constructing major capital construction and renovation projects at UCLA.  Projects having total costs of $</w:t>
      </w:r>
      <w:r w:rsidR="0022620C" w:rsidRPr="007262F3">
        <w:rPr>
          <w:rFonts w:ascii="Arial" w:hAnsi="Arial" w:cs="Arial"/>
        </w:rPr>
        <w:t xml:space="preserve">1 million </w:t>
      </w:r>
      <w:r w:rsidRPr="007262F3">
        <w:rPr>
          <w:rFonts w:ascii="Arial" w:hAnsi="Arial" w:cs="Arial"/>
        </w:rPr>
        <w:t xml:space="preserve">and above are considered major capital construction.  </w:t>
      </w:r>
      <w:r w:rsidR="0052232A" w:rsidRPr="007262F3">
        <w:rPr>
          <w:rFonts w:ascii="Arial" w:hAnsi="Arial" w:cs="Arial"/>
        </w:rPr>
        <w:t>Capital Programs</w:t>
      </w:r>
      <w:r w:rsidR="007107F8" w:rsidRPr="007262F3">
        <w:rPr>
          <w:rFonts w:ascii="Arial" w:hAnsi="Arial" w:cs="Arial"/>
        </w:rPr>
        <w:t xml:space="preserve"> </w:t>
      </w:r>
      <w:r w:rsidRPr="007262F3">
        <w:rPr>
          <w:rFonts w:ascii="Arial" w:hAnsi="Arial" w:cs="Arial"/>
        </w:rPr>
        <w:t>develops financial strategies, obtains project approvals, reviews plans and specifications, completes environmental reviews, prepares and negotiates construction contracts, coordinates staging plans, and serves as a repository for project records and as-built plans.</w:t>
      </w:r>
    </w:p>
    <w:p w:rsidR="00606B28" w:rsidRPr="007262F3" w:rsidRDefault="00606B28" w:rsidP="007262F3">
      <w:pPr>
        <w:suppressAutoHyphens w:val="0"/>
        <w:spacing w:line="360" w:lineRule="auto"/>
        <w:jc w:val="both"/>
        <w:rPr>
          <w:rFonts w:ascii="Arial" w:hAnsi="Arial" w:cs="Arial"/>
        </w:rPr>
      </w:pPr>
    </w:p>
    <w:p w:rsidR="00606B28" w:rsidRPr="007262F3" w:rsidRDefault="00606B28" w:rsidP="007262F3">
      <w:pPr>
        <w:suppressAutoHyphens w:val="0"/>
        <w:spacing w:line="360" w:lineRule="auto"/>
        <w:jc w:val="both"/>
        <w:rPr>
          <w:rFonts w:ascii="Arial" w:hAnsi="Arial" w:cs="Arial"/>
        </w:rPr>
      </w:pPr>
      <w:r w:rsidRPr="007262F3">
        <w:rPr>
          <w:rFonts w:ascii="Arial" w:hAnsi="Arial" w:cs="Arial"/>
        </w:rPr>
        <w:t>The department’s mission is to create projects that “support the instruction and research mission of the University by providing a physical campus environment that fosters excellence, creativity, and a sense of community.”  Capital projects are developed to take into account UCLA land use priorities, established physical designs, University policies and procedures, environmental and regulatory requirements, and community interests.</w:t>
      </w:r>
    </w:p>
    <w:p w:rsidR="00611208" w:rsidRPr="007262F3" w:rsidRDefault="00611208" w:rsidP="007262F3">
      <w:pPr>
        <w:suppressAutoHyphens w:val="0"/>
        <w:spacing w:line="360" w:lineRule="auto"/>
        <w:jc w:val="both"/>
        <w:rPr>
          <w:rFonts w:ascii="Arial" w:hAnsi="Arial" w:cs="Arial"/>
        </w:rPr>
      </w:pPr>
    </w:p>
    <w:p w:rsidR="00606B28" w:rsidRPr="007262F3" w:rsidRDefault="0052232A" w:rsidP="007262F3">
      <w:pPr>
        <w:suppressAutoHyphens w:val="0"/>
        <w:spacing w:line="360" w:lineRule="auto"/>
        <w:jc w:val="both"/>
        <w:rPr>
          <w:rFonts w:ascii="Arial" w:hAnsi="Arial" w:cs="Arial"/>
        </w:rPr>
      </w:pPr>
      <w:r w:rsidRPr="007262F3">
        <w:rPr>
          <w:rFonts w:ascii="Arial" w:hAnsi="Arial" w:cs="Arial"/>
        </w:rPr>
        <w:t>The Capital Programs</w:t>
      </w:r>
      <w:r w:rsidR="00606B28" w:rsidRPr="007262F3">
        <w:rPr>
          <w:rFonts w:ascii="Arial" w:hAnsi="Arial" w:cs="Arial"/>
        </w:rPr>
        <w:t xml:space="preserve"> department</w:t>
      </w:r>
      <w:r w:rsidR="00A368FC" w:rsidRPr="007262F3">
        <w:rPr>
          <w:rFonts w:ascii="Arial" w:hAnsi="Arial" w:cs="Arial"/>
        </w:rPr>
        <w:t xml:space="preserve"> consists of the following two</w:t>
      </w:r>
      <w:r w:rsidR="00606B28" w:rsidRPr="007262F3">
        <w:rPr>
          <w:rFonts w:ascii="Arial" w:hAnsi="Arial" w:cs="Arial"/>
        </w:rPr>
        <w:t xml:space="preserve"> areas:</w:t>
      </w:r>
    </w:p>
    <w:p w:rsidR="00606B28" w:rsidRPr="007262F3" w:rsidRDefault="00606B28" w:rsidP="007262F3">
      <w:pPr>
        <w:suppressAutoHyphens w:val="0"/>
        <w:spacing w:line="360" w:lineRule="auto"/>
        <w:jc w:val="both"/>
        <w:rPr>
          <w:rFonts w:ascii="Arial" w:hAnsi="Arial" w:cs="Arial"/>
        </w:rPr>
      </w:pPr>
    </w:p>
    <w:p w:rsidR="00756A6D" w:rsidRPr="007262F3" w:rsidRDefault="00606B28" w:rsidP="007262F3">
      <w:pPr>
        <w:suppressAutoHyphens w:val="0"/>
        <w:spacing w:line="360" w:lineRule="auto"/>
        <w:jc w:val="both"/>
        <w:rPr>
          <w:rFonts w:ascii="Arial" w:hAnsi="Arial" w:cs="Arial"/>
        </w:rPr>
      </w:pPr>
      <w:r w:rsidRPr="007262F3">
        <w:rPr>
          <w:rFonts w:ascii="Arial" w:hAnsi="Arial" w:cs="Arial"/>
          <w:i/>
        </w:rPr>
        <w:t>Capital Planning and Finance</w:t>
      </w:r>
      <w:r w:rsidRPr="007262F3">
        <w:rPr>
          <w:rFonts w:ascii="Arial" w:hAnsi="Arial" w:cs="Arial"/>
        </w:rPr>
        <w:t xml:space="preserve"> – responsible for planning, environmental assessment, project budgeting, and project financial services including contracts administration.  This </w:t>
      </w:r>
      <w:r w:rsidRPr="007262F3">
        <w:rPr>
          <w:rFonts w:ascii="Arial" w:hAnsi="Arial" w:cs="Arial"/>
        </w:rPr>
        <w:lastRenderedPageBreak/>
        <w:t>area is led by an Associate Vice Chancellor who reports to the Vice Chancellor and Chief Financial Officer.</w:t>
      </w:r>
    </w:p>
    <w:p w:rsidR="003D6F8E" w:rsidRPr="007262F3" w:rsidRDefault="003D6F8E" w:rsidP="007262F3">
      <w:pPr>
        <w:suppressAutoHyphens w:val="0"/>
        <w:spacing w:line="360" w:lineRule="auto"/>
        <w:jc w:val="both"/>
        <w:rPr>
          <w:rFonts w:ascii="Arial" w:hAnsi="Arial" w:cs="Arial"/>
        </w:rPr>
      </w:pPr>
    </w:p>
    <w:p w:rsidR="00606B28" w:rsidRPr="007262F3" w:rsidRDefault="00606B28" w:rsidP="007262F3">
      <w:pPr>
        <w:suppressAutoHyphens w:val="0"/>
        <w:spacing w:line="360" w:lineRule="auto"/>
        <w:jc w:val="both"/>
        <w:rPr>
          <w:rFonts w:ascii="Arial" w:hAnsi="Arial" w:cs="Arial"/>
        </w:rPr>
      </w:pPr>
      <w:r w:rsidRPr="007262F3">
        <w:rPr>
          <w:rFonts w:ascii="Arial" w:hAnsi="Arial" w:cs="Arial"/>
          <w:i/>
        </w:rPr>
        <w:t>Design and Construction</w:t>
      </w:r>
      <w:r w:rsidRPr="007262F3">
        <w:rPr>
          <w:rFonts w:ascii="Arial" w:hAnsi="Arial" w:cs="Arial"/>
        </w:rPr>
        <w:t xml:space="preserve"> – responsible for project design, engineering, permitting and inspection services, project management, and construction management activities.  This area is led by an Associate Vice Chancellor who reports to the Vice Chancellor and Chief Financial Officer.</w:t>
      </w:r>
    </w:p>
    <w:p w:rsidR="00611208" w:rsidRPr="007262F3" w:rsidRDefault="00611208" w:rsidP="007262F3">
      <w:pPr>
        <w:suppressAutoHyphens w:val="0"/>
        <w:spacing w:line="360" w:lineRule="auto"/>
        <w:jc w:val="both"/>
        <w:rPr>
          <w:rFonts w:ascii="Arial" w:hAnsi="Arial" w:cs="Arial"/>
        </w:rPr>
      </w:pPr>
    </w:p>
    <w:p w:rsidR="00547AC5" w:rsidRPr="007262F3" w:rsidRDefault="00547AC5" w:rsidP="007262F3">
      <w:pPr>
        <w:pStyle w:val="NoSpacing"/>
        <w:spacing w:line="360" w:lineRule="auto"/>
        <w:jc w:val="both"/>
        <w:rPr>
          <w:i/>
          <w:u w:val="single"/>
        </w:rPr>
      </w:pPr>
      <w:r w:rsidRPr="007262F3">
        <w:rPr>
          <w:i/>
          <w:u w:val="single"/>
        </w:rPr>
        <w:t>Close</w:t>
      </w:r>
      <w:r w:rsidR="008C7D65" w:rsidRPr="007262F3">
        <w:rPr>
          <w:i/>
          <w:u w:val="single"/>
        </w:rPr>
        <w:t>o</w:t>
      </w:r>
      <w:r w:rsidRPr="007262F3">
        <w:rPr>
          <w:i/>
          <w:u w:val="single"/>
        </w:rPr>
        <w:t>ut Process – Overview</w:t>
      </w:r>
    </w:p>
    <w:p w:rsidR="00547AC5" w:rsidRPr="007262F3" w:rsidRDefault="00547AC5" w:rsidP="007262F3">
      <w:pPr>
        <w:pStyle w:val="NoSpacing"/>
        <w:spacing w:line="360" w:lineRule="auto"/>
        <w:jc w:val="both"/>
      </w:pPr>
    </w:p>
    <w:p w:rsidR="00547AC5" w:rsidRPr="007262F3" w:rsidRDefault="00547AC5" w:rsidP="007262F3">
      <w:pPr>
        <w:pStyle w:val="NoSpacing"/>
        <w:spacing w:line="360" w:lineRule="auto"/>
        <w:jc w:val="both"/>
      </w:pPr>
      <w:r w:rsidRPr="007262F3">
        <w:t>Project closeout is an important, distinct phase of a construction project that requires its own management process.  The process can be lengthy and challenging depending on a project’s size, complexity, duration, and physical environment.  It is important because it facilitates project commissioning and ensures fulfillment of contractual and legal obligations before releasing final payment to the contractor.  Administratively, a well</w:t>
      </w:r>
      <w:r w:rsidR="00765330" w:rsidRPr="007262F3">
        <w:t>-</w:t>
      </w:r>
      <w:r w:rsidRPr="007262F3">
        <w:t>executed closeout process is one indicator that a given construction project was properly managed throughout its duration.</w:t>
      </w:r>
    </w:p>
    <w:p w:rsidR="00547AC5" w:rsidRPr="007262F3" w:rsidRDefault="00547AC5" w:rsidP="007262F3">
      <w:pPr>
        <w:pStyle w:val="NoSpacing"/>
        <w:spacing w:line="360" w:lineRule="auto"/>
        <w:jc w:val="both"/>
      </w:pPr>
    </w:p>
    <w:p w:rsidR="00547AC5" w:rsidRPr="007262F3" w:rsidRDefault="00547AC5" w:rsidP="007262F3">
      <w:pPr>
        <w:pStyle w:val="NoSpacing"/>
        <w:spacing w:line="360" w:lineRule="auto"/>
        <w:jc w:val="both"/>
      </w:pPr>
      <w:r w:rsidRPr="007262F3">
        <w:t xml:space="preserve">The closeout process is synchronized to, and driven by the construction contract and includes negotiating final </w:t>
      </w:r>
      <w:r w:rsidR="00EF13D3" w:rsidRPr="007262F3">
        <w:t>change orders, completing punch</w:t>
      </w:r>
      <w:r w:rsidRPr="007262F3">
        <w:t>list items, release of final payment and retention to the general contractor, and maintaining builders risk insurance.  It also includes obtaining required documentation such as Operating and Maintenance manuals for equipment systems, warranty information, and “as-built” drawings.  Closeout accounting processes include reconciling and closing-out of project accounts and funds, finalizing project capitalization, and preparing</w:t>
      </w:r>
      <w:r w:rsidR="00A36B00" w:rsidRPr="007262F3">
        <w:t xml:space="preserve"> and updating</w:t>
      </w:r>
      <w:r w:rsidRPr="007262F3">
        <w:t xml:space="preserve"> Capital Improvement Budget</w:t>
      </w:r>
      <w:r w:rsidR="00A36B00" w:rsidRPr="007262F3">
        <w:t>s</w:t>
      </w:r>
      <w:r w:rsidRPr="007262F3">
        <w:t xml:space="preserve"> (CIB)</w:t>
      </w:r>
      <w:r w:rsidR="00A36B00" w:rsidRPr="007262F3">
        <w:t xml:space="preserve"> at selected project milestones</w:t>
      </w:r>
      <w:r w:rsidRPr="007262F3">
        <w:t xml:space="preserve">.  </w:t>
      </w:r>
      <w:r w:rsidR="003E7C0A" w:rsidRPr="007262F3">
        <w:t>Process m</w:t>
      </w:r>
      <w:r w:rsidRPr="007262F3">
        <w:t>onitoring is performed by the Construction Site Manager, Project Manager, Financial Services, and Contracts &amp; Records Management thr</w:t>
      </w:r>
      <w:r w:rsidR="003915E3" w:rsidRPr="007262F3">
        <w:t>ough ongoing meetings with the General C</w:t>
      </w:r>
      <w:r w:rsidRPr="007262F3">
        <w:t xml:space="preserve">ontractor; review of various project schedules and budget and expense reports; and effort coordination of the overall construction process with CP staff.  </w:t>
      </w:r>
    </w:p>
    <w:p w:rsidR="00547AC5" w:rsidRPr="007262F3" w:rsidRDefault="00547AC5" w:rsidP="007262F3">
      <w:pPr>
        <w:pStyle w:val="NoSpacing"/>
        <w:spacing w:line="360" w:lineRule="auto"/>
        <w:jc w:val="both"/>
      </w:pPr>
    </w:p>
    <w:p w:rsidR="00547AC5" w:rsidRPr="007262F3" w:rsidRDefault="00547AC5" w:rsidP="007262F3">
      <w:pPr>
        <w:pStyle w:val="NoSpacing"/>
        <w:widowControl w:val="0"/>
        <w:spacing w:line="360" w:lineRule="auto"/>
        <w:jc w:val="both"/>
      </w:pPr>
      <w:r w:rsidRPr="007262F3">
        <w:t xml:space="preserve">CP personnel prepare reports, schedules, </w:t>
      </w:r>
      <w:r w:rsidR="00361824" w:rsidRPr="007262F3">
        <w:t xml:space="preserve">reconciliations, </w:t>
      </w:r>
      <w:r w:rsidRPr="007262F3">
        <w:t xml:space="preserve">and other relevant project </w:t>
      </w:r>
      <w:r w:rsidRPr="007262F3">
        <w:lastRenderedPageBreak/>
        <w:t>closeout information using the following software applications:  CapSTAR (Capital Projects Status, Tracking and Reporting), a relational database management system designed for the tracking and accounting of major capital improvement projects; SharePoint, a business collaboration software that manages content for search and sharing on intranet and internet sites; Expedition, a contract management and project administration application; Primavera, a project portfolio management application; and Microsoft Excel.</w:t>
      </w:r>
    </w:p>
    <w:p w:rsidR="00547AC5" w:rsidRPr="007262F3" w:rsidRDefault="00547AC5" w:rsidP="007262F3">
      <w:pPr>
        <w:pStyle w:val="NoSpacing"/>
        <w:widowControl w:val="0"/>
        <w:spacing w:line="360" w:lineRule="auto"/>
        <w:jc w:val="both"/>
      </w:pPr>
    </w:p>
    <w:p w:rsidR="00547AC5" w:rsidRPr="007262F3" w:rsidRDefault="00547AC5" w:rsidP="007262F3">
      <w:pPr>
        <w:pStyle w:val="NoSpacing"/>
        <w:widowControl w:val="0"/>
        <w:spacing w:line="360" w:lineRule="auto"/>
        <w:jc w:val="both"/>
      </w:pPr>
      <w:r w:rsidRPr="007262F3">
        <w:t xml:space="preserve">The closeout phase can be defined as the period from when the project owner can occupy the structure for its intended use and completion of all contractual requirements, to the point when the contractor receives final payment and release of retention.  As a result, project closeout is a sequence of tasks performed at the end of construction that prepares the project for final acceptance by the owner. </w:t>
      </w:r>
    </w:p>
    <w:p w:rsidR="00547AC5" w:rsidRPr="007262F3" w:rsidRDefault="00547AC5" w:rsidP="007262F3">
      <w:pPr>
        <w:pStyle w:val="NoSpacing"/>
        <w:widowControl w:val="0"/>
        <w:spacing w:line="360" w:lineRule="auto"/>
        <w:jc w:val="both"/>
      </w:pPr>
    </w:p>
    <w:p w:rsidR="00547AC5" w:rsidRPr="007262F3" w:rsidRDefault="00547AC5" w:rsidP="007262F3">
      <w:pPr>
        <w:pStyle w:val="NoSpacing"/>
        <w:widowControl w:val="0"/>
        <w:spacing w:line="360" w:lineRule="auto"/>
        <w:jc w:val="both"/>
      </w:pPr>
      <w:r w:rsidRPr="007262F3">
        <w:t xml:space="preserve">The CP “Design </w:t>
      </w:r>
      <w:r w:rsidR="00CA6E27" w:rsidRPr="007262F3">
        <w:t>and</w:t>
      </w:r>
      <w:r w:rsidRPr="007262F3">
        <w:t xml:space="preserve"> Construction Services” </w:t>
      </w:r>
      <w:r w:rsidR="00CA6E27" w:rsidRPr="007262F3">
        <w:t>unit</w:t>
      </w:r>
      <w:r w:rsidRPr="007262F3">
        <w:t xml:space="preserve"> and “Capital Planning </w:t>
      </w:r>
      <w:r w:rsidR="00CA6E27" w:rsidRPr="007262F3">
        <w:t>a</w:t>
      </w:r>
      <w:r w:rsidR="0058000A" w:rsidRPr="007262F3">
        <w:t>nd</w:t>
      </w:r>
      <w:r w:rsidRPr="007262F3">
        <w:t xml:space="preserve"> Financial Services” </w:t>
      </w:r>
      <w:r w:rsidR="0058000A" w:rsidRPr="007262F3">
        <w:t>unit</w:t>
      </w:r>
      <w:r w:rsidRPr="007262F3">
        <w:t xml:space="preserve"> include staff that specializes in design, engineering, construction, and management services as well as project development, financial, contract, and records management services.  Each specialized area is overseen by a Director, and each group is </w:t>
      </w:r>
      <w:r w:rsidR="00113D7F" w:rsidRPr="007262F3">
        <w:t>controlled</w:t>
      </w:r>
      <w:r w:rsidRPr="007262F3">
        <w:t xml:space="preserve"> by an Associate Vice Chancellor.</w:t>
      </w:r>
    </w:p>
    <w:p w:rsidR="00BD7046" w:rsidRPr="007262F3" w:rsidRDefault="00BD7046" w:rsidP="007262F3">
      <w:pPr>
        <w:pStyle w:val="NoSpacing"/>
        <w:suppressAutoHyphens w:val="0"/>
        <w:spacing w:line="360" w:lineRule="auto"/>
        <w:jc w:val="both"/>
      </w:pPr>
    </w:p>
    <w:p w:rsidR="00BD7046" w:rsidRPr="007262F3" w:rsidRDefault="009248E8" w:rsidP="007262F3">
      <w:pPr>
        <w:suppressAutoHyphens w:val="0"/>
        <w:spacing w:line="360" w:lineRule="auto"/>
        <w:jc w:val="both"/>
        <w:rPr>
          <w:rFonts w:ascii="Arial" w:hAnsi="Arial" w:cs="Arial"/>
          <w:u w:val="single"/>
        </w:rPr>
      </w:pPr>
      <w:r w:rsidRPr="007262F3">
        <w:rPr>
          <w:rFonts w:ascii="Arial" w:hAnsi="Arial" w:cs="Arial"/>
          <w:u w:val="single"/>
        </w:rPr>
        <w:t>Purpose and Scope</w:t>
      </w:r>
    </w:p>
    <w:p w:rsidR="00BD7046" w:rsidRPr="007262F3" w:rsidRDefault="00BD7046" w:rsidP="007262F3">
      <w:pPr>
        <w:suppressAutoHyphens w:val="0"/>
        <w:spacing w:line="360" w:lineRule="auto"/>
        <w:jc w:val="both"/>
        <w:rPr>
          <w:rFonts w:ascii="Arial" w:hAnsi="Arial" w:cs="Arial"/>
        </w:rPr>
      </w:pPr>
    </w:p>
    <w:p w:rsidR="00B770CA" w:rsidRPr="007262F3" w:rsidRDefault="003D6F8E" w:rsidP="007262F3">
      <w:pPr>
        <w:suppressAutoHyphens w:val="0"/>
        <w:spacing w:line="360" w:lineRule="auto"/>
        <w:jc w:val="both"/>
        <w:rPr>
          <w:rFonts w:ascii="Arial" w:hAnsi="Arial" w:cs="Arial"/>
        </w:rPr>
      </w:pPr>
      <w:r w:rsidRPr="007262F3">
        <w:rPr>
          <w:rFonts w:ascii="Arial" w:hAnsi="Arial" w:cs="Arial"/>
        </w:rPr>
        <w:t xml:space="preserve">The primary purpose of the review </w:t>
      </w:r>
      <w:r w:rsidR="00995B0B" w:rsidRPr="007262F3">
        <w:rPr>
          <w:rFonts w:ascii="Arial" w:hAnsi="Arial" w:cs="Arial"/>
        </w:rPr>
        <w:t>was</w:t>
      </w:r>
      <w:r w:rsidR="00226B3C" w:rsidRPr="007262F3">
        <w:rPr>
          <w:rFonts w:ascii="Arial" w:hAnsi="Arial" w:cs="Arial"/>
        </w:rPr>
        <w:t xml:space="preserve"> </w:t>
      </w:r>
      <w:r w:rsidR="004D6DE1" w:rsidRPr="007262F3">
        <w:rPr>
          <w:rFonts w:ascii="Arial" w:hAnsi="Arial" w:cs="Arial"/>
        </w:rPr>
        <w:t>to ensure that Capital Programs</w:t>
      </w:r>
      <w:r w:rsidRPr="007262F3">
        <w:rPr>
          <w:rFonts w:ascii="Arial" w:hAnsi="Arial" w:cs="Arial"/>
        </w:rPr>
        <w:t xml:space="preserve"> organizational structure and controls surrounding </w:t>
      </w:r>
      <w:r w:rsidR="0097536C" w:rsidRPr="007262F3">
        <w:rPr>
          <w:rFonts w:ascii="Arial" w:hAnsi="Arial" w:cs="Arial"/>
        </w:rPr>
        <w:t>project closeout</w:t>
      </w:r>
      <w:r w:rsidRPr="007262F3">
        <w:rPr>
          <w:rFonts w:ascii="Arial" w:hAnsi="Arial" w:cs="Arial"/>
        </w:rPr>
        <w:t xml:space="preserve"> </w:t>
      </w:r>
      <w:r w:rsidR="001456F6" w:rsidRPr="007262F3">
        <w:rPr>
          <w:rFonts w:ascii="Arial" w:hAnsi="Arial" w:cs="Arial"/>
        </w:rPr>
        <w:t xml:space="preserve">processes </w:t>
      </w:r>
      <w:r w:rsidRPr="007262F3">
        <w:rPr>
          <w:rFonts w:ascii="Arial" w:hAnsi="Arial" w:cs="Arial"/>
        </w:rPr>
        <w:t xml:space="preserve">are conducive to accomplishing its business objectives.  Where applicable, compliance with University policies and procedures </w:t>
      </w:r>
      <w:r w:rsidR="00995B0B" w:rsidRPr="007262F3">
        <w:rPr>
          <w:rFonts w:ascii="Arial" w:hAnsi="Arial" w:cs="Arial"/>
        </w:rPr>
        <w:t xml:space="preserve">was </w:t>
      </w:r>
      <w:r w:rsidRPr="007262F3">
        <w:rPr>
          <w:rFonts w:ascii="Arial" w:hAnsi="Arial" w:cs="Arial"/>
        </w:rPr>
        <w:t>also evaluated.</w:t>
      </w:r>
    </w:p>
    <w:p w:rsidR="009607FA" w:rsidRPr="007262F3" w:rsidRDefault="009607FA" w:rsidP="007262F3">
      <w:pPr>
        <w:suppressAutoHyphens w:val="0"/>
        <w:spacing w:line="360" w:lineRule="auto"/>
        <w:jc w:val="both"/>
        <w:rPr>
          <w:rFonts w:ascii="Arial" w:hAnsi="Arial" w:cs="Arial"/>
        </w:rPr>
      </w:pPr>
    </w:p>
    <w:p w:rsidR="00BD7046" w:rsidRPr="007262F3" w:rsidRDefault="009248E8" w:rsidP="007262F3">
      <w:pPr>
        <w:suppressAutoHyphens w:val="0"/>
        <w:spacing w:line="360" w:lineRule="auto"/>
        <w:jc w:val="both"/>
        <w:rPr>
          <w:rFonts w:ascii="Arial" w:hAnsi="Arial" w:cs="Arial"/>
        </w:rPr>
      </w:pPr>
      <w:r w:rsidRPr="007262F3">
        <w:rPr>
          <w:rFonts w:ascii="Arial" w:hAnsi="Arial" w:cs="Arial"/>
        </w:rPr>
        <w:t>The scope of the audit focused on the following areas:</w:t>
      </w:r>
    </w:p>
    <w:p w:rsidR="00BD7046" w:rsidRPr="007262F3" w:rsidRDefault="00BD7046" w:rsidP="007262F3">
      <w:pPr>
        <w:suppressAutoHyphens w:val="0"/>
        <w:spacing w:line="360" w:lineRule="auto"/>
        <w:jc w:val="both"/>
        <w:rPr>
          <w:rFonts w:ascii="Arial" w:hAnsi="Arial" w:cs="Arial"/>
        </w:rPr>
      </w:pPr>
    </w:p>
    <w:p w:rsidR="003D6F8E" w:rsidRPr="007262F3" w:rsidRDefault="000554D2" w:rsidP="007262F3">
      <w:pPr>
        <w:pStyle w:val="ListParagraph"/>
        <w:numPr>
          <w:ilvl w:val="0"/>
          <w:numId w:val="25"/>
        </w:numPr>
        <w:suppressAutoHyphens w:val="0"/>
        <w:overflowPunct w:val="0"/>
        <w:autoSpaceDE w:val="0"/>
        <w:spacing w:line="360" w:lineRule="auto"/>
        <w:ind w:left="540" w:hanging="540"/>
        <w:jc w:val="both"/>
        <w:rPr>
          <w:rFonts w:ascii="Arial" w:hAnsi="Arial" w:cs="Arial"/>
        </w:rPr>
      </w:pPr>
      <w:r w:rsidRPr="007262F3">
        <w:rPr>
          <w:rFonts w:ascii="Arial" w:hAnsi="Arial" w:cs="Arial"/>
        </w:rPr>
        <w:t>Capital Improvement Budgets</w:t>
      </w:r>
    </w:p>
    <w:p w:rsidR="003D6F8E" w:rsidRPr="007262F3" w:rsidRDefault="00D2648A" w:rsidP="007262F3">
      <w:pPr>
        <w:pStyle w:val="ListParagraph"/>
        <w:numPr>
          <w:ilvl w:val="0"/>
          <w:numId w:val="25"/>
        </w:numPr>
        <w:suppressAutoHyphens w:val="0"/>
        <w:overflowPunct w:val="0"/>
        <w:autoSpaceDE w:val="0"/>
        <w:spacing w:line="360" w:lineRule="auto"/>
        <w:ind w:left="540" w:hanging="540"/>
        <w:jc w:val="both"/>
        <w:rPr>
          <w:rFonts w:ascii="Arial" w:hAnsi="Arial" w:cs="Arial"/>
        </w:rPr>
      </w:pPr>
      <w:r w:rsidRPr="007262F3">
        <w:rPr>
          <w:rFonts w:ascii="Arial" w:hAnsi="Arial" w:cs="Arial"/>
        </w:rPr>
        <w:t>Tracking of Project Funding</w:t>
      </w:r>
    </w:p>
    <w:p w:rsidR="003D6F8E" w:rsidRPr="007262F3" w:rsidRDefault="00DB00FB" w:rsidP="007262F3">
      <w:pPr>
        <w:pStyle w:val="ListParagraph"/>
        <w:numPr>
          <w:ilvl w:val="0"/>
          <w:numId w:val="25"/>
        </w:numPr>
        <w:suppressAutoHyphens w:val="0"/>
        <w:overflowPunct w:val="0"/>
        <w:autoSpaceDE w:val="0"/>
        <w:spacing w:line="360" w:lineRule="auto"/>
        <w:ind w:left="540" w:hanging="540"/>
        <w:jc w:val="both"/>
        <w:rPr>
          <w:rFonts w:ascii="Arial" w:hAnsi="Arial" w:cs="Arial"/>
        </w:rPr>
      </w:pPr>
      <w:r w:rsidRPr="007262F3">
        <w:rPr>
          <w:rFonts w:ascii="Arial" w:hAnsi="Arial" w:cs="Arial"/>
        </w:rPr>
        <w:t>Project Reconciliations and Related Training</w:t>
      </w:r>
    </w:p>
    <w:p w:rsidR="00BD7046" w:rsidRPr="007262F3" w:rsidRDefault="00311A7A" w:rsidP="007262F3">
      <w:pPr>
        <w:suppressAutoHyphens w:val="0"/>
        <w:spacing w:line="360" w:lineRule="auto"/>
        <w:jc w:val="both"/>
        <w:rPr>
          <w:rFonts w:ascii="Arial" w:hAnsi="Arial" w:cs="Arial"/>
        </w:rPr>
      </w:pPr>
      <w:r w:rsidRPr="007262F3">
        <w:rPr>
          <w:rFonts w:ascii="Arial" w:hAnsi="Arial" w:cs="Arial"/>
        </w:rPr>
        <w:lastRenderedPageBreak/>
        <w:t xml:space="preserve">The review was conducted in conformance with the </w:t>
      </w:r>
      <w:r w:rsidRPr="007262F3">
        <w:rPr>
          <w:rFonts w:ascii="Arial" w:hAnsi="Arial" w:cs="Arial"/>
          <w:i/>
        </w:rPr>
        <w:t>International Standards for the Professional Practice of Internal Auditing</w:t>
      </w:r>
      <w:r w:rsidRPr="007262F3">
        <w:rPr>
          <w:rFonts w:ascii="Arial" w:hAnsi="Arial" w:cs="Arial"/>
        </w:rPr>
        <w:t xml:space="preserve"> and included interviews, </w:t>
      </w:r>
      <w:r w:rsidR="00B61DF4" w:rsidRPr="007262F3">
        <w:rPr>
          <w:rFonts w:ascii="Arial" w:hAnsi="Arial" w:cs="Arial"/>
        </w:rPr>
        <w:t>tests</w:t>
      </w:r>
      <w:r w:rsidR="00A12339" w:rsidRPr="007262F3">
        <w:rPr>
          <w:rFonts w:ascii="Arial" w:hAnsi="Arial" w:cs="Arial"/>
        </w:rPr>
        <w:t xml:space="preserve"> of records</w:t>
      </w:r>
      <w:r w:rsidR="00B61DF4" w:rsidRPr="007262F3">
        <w:rPr>
          <w:rFonts w:ascii="Arial" w:hAnsi="Arial" w:cs="Arial"/>
        </w:rPr>
        <w:t xml:space="preserve">, </w:t>
      </w:r>
      <w:r w:rsidRPr="007262F3">
        <w:rPr>
          <w:rFonts w:ascii="Arial" w:hAnsi="Arial" w:cs="Arial"/>
        </w:rPr>
        <w:t xml:space="preserve">and other procedures considered necessary </w:t>
      </w:r>
      <w:r w:rsidR="00B61DF4" w:rsidRPr="007262F3">
        <w:rPr>
          <w:rFonts w:ascii="Arial" w:hAnsi="Arial" w:cs="Arial"/>
        </w:rPr>
        <w:t>to</w:t>
      </w:r>
      <w:r w:rsidRPr="007262F3">
        <w:rPr>
          <w:rFonts w:ascii="Arial" w:hAnsi="Arial" w:cs="Arial"/>
        </w:rPr>
        <w:t xml:space="preserve"> achiev</w:t>
      </w:r>
      <w:r w:rsidR="00B61DF4" w:rsidRPr="007262F3">
        <w:rPr>
          <w:rFonts w:ascii="Arial" w:hAnsi="Arial" w:cs="Arial"/>
        </w:rPr>
        <w:t>e</w:t>
      </w:r>
      <w:r w:rsidRPr="007262F3">
        <w:rPr>
          <w:rFonts w:ascii="Arial" w:hAnsi="Arial" w:cs="Arial"/>
        </w:rPr>
        <w:t xml:space="preserve"> the</w:t>
      </w:r>
      <w:r w:rsidR="00A12339" w:rsidRPr="007262F3">
        <w:rPr>
          <w:rFonts w:ascii="Arial" w:hAnsi="Arial" w:cs="Arial"/>
        </w:rPr>
        <w:t xml:space="preserve"> audit purpose</w:t>
      </w:r>
      <w:r w:rsidR="00B61DF4" w:rsidRPr="007262F3">
        <w:rPr>
          <w:rFonts w:ascii="Arial" w:hAnsi="Arial" w:cs="Arial"/>
        </w:rPr>
        <w:t>.</w:t>
      </w:r>
    </w:p>
    <w:p w:rsidR="00BD7046" w:rsidRPr="007262F3" w:rsidRDefault="00BD7046" w:rsidP="007262F3">
      <w:pPr>
        <w:widowControl w:val="0"/>
        <w:suppressAutoHyphens w:val="0"/>
        <w:spacing w:line="360" w:lineRule="auto"/>
        <w:jc w:val="both"/>
        <w:rPr>
          <w:rFonts w:ascii="Arial" w:hAnsi="Arial" w:cs="Arial"/>
          <w:shd w:val="clear" w:color="auto" w:fill="C0C0C0"/>
        </w:rPr>
      </w:pPr>
    </w:p>
    <w:p w:rsidR="00BD7046" w:rsidRPr="007262F3" w:rsidRDefault="001214F6" w:rsidP="007262F3">
      <w:pPr>
        <w:widowControl w:val="0"/>
        <w:suppressAutoHyphens w:val="0"/>
        <w:spacing w:line="360" w:lineRule="auto"/>
        <w:jc w:val="both"/>
        <w:rPr>
          <w:rFonts w:ascii="Arial" w:hAnsi="Arial" w:cs="Arial"/>
          <w:u w:val="single"/>
        </w:rPr>
      </w:pPr>
      <w:r w:rsidRPr="007262F3">
        <w:rPr>
          <w:rFonts w:ascii="Arial" w:hAnsi="Arial" w:cs="Arial"/>
          <w:u w:val="single"/>
        </w:rPr>
        <w:t>Summary Opinion</w:t>
      </w:r>
    </w:p>
    <w:p w:rsidR="008C69F7" w:rsidRPr="007262F3" w:rsidRDefault="008C69F7" w:rsidP="007262F3">
      <w:pPr>
        <w:widowControl w:val="0"/>
        <w:suppressAutoHyphens w:val="0"/>
        <w:spacing w:line="360" w:lineRule="auto"/>
        <w:jc w:val="both"/>
        <w:rPr>
          <w:rFonts w:ascii="Arial" w:hAnsi="Arial" w:cs="Arial"/>
        </w:rPr>
      </w:pPr>
    </w:p>
    <w:p w:rsidR="00F002E2" w:rsidRPr="007262F3" w:rsidRDefault="00F002E2" w:rsidP="007262F3">
      <w:pPr>
        <w:widowControl w:val="0"/>
        <w:suppressAutoHyphens w:val="0"/>
        <w:spacing w:line="360" w:lineRule="auto"/>
        <w:jc w:val="both"/>
        <w:rPr>
          <w:rFonts w:ascii="Arial" w:hAnsi="Arial" w:cs="Arial"/>
        </w:rPr>
      </w:pPr>
      <w:r w:rsidRPr="007262F3">
        <w:rPr>
          <w:rFonts w:ascii="Arial" w:hAnsi="Arial" w:cs="Arial"/>
        </w:rPr>
        <w:t>Based on the results of the work performed</w:t>
      </w:r>
      <w:r w:rsidR="0019002D" w:rsidRPr="007262F3">
        <w:rPr>
          <w:rFonts w:ascii="Arial" w:hAnsi="Arial" w:cs="Arial"/>
        </w:rPr>
        <w:t xml:space="preserve"> within the scope of the audit,</w:t>
      </w:r>
      <w:r w:rsidR="002B7FCF" w:rsidRPr="007262F3">
        <w:rPr>
          <w:rFonts w:ascii="Arial" w:hAnsi="Arial" w:cs="Arial"/>
        </w:rPr>
        <w:t xml:space="preserve"> </w:t>
      </w:r>
      <w:r w:rsidR="0052232A" w:rsidRPr="007262F3">
        <w:rPr>
          <w:rFonts w:ascii="Arial" w:hAnsi="Arial" w:cs="Arial"/>
        </w:rPr>
        <w:t>Capital Programs</w:t>
      </w:r>
      <w:r w:rsidR="00252B42" w:rsidRPr="007262F3">
        <w:rPr>
          <w:rFonts w:ascii="Arial" w:hAnsi="Arial" w:cs="Arial"/>
        </w:rPr>
        <w:t>’</w:t>
      </w:r>
      <w:r w:rsidRPr="007262F3">
        <w:rPr>
          <w:rFonts w:ascii="Arial" w:hAnsi="Arial" w:cs="Arial"/>
        </w:rPr>
        <w:t xml:space="preserve"> organizational structure and controls are generally conducive to accomplishing its business objectives related </w:t>
      </w:r>
      <w:r w:rsidR="00B317FB" w:rsidRPr="007262F3">
        <w:rPr>
          <w:rFonts w:ascii="Arial" w:hAnsi="Arial" w:cs="Arial"/>
        </w:rPr>
        <w:t>to project closeout processes</w:t>
      </w:r>
      <w:r w:rsidRPr="007262F3">
        <w:rPr>
          <w:rFonts w:ascii="Arial" w:hAnsi="Arial" w:cs="Arial"/>
        </w:rPr>
        <w:t>.  However, controls and business practices could be further strengthened by implementing the following:</w:t>
      </w:r>
    </w:p>
    <w:p w:rsidR="00F002E2" w:rsidRPr="007262F3" w:rsidRDefault="00F002E2" w:rsidP="007262F3">
      <w:pPr>
        <w:suppressAutoHyphens w:val="0"/>
        <w:spacing w:line="360" w:lineRule="auto"/>
        <w:jc w:val="both"/>
        <w:rPr>
          <w:rFonts w:ascii="Arial" w:hAnsi="Arial" w:cs="Arial"/>
        </w:rPr>
      </w:pPr>
    </w:p>
    <w:p w:rsidR="00B770CA" w:rsidRPr="007262F3" w:rsidRDefault="00B23382" w:rsidP="007262F3">
      <w:pPr>
        <w:suppressAutoHyphens w:val="0"/>
        <w:spacing w:line="360" w:lineRule="auto"/>
        <w:jc w:val="both"/>
        <w:rPr>
          <w:rFonts w:ascii="Arial" w:hAnsi="Arial" w:cs="Arial"/>
          <w:i/>
          <w:u w:val="single"/>
        </w:rPr>
      </w:pPr>
      <w:r w:rsidRPr="007262F3">
        <w:rPr>
          <w:rFonts w:ascii="Arial" w:hAnsi="Arial" w:cs="Arial"/>
          <w:i/>
          <w:u w:val="single"/>
        </w:rPr>
        <w:t>Capital Improvement Budgets</w:t>
      </w:r>
      <w:r w:rsidR="00A769E7" w:rsidRPr="007262F3">
        <w:rPr>
          <w:rFonts w:ascii="Arial" w:hAnsi="Arial" w:cs="Arial"/>
          <w:i/>
          <w:u w:val="single"/>
        </w:rPr>
        <w:t xml:space="preserve"> – Required Filing</w:t>
      </w:r>
    </w:p>
    <w:p w:rsidR="00FD744B" w:rsidRPr="007262F3" w:rsidRDefault="00FD744B" w:rsidP="007262F3">
      <w:pPr>
        <w:suppressAutoHyphens w:val="0"/>
        <w:spacing w:line="360" w:lineRule="auto"/>
        <w:jc w:val="both"/>
        <w:rPr>
          <w:rFonts w:ascii="Arial" w:hAnsi="Arial" w:cs="Arial"/>
          <w:u w:val="single"/>
        </w:rPr>
      </w:pPr>
    </w:p>
    <w:p w:rsidR="008126A7" w:rsidRPr="007262F3" w:rsidRDefault="00C45024" w:rsidP="007262F3">
      <w:pPr>
        <w:pStyle w:val="ListParagraph"/>
        <w:numPr>
          <w:ilvl w:val="0"/>
          <w:numId w:val="36"/>
        </w:numPr>
        <w:suppressAutoHyphens w:val="0"/>
        <w:overflowPunct w:val="0"/>
        <w:autoSpaceDE w:val="0"/>
        <w:autoSpaceDN w:val="0"/>
        <w:adjustRightInd w:val="0"/>
        <w:spacing w:line="360" w:lineRule="auto"/>
        <w:ind w:left="540" w:hanging="540"/>
        <w:jc w:val="both"/>
        <w:textAlignment w:val="baseline"/>
        <w:rPr>
          <w:rFonts w:ascii="Arial" w:hAnsi="Arial" w:cs="Arial"/>
          <w:i/>
        </w:rPr>
      </w:pPr>
      <w:r w:rsidRPr="007262F3">
        <w:rPr>
          <w:rFonts w:ascii="Arial" w:hAnsi="Arial" w:cs="Arial"/>
          <w:color w:val="000000"/>
          <w:u w:color="000000"/>
          <w:lang w:eastAsia="en-US"/>
        </w:rPr>
        <w:t>Management should ensure that post-project CIBs are submitted within 60 days of the filing of the Notice of Completion</w:t>
      </w:r>
      <w:r w:rsidR="004E2214" w:rsidRPr="007262F3">
        <w:rPr>
          <w:rFonts w:ascii="Arial" w:hAnsi="Arial" w:cs="Arial"/>
          <w:color w:val="000000"/>
          <w:u w:color="000000"/>
          <w:lang w:eastAsia="en-US"/>
        </w:rPr>
        <w:t xml:space="preserve"> (NOC)</w:t>
      </w:r>
      <w:r w:rsidRPr="007262F3">
        <w:rPr>
          <w:rFonts w:ascii="Arial" w:hAnsi="Arial" w:cs="Arial"/>
          <w:color w:val="000000"/>
          <w:u w:color="000000"/>
          <w:lang w:eastAsia="en-US"/>
        </w:rPr>
        <w:t xml:space="preserve"> for all capital improvement projects</w:t>
      </w:r>
      <w:r w:rsidR="00B85EBA" w:rsidRPr="007262F3">
        <w:rPr>
          <w:rFonts w:ascii="Arial" w:hAnsi="Arial" w:cs="Arial"/>
          <w:color w:val="000000"/>
          <w:u w:color="000000"/>
          <w:lang w:eastAsia="en-US"/>
        </w:rPr>
        <w:t xml:space="preserve"> over $10 million</w:t>
      </w:r>
      <w:r w:rsidRPr="007262F3">
        <w:rPr>
          <w:rFonts w:ascii="Arial" w:hAnsi="Arial" w:cs="Arial"/>
          <w:color w:val="000000"/>
          <w:u w:color="000000"/>
          <w:lang w:eastAsia="en-US"/>
        </w:rPr>
        <w:t xml:space="preserve"> per the University of California</w:t>
      </w:r>
      <w:r w:rsidR="00E90637" w:rsidRPr="007262F3">
        <w:rPr>
          <w:rFonts w:ascii="Arial" w:hAnsi="Arial" w:cs="Arial"/>
          <w:color w:val="000000"/>
          <w:u w:color="000000"/>
          <w:lang w:eastAsia="en-US"/>
        </w:rPr>
        <w:t xml:space="preserve"> (UC)</w:t>
      </w:r>
      <w:r w:rsidRPr="007262F3">
        <w:rPr>
          <w:rFonts w:ascii="Arial" w:hAnsi="Arial" w:cs="Arial"/>
          <w:color w:val="000000"/>
          <w:u w:color="000000"/>
          <w:lang w:eastAsia="en-US"/>
        </w:rPr>
        <w:t xml:space="preserve"> Facilities Manual. </w:t>
      </w:r>
    </w:p>
    <w:p w:rsidR="00C45024" w:rsidRPr="007262F3" w:rsidRDefault="00C45024" w:rsidP="007262F3">
      <w:pPr>
        <w:pStyle w:val="ListParagraph"/>
        <w:suppressAutoHyphens w:val="0"/>
        <w:overflowPunct w:val="0"/>
        <w:autoSpaceDE w:val="0"/>
        <w:autoSpaceDN w:val="0"/>
        <w:adjustRightInd w:val="0"/>
        <w:spacing w:line="360" w:lineRule="auto"/>
        <w:ind w:left="360"/>
        <w:jc w:val="both"/>
        <w:textAlignment w:val="baseline"/>
        <w:rPr>
          <w:rFonts w:ascii="Arial" w:hAnsi="Arial" w:cs="Arial"/>
          <w:i/>
        </w:rPr>
      </w:pPr>
    </w:p>
    <w:p w:rsidR="005E46D4" w:rsidRPr="007262F3" w:rsidRDefault="006153D3" w:rsidP="007262F3">
      <w:pPr>
        <w:suppressAutoHyphens w:val="0"/>
        <w:overflowPunct w:val="0"/>
        <w:autoSpaceDE w:val="0"/>
        <w:autoSpaceDN w:val="0"/>
        <w:adjustRightInd w:val="0"/>
        <w:spacing w:line="360" w:lineRule="auto"/>
        <w:jc w:val="both"/>
        <w:textAlignment w:val="baseline"/>
        <w:rPr>
          <w:rFonts w:ascii="Arial" w:hAnsi="Arial" w:cs="Arial"/>
          <w:i/>
          <w:u w:val="single"/>
        </w:rPr>
      </w:pPr>
      <w:r w:rsidRPr="007262F3">
        <w:rPr>
          <w:rFonts w:ascii="Arial" w:hAnsi="Arial" w:cs="Arial"/>
          <w:i/>
          <w:u w:val="single"/>
        </w:rPr>
        <w:t>Substantial Completion CIBs</w:t>
      </w:r>
    </w:p>
    <w:p w:rsidR="009C7955" w:rsidRPr="007262F3" w:rsidRDefault="009C7955" w:rsidP="007262F3">
      <w:pPr>
        <w:suppressAutoHyphens w:val="0"/>
        <w:overflowPunct w:val="0"/>
        <w:autoSpaceDE w:val="0"/>
        <w:autoSpaceDN w:val="0"/>
        <w:adjustRightInd w:val="0"/>
        <w:spacing w:line="360" w:lineRule="auto"/>
        <w:jc w:val="both"/>
        <w:textAlignment w:val="baseline"/>
        <w:rPr>
          <w:rFonts w:ascii="Arial" w:hAnsi="Arial" w:cs="Arial"/>
          <w:i/>
          <w:u w:val="single"/>
        </w:rPr>
      </w:pPr>
    </w:p>
    <w:p w:rsidR="009C6A27" w:rsidRPr="007262F3" w:rsidRDefault="009C6A27" w:rsidP="007262F3">
      <w:pPr>
        <w:pStyle w:val="ListParagraph"/>
        <w:numPr>
          <w:ilvl w:val="0"/>
          <w:numId w:val="37"/>
        </w:numPr>
        <w:suppressAutoHyphens w:val="0"/>
        <w:autoSpaceDE w:val="0"/>
        <w:autoSpaceDN w:val="0"/>
        <w:adjustRightInd w:val="0"/>
        <w:spacing w:line="360" w:lineRule="auto"/>
        <w:ind w:left="540" w:hanging="540"/>
        <w:jc w:val="both"/>
        <w:rPr>
          <w:rFonts w:ascii="Arial" w:hAnsi="Arial" w:cs="Arial"/>
          <w:color w:val="000000"/>
          <w:u w:color="000000"/>
          <w:lang w:eastAsia="en-US"/>
        </w:rPr>
      </w:pPr>
      <w:r w:rsidRPr="007262F3">
        <w:rPr>
          <w:rFonts w:ascii="Arial" w:hAnsi="Arial" w:cs="Arial"/>
          <w:color w:val="000000"/>
          <w:u w:color="000000"/>
          <w:lang w:eastAsia="en-US"/>
        </w:rPr>
        <w:t>Management should establish and administer “Substantial Completion” CIB training</w:t>
      </w:r>
      <w:r w:rsidR="00B97B08" w:rsidRPr="007262F3">
        <w:rPr>
          <w:rFonts w:ascii="Arial" w:hAnsi="Arial" w:cs="Arial"/>
          <w:color w:val="000000"/>
          <w:u w:color="000000"/>
          <w:lang w:eastAsia="en-US"/>
        </w:rPr>
        <w:t xml:space="preserve">.  </w:t>
      </w:r>
      <w:r w:rsidRPr="007262F3">
        <w:rPr>
          <w:rFonts w:ascii="Arial" w:hAnsi="Arial" w:cs="Arial"/>
          <w:color w:val="000000"/>
          <w:u w:color="000000"/>
          <w:lang w:eastAsia="en-US"/>
        </w:rPr>
        <w:t>The training should assist staff in understanding their role in the process, and include ample reference materials of differing capital project scenarios covering for various conditions</w:t>
      </w:r>
      <w:r w:rsidR="00B97B08" w:rsidRPr="007262F3">
        <w:rPr>
          <w:rFonts w:ascii="Arial" w:hAnsi="Arial" w:cs="Arial"/>
          <w:color w:val="000000"/>
          <w:u w:color="000000"/>
          <w:lang w:eastAsia="en-US"/>
        </w:rPr>
        <w:t xml:space="preserve">.  </w:t>
      </w:r>
      <w:r w:rsidRPr="007262F3">
        <w:rPr>
          <w:rFonts w:ascii="Arial" w:hAnsi="Arial" w:cs="Arial"/>
          <w:color w:val="000000"/>
          <w:u w:color="000000"/>
          <w:lang w:eastAsia="en-US"/>
        </w:rPr>
        <w:t>Management should also ensure that the training is satisfactorily completed and documented for accountability purposes.</w:t>
      </w:r>
    </w:p>
    <w:p w:rsidR="00BE3832" w:rsidRPr="007262F3" w:rsidRDefault="00BE3832" w:rsidP="007262F3">
      <w:pPr>
        <w:suppressAutoHyphens w:val="0"/>
        <w:autoSpaceDE w:val="0"/>
        <w:autoSpaceDN w:val="0"/>
        <w:adjustRightInd w:val="0"/>
        <w:spacing w:line="360" w:lineRule="auto"/>
        <w:jc w:val="both"/>
        <w:rPr>
          <w:rFonts w:ascii="Arial" w:hAnsi="Arial" w:cs="Arial"/>
        </w:rPr>
      </w:pPr>
    </w:p>
    <w:p w:rsidR="00CC2577" w:rsidRPr="007262F3" w:rsidRDefault="00F002E2" w:rsidP="007262F3">
      <w:pPr>
        <w:suppressAutoHyphens w:val="0"/>
        <w:autoSpaceDE w:val="0"/>
        <w:autoSpaceDN w:val="0"/>
        <w:adjustRightInd w:val="0"/>
        <w:spacing w:line="360" w:lineRule="auto"/>
        <w:jc w:val="both"/>
        <w:rPr>
          <w:rFonts w:ascii="Arial" w:hAnsi="Arial" w:cs="Arial"/>
        </w:rPr>
      </w:pPr>
      <w:r w:rsidRPr="007262F3">
        <w:rPr>
          <w:rFonts w:ascii="Arial" w:hAnsi="Arial" w:cs="Arial"/>
        </w:rPr>
        <w:t>The audit results and corresponding recommendations are detailed in the following sections of the report.</w:t>
      </w:r>
    </w:p>
    <w:p w:rsidR="00BD7046" w:rsidRPr="007262F3" w:rsidRDefault="00BD7046" w:rsidP="007262F3">
      <w:pPr>
        <w:suppressAutoHyphens w:val="0"/>
        <w:spacing w:line="360" w:lineRule="auto"/>
        <w:jc w:val="both"/>
        <w:rPr>
          <w:rFonts w:ascii="Arial" w:hAnsi="Arial" w:cs="Arial"/>
          <w:u w:val="single"/>
          <w:shd w:val="clear" w:color="auto" w:fill="C0C0C0"/>
        </w:rPr>
      </w:pPr>
    </w:p>
    <w:p w:rsidR="00CC2577" w:rsidRPr="007262F3" w:rsidRDefault="00CC2577" w:rsidP="007262F3">
      <w:pPr>
        <w:suppressAutoHyphens w:val="0"/>
        <w:spacing w:line="360" w:lineRule="auto"/>
        <w:jc w:val="both"/>
        <w:rPr>
          <w:rFonts w:ascii="Arial" w:hAnsi="Arial" w:cs="Arial"/>
          <w:u w:val="single"/>
          <w:shd w:val="clear" w:color="auto" w:fill="C0C0C0"/>
        </w:rPr>
      </w:pPr>
      <w:r w:rsidRPr="007262F3">
        <w:rPr>
          <w:rFonts w:ascii="Arial" w:hAnsi="Arial" w:cs="Arial"/>
          <w:u w:val="single"/>
          <w:shd w:val="clear" w:color="auto" w:fill="C0C0C0"/>
        </w:rPr>
        <w:br w:type="page"/>
      </w:r>
    </w:p>
    <w:p w:rsidR="00BD7046" w:rsidRPr="007262F3" w:rsidRDefault="009248E8" w:rsidP="007262F3">
      <w:pPr>
        <w:suppressAutoHyphens w:val="0"/>
        <w:spacing w:line="360" w:lineRule="auto"/>
        <w:jc w:val="both"/>
        <w:rPr>
          <w:rFonts w:ascii="Arial" w:hAnsi="Arial" w:cs="Arial"/>
          <w:u w:val="single"/>
        </w:rPr>
      </w:pPr>
      <w:r w:rsidRPr="007262F3">
        <w:rPr>
          <w:rFonts w:ascii="Arial" w:hAnsi="Arial" w:cs="Arial"/>
          <w:u w:val="single"/>
        </w:rPr>
        <w:lastRenderedPageBreak/>
        <w:t>Audit Results and Recommendations</w:t>
      </w:r>
    </w:p>
    <w:p w:rsidR="00B276E0" w:rsidRPr="007262F3" w:rsidRDefault="00B276E0" w:rsidP="007262F3">
      <w:pPr>
        <w:pStyle w:val="NoSpacing"/>
        <w:suppressAutoHyphens w:val="0"/>
        <w:spacing w:line="360" w:lineRule="auto"/>
        <w:jc w:val="both"/>
      </w:pPr>
    </w:p>
    <w:p w:rsidR="00846248" w:rsidRPr="007262F3" w:rsidRDefault="00F165ED" w:rsidP="007262F3">
      <w:pPr>
        <w:pStyle w:val="nospacing0"/>
        <w:spacing w:line="360" w:lineRule="auto"/>
        <w:jc w:val="center"/>
        <w:rPr>
          <w:u w:val="single"/>
        </w:rPr>
      </w:pPr>
      <w:r w:rsidRPr="007262F3">
        <w:rPr>
          <w:u w:val="single"/>
        </w:rPr>
        <w:t>Capital Improvement Budgets</w:t>
      </w:r>
    </w:p>
    <w:p w:rsidR="003A4E26" w:rsidRPr="007262F3" w:rsidRDefault="003A4E26" w:rsidP="007262F3">
      <w:pPr>
        <w:pStyle w:val="nospacing0"/>
        <w:spacing w:line="360" w:lineRule="auto"/>
        <w:jc w:val="both"/>
      </w:pPr>
    </w:p>
    <w:p w:rsidR="00460BFE" w:rsidRPr="007262F3" w:rsidRDefault="002D08DB" w:rsidP="007262F3">
      <w:pPr>
        <w:pStyle w:val="nospacing0"/>
        <w:spacing w:line="360" w:lineRule="auto"/>
        <w:jc w:val="both"/>
      </w:pPr>
      <w:r w:rsidRPr="007262F3">
        <w:t xml:space="preserve">A&amp;AS met with </w:t>
      </w:r>
      <w:r w:rsidR="004134C8" w:rsidRPr="007262F3">
        <w:t xml:space="preserve">CP </w:t>
      </w:r>
      <w:r w:rsidRPr="007262F3">
        <w:t xml:space="preserve">management to </w:t>
      </w:r>
      <w:r w:rsidR="00B279F7" w:rsidRPr="007262F3">
        <w:t>obtain an understanding of</w:t>
      </w:r>
      <w:r w:rsidRPr="007262F3">
        <w:t xml:space="preserve"> </w:t>
      </w:r>
      <w:r w:rsidR="00787FD2" w:rsidRPr="007262F3">
        <w:t>processe</w:t>
      </w:r>
      <w:r w:rsidR="0061729C" w:rsidRPr="007262F3">
        <w:t xml:space="preserve">s, </w:t>
      </w:r>
      <w:r w:rsidR="00787FD2" w:rsidRPr="007262F3">
        <w:t>controls</w:t>
      </w:r>
      <w:r w:rsidR="009C054F" w:rsidRPr="007262F3">
        <w:t>,</w:t>
      </w:r>
      <w:r w:rsidR="0061729C" w:rsidRPr="007262F3">
        <w:t xml:space="preserve"> and data</w:t>
      </w:r>
      <w:r w:rsidR="00787FD2" w:rsidRPr="007262F3">
        <w:t xml:space="preserve"> </w:t>
      </w:r>
      <w:r w:rsidR="0006321E" w:rsidRPr="007262F3">
        <w:t xml:space="preserve">related to </w:t>
      </w:r>
      <w:r w:rsidR="006A50E2" w:rsidRPr="007262F3">
        <w:t>the preparation of CIBs,</w:t>
      </w:r>
      <w:r w:rsidR="0061729C" w:rsidRPr="007262F3">
        <w:t xml:space="preserve"> as well as </w:t>
      </w:r>
      <w:r w:rsidR="006A50E2" w:rsidRPr="007262F3">
        <w:t xml:space="preserve">the </w:t>
      </w:r>
      <w:r w:rsidR="00BF550E" w:rsidRPr="007262F3">
        <w:t xml:space="preserve">proper </w:t>
      </w:r>
      <w:r w:rsidR="006A50E2" w:rsidRPr="007262F3">
        <w:t xml:space="preserve">form, format and </w:t>
      </w:r>
      <w:r w:rsidR="004134C8" w:rsidRPr="007262F3">
        <w:t>mainte</w:t>
      </w:r>
      <w:r w:rsidR="000705E6" w:rsidRPr="007262F3">
        <w:t>n</w:t>
      </w:r>
      <w:r w:rsidR="004134C8" w:rsidRPr="007262F3">
        <w:t>ance</w:t>
      </w:r>
      <w:r w:rsidR="006A50E2" w:rsidRPr="007262F3">
        <w:t xml:space="preserve"> of such data</w:t>
      </w:r>
      <w:r w:rsidR="00B97B08" w:rsidRPr="007262F3">
        <w:t xml:space="preserve">.  </w:t>
      </w:r>
      <w:r w:rsidR="00652A4A" w:rsidRPr="007262F3">
        <w:t xml:space="preserve">A review </w:t>
      </w:r>
      <w:r w:rsidR="009C054F" w:rsidRPr="007262F3">
        <w:t xml:space="preserve">of relevant sections </w:t>
      </w:r>
      <w:r w:rsidR="00652A4A" w:rsidRPr="007262F3">
        <w:t>of the</w:t>
      </w:r>
      <w:r w:rsidR="00C36E9D" w:rsidRPr="007262F3">
        <w:t xml:space="preserve"> UC Facilities Manual</w:t>
      </w:r>
      <w:r w:rsidR="009C054F" w:rsidRPr="007262F3">
        <w:t xml:space="preserve"> was performed</w:t>
      </w:r>
      <w:r w:rsidR="00C36E9D" w:rsidRPr="007262F3">
        <w:t xml:space="preserve"> to gain a general understanding of CIB filing requirements. </w:t>
      </w:r>
    </w:p>
    <w:p w:rsidR="00460BFE" w:rsidRPr="007262F3" w:rsidRDefault="00460BFE" w:rsidP="007262F3">
      <w:pPr>
        <w:pStyle w:val="nospacing0"/>
        <w:spacing w:line="360" w:lineRule="auto"/>
        <w:jc w:val="both"/>
      </w:pPr>
    </w:p>
    <w:p w:rsidR="00460BFE" w:rsidRPr="007262F3" w:rsidRDefault="00460BFE" w:rsidP="007262F3">
      <w:pPr>
        <w:suppressAutoHyphens w:val="0"/>
        <w:spacing w:line="360" w:lineRule="auto"/>
        <w:jc w:val="both"/>
        <w:rPr>
          <w:rFonts w:ascii="Arial" w:hAnsi="Arial" w:cs="Arial"/>
          <w:u w:val="single"/>
        </w:rPr>
      </w:pPr>
      <w:r w:rsidRPr="007262F3">
        <w:rPr>
          <w:rFonts w:ascii="Arial" w:hAnsi="Arial" w:cs="Arial"/>
          <w:u w:val="single"/>
        </w:rPr>
        <w:t>Capital Improvement Budgets – Required Filing</w:t>
      </w:r>
    </w:p>
    <w:p w:rsidR="00460BFE" w:rsidRPr="007262F3" w:rsidRDefault="00460BFE" w:rsidP="007262F3">
      <w:pPr>
        <w:pStyle w:val="nospacing0"/>
        <w:spacing w:line="360" w:lineRule="auto"/>
        <w:jc w:val="both"/>
      </w:pPr>
    </w:p>
    <w:p w:rsidR="00C00A65" w:rsidRPr="007262F3" w:rsidRDefault="009E5145" w:rsidP="007262F3">
      <w:pPr>
        <w:pStyle w:val="nospacing0"/>
        <w:spacing w:line="360" w:lineRule="auto"/>
        <w:jc w:val="both"/>
        <w:rPr>
          <w:color w:val="000000"/>
          <w:u w:color="000000"/>
        </w:rPr>
      </w:pPr>
      <w:r w:rsidRPr="007262F3">
        <w:t>C</w:t>
      </w:r>
      <w:r w:rsidR="00A967A9" w:rsidRPr="007262F3">
        <w:t xml:space="preserve">apital </w:t>
      </w:r>
      <w:r w:rsidRPr="007262F3">
        <w:t>P</w:t>
      </w:r>
      <w:r w:rsidR="00A967A9" w:rsidRPr="007262F3">
        <w:t>rogr</w:t>
      </w:r>
      <w:r w:rsidR="00601784" w:rsidRPr="007262F3">
        <w:t>a</w:t>
      </w:r>
      <w:r w:rsidR="00A967A9" w:rsidRPr="007262F3">
        <w:t>ms</w:t>
      </w:r>
      <w:r w:rsidRPr="007262F3">
        <w:t xml:space="preserve"> </w:t>
      </w:r>
      <w:r w:rsidR="00A967A9" w:rsidRPr="007262F3">
        <w:t>m</w:t>
      </w:r>
      <w:r w:rsidRPr="007262F3">
        <w:t xml:space="preserve">anagement provided A&amp;AS personnel with </w:t>
      </w:r>
      <w:r w:rsidR="00583F4A" w:rsidRPr="007262F3">
        <w:t>electronic capital project information</w:t>
      </w:r>
      <w:r w:rsidR="00C00A65" w:rsidRPr="007262F3">
        <w:t xml:space="preserve"> from its CapSTAR system </w:t>
      </w:r>
      <w:r w:rsidR="004134C8" w:rsidRPr="007262F3">
        <w:t xml:space="preserve">for </w:t>
      </w:r>
      <w:r w:rsidR="00764422" w:rsidRPr="007262F3">
        <w:t xml:space="preserve">closed-out </w:t>
      </w:r>
      <w:r w:rsidR="004134C8" w:rsidRPr="007262F3">
        <w:t>CP projects</w:t>
      </w:r>
      <w:r w:rsidR="00583F4A" w:rsidRPr="007262F3">
        <w:t xml:space="preserve"> from July 2017 to </w:t>
      </w:r>
      <w:r w:rsidR="000255A4" w:rsidRPr="007262F3">
        <w:t>May 2020</w:t>
      </w:r>
      <w:r w:rsidR="00B97B08" w:rsidRPr="007262F3">
        <w:t xml:space="preserve">.  </w:t>
      </w:r>
      <w:r w:rsidR="00E01ACA" w:rsidRPr="007262F3">
        <w:t xml:space="preserve">A sample of </w:t>
      </w:r>
      <w:r w:rsidR="00F643C7" w:rsidRPr="007262F3">
        <w:t xml:space="preserve">eight </w:t>
      </w:r>
      <w:r w:rsidR="00E01ACA" w:rsidRPr="007262F3">
        <w:t>closed-out CP projects</w:t>
      </w:r>
      <w:r w:rsidR="00F643C7" w:rsidRPr="007262F3">
        <w:t xml:space="preserve"> over $10 million</w:t>
      </w:r>
      <w:r w:rsidR="00E01ACA" w:rsidRPr="007262F3">
        <w:t xml:space="preserve"> </w:t>
      </w:r>
      <w:r w:rsidR="00460BFE" w:rsidRPr="007262F3">
        <w:t>was</w:t>
      </w:r>
      <w:r w:rsidR="00E01ACA" w:rsidRPr="007262F3">
        <w:t xml:space="preserve"> selected</w:t>
      </w:r>
      <w:r w:rsidR="00C00A65" w:rsidRPr="007262F3">
        <w:t xml:space="preserve"> </w:t>
      </w:r>
      <w:r w:rsidR="00460BFE" w:rsidRPr="007262F3">
        <w:t>from the data provided</w:t>
      </w:r>
      <w:r w:rsidR="00F643C7" w:rsidRPr="007262F3">
        <w:t>,</w:t>
      </w:r>
      <w:r w:rsidR="00460BFE" w:rsidRPr="007262F3">
        <w:t xml:space="preserve"> </w:t>
      </w:r>
      <w:r w:rsidR="00C00A65" w:rsidRPr="007262F3">
        <w:t>and analyzed</w:t>
      </w:r>
      <w:r w:rsidR="00E01ACA" w:rsidRPr="007262F3">
        <w:t xml:space="preserve"> </w:t>
      </w:r>
      <w:r w:rsidR="000C7EE2" w:rsidRPr="007262F3">
        <w:t>to ascertain whether CIBs are being submitted within 60 days of the filing date of the NOC</w:t>
      </w:r>
      <w:r w:rsidR="00B97B08" w:rsidRPr="007262F3">
        <w:t xml:space="preserve">.  </w:t>
      </w:r>
      <w:r w:rsidR="00C00A65" w:rsidRPr="007262F3">
        <w:rPr>
          <w:color w:val="000000"/>
          <w:u w:color="000000"/>
        </w:rPr>
        <w:t xml:space="preserve">Of the </w:t>
      </w:r>
      <w:r w:rsidR="001A442A" w:rsidRPr="007262F3">
        <w:rPr>
          <w:color w:val="000000"/>
          <w:u w:color="000000"/>
        </w:rPr>
        <w:t xml:space="preserve">eight </w:t>
      </w:r>
      <w:r w:rsidR="00C00A65" w:rsidRPr="007262F3">
        <w:rPr>
          <w:color w:val="000000"/>
          <w:u w:color="000000"/>
        </w:rPr>
        <w:t>projects tested, the following were identified:</w:t>
      </w:r>
    </w:p>
    <w:p w:rsidR="00A83C40" w:rsidRPr="007262F3" w:rsidRDefault="00A83C40" w:rsidP="007262F3">
      <w:pPr>
        <w:pStyle w:val="nospacing0"/>
        <w:spacing w:line="360" w:lineRule="auto"/>
        <w:jc w:val="both"/>
      </w:pPr>
    </w:p>
    <w:p w:rsidR="00C00A65" w:rsidRPr="007262F3" w:rsidRDefault="00881948" w:rsidP="007262F3">
      <w:pPr>
        <w:numPr>
          <w:ilvl w:val="0"/>
          <w:numId w:val="38"/>
        </w:numPr>
        <w:suppressAutoHyphens w:val="0"/>
        <w:autoSpaceDE w:val="0"/>
        <w:autoSpaceDN w:val="0"/>
        <w:adjustRightInd w:val="0"/>
        <w:spacing w:line="360" w:lineRule="auto"/>
        <w:ind w:left="540" w:hanging="540"/>
        <w:jc w:val="both"/>
        <w:rPr>
          <w:rFonts w:ascii="Arial" w:hAnsi="Arial" w:cs="Arial"/>
          <w:color w:val="000000"/>
          <w:u w:color="000000"/>
          <w:lang w:eastAsia="en-US"/>
        </w:rPr>
      </w:pPr>
      <w:r w:rsidRPr="007262F3">
        <w:rPr>
          <w:rFonts w:ascii="Arial" w:hAnsi="Arial" w:cs="Arial"/>
          <w:color w:val="000000"/>
          <w:u w:color="000000"/>
          <w:lang w:eastAsia="en-US"/>
        </w:rPr>
        <w:t xml:space="preserve">Five </w:t>
      </w:r>
      <w:r w:rsidR="005D218E" w:rsidRPr="007262F3">
        <w:rPr>
          <w:rFonts w:ascii="Arial" w:hAnsi="Arial" w:cs="Arial"/>
          <w:color w:val="000000"/>
          <w:u w:color="000000"/>
          <w:lang w:eastAsia="en-US"/>
        </w:rPr>
        <w:t xml:space="preserve">projects </w:t>
      </w:r>
      <w:r w:rsidR="00C00A65" w:rsidRPr="007262F3">
        <w:rPr>
          <w:rFonts w:ascii="Arial" w:hAnsi="Arial" w:cs="Arial"/>
          <w:color w:val="000000"/>
          <w:u w:color="000000"/>
          <w:lang w:eastAsia="en-US"/>
        </w:rPr>
        <w:t>(</w:t>
      </w:r>
      <w:r w:rsidRPr="007262F3">
        <w:rPr>
          <w:rFonts w:ascii="Arial" w:hAnsi="Arial" w:cs="Arial"/>
          <w:color w:val="000000"/>
          <w:u w:color="000000"/>
          <w:lang w:eastAsia="en-US"/>
        </w:rPr>
        <w:t>63</w:t>
      </w:r>
      <w:r w:rsidR="00C00A65" w:rsidRPr="007262F3">
        <w:rPr>
          <w:rFonts w:ascii="Arial" w:hAnsi="Arial" w:cs="Arial"/>
          <w:color w:val="000000"/>
          <w:u w:color="000000"/>
          <w:lang w:eastAsia="en-US"/>
        </w:rPr>
        <w:t xml:space="preserve">%) did not have their post-project </w:t>
      </w:r>
      <w:r w:rsidR="00035D68" w:rsidRPr="007262F3">
        <w:rPr>
          <w:rFonts w:ascii="Arial" w:hAnsi="Arial" w:cs="Arial"/>
          <w:color w:val="000000"/>
          <w:u w:color="000000"/>
          <w:lang w:eastAsia="en-US"/>
        </w:rPr>
        <w:t>CIB</w:t>
      </w:r>
      <w:r w:rsidR="00C00A65" w:rsidRPr="007262F3">
        <w:rPr>
          <w:rFonts w:ascii="Arial" w:hAnsi="Arial" w:cs="Arial"/>
          <w:color w:val="000000"/>
          <w:u w:color="000000"/>
          <w:lang w:eastAsia="en-US"/>
        </w:rPr>
        <w:t xml:space="preserve"> submitted within 60 days of filing of the related </w:t>
      </w:r>
      <w:r w:rsidR="00035D68" w:rsidRPr="007262F3">
        <w:rPr>
          <w:rFonts w:ascii="Arial" w:hAnsi="Arial" w:cs="Arial"/>
          <w:color w:val="000000"/>
          <w:u w:color="000000"/>
          <w:lang w:eastAsia="en-US"/>
        </w:rPr>
        <w:t>NOC</w:t>
      </w:r>
      <w:r w:rsidR="00C00A65" w:rsidRPr="007262F3">
        <w:rPr>
          <w:rFonts w:ascii="Arial" w:hAnsi="Arial" w:cs="Arial"/>
          <w:color w:val="000000"/>
          <w:u w:color="000000"/>
          <w:lang w:eastAsia="en-US"/>
        </w:rPr>
        <w:t>.</w:t>
      </w:r>
    </w:p>
    <w:p w:rsidR="009472B9" w:rsidRPr="007262F3" w:rsidRDefault="009472B9" w:rsidP="007262F3">
      <w:pPr>
        <w:suppressAutoHyphens w:val="0"/>
        <w:autoSpaceDE w:val="0"/>
        <w:autoSpaceDN w:val="0"/>
        <w:adjustRightInd w:val="0"/>
        <w:spacing w:line="360" w:lineRule="auto"/>
        <w:ind w:left="360"/>
        <w:jc w:val="both"/>
        <w:rPr>
          <w:rFonts w:ascii="Arial" w:hAnsi="Arial" w:cs="Arial"/>
          <w:color w:val="000000"/>
          <w:u w:color="000000"/>
          <w:lang w:eastAsia="en-US"/>
        </w:rPr>
      </w:pPr>
    </w:p>
    <w:p w:rsidR="00C00A65" w:rsidRPr="007262F3" w:rsidRDefault="007C5FBA" w:rsidP="007262F3">
      <w:pPr>
        <w:numPr>
          <w:ilvl w:val="0"/>
          <w:numId w:val="38"/>
        </w:numPr>
        <w:suppressAutoHyphens w:val="0"/>
        <w:autoSpaceDE w:val="0"/>
        <w:autoSpaceDN w:val="0"/>
        <w:adjustRightInd w:val="0"/>
        <w:spacing w:line="360" w:lineRule="auto"/>
        <w:ind w:left="540" w:hanging="540"/>
        <w:jc w:val="both"/>
        <w:rPr>
          <w:rFonts w:ascii="Arial" w:hAnsi="Arial" w:cs="Arial"/>
          <w:color w:val="000000"/>
          <w:u w:color="000000"/>
          <w:lang w:eastAsia="en-US"/>
        </w:rPr>
      </w:pPr>
      <w:r w:rsidRPr="007262F3">
        <w:rPr>
          <w:rFonts w:ascii="Arial" w:hAnsi="Arial" w:cs="Arial"/>
          <w:color w:val="000000"/>
          <w:u w:color="000000"/>
          <w:lang w:eastAsia="en-US"/>
        </w:rPr>
        <w:t>Two</w:t>
      </w:r>
      <w:r w:rsidR="00C00A65" w:rsidRPr="007262F3">
        <w:rPr>
          <w:rFonts w:ascii="Arial" w:hAnsi="Arial" w:cs="Arial"/>
          <w:color w:val="000000"/>
          <w:u w:color="000000"/>
          <w:lang w:eastAsia="en-US"/>
        </w:rPr>
        <w:t xml:space="preserve"> </w:t>
      </w:r>
      <w:r w:rsidR="00DD13F2" w:rsidRPr="007262F3">
        <w:rPr>
          <w:rFonts w:ascii="Arial" w:hAnsi="Arial" w:cs="Arial"/>
          <w:color w:val="000000"/>
          <w:u w:color="000000"/>
          <w:lang w:eastAsia="en-US"/>
        </w:rPr>
        <w:t xml:space="preserve">projects </w:t>
      </w:r>
      <w:r w:rsidR="00C00A65" w:rsidRPr="007262F3">
        <w:rPr>
          <w:rFonts w:ascii="Arial" w:hAnsi="Arial" w:cs="Arial"/>
          <w:color w:val="000000"/>
          <w:u w:color="000000"/>
          <w:lang w:eastAsia="en-US"/>
        </w:rPr>
        <w:t>(</w:t>
      </w:r>
      <w:r w:rsidRPr="007262F3">
        <w:rPr>
          <w:rFonts w:ascii="Arial" w:hAnsi="Arial" w:cs="Arial"/>
          <w:color w:val="000000"/>
          <w:u w:color="000000"/>
          <w:lang w:eastAsia="en-US"/>
        </w:rPr>
        <w:t>25</w:t>
      </w:r>
      <w:r w:rsidR="00C00A65" w:rsidRPr="007262F3">
        <w:rPr>
          <w:rFonts w:ascii="Arial" w:hAnsi="Arial" w:cs="Arial"/>
          <w:color w:val="000000"/>
          <w:u w:color="000000"/>
          <w:lang w:eastAsia="en-US"/>
        </w:rPr>
        <w:t>%) did not have an NOC and CIB date</w:t>
      </w:r>
      <w:r w:rsidR="00B97B08" w:rsidRPr="007262F3">
        <w:rPr>
          <w:rFonts w:ascii="Arial" w:hAnsi="Arial" w:cs="Arial"/>
          <w:color w:val="000000"/>
          <w:u w:color="000000"/>
          <w:lang w:eastAsia="en-US"/>
        </w:rPr>
        <w:t xml:space="preserve">.  </w:t>
      </w:r>
      <w:r w:rsidR="00C00A65" w:rsidRPr="007262F3">
        <w:rPr>
          <w:rFonts w:ascii="Arial" w:hAnsi="Arial" w:cs="Arial"/>
          <w:color w:val="000000"/>
          <w:u w:color="000000"/>
          <w:lang w:eastAsia="en-US"/>
        </w:rPr>
        <w:t xml:space="preserve">Therefore, a conclusion </w:t>
      </w:r>
      <w:r w:rsidR="00B22189">
        <w:rPr>
          <w:rFonts w:ascii="Arial" w:hAnsi="Arial" w:cs="Arial"/>
          <w:color w:val="000000"/>
          <w:u w:color="000000"/>
          <w:lang w:eastAsia="en-US"/>
        </w:rPr>
        <w:t>could not be</w:t>
      </w:r>
      <w:r w:rsidR="00C00A65" w:rsidRPr="007262F3">
        <w:rPr>
          <w:rFonts w:ascii="Arial" w:hAnsi="Arial" w:cs="Arial"/>
          <w:color w:val="000000"/>
          <w:u w:color="000000"/>
          <w:lang w:eastAsia="en-US"/>
        </w:rPr>
        <w:t xml:space="preserve"> determined.</w:t>
      </w:r>
    </w:p>
    <w:p w:rsidR="00A83C40" w:rsidRPr="007262F3" w:rsidRDefault="00A83C40" w:rsidP="009E2603">
      <w:pPr>
        <w:suppressAutoHyphens w:val="0"/>
        <w:autoSpaceDE w:val="0"/>
        <w:autoSpaceDN w:val="0"/>
        <w:adjustRightInd w:val="0"/>
        <w:spacing w:line="360" w:lineRule="auto"/>
        <w:jc w:val="both"/>
        <w:rPr>
          <w:rFonts w:ascii="Arial" w:hAnsi="Arial" w:cs="Arial"/>
          <w:color w:val="000000"/>
          <w:u w:color="000000"/>
          <w:lang w:eastAsia="en-US"/>
        </w:rPr>
      </w:pPr>
    </w:p>
    <w:p w:rsidR="00C00A65" w:rsidRPr="007262F3" w:rsidRDefault="00C00A65" w:rsidP="007262F3">
      <w:pPr>
        <w:suppressAutoHyphens w:val="0"/>
        <w:autoSpaceDE w:val="0"/>
        <w:autoSpaceDN w:val="0"/>
        <w:adjustRightInd w:val="0"/>
        <w:spacing w:line="360" w:lineRule="auto"/>
        <w:jc w:val="both"/>
        <w:rPr>
          <w:rFonts w:ascii="Arial" w:hAnsi="Arial" w:cs="Arial"/>
          <w:color w:val="000000"/>
          <w:u w:color="000000"/>
          <w:lang w:eastAsia="en-US"/>
        </w:rPr>
      </w:pPr>
      <w:r w:rsidRPr="007262F3">
        <w:rPr>
          <w:rFonts w:ascii="Arial" w:hAnsi="Arial" w:cs="Arial"/>
          <w:color w:val="000000"/>
          <w:u w:color="000000"/>
          <w:lang w:eastAsia="en-US"/>
        </w:rPr>
        <w:t xml:space="preserve">Per the UC Facilities Manual, Construction Services Capital Planning, Chapter </w:t>
      </w:r>
      <w:r w:rsidR="00B97B08" w:rsidRPr="007262F3">
        <w:rPr>
          <w:rFonts w:ascii="Arial" w:hAnsi="Arial" w:cs="Arial"/>
          <w:color w:val="000000"/>
          <w:u w:color="000000"/>
          <w:lang w:eastAsia="en-US"/>
        </w:rPr>
        <w:t>7.6.1,</w:t>
      </w:r>
      <w:r w:rsidR="004618A5" w:rsidRPr="007262F3">
        <w:rPr>
          <w:rFonts w:ascii="Arial" w:hAnsi="Arial" w:cs="Arial"/>
          <w:color w:val="000000"/>
          <w:u w:color="000000"/>
          <w:lang w:eastAsia="en-US"/>
        </w:rPr>
        <w:t xml:space="preserve"> Post-Project CIBs</w:t>
      </w:r>
      <w:r w:rsidRPr="007262F3">
        <w:rPr>
          <w:rFonts w:ascii="Arial" w:hAnsi="Arial" w:cs="Arial"/>
          <w:color w:val="000000"/>
          <w:u w:color="000000"/>
          <w:lang w:eastAsia="en-US"/>
        </w:rPr>
        <w:t xml:space="preserve"> </w:t>
      </w:r>
      <w:r w:rsidR="0005576D" w:rsidRPr="007262F3">
        <w:rPr>
          <w:rFonts w:ascii="Arial" w:hAnsi="Arial" w:cs="Arial"/>
          <w:color w:val="000000"/>
          <w:u w:color="000000"/>
          <w:lang w:eastAsia="en-US"/>
        </w:rPr>
        <w:t xml:space="preserve">for projects over $10 million </w:t>
      </w:r>
      <w:r w:rsidRPr="007262F3">
        <w:rPr>
          <w:rFonts w:ascii="Arial" w:hAnsi="Arial" w:cs="Arial"/>
          <w:color w:val="000000"/>
          <w:u w:color="000000"/>
          <w:lang w:eastAsia="en-US"/>
        </w:rPr>
        <w:t xml:space="preserve">should be submitted within 60 days of filing the </w:t>
      </w:r>
      <w:r w:rsidR="004618A5" w:rsidRPr="007262F3">
        <w:rPr>
          <w:rFonts w:ascii="Arial" w:hAnsi="Arial" w:cs="Arial"/>
          <w:color w:val="000000"/>
          <w:u w:color="000000"/>
          <w:lang w:eastAsia="en-US"/>
        </w:rPr>
        <w:t>NOC</w:t>
      </w:r>
      <w:r w:rsidRPr="007262F3">
        <w:rPr>
          <w:rFonts w:ascii="Arial" w:hAnsi="Arial" w:cs="Arial"/>
          <w:color w:val="000000"/>
          <w:u w:color="000000"/>
          <w:lang w:eastAsia="en-US"/>
        </w:rPr>
        <w:t>.</w:t>
      </w:r>
    </w:p>
    <w:p w:rsidR="00C00A65" w:rsidRPr="007262F3" w:rsidRDefault="00C00A65" w:rsidP="009E2603">
      <w:pPr>
        <w:suppressAutoHyphens w:val="0"/>
        <w:autoSpaceDE w:val="0"/>
        <w:autoSpaceDN w:val="0"/>
        <w:adjustRightInd w:val="0"/>
        <w:spacing w:line="360" w:lineRule="auto"/>
        <w:jc w:val="both"/>
        <w:rPr>
          <w:rFonts w:ascii="Arial" w:hAnsi="Arial" w:cs="Arial"/>
          <w:color w:val="000000"/>
          <w:u w:color="000000"/>
          <w:lang w:eastAsia="en-US"/>
        </w:rPr>
      </w:pPr>
    </w:p>
    <w:p w:rsidR="00885C71" w:rsidRDefault="00671EA8" w:rsidP="009E2603">
      <w:pPr>
        <w:pStyle w:val="NormalWeb"/>
        <w:spacing w:before="0" w:after="0" w:line="360" w:lineRule="auto"/>
        <w:jc w:val="both"/>
        <w:rPr>
          <w:rFonts w:ascii="Arial" w:eastAsia="Times New Roman" w:hAnsi="Arial" w:cs="Arial"/>
          <w:color w:val="000000"/>
          <w:u w:color="000000"/>
          <w:lang w:eastAsia="en-US"/>
        </w:rPr>
      </w:pPr>
      <w:r w:rsidRPr="007262F3">
        <w:rPr>
          <w:rFonts w:ascii="Arial" w:hAnsi="Arial" w:cs="Arial"/>
          <w:color w:val="000000"/>
          <w:u w:val="single"/>
          <w:lang w:eastAsia="en-US"/>
        </w:rPr>
        <w:t>Recommendation</w:t>
      </w:r>
      <w:r w:rsidRPr="007262F3">
        <w:rPr>
          <w:rFonts w:ascii="Arial" w:hAnsi="Arial" w:cs="Arial"/>
          <w:color w:val="000000"/>
          <w:u w:color="000000"/>
          <w:lang w:eastAsia="en-US"/>
        </w:rPr>
        <w:t xml:space="preserve">: </w:t>
      </w:r>
      <w:r w:rsidR="00B57428" w:rsidRPr="007262F3">
        <w:rPr>
          <w:rFonts w:ascii="Arial" w:hAnsi="Arial" w:cs="Arial"/>
          <w:color w:val="000000"/>
          <w:u w:color="000000"/>
          <w:lang w:eastAsia="en-US"/>
        </w:rPr>
        <w:t xml:space="preserve"> </w:t>
      </w:r>
      <w:r w:rsidR="00D351A7" w:rsidRPr="007262F3">
        <w:rPr>
          <w:rFonts w:ascii="Arial" w:eastAsia="Times New Roman" w:hAnsi="Arial" w:cs="Arial"/>
          <w:color w:val="000000"/>
          <w:u w:color="000000"/>
          <w:lang w:eastAsia="en-US"/>
        </w:rPr>
        <w:t>M</w:t>
      </w:r>
      <w:r w:rsidR="00885C71" w:rsidRPr="007262F3">
        <w:rPr>
          <w:rFonts w:ascii="Arial" w:eastAsia="Times New Roman" w:hAnsi="Arial" w:cs="Arial"/>
          <w:color w:val="000000"/>
          <w:u w:color="000000"/>
          <w:lang w:eastAsia="en-US"/>
        </w:rPr>
        <w:t xml:space="preserve">anagement should ensure that Post-Project </w:t>
      </w:r>
      <w:r w:rsidR="008746C2" w:rsidRPr="007262F3">
        <w:rPr>
          <w:rFonts w:ascii="Arial" w:eastAsia="Times New Roman" w:hAnsi="Arial" w:cs="Arial"/>
          <w:color w:val="000000"/>
          <w:u w:color="000000"/>
          <w:lang w:eastAsia="en-US"/>
        </w:rPr>
        <w:t xml:space="preserve">CIBs </w:t>
      </w:r>
      <w:r w:rsidR="00885C71" w:rsidRPr="007262F3">
        <w:rPr>
          <w:rFonts w:ascii="Arial" w:eastAsia="Times New Roman" w:hAnsi="Arial" w:cs="Arial"/>
          <w:color w:val="000000"/>
          <w:u w:color="000000"/>
          <w:lang w:eastAsia="en-US"/>
        </w:rPr>
        <w:t xml:space="preserve">are submitted within 60 days of filing the </w:t>
      </w:r>
      <w:r w:rsidR="008746C2" w:rsidRPr="007262F3">
        <w:rPr>
          <w:rFonts w:ascii="Arial" w:eastAsia="Times New Roman" w:hAnsi="Arial" w:cs="Arial"/>
          <w:color w:val="000000"/>
          <w:u w:color="000000"/>
          <w:lang w:eastAsia="en-US"/>
        </w:rPr>
        <w:t>NOC</w:t>
      </w:r>
      <w:r w:rsidR="00885C71" w:rsidRPr="007262F3">
        <w:rPr>
          <w:rFonts w:ascii="Arial" w:eastAsia="Times New Roman" w:hAnsi="Arial" w:cs="Arial"/>
          <w:color w:val="000000"/>
          <w:u w:color="000000"/>
          <w:lang w:eastAsia="en-US"/>
        </w:rPr>
        <w:t xml:space="preserve"> for all capital improvement projects</w:t>
      </w:r>
      <w:r w:rsidR="00EC393E" w:rsidRPr="007262F3">
        <w:rPr>
          <w:rFonts w:ascii="Arial" w:eastAsia="Times New Roman" w:hAnsi="Arial" w:cs="Arial"/>
          <w:color w:val="000000"/>
          <w:u w:color="000000"/>
          <w:lang w:eastAsia="en-US"/>
        </w:rPr>
        <w:t xml:space="preserve"> over $10 million,</w:t>
      </w:r>
      <w:r w:rsidR="00885C71" w:rsidRPr="007262F3">
        <w:rPr>
          <w:rFonts w:ascii="Arial" w:eastAsia="Times New Roman" w:hAnsi="Arial" w:cs="Arial"/>
          <w:color w:val="000000"/>
          <w:u w:color="000000"/>
          <w:lang w:eastAsia="en-US"/>
        </w:rPr>
        <w:t xml:space="preserve"> and related data is recorded in the CapSTAR system on a timely basis</w:t>
      </w:r>
      <w:r w:rsidR="00B97B08" w:rsidRPr="007262F3">
        <w:rPr>
          <w:rFonts w:ascii="Arial" w:eastAsia="Times New Roman" w:hAnsi="Arial" w:cs="Arial"/>
          <w:color w:val="000000"/>
          <w:u w:color="000000"/>
          <w:lang w:eastAsia="en-US"/>
        </w:rPr>
        <w:t xml:space="preserve">.  </w:t>
      </w:r>
      <w:r w:rsidR="00885C71" w:rsidRPr="007262F3">
        <w:rPr>
          <w:rFonts w:ascii="Arial" w:eastAsia="Times New Roman" w:hAnsi="Arial" w:cs="Arial"/>
          <w:color w:val="000000"/>
          <w:u w:color="000000"/>
          <w:lang w:eastAsia="en-US"/>
        </w:rPr>
        <w:t xml:space="preserve">Doing so will promote </w:t>
      </w:r>
      <w:r w:rsidR="00885C71" w:rsidRPr="007262F3">
        <w:rPr>
          <w:rFonts w:ascii="Arial" w:eastAsia="Times New Roman" w:hAnsi="Arial" w:cs="Arial"/>
          <w:color w:val="000000"/>
          <w:u w:color="000000"/>
          <w:lang w:eastAsia="en-US"/>
        </w:rPr>
        <w:lastRenderedPageBreak/>
        <w:t>conformance with UC Facilities Manual</w:t>
      </w:r>
      <w:r w:rsidR="00E418F7" w:rsidRPr="007262F3">
        <w:rPr>
          <w:rFonts w:ascii="Arial" w:eastAsia="Times New Roman" w:hAnsi="Arial" w:cs="Arial"/>
          <w:color w:val="000000"/>
          <w:u w:color="000000"/>
          <w:lang w:eastAsia="en-US"/>
        </w:rPr>
        <w:t xml:space="preserve"> requirements</w:t>
      </w:r>
      <w:r w:rsidR="00885C71" w:rsidRPr="007262F3">
        <w:rPr>
          <w:rFonts w:ascii="Arial" w:eastAsia="Times New Roman" w:hAnsi="Arial" w:cs="Arial"/>
          <w:color w:val="000000"/>
          <w:u w:color="000000"/>
          <w:lang w:eastAsia="en-US"/>
        </w:rPr>
        <w:t>, and strengthen data resources to assist management in their administration o</w:t>
      </w:r>
      <w:r w:rsidR="00826FB8" w:rsidRPr="007262F3">
        <w:rPr>
          <w:rFonts w:ascii="Arial" w:eastAsia="Times New Roman" w:hAnsi="Arial" w:cs="Arial"/>
          <w:color w:val="000000"/>
          <w:u w:color="000000"/>
          <w:lang w:eastAsia="en-US"/>
        </w:rPr>
        <w:t>f capital improvement projects.</w:t>
      </w:r>
    </w:p>
    <w:p w:rsidR="009E2603" w:rsidRPr="007262F3" w:rsidRDefault="009E2603" w:rsidP="009E2603">
      <w:pPr>
        <w:suppressAutoHyphens w:val="0"/>
        <w:autoSpaceDE w:val="0"/>
        <w:autoSpaceDN w:val="0"/>
        <w:adjustRightInd w:val="0"/>
        <w:spacing w:line="360" w:lineRule="auto"/>
        <w:jc w:val="both"/>
        <w:rPr>
          <w:rFonts w:ascii="Arial" w:hAnsi="Arial" w:cs="Arial"/>
          <w:color w:val="000000"/>
          <w:u w:color="000000"/>
          <w:lang w:eastAsia="en-US"/>
        </w:rPr>
      </w:pPr>
    </w:p>
    <w:p w:rsidR="00C566D8" w:rsidRDefault="00826FB8" w:rsidP="009E2603">
      <w:pPr>
        <w:pStyle w:val="NormalWeb"/>
        <w:spacing w:before="0" w:after="0" w:line="360" w:lineRule="auto"/>
        <w:jc w:val="both"/>
        <w:rPr>
          <w:rFonts w:ascii="Arial" w:hAnsi="Arial" w:cs="Arial"/>
          <w:color w:val="000000" w:themeColor="text1"/>
          <w:u w:color="000000"/>
          <w:lang w:eastAsia="en-US"/>
        </w:rPr>
      </w:pPr>
      <w:r w:rsidRPr="007262F3">
        <w:rPr>
          <w:rFonts w:ascii="Arial" w:hAnsi="Arial" w:cs="Arial"/>
          <w:color w:val="000000"/>
          <w:u w:val="single"/>
          <w:lang w:eastAsia="en-US"/>
        </w:rPr>
        <w:t>Response</w:t>
      </w:r>
      <w:r w:rsidRPr="007262F3">
        <w:rPr>
          <w:rFonts w:ascii="Arial" w:hAnsi="Arial" w:cs="Arial"/>
          <w:color w:val="000000"/>
          <w:u w:color="000000"/>
          <w:lang w:eastAsia="en-US"/>
        </w:rPr>
        <w:t>:</w:t>
      </w:r>
      <w:r w:rsidR="0048559F">
        <w:rPr>
          <w:rFonts w:ascii="Arial" w:hAnsi="Arial" w:cs="Arial"/>
          <w:color w:val="000000"/>
          <w:u w:color="000000"/>
          <w:lang w:eastAsia="en-US"/>
        </w:rPr>
        <w:t xml:space="preserve">  </w:t>
      </w:r>
      <w:r w:rsidR="00C566D8" w:rsidRPr="00C566D8">
        <w:rPr>
          <w:rFonts w:ascii="Arial" w:hAnsi="Arial" w:cs="Arial"/>
          <w:color w:val="000000" w:themeColor="text1"/>
          <w:u w:color="000000"/>
          <w:lang w:eastAsia="en-US"/>
        </w:rPr>
        <w:t xml:space="preserve">Capital Programs records indicate that </w:t>
      </w:r>
      <w:r w:rsidR="0033742C">
        <w:rPr>
          <w:rFonts w:ascii="Arial" w:hAnsi="Arial" w:cs="Arial"/>
          <w:color w:val="000000" w:themeColor="text1"/>
          <w:u w:color="000000"/>
          <w:lang w:eastAsia="en-US"/>
        </w:rPr>
        <w:t>seven</w:t>
      </w:r>
      <w:r w:rsidR="00C566D8" w:rsidRPr="00C566D8">
        <w:rPr>
          <w:rFonts w:ascii="Arial" w:hAnsi="Arial" w:cs="Arial"/>
          <w:color w:val="000000" w:themeColor="text1"/>
          <w:u w:color="000000"/>
          <w:lang w:eastAsia="en-US"/>
        </w:rPr>
        <w:t xml:space="preserve"> projects were closed-out during the designated July 2017</w:t>
      </w:r>
      <w:r w:rsidR="0033742C">
        <w:rPr>
          <w:rFonts w:ascii="Arial" w:hAnsi="Arial" w:cs="Arial"/>
          <w:color w:val="000000" w:themeColor="text1"/>
          <w:u w:color="000000"/>
          <w:lang w:eastAsia="en-US"/>
        </w:rPr>
        <w:t xml:space="preserve"> – </w:t>
      </w:r>
      <w:r w:rsidR="00C566D8" w:rsidRPr="00C566D8">
        <w:rPr>
          <w:rFonts w:ascii="Arial" w:hAnsi="Arial" w:cs="Arial"/>
          <w:color w:val="000000" w:themeColor="text1"/>
          <w:u w:color="000000"/>
          <w:lang w:eastAsia="en-US"/>
        </w:rPr>
        <w:t>May 2020 time period.  These include the CHS South Tower, Wasserman Football Performance Center, Semel IPCN, Engineering VI Ph 1, Ostin Music Center, Telemedicine Phase 1, and Telemedicine Phase 2.</w:t>
      </w:r>
    </w:p>
    <w:p w:rsidR="00DD3739" w:rsidRPr="00C566D8" w:rsidRDefault="00DD3739" w:rsidP="009E2603">
      <w:pPr>
        <w:pStyle w:val="NormalWeb"/>
        <w:spacing w:before="0" w:after="0" w:line="360" w:lineRule="auto"/>
        <w:jc w:val="both"/>
        <w:rPr>
          <w:rFonts w:ascii="Arial" w:hAnsi="Arial" w:cs="Arial"/>
          <w:color w:val="000000" w:themeColor="text1"/>
          <w:u w:color="000000"/>
          <w:lang w:eastAsia="en-US"/>
        </w:rPr>
      </w:pPr>
    </w:p>
    <w:p w:rsidR="00C566D8" w:rsidRPr="00C566D8" w:rsidRDefault="00C566D8" w:rsidP="0033742C">
      <w:pPr>
        <w:pStyle w:val="NormalWeb"/>
        <w:spacing w:before="0" w:after="180" w:line="360" w:lineRule="auto"/>
        <w:jc w:val="both"/>
        <w:rPr>
          <w:rFonts w:ascii="Arial" w:hAnsi="Arial" w:cs="Arial"/>
          <w:color w:val="000000" w:themeColor="text1"/>
          <w:u w:color="000000"/>
          <w:lang w:eastAsia="en-US"/>
        </w:rPr>
      </w:pPr>
      <w:r w:rsidRPr="00C566D8">
        <w:rPr>
          <w:rFonts w:ascii="Arial" w:hAnsi="Arial" w:cs="Arial"/>
          <w:color w:val="000000" w:themeColor="text1"/>
          <w:u w:color="000000"/>
          <w:lang w:eastAsia="en-US"/>
        </w:rPr>
        <w:t xml:space="preserve">Telemedicine Phase 1 involved the procurement and installation of telecommunications equipment in several affiliated hospitals, clinics, and campus facilities.  Additionally, the Telemedicine Phase 1 project included expenses related to UC Riverside and Drew University of Medicine and Science that UCLA was tasked with monitoring.  Because the purpose of this account was to purchase and install equipment, there was no NOC associated with this project. </w:t>
      </w:r>
      <w:r w:rsidR="00187194">
        <w:rPr>
          <w:rFonts w:ascii="Arial" w:hAnsi="Arial" w:cs="Arial"/>
          <w:color w:val="000000" w:themeColor="text1"/>
          <w:u w:color="000000"/>
          <w:lang w:eastAsia="en-US"/>
        </w:rPr>
        <w:t xml:space="preserve"> </w:t>
      </w:r>
      <w:r w:rsidRPr="00C566D8">
        <w:rPr>
          <w:rFonts w:ascii="Arial" w:hAnsi="Arial" w:cs="Arial"/>
          <w:color w:val="000000" w:themeColor="text1"/>
          <w:u w:color="000000"/>
          <w:lang w:eastAsia="en-US"/>
        </w:rPr>
        <w:t>Telemedicine Phase 2 included a construction project that had a NOC in January 2016.  Significant State funds remained at the end of construction.</w:t>
      </w:r>
      <w:r w:rsidR="00187194">
        <w:rPr>
          <w:rFonts w:ascii="Arial" w:hAnsi="Arial" w:cs="Arial"/>
          <w:color w:val="000000" w:themeColor="text1"/>
          <w:u w:color="000000"/>
          <w:lang w:eastAsia="en-US"/>
        </w:rPr>
        <w:t xml:space="preserve"> </w:t>
      </w:r>
      <w:r w:rsidRPr="00C566D8">
        <w:rPr>
          <w:rFonts w:ascii="Arial" w:hAnsi="Arial" w:cs="Arial"/>
          <w:color w:val="000000" w:themeColor="text1"/>
          <w:u w:color="000000"/>
          <w:lang w:eastAsia="en-US"/>
        </w:rPr>
        <w:t xml:space="preserve"> A request was made to UCOP in May 2016 to reallocate these funds for additional equipment purchases.  The post-construction CIB in 2017 reflected both the original project and subsequent additional equipment.  These two projects had extensive documentation of project status reported to the State at all stages of development.</w:t>
      </w:r>
    </w:p>
    <w:p w:rsidR="00C566D8" w:rsidRPr="00C566D8" w:rsidRDefault="00C566D8" w:rsidP="0033742C">
      <w:pPr>
        <w:pStyle w:val="NormalWeb"/>
        <w:spacing w:before="0" w:after="180" w:line="360" w:lineRule="auto"/>
        <w:jc w:val="both"/>
        <w:rPr>
          <w:rFonts w:ascii="Arial" w:hAnsi="Arial" w:cs="Arial"/>
          <w:color w:val="000000" w:themeColor="text1"/>
          <w:u w:color="000000"/>
          <w:lang w:eastAsia="en-US"/>
        </w:rPr>
      </w:pPr>
      <w:r w:rsidRPr="00C566D8">
        <w:rPr>
          <w:rFonts w:ascii="Arial" w:hAnsi="Arial" w:cs="Arial"/>
          <w:color w:val="000000" w:themeColor="text1"/>
          <w:u w:color="000000"/>
          <w:lang w:eastAsia="en-US"/>
        </w:rPr>
        <w:t xml:space="preserve">The remaining five projects all have a post-construction CIB that has been included as part of a related approval action.  These documents are available under the Approval section of each project in our SharePoint archived project files.  We will provide a scan of these relevant actions under separate cover.  </w:t>
      </w:r>
    </w:p>
    <w:p w:rsidR="00885C71" w:rsidRDefault="00C566D8" w:rsidP="009E2603">
      <w:pPr>
        <w:pStyle w:val="NormalWeb"/>
        <w:spacing w:before="0" w:after="180" w:line="360" w:lineRule="auto"/>
        <w:jc w:val="both"/>
        <w:rPr>
          <w:rFonts w:ascii="Arial" w:hAnsi="Arial" w:cs="Arial"/>
          <w:color w:val="000000" w:themeColor="text1"/>
          <w:u w:color="000000"/>
          <w:lang w:eastAsia="en-US"/>
        </w:rPr>
      </w:pPr>
      <w:r w:rsidRPr="00C566D8">
        <w:rPr>
          <w:rFonts w:ascii="Arial" w:hAnsi="Arial" w:cs="Arial"/>
          <w:color w:val="000000" w:themeColor="text1"/>
          <w:u w:color="000000"/>
          <w:lang w:eastAsia="en-US"/>
        </w:rPr>
        <w:t>It is important to note that the criteria used to select projects (those that have reached a close-out date) effectively eliminated consideration of more recent projects which have a NOC, but have not reached final project close-out.  The NOC dates for the selected projects noted above ranged from August 2015 – April 2018.  The last two years of project activity is</w:t>
      </w:r>
      <w:r w:rsidR="009E2603">
        <w:rPr>
          <w:rFonts w:ascii="Arial" w:hAnsi="Arial" w:cs="Arial"/>
          <w:color w:val="000000" w:themeColor="text1"/>
          <w:u w:color="000000"/>
          <w:lang w:eastAsia="en-US"/>
        </w:rPr>
        <w:t xml:space="preserve"> not included in these results.</w:t>
      </w:r>
    </w:p>
    <w:p w:rsidR="009E2603" w:rsidRDefault="009E2603" w:rsidP="009E2603">
      <w:pPr>
        <w:pStyle w:val="NormalWeb"/>
        <w:spacing w:before="0" w:after="180" w:line="360" w:lineRule="auto"/>
        <w:jc w:val="both"/>
        <w:rPr>
          <w:rFonts w:ascii="Arial" w:hAnsi="Arial" w:cs="Arial"/>
          <w:color w:val="000000" w:themeColor="text1"/>
          <w:u w:color="000000"/>
          <w:lang w:eastAsia="en-US"/>
        </w:rPr>
      </w:pPr>
    </w:p>
    <w:p w:rsidR="009E2603" w:rsidRPr="009E2603" w:rsidRDefault="009E2603" w:rsidP="009E2603">
      <w:pPr>
        <w:pStyle w:val="NormalWeb"/>
        <w:spacing w:before="0" w:after="180" w:line="360" w:lineRule="auto"/>
        <w:jc w:val="both"/>
        <w:rPr>
          <w:rFonts w:ascii="Arial" w:hAnsi="Arial" w:cs="Arial"/>
          <w:color w:val="000000" w:themeColor="text1"/>
          <w:u w:color="000000"/>
          <w:lang w:eastAsia="en-US"/>
        </w:rPr>
      </w:pPr>
    </w:p>
    <w:p w:rsidR="00671EA8" w:rsidRPr="007262F3" w:rsidRDefault="00A36CFD" w:rsidP="007262F3">
      <w:pPr>
        <w:suppressAutoHyphens w:val="0"/>
        <w:autoSpaceDE w:val="0"/>
        <w:autoSpaceDN w:val="0"/>
        <w:adjustRightInd w:val="0"/>
        <w:spacing w:after="180" w:line="360" w:lineRule="auto"/>
        <w:jc w:val="center"/>
        <w:rPr>
          <w:rFonts w:ascii="Arial" w:hAnsi="Arial" w:cs="Arial"/>
          <w:color w:val="000000"/>
          <w:u w:val="single"/>
          <w:lang w:eastAsia="en-US"/>
        </w:rPr>
      </w:pPr>
      <w:r w:rsidRPr="007262F3">
        <w:rPr>
          <w:rFonts w:ascii="Arial" w:hAnsi="Arial" w:cs="Arial"/>
          <w:color w:val="000000"/>
          <w:u w:val="single"/>
          <w:lang w:eastAsia="en-US"/>
        </w:rPr>
        <w:lastRenderedPageBreak/>
        <w:t>Project Budgets – Post Completion</w:t>
      </w:r>
    </w:p>
    <w:p w:rsidR="00F75844" w:rsidRPr="007262F3" w:rsidRDefault="00F75844" w:rsidP="007262F3">
      <w:pPr>
        <w:suppressAutoHyphens w:val="0"/>
        <w:autoSpaceDE w:val="0"/>
        <w:autoSpaceDN w:val="0"/>
        <w:adjustRightInd w:val="0"/>
        <w:spacing w:after="180" w:line="360" w:lineRule="auto"/>
        <w:jc w:val="center"/>
        <w:rPr>
          <w:rFonts w:ascii="Arial" w:hAnsi="Arial" w:cs="Arial"/>
          <w:color w:val="000000"/>
          <w:lang w:eastAsia="en-US"/>
        </w:rPr>
      </w:pPr>
    </w:p>
    <w:p w:rsidR="00CD78F9" w:rsidRPr="007262F3" w:rsidRDefault="00ED0068" w:rsidP="007262F3">
      <w:pPr>
        <w:pStyle w:val="NormalWeb"/>
        <w:spacing w:before="0" w:after="0" w:line="360" w:lineRule="auto"/>
        <w:jc w:val="both"/>
        <w:rPr>
          <w:rFonts w:ascii="Arial" w:hAnsi="Arial" w:cs="Arial"/>
        </w:rPr>
      </w:pPr>
      <w:r w:rsidRPr="007262F3">
        <w:rPr>
          <w:rFonts w:ascii="Arial" w:hAnsi="Arial" w:cs="Arial"/>
          <w:color w:val="000000"/>
          <w:lang w:eastAsia="en-US"/>
        </w:rPr>
        <w:t>C</w:t>
      </w:r>
      <w:r w:rsidR="00AE23A9" w:rsidRPr="007262F3">
        <w:rPr>
          <w:rFonts w:ascii="Arial" w:hAnsi="Arial" w:cs="Arial"/>
          <w:color w:val="000000"/>
          <w:lang w:eastAsia="en-US"/>
        </w:rPr>
        <w:t xml:space="preserve">apital </w:t>
      </w:r>
      <w:r w:rsidRPr="007262F3">
        <w:rPr>
          <w:rFonts w:ascii="Arial" w:hAnsi="Arial" w:cs="Arial"/>
          <w:color w:val="000000"/>
          <w:lang w:eastAsia="en-US"/>
        </w:rPr>
        <w:t>P</w:t>
      </w:r>
      <w:r w:rsidR="00AE23A9" w:rsidRPr="007262F3">
        <w:rPr>
          <w:rFonts w:ascii="Arial" w:hAnsi="Arial" w:cs="Arial"/>
          <w:color w:val="000000"/>
          <w:lang w:eastAsia="en-US"/>
        </w:rPr>
        <w:t>rojects</w:t>
      </w:r>
      <w:r w:rsidRPr="007262F3">
        <w:rPr>
          <w:rFonts w:ascii="Arial" w:hAnsi="Arial" w:cs="Arial"/>
          <w:color w:val="000000"/>
          <w:lang w:eastAsia="en-US"/>
        </w:rPr>
        <w:t xml:space="preserve"> man</w:t>
      </w:r>
      <w:r w:rsidR="009F5815" w:rsidRPr="007262F3">
        <w:rPr>
          <w:rFonts w:ascii="Arial" w:hAnsi="Arial" w:cs="Arial"/>
          <w:color w:val="000000"/>
          <w:lang w:eastAsia="en-US"/>
        </w:rPr>
        <w:t>agement, including the Director</w:t>
      </w:r>
      <w:r w:rsidRPr="007262F3">
        <w:rPr>
          <w:rFonts w:ascii="Arial" w:hAnsi="Arial" w:cs="Arial"/>
          <w:color w:val="000000"/>
          <w:lang w:eastAsia="en-US"/>
        </w:rPr>
        <w:t xml:space="preserve"> of Project Management Services</w:t>
      </w:r>
      <w:r w:rsidR="009F5815" w:rsidRPr="007262F3">
        <w:rPr>
          <w:rFonts w:ascii="Arial" w:hAnsi="Arial" w:cs="Arial"/>
          <w:color w:val="000000"/>
          <w:lang w:eastAsia="en-US"/>
        </w:rPr>
        <w:t>, Director of</w:t>
      </w:r>
      <w:r w:rsidRPr="007262F3">
        <w:rPr>
          <w:rFonts w:ascii="Arial" w:hAnsi="Arial" w:cs="Arial"/>
          <w:color w:val="000000"/>
          <w:lang w:eastAsia="en-US"/>
        </w:rPr>
        <w:t xml:space="preserve"> Co</w:t>
      </w:r>
      <w:r w:rsidR="009F5815" w:rsidRPr="007262F3">
        <w:rPr>
          <w:rFonts w:ascii="Arial" w:hAnsi="Arial" w:cs="Arial"/>
          <w:color w:val="000000"/>
          <w:lang w:eastAsia="en-US"/>
        </w:rPr>
        <w:t>nstruction Management Services</w:t>
      </w:r>
      <w:r w:rsidR="00B75557" w:rsidRPr="007262F3">
        <w:rPr>
          <w:rFonts w:ascii="Arial" w:hAnsi="Arial" w:cs="Arial"/>
          <w:color w:val="000000"/>
          <w:lang w:eastAsia="en-US"/>
        </w:rPr>
        <w:t>,</w:t>
      </w:r>
      <w:r w:rsidR="009F5815" w:rsidRPr="007262F3">
        <w:rPr>
          <w:rFonts w:ascii="Arial" w:hAnsi="Arial" w:cs="Arial"/>
          <w:color w:val="000000"/>
          <w:lang w:eastAsia="en-US"/>
        </w:rPr>
        <w:t xml:space="preserve"> </w:t>
      </w:r>
      <w:r w:rsidR="00491307" w:rsidRPr="007262F3">
        <w:rPr>
          <w:rFonts w:ascii="Arial" w:hAnsi="Arial" w:cs="Arial"/>
          <w:color w:val="000000"/>
          <w:lang w:eastAsia="en-US"/>
        </w:rPr>
        <w:t>and</w:t>
      </w:r>
      <w:r w:rsidRPr="007262F3">
        <w:rPr>
          <w:rFonts w:ascii="Arial" w:hAnsi="Arial" w:cs="Arial"/>
          <w:color w:val="000000"/>
          <w:lang w:eastAsia="en-US"/>
        </w:rPr>
        <w:t xml:space="preserve"> s</w:t>
      </w:r>
      <w:r w:rsidR="00D666A9" w:rsidRPr="007262F3">
        <w:rPr>
          <w:rFonts w:ascii="Arial" w:hAnsi="Arial" w:cs="Arial"/>
          <w:color w:val="000000"/>
          <w:lang w:eastAsia="en-US"/>
        </w:rPr>
        <w:t>e</w:t>
      </w:r>
      <w:r w:rsidRPr="007262F3">
        <w:rPr>
          <w:rFonts w:ascii="Arial" w:hAnsi="Arial" w:cs="Arial"/>
          <w:color w:val="000000"/>
          <w:lang w:eastAsia="en-US"/>
        </w:rPr>
        <w:t>lected project managers</w:t>
      </w:r>
      <w:r w:rsidR="009F5815" w:rsidRPr="007262F3">
        <w:rPr>
          <w:rFonts w:ascii="Arial" w:hAnsi="Arial" w:cs="Arial"/>
          <w:color w:val="000000"/>
          <w:lang w:eastAsia="en-US"/>
        </w:rPr>
        <w:t>,</w:t>
      </w:r>
      <w:r w:rsidRPr="007262F3">
        <w:rPr>
          <w:rFonts w:ascii="Arial" w:hAnsi="Arial" w:cs="Arial"/>
          <w:color w:val="000000"/>
          <w:lang w:eastAsia="en-US"/>
        </w:rPr>
        <w:t xml:space="preserve"> </w:t>
      </w:r>
      <w:r w:rsidR="00D666A9" w:rsidRPr="007262F3">
        <w:rPr>
          <w:rFonts w:ascii="Arial" w:hAnsi="Arial" w:cs="Arial"/>
          <w:color w:val="000000"/>
          <w:lang w:eastAsia="en-US"/>
        </w:rPr>
        <w:t xml:space="preserve">provided A&amp;AS staff </w:t>
      </w:r>
      <w:r w:rsidR="009F5815" w:rsidRPr="007262F3">
        <w:rPr>
          <w:rFonts w:ascii="Arial" w:hAnsi="Arial" w:cs="Arial"/>
          <w:color w:val="000000"/>
          <w:lang w:eastAsia="en-US"/>
        </w:rPr>
        <w:t xml:space="preserve">with </w:t>
      </w:r>
      <w:r w:rsidR="00D666A9" w:rsidRPr="007262F3">
        <w:rPr>
          <w:rFonts w:ascii="Arial" w:hAnsi="Arial" w:cs="Arial"/>
          <w:color w:val="000000"/>
          <w:lang w:eastAsia="en-US"/>
        </w:rPr>
        <w:t xml:space="preserve">an overview of </w:t>
      </w:r>
      <w:r w:rsidR="0072722E" w:rsidRPr="007262F3">
        <w:rPr>
          <w:rFonts w:ascii="Arial" w:hAnsi="Arial" w:cs="Arial"/>
          <w:color w:val="000000"/>
          <w:lang w:eastAsia="en-US"/>
        </w:rPr>
        <w:t xml:space="preserve">post completion </w:t>
      </w:r>
      <w:r w:rsidR="00465F3B" w:rsidRPr="007262F3">
        <w:rPr>
          <w:rFonts w:ascii="Arial" w:hAnsi="Arial" w:cs="Arial"/>
          <w:color w:val="000000"/>
          <w:lang w:eastAsia="en-US"/>
        </w:rPr>
        <w:t xml:space="preserve">closeout processes. </w:t>
      </w:r>
      <w:r w:rsidR="00445CEE" w:rsidRPr="007262F3">
        <w:rPr>
          <w:rFonts w:ascii="Arial" w:hAnsi="Arial" w:cs="Arial"/>
          <w:color w:val="000000"/>
          <w:lang w:eastAsia="en-US"/>
        </w:rPr>
        <w:t xml:space="preserve"> </w:t>
      </w:r>
      <w:r w:rsidR="00465F3B" w:rsidRPr="007262F3">
        <w:rPr>
          <w:rFonts w:ascii="Arial" w:hAnsi="Arial" w:cs="Arial"/>
          <w:color w:val="000000"/>
          <w:lang w:eastAsia="en-US"/>
        </w:rPr>
        <w:t xml:space="preserve">This included review of </w:t>
      </w:r>
      <w:r w:rsidR="00622FCD" w:rsidRPr="007262F3">
        <w:rPr>
          <w:rFonts w:ascii="Arial" w:hAnsi="Arial" w:cs="Arial"/>
          <w:color w:val="000000"/>
          <w:lang w:eastAsia="en-US"/>
        </w:rPr>
        <w:t xml:space="preserve">various </w:t>
      </w:r>
      <w:r w:rsidR="0015019D" w:rsidRPr="007262F3">
        <w:rPr>
          <w:rFonts w:ascii="Arial" w:hAnsi="Arial" w:cs="Arial"/>
          <w:color w:val="000000"/>
          <w:lang w:eastAsia="en-US"/>
        </w:rPr>
        <w:t xml:space="preserve">management reports utilized to track and monitor financial aspects of project closeouts, and </w:t>
      </w:r>
      <w:r w:rsidR="00324D79" w:rsidRPr="007262F3">
        <w:rPr>
          <w:rFonts w:ascii="Arial" w:hAnsi="Arial" w:cs="Arial"/>
          <w:color w:val="000000"/>
          <w:lang w:eastAsia="en-US"/>
        </w:rPr>
        <w:t xml:space="preserve">key elements </w:t>
      </w:r>
      <w:r w:rsidR="007E6C03" w:rsidRPr="007262F3">
        <w:rPr>
          <w:rFonts w:ascii="Arial" w:hAnsi="Arial" w:cs="Arial"/>
          <w:color w:val="000000"/>
          <w:lang w:eastAsia="en-US"/>
        </w:rPr>
        <w:t xml:space="preserve">of post completion </w:t>
      </w:r>
      <w:r w:rsidR="006C1249" w:rsidRPr="007262F3">
        <w:rPr>
          <w:rFonts w:ascii="Arial" w:hAnsi="Arial" w:cs="Arial"/>
          <w:color w:val="000000"/>
          <w:lang w:eastAsia="en-US"/>
        </w:rPr>
        <w:t xml:space="preserve">closeout </w:t>
      </w:r>
      <w:r w:rsidR="00622FCD" w:rsidRPr="007262F3">
        <w:rPr>
          <w:rFonts w:ascii="Arial" w:hAnsi="Arial" w:cs="Arial"/>
          <w:color w:val="000000"/>
          <w:lang w:eastAsia="en-US"/>
        </w:rPr>
        <w:t xml:space="preserve">budgetary </w:t>
      </w:r>
      <w:r w:rsidR="007E6C03" w:rsidRPr="007262F3">
        <w:rPr>
          <w:rFonts w:ascii="Arial" w:hAnsi="Arial" w:cs="Arial"/>
          <w:color w:val="000000"/>
          <w:lang w:eastAsia="en-US"/>
        </w:rPr>
        <w:t>activities</w:t>
      </w:r>
      <w:r w:rsidR="00B97B08" w:rsidRPr="007262F3">
        <w:rPr>
          <w:rFonts w:ascii="Arial" w:hAnsi="Arial" w:cs="Arial"/>
          <w:color w:val="000000"/>
          <w:lang w:eastAsia="en-US"/>
        </w:rPr>
        <w:t xml:space="preserve">.  </w:t>
      </w:r>
      <w:r w:rsidR="00F270CA" w:rsidRPr="007262F3">
        <w:rPr>
          <w:rFonts w:ascii="Arial" w:hAnsi="Arial" w:cs="Arial"/>
          <w:color w:val="000000"/>
          <w:lang w:eastAsia="en-US"/>
        </w:rPr>
        <w:t>Questionnaires were completed by selected project managers to identify any major factors in project closeout delays</w:t>
      </w:r>
      <w:r w:rsidR="00CD7FEC" w:rsidRPr="007262F3">
        <w:rPr>
          <w:rFonts w:ascii="Arial" w:hAnsi="Arial" w:cs="Arial"/>
          <w:color w:val="000000"/>
          <w:lang w:eastAsia="en-US"/>
        </w:rPr>
        <w:t xml:space="preserve">, if any.  </w:t>
      </w:r>
      <w:r w:rsidR="005E3D02" w:rsidRPr="007262F3">
        <w:rPr>
          <w:rFonts w:ascii="Arial" w:hAnsi="Arial" w:cs="Arial"/>
          <w:color w:val="000000"/>
          <w:lang w:eastAsia="en-US"/>
        </w:rPr>
        <w:t xml:space="preserve">A&amp;AS determined that project budgets consider and allow for </w:t>
      </w:r>
      <w:r w:rsidR="00CD78F9" w:rsidRPr="007262F3">
        <w:rPr>
          <w:rFonts w:ascii="Arial" w:hAnsi="Arial" w:cs="Arial"/>
        </w:rPr>
        <w:t xml:space="preserve">staff time used for enforcing contractor warranties, and that project closeout activities can proceed at the completion of construction. </w:t>
      </w:r>
    </w:p>
    <w:p w:rsidR="00A36CFD" w:rsidRPr="007262F3" w:rsidRDefault="00A36CFD" w:rsidP="009353EC">
      <w:pPr>
        <w:suppressAutoHyphens w:val="0"/>
        <w:autoSpaceDE w:val="0"/>
        <w:autoSpaceDN w:val="0"/>
        <w:adjustRightInd w:val="0"/>
        <w:spacing w:line="360" w:lineRule="auto"/>
        <w:jc w:val="both"/>
        <w:rPr>
          <w:rFonts w:ascii="Arial" w:hAnsi="Arial" w:cs="Arial"/>
          <w:color w:val="000000"/>
          <w:lang w:eastAsia="en-US"/>
        </w:rPr>
      </w:pPr>
    </w:p>
    <w:p w:rsidR="007E6C03" w:rsidRPr="007262F3" w:rsidRDefault="001700E1" w:rsidP="009353EC">
      <w:pPr>
        <w:suppressAutoHyphens w:val="0"/>
        <w:autoSpaceDE w:val="0"/>
        <w:autoSpaceDN w:val="0"/>
        <w:adjustRightInd w:val="0"/>
        <w:spacing w:line="360" w:lineRule="auto"/>
        <w:jc w:val="both"/>
        <w:rPr>
          <w:rFonts w:ascii="Arial" w:hAnsi="Arial" w:cs="Arial"/>
          <w:color w:val="000000"/>
          <w:lang w:eastAsia="en-US"/>
        </w:rPr>
      </w:pPr>
      <w:r w:rsidRPr="007262F3">
        <w:rPr>
          <w:rFonts w:ascii="Arial" w:hAnsi="Arial" w:cs="Arial"/>
          <w:color w:val="000000"/>
          <w:lang w:eastAsia="en-US"/>
        </w:rPr>
        <w:t>There were no significant control weaknesses noted in this area.</w:t>
      </w:r>
    </w:p>
    <w:p w:rsidR="007E6C03" w:rsidRPr="007262F3" w:rsidRDefault="007E6C03" w:rsidP="009353EC">
      <w:pPr>
        <w:suppressAutoHyphens w:val="0"/>
        <w:autoSpaceDE w:val="0"/>
        <w:autoSpaceDN w:val="0"/>
        <w:adjustRightInd w:val="0"/>
        <w:spacing w:line="360" w:lineRule="auto"/>
        <w:jc w:val="both"/>
        <w:rPr>
          <w:rFonts w:ascii="Arial" w:hAnsi="Arial" w:cs="Arial"/>
          <w:color w:val="000000"/>
          <w:lang w:eastAsia="en-US"/>
        </w:rPr>
      </w:pPr>
    </w:p>
    <w:p w:rsidR="00A36CFD" w:rsidRPr="007262F3" w:rsidRDefault="0062392F" w:rsidP="009353EC">
      <w:pPr>
        <w:suppressAutoHyphens w:val="0"/>
        <w:autoSpaceDE w:val="0"/>
        <w:autoSpaceDN w:val="0"/>
        <w:adjustRightInd w:val="0"/>
        <w:spacing w:line="360" w:lineRule="auto"/>
        <w:jc w:val="center"/>
        <w:rPr>
          <w:rFonts w:ascii="Arial" w:hAnsi="Arial" w:cs="Arial"/>
          <w:color w:val="000000"/>
          <w:u w:val="single"/>
          <w:lang w:eastAsia="en-US"/>
        </w:rPr>
      </w:pPr>
      <w:r w:rsidRPr="007262F3">
        <w:rPr>
          <w:rFonts w:ascii="Arial" w:hAnsi="Arial" w:cs="Arial"/>
          <w:color w:val="000000"/>
          <w:u w:val="single"/>
          <w:lang w:eastAsia="en-US"/>
        </w:rPr>
        <w:t>Tracking of Project Funding</w:t>
      </w:r>
    </w:p>
    <w:p w:rsidR="0050515C" w:rsidRPr="007262F3" w:rsidRDefault="0050515C" w:rsidP="009353EC">
      <w:pPr>
        <w:suppressAutoHyphens w:val="0"/>
        <w:autoSpaceDE w:val="0"/>
        <w:autoSpaceDN w:val="0"/>
        <w:adjustRightInd w:val="0"/>
        <w:spacing w:line="360" w:lineRule="auto"/>
        <w:jc w:val="center"/>
        <w:rPr>
          <w:rFonts w:ascii="Arial" w:hAnsi="Arial" w:cs="Arial"/>
          <w:color w:val="000000"/>
          <w:u w:val="single"/>
          <w:lang w:eastAsia="en-US"/>
        </w:rPr>
      </w:pPr>
    </w:p>
    <w:p w:rsidR="00C5610C" w:rsidRDefault="0050515C" w:rsidP="009353EC">
      <w:pPr>
        <w:spacing w:line="360" w:lineRule="auto"/>
        <w:jc w:val="both"/>
        <w:rPr>
          <w:rFonts w:ascii="Arial" w:hAnsi="Arial" w:cs="Arial"/>
        </w:rPr>
      </w:pPr>
      <w:r w:rsidRPr="007262F3">
        <w:rPr>
          <w:rFonts w:ascii="Arial" w:hAnsi="Arial" w:cs="Arial"/>
        </w:rPr>
        <w:t xml:space="preserve">Discussions were held with CP management to strengthen our understanding of the tracking and handling of project funding relative to funding delays, </w:t>
      </w:r>
      <w:r w:rsidR="007F066C" w:rsidRPr="007262F3">
        <w:rPr>
          <w:rFonts w:ascii="Arial" w:hAnsi="Arial" w:cs="Arial"/>
        </w:rPr>
        <w:t>client understanding of overall project expenses</w:t>
      </w:r>
      <w:r w:rsidR="00CB316E" w:rsidRPr="007262F3">
        <w:rPr>
          <w:rFonts w:ascii="Arial" w:hAnsi="Arial" w:cs="Arial"/>
        </w:rPr>
        <w:t xml:space="preserve"> and funding sources</w:t>
      </w:r>
      <w:r w:rsidRPr="007262F3">
        <w:rPr>
          <w:rFonts w:ascii="Arial" w:hAnsi="Arial" w:cs="Arial"/>
        </w:rPr>
        <w:t>, and gift fund service fees</w:t>
      </w:r>
      <w:r w:rsidR="00CA5A37" w:rsidRPr="007262F3">
        <w:rPr>
          <w:rFonts w:ascii="Arial" w:hAnsi="Arial" w:cs="Arial"/>
        </w:rPr>
        <w:t xml:space="preserve">.  </w:t>
      </w:r>
      <w:r w:rsidRPr="007262F3">
        <w:rPr>
          <w:rFonts w:ascii="Arial" w:hAnsi="Arial" w:cs="Arial"/>
        </w:rPr>
        <w:t xml:space="preserve">Typical funding sources can include loans, grants, pledges, gifts, </w:t>
      </w:r>
      <w:r w:rsidR="007F066C" w:rsidRPr="007262F3">
        <w:rPr>
          <w:rFonts w:ascii="Arial" w:hAnsi="Arial" w:cs="Arial"/>
        </w:rPr>
        <w:t xml:space="preserve">stand-by financing, </w:t>
      </w:r>
      <w:r w:rsidRPr="007262F3">
        <w:rPr>
          <w:rFonts w:ascii="Arial" w:hAnsi="Arial" w:cs="Arial"/>
        </w:rPr>
        <w:t>etc</w:t>
      </w:r>
      <w:r w:rsidR="00CA5A37" w:rsidRPr="007262F3">
        <w:rPr>
          <w:rFonts w:ascii="Arial" w:hAnsi="Arial" w:cs="Arial"/>
        </w:rPr>
        <w:t xml:space="preserve">.  </w:t>
      </w:r>
      <w:r w:rsidRPr="007262F3">
        <w:rPr>
          <w:rFonts w:ascii="Arial" w:hAnsi="Arial" w:cs="Arial"/>
        </w:rPr>
        <w:t>Project funding is administered utilizing an established methodology</w:t>
      </w:r>
      <w:r w:rsidR="00CA5A37" w:rsidRPr="007262F3">
        <w:rPr>
          <w:rFonts w:ascii="Arial" w:hAnsi="Arial" w:cs="Arial"/>
        </w:rPr>
        <w:t xml:space="preserve">.  </w:t>
      </w:r>
    </w:p>
    <w:p w:rsidR="005F1261" w:rsidRPr="007262F3" w:rsidRDefault="005F1261" w:rsidP="007262F3">
      <w:pPr>
        <w:spacing w:line="360" w:lineRule="auto"/>
        <w:jc w:val="both"/>
        <w:rPr>
          <w:rFonts w:ascii="Arial" w:hAnsi="Arial" w:cs="Arial"/>
          <w:color w:val="000000"/>
          <w:u w:color="000000"/>
          <w:lang w:eastAsia="en-US"/>
        </w:rPr>
      </w:pPr>
    </w:p>
    <w:p w:rsidR="00B02ACD" w:rsidRPr="007262F3" w:rsidRDefault="00120C9C" w:rsidP="00A122D3">
      <w:pPr>
        <w:widowControl w:val="0"/>
        <w:tabs>
          <w:tab w:val="left" w:pos="540"/>
        </w:tabs>
        <w:suppressAutoHyphens w:val="0"/>
        <w:overflowPunct w:val="0"/>
        <w:autoSpaceDE w:val="0"/>
        <w:autoSpaceDN w:val="0"/>
        <w:adjustRightInd w:val="0"/>
        <w:spacing w:line="360" w:lineRule="auto"/>
        <w:jc w:val="both"/>
        <w:textAlignment w:val="baseline"/>
        <w:rPr>
          <w:rFonts w:ascii="Arial" w:hAnsi="Arial" w:cs="Arial"/>
          <w:i/>
          <w:u w:val="single"/>
        </w:rPr>
      </w:pPr>
      <w:r w:rsidRPr="007262F3">
        <w:rPr>
          <w:rFonts w:ascii="Arial" w:hAnsi="Arial" w:cs="Arial"/>
        </w:rPr>
        <w:t>A</w:t>
      </w:r>
      <w:r w:rsidR="00A122D3">
        <w:rPr>
          <w:rFonts w:ascii="Arial" w:hAnsi="Arial" w:cs="Arial"/>
        </w:rPr>
        <w:t xml:space="preserve">. </w:t>
      </w:r>
      <w:r w:rsidR="00A122D3">
        <w:rPr>
          <w:rFonts w:ascii="Arial" w:hAnsi="Arial" w:cs="Arial"/>
        </w:rPr>
        <w:tab/>
      </w:r>
      <w:r w:rsidR="00B02ACD" w:rsidRPr="007262F3">
        <w:rPr>
          <w:rFonts w:ascii="Arial" w:hAnsi="Arial" w:cs="Arial"/>
          <w:u w:val="single"/>
        </w:rPr>
        <w:t>Substantial Completion CIBs</w:t>
      </w:r>
    </w:p>
    <w:p w:rsidR="00BA74BB" w:rsidRPr="007262F3" w:rsidRDefault="00BA74BB" w:rsidP="005F1261">
      <w:pPr>
        <w:pStyle w:val="nospacing0"/>
        <w:widowControl w:val="0"/>
        <w:spacing w:line="360" w:lineRule="auto"/>
        <w:jc w:val="both"/>
      </w:pPr>
    </w:p>
    <w:p w:rsidR="00C83744" w:rsidRPr="007262F3" w:rsidRDefault="00C83744" w:rsidP="00A122D3">
      <w:pPr>
        <w:widowControl w:val="0"/>
        <w:tabs>
          <w:tab w:val="left" w:pos="540"/>
        </w:tabs>
        <w:suppressAutoHyphens w:val="0"/>
        <w:autoSpaceDE w:val="0"/>
        <w:autoSpaceDN w:val="0"/>
        <w:adjustRightInd w:val="0"/>
        <w:spacing w:line="360" w:lineRule="auto"/>
        <w:ind w:left="540"/>
        <w:jc w:val="both"/>
        <w:rPr>
          <w:rFonts w:ascii="Arial" w:hAnsi="Arial" w:cs="Arial"/>
          <w:color w:val="000000"/>
          <w:u w:color="000000"/>
          <w:lang w:eastAsia="en-US"/>
        </w:rPr>
      </w:pPr>
      <w:r w:rsidRPr="007262F3">
        <w:rPr>
          <w:rFonts w:ascii="Arial" w:hAnsi="Arial" w:cs="Arial"/>
          <w:color w:val="000000"/>
          <w:u w:color="000000"/>
          <w:lang w:eastAsia="en-US"/>
        </w:rPr>
        <w:t>Management indicated that formal project manager training has not been developed for the newly</w:t>
      </w:r>
      <w:r w:rsidR="00545A11" w:rsidRPr="007262F3">
        <w:rPr>
          <w:rFonts w:ascii="Arial" w:hAnsi="Arial" w:cs="Arial"/>
          <w:color w:val="000000"/>
          <w:u w:color="000000"/>
          <w:lang w:eastAsia="en-US"/>
        </w:rPr>
        <w:t>-</w:t>
      </w:r>
      <w:r w:rsidRPr="007262F3">
        <w:rPr>
          <w:rFonts w:ascii="Arial" w:hAnsi="Arial" w:cs="Arial"/>
          <w:color w:val="000000"/>
          <w:u w:color="000000"/>
          <w:lang w:eastAsia="en-US"/>
        </w:rPr>
        <w:t>created capital project “Substantial Completion” Capital Improvement Budget process and procedure</w:t>
      </w:r>
      <w:r w:rsidR="00B97B08" w:rsidRPr="007262F3">
        <w:rPr>
          <w:rFonts w:ascii="Arial" w:hAnsi="Arial" w:cs="Arial"/>
          <w:color w:val="000000"/>
          <w:u w:color="000000"/>
          <w:lang w:eastAsia="en-US"/>
        </w:rPr>
        <w:t xml:space="preserve">.  </w:t>
      </w:r>
      <w:r w:rsidRPr="007262F3">
        <w:rPr>
          <w:rFonts w:ascii="Arial" w:hAnsi="Arial" w:cs="Arial"/>
          <w:color w:val="000000"/>
          <w:u w:color="000000"/>
          <w:lang w:eastAsia="en-US"/>
        </w:rPr>
        <w:t>Capital Programs management indicated that this process and procedure is “required</w:t>
      </w:r>
      <w:r w:rsidR="00545A11" w:rsidRPr="007262F3">
        <w:rPr>
          <w:rFonts w:ascii="Arial" w:hAnsi="Arial" w:cs="Arial"/>
          <w:color w:val="000000"/>
          <w:u w:color="000000"/>
          <w:lang w:eastAsia="en-US"/>
        </w:rPr>
        <w:t>.</w:t>
      </w:r>
      <w:r w:rsidRPr="007262F3">
        <w:rPr>
          <w:rFonts w:ascii="Arial" w:hAnsi="Arial" w:cs="Arial"/>
          <w:color w:val="000000"/>
          <w:u w:color="000000"/>
          <w:lang w:eastAsia="en-US"/>
        </w:rPr>
        <w:t>”</w:t>
      </w:r>
      <w:r w:rsidR="00B97B08" w:rsidRPr="007262F3">
        <w:rPr>
          <w:rFonts w:ascii="Arial" w:hAnsi="Arial" w:cs="Arial"/>
          <w:color w:val="000000"/>
          <w:u w:color="000000"/>
          <w:lang w:eastAsia="en-US"/>
        </w:rPr>
        <w:t xml:space="preserve">  </w:t>
      </w:r>
      <w:r w:rsidRPr="007262F3">
        <w:rPr>
          <w:rFonts w:ascii="Arial" w:hAnsi="Arial" w:cs="Arial"/>
          <w:color w:val="000000"/>
          <w:u w:color="000000"/>
          <w:lang w:eastAsia="en-US"/>
        </w:rPr>
        <w:t>UCLA Policy 360 requires evaluating staff training needs and for providing staff development</w:t>
      </w:r>
      <w:r w:rsidR="00B97B08" w:rsidRPr="007262F3">
        <w:rPr>
          <w:rFonts w:ascii="Arial" w:hAnsi="Arial" w:cs="Arial"/>
          <w:color w:val="000000"/>
          <w:u w:color="000000"/>
          <w:lang w:eastAsia="en-US"/>
        </w:rPr>
        <w:t xml:space="preserve">.  </w:t>
      </w:r>
      <w:r w:rsidRPr="007262F3">
        <w:rPr>
          <w:rFonts w:ascii="Arial" w:hAnsi="Arial" w:cs="Arial"/>
          <w:color w:val="000000"/>
          <w:u w:color="000000"/>
          <w:lang w:eastAsia="en-US"/>
        </w:rPr>
        <w:t xml:space="preserve">The policy also provides that pertinent information for such a control activity be identified, captured and communicated in a form and timeframe that enable staff to carry out their required </w:t>
      </w:r>
      <w:r w:rsidRPr="007262F3">
        <w:rPr>
          <w:rFonts w:ascii="Arial" w:hAnsi="Arial" w:cs="Arial"/>
          <w:color w:val="000000"/>
          <w:u w:color="000000"/>
          <w:lang w:eastAsia="en-US"/>
        </w:rPr>
        <w:lastRenderedPageBreak/>
        <w:t xml:space="preserve">responsibilities efficiently and effectively. </w:t>
      </w:r>
    </w:p>
    <w:p w:rsidR="00C83744" w:rsidRPr="007262F3" w:rsidRDefault="00C83744" w:rsidP="00A122D3">
      <w:pPr>
        <w:tabs>
          <w:tab w:val="left" w:pos="540"/>
        </w:tabs>
        <w:suppressAutoHyphens w:val="0"/>
        <w:autoSpaceDE w:val="0"/>
        <w:autoSpaceDN w:val="0"/>
        <w:adjustRightInd w:val="0"/>
        <w:spacing w:after="180" w:line="360" w:lineRule="auto"/>
        <w:ind w:left="540"/>
        <w:rPr>
          <w:rFonts w:ascii="Arial" w:hAnsi="Arial" w:cs="Arial"/>
          <w:color w:val="000000"/>
          <w:u w:color="000000"/>
          <w:lang w:eastAsia="en-US"/>
        </w:rPr>
      </w:pPr>
    </w:p>
    <w:p w:rsidR="00C83744" w:rsidRPr="007262F3" w:rsidRDefault="00C83744" w:rsidP="00A122D3">
      <w:pPr>
        <w:pStyle w:val="NormalWeb"/>
        <w:tabs>
          <w:tab w:val="left" w:pos="540"/>
        </w:tabs>
        <w:spacing w:before="0" w:after="0" w:line="360" w:lineRule="auto"/>
        <w:ind w:left="540"/>
        <w:jc w:val="both"/>
        <w:rPr>
          <w:rFonts w:ascii="Arial" w:eastAsia="Times New Roman" w:hAnsi="Arial" w:cs="Arial"/>
          <w:color w:val="000000"/>
          <w:u w:color="000000"/>
          <w:lang w:eastAsia="en-US"/>
        </w:rPr>
      </w:pPr>
      <w:r w:rsidRPr="007262F3">
        <w:rPr>
          <w:rFonts w:ascii="Arial" w:hAnsi="Arial" w:cs="Arial"/>
          <w:u w:val="single"/>
        </w:rPr>
        <w:t>Recommendation</w:t>
      </w:r>
      <w:r w:rsidRPr="007262F3">
        <w:rPr>
          <w:rFonts w:ascii="Arial" w:hAnsi="Arial" w:cs="Arial"/>
        </w:rPr>
        <w:t>:</w:t>
      </w:r>
      <w:r w:rsidR="00601784" w:rsidRPr="007262F3">
        <w:rPr>
          <w:rFonts w:ascii="Arial" w:hAnsi="Arial" w:cs="Arial"/>
        </w:rPr>
        <w:t xml:space="preserve"> </w:t>
      </w:r>
      <w:r w:rsidRPr="007262F3">
        <w:rPr>
          <w:rFonts w:ascii="Arial" w:hAnsi="Arial" w:cs="Arial"/>
        </w:rPr>
        <w:t xml:space="preserve"> </w:t>
      </w:r>
      <w:r w:rsidRPr="007262F3">
        <w:rPr>
          <w:rFonts w:ascii="Arial" w:eastAsia="Times New Roman" w:hAnsi="Arial" w:cs="Arial"/>
          <w:color w:val="000000"/>
          <w:u w:color="000000"/>
          <w:lang w:eastAsia="en-US"/>
        </w:rPr>
        <w:t>Management should establish and administer “Substantial Completion” Capital Improvement Budget training</w:t>
      </w:r>
      <w:r w:rsidR="00B97B08" w:rsidRPr="007262F3">
        <w:rPr>
          <w:rFonts w:ascii="Arial" w:eastAsia="Times New Roman" w:hAnsi="Arial" w:cs="Arial"/>
          <w:color w:val="000000"/>
          <w:u w:color="000000"/>
          <w:lang w:eastAsia="en-US"/>
        </w:rPr>
        <w:t xml:space="preserve">.  </w:t>
      </w:r>
      <w:r w:rsidRPr="007262F3">
        <w:rPr>
          <w:rFonts w:ascii="Arial" w:eastAsia="Times New Roman" w:hAnsi="Arial" w:cs="Arial"/>
          <w:color w:val="000000"/>
          <w:u w:color="000000"/>
          <w:lang w:eastAsia="en-US"/>
        </w:rPr>
        <w:t xml:space="preserve">The training should assist staff in understanding their role in the process, and be able to answer the following questions: </w:t>
      </w:r>
    </w:p>
    <w:p w:rsidR="00C83744" w:rsidRPr="007262F3" w:rsidRDefault="00C83744" w:rsidP="00A122D3">
      <w:pPr>
        <w:tabs>
          <w:tab w:val="left" w:pos="540"/>
        </w:tabs>
        <w:suppressAutoHyphens w:val="0"/>
        <w:autoSpaceDE w:val="0"/>
        <w:autoSpaceDN w:val="0"/>
        <w:adjustRightInd w:val="0"/>
        <w:spacing w:line="360" w:lineRule="auto"/>
        <w:ind w:left="540"/>
        <w:jc w:val="both"/>
        <w:rPr>
          <w:rFonts w:ascii="Arial" w:hAnsi="Arial" w:cs="Arial"/>
          <w:color w:val="000000"/>
          <w:u w:color="000000"/>
          <w:lang w:eastAsia="en-US"/>
        </w:rPr>
      </w:pPr>
    </w:p>
    <w:p w:rsidR="0004418D" w:rsidRDefault="00C83744" w:rsidP="0082026B">
      <w:pPr>
        <w:numPr>
          <w:ilvl w:val="0"/>
          <w:numId w:val="40"/>
        </w:numPr>
        <w:tabs>
          <w:tab w:val="left" w:pos="540"/>
          <w:tab w:val="left" w:pos="1080"/>
        </w:tabs>
        <w:suppressAutoHyphens w:val="0"/>
        <w:autoSpaceDE w:val="0"/>
        <w:autoSpaceDN w:val="0"/>
        <w:adjustRightInd w:val="0"/>
        <w:spacing w:line="360" w:lineRule="auto"/>
        <w:ind w:left="540" w:firstLine="0"/>
        <w:jc w:val="both"/>
        <w:rPr>
          <w:rFonts w:ascii="Arial" w:hAnsi="Arial" w:cs="Arial"/>
          <w:color w:val="000000"/>
          <w:u w:color="000000"/>
          <w:lang w:eastAsia="en-US"/>
        </w:rPr>
      </w:pPr>
      <w:r w:rsidRPr="007262F3">
        <w:rPr>
          <w:rFonts w:ascii="Arial" w:hAnsi="Arial" w:cs="Arial"/>
          <w:color w:val="000000"/>
          <w:u w:color="000000"/>
          <w:lang w:eastAsia="en-US"/>
        </w:rPr>
        <w:t xml:space="preserve">What is the purpose of the “Substantial </w:t>
      </w:r>
      <w:r w:rsidR="0004418D">
        <w:rPr>
          <w:rFonts w:ascii="Arial" w:hAnsi="Arial" w:cs="Arial"/>
          <w:color w:val="000000"/>
          <w:u w:color="000000"/>
          <w:lang w:eastAsia="en-US"/>
        </w:rPr>
        <w:t>Completion” Capital Improvement</w:t>
      </w:r>
    </w:p>
    <w:p w:rsidR="00C83744" w:rsidRPr="007262F3" w:rsidRDefault="00C83744" w:rsidP="0004418D">
      <w:pPr>
        <w:tabs>
          <w:tab w:val="left" w:pos="1080"/>
          <w:tab w:val="left" w:pos="1170"/>
        </w:tabs>
        <w:suppressAutoHyphens w:val="0"/>
        <w:autoSpaceDE w:val="0"/>
        <w:autoSpaceDN w:val="0"/>
        <w:adjustRightInd w:val="0"/>
        <w:spacing w:line="360" w:lineRule="auto"/>
        <w:ind w:left="1080"/>
        <w:jc w:val="both"/>
        <w:rPr>
          <w:rFonts w:ascii="Arial" w:hAnsi="Arial" w:cs="Arial"/>
          <w:color w:val="000000"/>
          <w:u w:color="000000"/>
          <w:lang w:eastAsia="en-US"/>
        </w:rPr>
      </w:pPr>
      <w:r w:rsidRPr="007262F3">
        <w:rPr>
          <w:rFonts w:ascii="Arial" w:hAnsi="Arial" w:cs="Arial"/>
          <w:color w:val="000000"/>
          <w:u w:color="000000"/>
          <w:lang w:eastAsia="en-US"/>
        </w:rPr>
        <w:t>Budget and why is it performed?</w:t>
      </w:r>
    </w:p>
    <w:p w:rsidR="00C83744" w:rsidRPr="007262F3" w:rsidRDefault="00C83744" w:rsidP="0004418D">
      <w:pPr>
        <w:numPr>
          <w:ilvl w:val="0"/>
          <w:numId w:val="40"/>
        </w:numPr>
        <w:tabs>
          <w:tab w:val="left" w:pos="540"/>
          <w:tab w:val="left" w:pos="1080"/>
        </w:tabs>
        <w:suppressAutoHyphens w:val="0"/>
        <w:autoSpaceDE w:val="0"/>
        <w:autoSpaceDN w:val="0"/>
        <w:adjustRightInd w:val="0"/>
        <w:spacing w:line="360" w:lineRule="auto"/>
        <w:ind w:left="540" w:firstLine="0"/>
        <w:jc w:val="both"/>
        <w:rPr>
          <w:rFonts w:ascii="Arial" w:hAnsi="Arial" w:cs="Arial"/>
          <w:color w:val="000000"/>
          <w:u w:color="000000"/>
          <w:lang w:eastAsia="en-US"/>
        </w:rPr>
      </w:pPr>
      <w:r w:rsidRPr="007262F3">
        <w:rPr>
          <w:rFonts w:ascii="Arial" w:hAnsi="Arial" w:cs="Arial"/>
          <w:color w:val="000000"/>
          <w:u w:color="000000"/>
          <w:lang w:eastAsia="en-US"/>
        </w:rPr>
        <w:t>When does the procedure begin and end?</w:t>
      </w:r>
    </w:p>
    <w:p w:rsidR="00C83744" w:rsidRPr="007262F3" w:rsidRDefault="00C83744" w:rsidP="0004418D">
      <w:pPr>
        <w:numPr>
          <w:ilvl w:val="0"/>
          <w:numId w:val="40"/>
        </w:numPr>
        <w:tabs>
          <w:tab w:val="left" w:pos="540"/>
          <w:tab w:val="left" w:pos="1080"/>
        </w:tabs>
        <w:suppressAutoHyphens w:val="0"/>
        <w:autoSpaceDE w:val="0"/>
        <w:autoSpaceDN w:val="0"/>
        <w:adjustRightInd w:val="0"/>
        <w:spacing w:line="360" w:lineRule="auto"/>
        <w:ind w:left="540" w:firstLine="0"/>
        <w:jc w:val="both"/>
        <w:rPr>
          <w:rFonts w:ascii="Arial" w:hAnsi="Arial" w:cs="Arial"/>
          <w:color w:val="000000"/>
          <w:u w:color="000000"/>
          <w:lang w:eastAsia="en-US"/>
        </w:rPr>
      </w:pPr>
      <w:r w:rsidRPr="007262F3">
        <w:rPr>
          <w:rFonts w:ascii="Arial" w:hAnsi="Arial" w:cs="Arial"/>
          <w:color w:val="000000"/>
          <w:u w:color="000000"/>
          <w:lang w:eastAsia="en-US"/>
        </w:rPr>
        <w:t>What steps are followed to complete the procedure?</w:t>
      </w:r>
    </w:p>
    <w:p w:rsidR="00C83744" w:rsidRPr="007262F3" w:rsidRDefault="00C83744" w:rsidP="00A122D3">
      <w:pPr>
        <w:tabs>
          <w:tab w:val="left" w:pos="540"/>
        </w:tabs>
        <w:suppressAutoHyphens w:val="0"/>
        <w:autoSpaceDE w:val="0"/>
        <w:autoSpaceDN w:val="0"/>
        <w:adjustRightInd w:val="0"/>
        <w:spacing w:line="360" w:lineRule="auto"/>
        <w:ind w:left="540"/>
        <w:jc w:val="both"/>
        <w:rPr>
          <w:rFonts w:ascii="Arial" w:hAnsi="Arial" w:cs="Arial"/>
          <w:color w:val="000000"/>
          <w:u w:color="000000"/>
          <w:lang w:eastAsia="en-US"/>
        </w:rPr>
      </w:pPr>
    </w:p>
    <w:p w:rsidR="00C83744" w:rsidRPr="007262F3" w:rsidRDefault="00C83744" w:rsidP="00A122D3">
      <w:pPr>
        <w:tabs>
          <w:tab w:val="left" w:pos="540"/>
        </w:tabs>
        <w:suppressAutoHyphens w:val="0"/>
        <w:autoSpaceDE w:val="0"/>
        <w:autoSpaceDN w:val="0"/>
        <w:adjustRightInd w:val="0"/>
        <w:spacing w:line="360" w:lineRule="auto"/>
        <w:ind w:left="540"/>
        <w:jc w:val="both"/>
        <w:rPr>
          <w:rFonts w:ascii="Arial" w:hAnsi="Arial" w:cs="Arial"/>
          <w:color w:val="000000"/>
          <w:u w:color="000000"/>
          <w:lang w:eastAsia="en-US"/>
        </w:rPr>
      </w:pPr>
      <w:r w:rsidRPr="007262F3">
        <w:rPr>
          <w:rFonts w:ascii="Arial" w:hAnsi="Arial" w:cs="Arial"/>
          <w:color w:val="000000"/>
          <w:u w:color="000000"/>
          <w:lang w:eastAsia="en-US"/>
        </w:rPr>
        <w:t>The training should include reference materials and samples of differing capital project scenarios to obtain adequate training coverage for various conditions</w:t>
      </w:r>
      <w:r w:rsidR="00B97B08" w:rsidRPr="007262F3">
        <w:rPr>
          <w:rFonts w:ascii="Arial" w:hAnsi="Arial" w:cs="Arial"/>
          <w:color w:val="000000"/>
          <w:u w:color="000000"/>
          <w:lang w:eastAsia="en-US"/>
        </w:rPr>
        <w:t xml:space="preserve">.  </w:t>
      </w:r>
      <w:r w:rsidRPr="007262F3">
        <w:rPr>
          <w:rFonts w:ascii="Arial" w:hAnsi="Arial" w:cs="Arial"/>
          <w:color w:val="000000"/>
          <w:u w:color="000000"/>
          <w:lang w:eastAsia="en-US"/>
        </w:rPr>
        <w:t>To administer the training, management should ensure that it is satisfactorily completed</w:t>
      </w:r>
      <w:r w:rsidR="002C4234" w:rsidRPr="007262F3">
        <w:rPr>
          <w:rFonts w:ascii="Arial" w:hAnsi="Arial" w:cs="Arial"/>
          <w:color w:val="000000"/>
          <w:u w:color="000000"/>
          <w:lang w:eastAsia="en-US"/>
        </w:rPr>
        <w:t xml:space="preserve"> by current and future staff</w:t>
      </w:r>
      <w:r w:rsidR="00C77DCC" w:rsidRPr="007262F3">
        <w:rPr>
          <w:rFonts w:ascii="Arial" w:hAnsi="Arial" w:cs="Arial"/>
          <w:color w:val="000000"/>
          <w:u w:color="000000"/>
          <w:lang w:eastAsia="en-US"/>
        </w:rPr>
        <w:t>,</w:t>
      </w:r>
      <w:r w:rsidR="002C4234" w:rsidRPr="007262F3">
        <w:rPr>
          <w:rFonts w:ascii="Arial" w:hAnsi="Arial" w:cs="Arial"/>
          <w:color w:val="000000"/>
          <w:u w:color="000000"/>
          <w:lang w:eastAsia="en-US"/>
        </w:rPr>
        <w:t xml:space="preserve"> as applicable,</w:t>
      </w:r>
      <w:r w:rsidRPr="007262F3">
        <w:rPr>
          <w:rFonts w:ascii="Arial" w:hAnsi="Arial" w:cs="Arial"/>
          <w:color w:val="000000"/>
          <w:u w:color="000000"/>
          <w:lang w:eastAsia="en-US"/>
        </w:rPr>
        <w:t xml:space="preserve"> and documented for accountability purposes.</w:t>
      </w:r>
    </w:p>
    <w:p w:rsidR="00C83744" w:rsidRPr="007262F3" w:rsidRDefault="00C83744" w:rsidP="00A122D3">
      <w:pPr>
        <w:tabs>
          <w:tab w:val="left" w:pos="540"/>
        </w:tabs>
        <w:suppressAutoHyphens w:val="0"/>
        <w:autoSpaceDE w:val="0"/>
        <w:autoSpaceDN w:val="0"/>
        <w:adjustRightInd w:val="0"/>
        <w:spacing w:line="360" w:lineRule="auto"/>
        <w:ind w:left="540"/>
        <w:jc w:val="both"/>
        <w:rPr>
          <w:rFonts w:ascii="Arial" w:hAnsi="Arial" w:cs="Arial"/>
          <w:color w:val="000000"/>
          <w:u w:color="000000"/>
          <w:lang w:eastAsia="en-US"/>
        </w:rPr>
      </w:pPr>
    </w:p>
    <w:p w:rsidR="00C83744" w:rsidRDefault="00C83744" w:rsidP="008E71D7">
      <w:pPr>
        <w:tabs>
          <w:tab w:val="left" w:pos="540"/>
        </w:tabs>
        <w:suppressAutoHyphens w:val="0"/>
        <w:autoSpaceDE w:val="0"/>
        <w:autoSpaceDN w:val="0"/>
        <w:adjustRightInd w:val="0"/>
        <w:spacing w:line="360" w:lineRule="auto"/>
        <w:ind w:left="547"/>
        <w:jc w:val="both"/>
        <w:rPr>
          <w:rFonts w:ascii="Arial" w:hAnsi="Arial" w:cs="Arial"/>
          <w:color w:val="000000"/>
          <w:u w:color="000000"/>
          <w:lang w:eastAsia="en-US"/>
        </w:rPr>
      </w:pPr>
      <w:r w:rsidRPr="007262F3">
        <w:rPr>
          <w:rFonts w:ascii="Arial" w:hAnsi="Arial" w:cs="Arial"/>
          <w:color w:val="000000"/>
          <w:u w:color="000000"/>
          <w:lang w:eastAsia="en-US"/>
        </w:rPr>
        <w:t xml:space="preserve">By establishing and providing such training, management will ensure the validity, accuracy, reliability and timeliness of its required “Substantial Completion” Capital Improvement Budget. </w:t>
      </w:r>
    </w:p>
    <w:p w:rsidR="008E71D7" w:rsidRPr="007262F3" w:rsidRDefault="008E71D7" w:rsidP="008E71D7">
      <w:pPr>
        <w:tabs>
          <w:tab w:val="left" w:pos="540"/>
        </w:tabs>
        <w:suppressAutoHyphens w:val="0"/>
        <w:autoSpaceDE w:val="0"/>
        <w:autoSpaceDN w:val="0"/>
        <w:adjustRightInd w:val="0"/>
        <w:spacing w:line="360" w:lineRule="auto"/>
        <w:ind w:left="547"/>
        <w:jc w:val="both"/>
        <w:rPr>
          <w:rFonts w:ascii="Arial" w:hAnsi="Arial" w:cs="Arial"/>
          <w:color w:val="000000"/>
          <w:u w:color="000000"/>
          <w:lang w:eastAsia="en-US"/>
        </w:rPr>
      </w:pPr>
    </w:p>
    <w:p w:rsidR="00EE54C2" w:rsidRDefault="00826FB8" w:rsidP="008E71D7">
      <w:pPr>
        <w:tabs>
          <w:tab w:val="left" w:pos="540"/>
        </w:tabs>
        <w:suppressAutoHyphens w:val="0"/>
        <w:autoSpaceDE w:val="0"/>
        <w:autoSpaceDN w:val="0"/>
        <w:adjustRightInd w:val="0"/>
        <w:spacing w:line="360" w:lineRule="auto"/>
        <w:ind w:left="547"/>
        <w:jc w:val="both"/>
        <w:rPr>
          <w:rFonts w:ascii="Arial" w:hAnsi="Arial" w:cs="Arial"/>
          <w:color w:val="000000" w:themeColor="text1"/>
        </w:rPr>
      </w:pPr>
      <w:r w:rsidRPr="007262F3">
        <w:rPr>
          <w:rFonts w:ascii="Arial" w:hAnsi="Arial" w:cs="Arial"/>
          <w:u w:val="single"/>
        </w:rPr>
        <w:t>Response</w:t>
      </w:r>
      <w:r w:rsidRPr="007262F3">
        <w:rPr>
          <w:rFonts w:ascii="Arial" w:hAnsi="Arial" w:cs="Arial"/>
        </w:rPr>
        <w:t xml:space="preserve">: </w:t>
      </w:r>
      <w:r w:rsidR="009E23E1">
        <w:rPr>
          <w:rFonts w:ascii="Arial" w:hAnsi="Arial" w:cs="Arial"/>
        </w:rPr>
        <w:t xml:space="preserve"> </w:t>
      </w:r>
      <w:r w:rsidR="00EE54C2" w:rsidRPr="00EE54C2">
        <w:rPr>
          <w:rFonts w:ascii="Arial" w:hAnsi="Arial" w:cs="Arial"/>
          <w:color w:val="000000" w:themeColor="text1"/>
        </w:rPr>
        <w:t>To provide clarification to the process description made in Section A. There is no newly-created “Substantial Completion” Capital Improvement Budge</w:t>
      </w:r>
      <w:r w:rsidR="009353EC">
        <w:rPr>
          <w:rFonts w:ascii="Arial" w:hAnsi="Arial" w:cs="Arial"/>
          <w:color w:val="000000" w:themeColor="text1"/>
        </w:rPr>
        <w:t xml:space="preserve">t (CIB) process and procedure. </w:t>
      </w:r>
    </w:p>
    <w:p w:rsidR="009353EC" w:rsidRPr="00EE54C2" w:rsidRDefault="009353EC" w:rsidP="008E71D7">
      <w:pPr>
        <w:tabs>
          <w:tab w:val="left" w:pos="540"/>
        </w:tabs>
        <w:suppressAutoHyphens w:val="0"/>
        <w:autoSpaceDE w:val="0"/>
        <w:autoSpaceDN w:val="0"/>
        <w:adjustRightInd w:val="0"/>
        <w:spacing w:line="360" w:lineRule="auto"/>
        <w:ind w:left="547"/>
        <w:jc w:val="both"/>
        <w:rPr>
          <w:rFonts w:ascii="Arial" w:hAnsi="Arial" w:cs="Arial"/>
          <w:color w:val="000000" w:themeColor="text1"/>
        </w:rPr>
      </w:pPr>
    </w:p>
    <w:p w:rsidR="00EE54C2" w:rsidRPr="00EE54C2" w:rsidRDefault="00EE54C2" w:rsidP="00A122D3">
      <w:pPr>
        <w:tabs>
          <w:tab w:val="left" w:pos="540"/>
        </w:tabs>
        <w:suppressAutoHyphens w:val="0"/>
        <w:autoSpaceDE w:val="0"/>
        <w:autoSpaceDN w:val="0"/>
        <w:adjustRightInd w:val="0"/>
        <w:spacing w:after="180" w:line="360" w:lineRule="auto"/>
        <w:ind w:left="540"/>
        <w:jc w:val="both"/>
        <w:rPr>
          <w:rFonts w:ascii="Arial" w:hAnsi="Arial" w:cs="Arial"/>
          <w:color w:val="000000" w:themeColor="text1"/>
        </w:rPr>
      </w:pPr>
      <w:r w:rsidRPr="00EE54C2">
        <w:rPr>
          <w:rFonts w:ascii="Arial" w:hAnsi="Arial" w:cs="Arial"/>
          <w:color w:val="000000" w:themeColor="text1"/>
        </w:rPr>
        <w:t>The Project Budgets – Post Completion process identified in the last section accurately reflects the type of work conducted to develop a Post Completion CIB.  Capital Programs project managers are very familiar with the process and closely coordinate with Capital Planning and Finance staff to develop the post-completion project documentation.</w:t>
      </w:r>
    </w:p>
    <w:p w:rsidR="00EE54C2" w:rsidRPr="00EE54C2" w:rsidRDefault="00EE54C2" w:rsidP="00A122D3">
      <w:pPr>
        <w:tabs>
          <w:tab w:val="left" w:pos="540"/>
        </w:tabs>
        <w:suppressAutoHyphens w:val="0"/>
        <w:autoSpaceDE w:val="0"/>
        <w:autoSpaceDN w:val="0"/>
        <w:adjustRightInd w:val="0"/>
        <w:spacing w:after="180" w:line="360" w:lineRule="auto"/>
        <w:ind w:left="540"/>
        <w:jc w:val="both"/>
        <w:rPr>
          <w:rFonts w:ascii="Arial" w:hAnsi="Arial" w:cs="Arial"/>
          <w:color w:val="000000" w:themeColor="text1"/>
        </w:rPr>
      </w:pPr>
      <w:r w:rsidRPr="00EE54C2">
        <w:rPr>
          <w:rFonts w:ascii="Arial" w:hAnsi="Arial" w:cs="Arial"/>
          <w:color w:val="000000" w:themeColor="text1"/>
        </w:rPr>
        <w:lastRenderedPageBreak/>
        <w:t>What is ‘newly created’, are some enhancements to the Capital Programs workflow processes which is now underway.  These enhancements will allow for the development of more integrated workflows and an online CIB form that will be routed through DocuSign.  This process will apply to all major projects, not just those with budgets greater than $10 million.  The online format will enhance our future data collection capabilities, but it does not fundamentally change the current process, procedure or the responsibilities of current staff.</w:t>
      </w:r>
    </w:p>
    <w:p w:rsidR="00EE54C2" w:rsidRPr="00EE54C2" w:rsidRDefault="00EE54C2" w:rsidP="00A122D3">
      <w:pPr>
        <w:tabs>
          <w:tab w:val="left" w:pos="540"/>
        </w:tabs>
        <w:suppressAutoHyphens w:val="0"/>
        <w:autoSpaceDE w:val="0"/>
        <w:autoSpaceDN w:val="0"/>
        <w:adjustRightInd w:val="0"/>
        <w:spacing w:after="180" w:line="360" w:lineRule="auto"/>
        <w:ind w:left="540"/>
        <w:jc w:val="both"/>
        <w:rPr>
          <w:rFonts w:ascii="Arial" w:hAnsi="Arial" w:cs="Arial"/>
          <w:color w:val="000000" w:themeColor="text1"/>
        </w:rPr>
      </w:pPr>
      <w:r w:rsidRPr="00EE54C2">
        <w:rPr>
          <w:rFonts w:ascii="Arial" w:hAnsi="Arial" w:cs="Arial"/>
          <w:color w:val="000000" w:themeColor="text1"/>
        </w:rPr>
        <w:t xml:space="preserve">Utilizing the newly created digital enhancements will allow for the reporting of project completion more uniformly.  Use of Substantial Completion as the milestone date, however, does not constitute a new process or procedure.  </w:t>
      </w:r>
      <w:r w:rsidR="0080330B">
        <w:rPr>
          <w:rFonts w:ascii="Arial" w:hAnsi="Arial" w:cs="Arial"/>
          <w:color w:val="000000" w:themeColor="text1"/>
        </w:rPr>
        <w:t xml:space="preserve">   </w:t>
      </w:r>
    </w:p>
    <w:p w:rsidR="00EE54C2" w:rsidRPr="00EE54C2" w:rsidRDefault="00EE54C2" w:rsidP="00A122D3">
      <w:pPr>
        <w:widowControl w:val="0"/>
        <w:tabs>
          <w:tab w:val="left" w:pos="540"/>
        </w:tabs>
        <w:suppressAutoHyphens w:val="0"/>
        <w:autoSpaceDE w:val="0"/>
        <w:autoSpaceDN w:val="0"/>
        <w:adjustRightInd w:val="0"/>
        <w:spacing w:after="180" w:line="360" w:lineRule="auto"/>
        <w:ind w:left="540"/>
        <w:jc w:val="both"/>
        <w:rPr>
          <w:rFonts w:ascii="Arial" w:hAnsi="Arial" w:cs="Arial"/>
          <w:color w:val="000000" w:themeColor="text1"/>
          <w:lang w:eastAsia="en-US"/>
        </w:rPr>
      </w:pPr>
      <w:r w:rsidRPr="00EE54C2">
        <w:rPr>
          <w:rFonts w:ascii="Arial" w:hAnsi="Arial" w:cs="Arial"/>
          <w:color w:val="000000" w:themeColor="text1"/>
        </w:rPr>
        <w:t>As with all enhancements to Capital Programs web-based tools, training is an integral part of the process and is conveyed through already established periodic training sessio</w:t>
      </w:r>
      <w:bookmarkStart w:id="0" w:name="_GoBack"/>
      <w:bookmarkEnd w:id="0"/>
      <w:r w:rsidRPr="00EE54C2">
        <w:rPr>
          <w:rFonts w:ascii="Arial" w:hAnsi="Arial" w:cs="Arial"/>
          <w:color w:val="000000" w:themeColor="text1"/>
        </w:rPr>
        <w:t>ns facilitated by Capital Programs IT Services staff.</w:t>
      </w:r>
    </w:p>
    <w:p w:rsidR="007C174F" w:rsidRPr="00EE54C2" w:rsidRDefault="007C174F" w:rsidP="00397ECB">
      <w:pPr>
        <w:widowControl w:val="0"/>
        <w:suppressAutoHyphens w:val="0"/>
        <w:autoSpaceDE w:val="0"/>
        <w:autoSpaceDN w:val="0"/>
        <w:adjustRightInd w:val="0"/>
        <w:spacing w:after="100" w:afterAutospacing="1" w:line="360" w:lineRule="auto"/>
        <w:ind w:left="360"/>
        <w:jc w:val="both"/>
        <w:rPr>
          <w:rFonts w:ascii="Arial" w:hAnsi="Arial" w:cs="Arial"/>
          <w:color w:val="000000" w:themeColor="text1"/>
          <w:u w:color="000000"/>
          <w:lang w:eastAsia="en-US"/>
        </w:rPr>
      </w:pPr>
    </w:p>
    <w:p w:rsidR="000555EE" w:rsidRPr="007262F3" w:rsidRDefault="000555EE" w:rsidP="00A122D3">
      <w:pPr>
        <w:widowControl w:val="0"/>
        <w:suppressAutoHyphens w:val="0"/>
        <w:overflowPunct w:val="0"/>
        <w:autoSpaceDE w:val="0"/>
        <w:spacing w:line="360" w:lineRule="auto"/>
        <w:jc w:val="center"/>
        <w:rPr>
          <w:rFonts w:ascii="Arial" w:hAnsi="Arial" w:cs="Arial"/>
          <w:u w:val="single"/>
        </w:rPr>
      </w:pPr>
      <w:r w:rsidRPr="007262F3">
        <w:rPr>
          <w:rFonts w:ascii="Arial" w:hAnsi="Arial" w:cs="Arial"/>
          <w:u w:val="single"/>
        </w:rPr>
        <w:t>Project Reconciliations and Related Training</w:t>
      </w:r>
    </w:p>
    <w:p w:rsidR="000555EE" w:rsidRPr="007262F3" w:rsidRDefault="000555EE" w:rsidP="00A122D3">
      <w:pPr>
        <w:pStyle w:val="nospacing0"/>
        <w:widowControl w:val="0"/>
        <w:spacing w:line="360" w:lineRule="auto"/>
        <w:jc w:val="both"/>
      </w:pPr>
    </w:p>
    <w:p w:rsidR="00D77D40" w:rsidRPr="007262F3" w:rsidRDefault="00AD319B" w:rsidP="00A122D3">
      <w:pPr>
        <w:widowControl w:val="0"/>
        <w:suppressAutoHyphens w:val="0"/>
        <w:autoSpaceDE w:val="0"/>
        <w:autoSpaceDN w:val="0"/>
        <w:adjustRightInd w:val="0"/>
        <w:spacing w:after="180" w:line="360" w:lineRule="auto"/>
        <w:jc w:val="both"/>
        <w:rPr>
          <w:rFonts w:ascii="Arial" w:hAnsi="Arial" w:cs="Arial"/>
          <w:color w:val="000000"/>
          <w:u w:color="000000"/>
          <w:lang w:eastAsia="en-US"/>
        </w:rPr>
      </w:pPr>
      <w:r w:rsidRPr="007262F3">
        <w:rPr>
          <w:rFonts w:ascii="Arial" w:hAnsi="Arial" w:cs="Arial"/>
        </w:rPr>
        <w:t xml:space="preserve">Meetings were held with the CP Assistant Director of Capital Planning and Finance to acquire information and an understanding of project manager practices utilized for the reconciliation process between the </w:t>
      </w:r>
      <w:r w:rsidRPr="007262F3">
        <w:rPr>
          <w:rFonts w:ascii="Arial" w:hAnsi="Arial" w:cs="Arial"/>
          <w:color w:val="000000"/>
          <w:u w:color="000000"/>
          <w:lang w:eastAsia="en-US"/>
        </w:rPr>
        <w:t xml:space="preserve">preliminary planning, working drawing, </w:t>
      </w:r>
      <w:r w:rsidR="004C3D6D" w:rsidRPr="007262F3">
        <w:rPr>
          <w:rFonts w:ascii="Arial" w:hAnsi="Arial" w:cs="Arial"/>
          <w:color w:val="000000"/>
          <w:u w:color="000000"/>
          <w:lang w:eastAsia="en-US"/>
        </w:rPr>
        <w:t xml:space="preserve">and </w:t>
      </w:r>
      <w:r w:rsidRPr="007262F3">
        <w:rPr>
          <w:rFonts w:ascii="Arial" w:hAnsi="Arial" w:cs="Arial"/>
          <w:color w:val="000000"/>
          <w:u w:color="000000"/>
          <w:lang w:eastAsia="en-US"/>
        </w:rPr>
        <w:t>construction (PWC) report</w:t>
      </w:r>
      <w:r w:rsidR="004C3D6D" w:rsidRPr="007262F3">
        <w:rPr>
          <w:rFonts w:ascii="Arial" w:hAnsi="Arial" w:cs="Arial"/>
          <w:color w:val="000000"/>
          <w:u w:color="000000"/>
          <w:lang w:eastAsia="en-US"/>
        </w:rPr>
        <w:t>,</w:t>
      </w:r>
      <w:r w:rsidRPr="007262F3">
        <w:rPr>
          <w:rFonts w:ascii="Arial" w:hAnsi="Arial" w:cs="Arial"/>
          <w:color w:val="000000"/>
          <w:u w:color="000000"/>
          <w:lang w:eastAsia="en-US"/>
        </w:rPr>
        <w:t xml:space="preserve"> to the CIB and the Budget Tracking Report (BTR).  C</w:t>
      </w:r>
      <w:r w:rsidR="00185839" w:rsidRPr="007262F3">
        <w:rPr>
          <w:rFonts w:ascii="Arial" w:hAnsi="Arial" w:cs="Arial"/>
          <w:color w:val="000000"/>
          <w:u w:color="000000"/>
          <w:lang w:eastAsia="en-US"/>
        </w:rPr>
        <w:t xml:space="preserve">apital </w:t>
      </w:r>
      <w:r w:rsidRPr="007262F3">
        <w:rPr>
          <w:rFonts w:ascii="Arial" w:hAnsi="Arial" w:cs="Arial"/>
          <w:color w:val="000000"/>
          <w:u w:color="000000"/>
          <w:lang w:eastAsia="en-US"/>
        </w:rPr>
        <w:t>P</w:t>
      </w:r>
      <w:r w:rsidR="00185839" w:rsidRPr="007262F3">
        <w:rPr>
          <w:rFonts w:ascii="Arial" w:hAnsi="Arial" w:cs="Arial"/>
          <w:color w:val="000000"/>
          <w:u w:color="000000"/>
          <w:lang w:eastAsia="en-US"/>
        </w:rPr>
        <w:t>rograms</w:t>
      </w:r>
      <w:r w:rsidRPr="007262F3">
        <w:rPr>
          <w:rFonts w:ascii="Arial" w:hAnsi="Arial" w:cs="Arial"/>
          <w:color w:val="000000"/>
          <w:u w:color="000000"/>
          <w:lang w:eastAsia="en-US"/>
        </w:rPr>
        <w:t xml:space="preserve"> management provided sample BTR and post-construction CIB documentation for illustrative purposes.  These documents were reviewed to gain an understanding of the necessary workflow that links the data </w:t>
      </w:r>
      <w:r w:rsidR="00051E5B" w:rsidRPr="007262F3">
        <w:rPr>
          <w:rFonts w:ascii="Arial" w:hAnsi="Arial" w:cs="Arial"/>
          <w:color w:val="000000"/>
          <w:u w:color="000000"/>
          <w:lang w:eastAsia="en-US"/>
        </w:rPr>
        <w:t>contained within the reports</w:t>
      </w:r>
      <w:r w:rsidRPr="007262F3">
        <w:rPr>
          <w:rFonts w:ascii="Arial" w:hAnsi="Arial" w:cs="Arial"/>
          <w:color w:val="000000"/>
          <w:u w:color="000000"/>
          <w:lang w:eastAsia="en-US"/>
        </w:rPr>
        <w:t xml:space="preserve"> </w:t>
      </w:r>
      <w:r w:rsidR="00051E5B" w:rsidRPr="007262F3">
        <w:rPr>
          <w:rFonts w:ascii="Arial" w:hAnsi="Arial" w:cs="Arial"/>
          <w:color w:val="000000"/>
          <w:u w:color="000000"/>
          <w:lang w:eastAsia="en-US"/>
        </w:rPr>
        <w:t>and</w:t>
      </w:r>
      <w:r w:rsidRPr="007262F3">
        <w:rPr>
          <w:rFonts w:ascii="Arial" w:hAnsi="Arial" w:cs="Arial"/>
          <w:color w:val="000000"/>
          <w:u w:color="000000"/>
          <w:lang w:eastAsia="en-US"/>
        </w:rPr>
        <w:t xml:space="preserve"> determin</w:t>
      </w:r>
      <w:r w:rsidR="00051E5B" w:rsidRPr="007262F3">
        <w:rPr>
          <w:rFonts w:ascii="Arial" w:hAnsi="Arial" w:cs="Arial"/>
          <w:color w:val="000000"/>
          <w:u w:color="000000"/>
          <w:lang w:eastAsia="en-US"/>
        </w:rPr>
        <w:t>es</w:t>
      </w:r>
      <w:r w:rsidRPr="007262F3">
        <w:rPr>
          <w:rFonts w:ascii="Arial" w:hAnsi="Arial" w:cs="Arial"/>
          <w:color w:val="000000"/>
          <w:u w:color="000000"/>
          <w:lang w:eastAsia="en-US"/>
        </w:rPr>
        <w:t xml:space="preserve"> how project costs are ultimately separated by the PWC project phase.  Currently, default </w:t>
      </w:r>
      <w:r w:rsidR="004040FD" w:rsidRPr="007262F3">
        <w:rPr>
          <w:rFonts w:ascii="Arial" w:hAnsi="Arial" w:cs="Arial"/>
          <w:color w:val="000000"/>
          <w:u w:color="000000"/>
          <w:lang w:eastAsia="en-US"/>
        </w:rPr>
        <w:t>factors</w:t>
      </w:r>
      <w:r w:rsidRPr="007262F3">
        <w:rPr>
          <w:rFonts w:ascii="Arial" w:hAnsi="Arial" w:cs="Arial"/>
          <w:color w:val="000000"/>
          <w:u w:color="000000"/>
          <w:lang w:eastAsia="en-US"/>
        </w:rPr>
        <w:t xml:space="preserve"> are initially used to calculate variances between a project’s approved budget and the current forecasted budget.  These calculations are then reviewed by the assigned project manager to confirm the related CIB reconciles to the BTR and the PWC report.  It should be noted that project managers have some limited discretion in categorizing project costs, but the </w:t>
      </w:r>
      <w:r w:rsidR="00F36B00" w:rsidRPr="007262F3">
        <w:rPr>
          <w:rFonts w:ascii="Arial" w:hAnsi="Arial" w:cs="Arial"/>
          <w:color w:val="000000"/>
          <w:u w:color="000000"/>
          <w:lang w:eastAsia="en-US"/>
        </w:rPr>
        <w:t>UC</w:t>
      </w:r>
      <w:r w:rsidRPr="007262F3">
        <w:rPr>
          <w:rFonts w:ascii="Arial" w:hAnsi="Arial" w:cs="Arial"/>
          <w:color w:val="000000"/>
          <w:u w:color="000000"/>
          <w:lang w:eastAsia="en-US"/>
        </w:rPr>
        <w:t xml:space="preserve"> Office of the President (UCOP) defines cost categories. </w:t>
      </w:r>
      <w:r w:rsidR="00D77D40" w:rsidRPr="007262F3">
        <w:rPr>
          <w:rFonts w:ascii="Arial" w:hAnsi="Arial" w:cs="Arial"/>
          <w:color w:val="000000"/>
          <w:u w:color="000000"/>
          <w:lang w:eastAsia="en-US"/>
        </w:rPr>
        <w:t xml:space="preserve"> </w:t>
      </w:r>
    </w:p>
    <w:p w:rsidR="00D77D40" w:rsidRPr="007262F3" w:rsidRDefault="00D77D40" w:rsidP="007262F3">
      <w:pPr>
        <w:suppressAutoHyphens w:val="0"/>
        <w:autoSpaceDE w:val="0"/>
        <w:autoSpaceDN w:val="0"/>
        <w:adjustRightInd w:val="0"/>
        <w:spacing w:after="180" w:line="360" w:lineRule="auto"/>
        <w:jc w:val="both"/>
        <w:rPr>
          <w:rFonts w:ascii="Arial" w:hAnsi="Arial" w:cs="Arial"/>
          <w:color w:val="000000"/>
          <w:u w:color="000000"/>
          <w:lang w:eastAsia="en-US"/>
        </w:rPr>
      </w:pPr>
    </w:p>
    <w:p w:rsidR="0006601D" w:rsidRPr="007262F3" w:rsidRDefault="00AD319B" w:rsidP="0080330B">
      <w:pPr>
        <w:suppressAutoHyphens w:val="0"/>
        <w:autoSpaceDE w:val="0"/>
        <w:autoSpaceDN w:val="0"/>
        <w:adjustRightInd w:val="0"/>
        <w:spacing w:line="360" w:lineRule="auto"/>
        <w:jc w:val="both"/>
        <w:rPr>
          <w:rFonts w:ascii="Arial" w:hAnsi="Arial" w:cs="Arial"/>
          <w:color w:val="000000"/>
          <w:lang w:eastAsia="en-US"/>
        </w:rPr>
      </w:pPr>
      <w:r w:rsidRPr="007262F3">
        <w:rPr>
          <w:rFonts w:ascii="Arial" w:hAnsi="Arial" w:cs="Arial"/>
          <w:color w:val="000000"/>
          <w:u w:color="000000"/>
          <w:lang w:eastAsia="en-US"/>
        </w:rPr>
        <w:lastRenderedPageBreak/>
        <w:t xml:space="preserve">Based on the assessment performed </w:t>
      </w:r>
      <w:r w:rsidR="0006601D" w:rsidRPr="007262F3">
        <w:rPr>
          <w:rFonts w:ascii="Arial" w:hAnsi="Arial" w:cs="Arial"/>
          <w:color w:val="000000"/>
          <w:u w:color="000000"/>
          <w:lang w:eastAsia="en-US"/>
        </w:rPr>
        <w:t>described earlier,</w:t>
      </w:r>
      <w:r w:rsidRPr="007262F3">
        <w:rPr>
          <w:rFonts w:ascii="Arial" w:hAnsi="Arial" w:cs="Arial"/>
          <w:color w:val="000000"/>
          <w:u w:color="000000"/>
          <w:lang w:eastAsia="en-US"/>
        </w:rPr>
        <w:t xml:space="preserve"> additional interviews were conducted with CP management to determine whether project manager training for the above</w:t>
      </w:r>
      <w:r w:rsidR="0006601D" w:rsidRPr="007262F3">
        <w:rPr>
          <w:rFonts w:ascii="Arial" w:hAnsi="Arial" w:cs="Arial"/>
          <w:color w:val="000000"/>
          <w:u w:color="000000"/>
          <w:lang w:eastAsia="en-US"/>
        </w:rPr>
        <w:t>-</w:t>
      </w:r>
      <w:r w:rsidR="00F36B00" w:rsidRPr="007262F3">
        <w:rPr>
          <w:rFonts w:ascii="Arial" w:hAnsi="Arial" w:cs="Arial"/>
          <w:color w:val="000000"/>
          <w:u w:color="000000"/>
          <w:lang w:eastAsia="en-US"/>
        </w:rPr>
        <w:t>referenced</w:t>
      </w:r>
      <w:r w:rsidRPr="007262F3">
        <w:rPr>
          <w:rFonts w:ascii="Arial" w:hAnsi="Arial" w:cs="Arial"/>
          <w:color w:val="000000"/>
          <w:u w:color="000000"/>
          <w:lang w:eastAsia="en-US"/>
        </w:rPr>
        <w:t xml:space="preserve"> reconciliation process has been established and is adequate.  Management provided an overview of reconciliation control procedures currently being considered for and by associated stakeholders.  These reconciliation procedures include</w:t>
      </w:r>
      <w:r w:rsidR="00904DE6" w:rsidRPr="007262F3">
        <w:rPr>
          <w:rFonts w:ascii="Arial" w:hAnsi="Arial" w:cs="Arial"/>
          <w:color w:val="000000"/>
          <w:u w:color="000000"/>
          <w:lang w:eastAsia="en-US"/>
        </w:rPr>
        <w:t>,</w:t>
      </w:r>
      <w:r w:rsidRPr="007262F3">
        <w:rPr>
          <w:rFonts w:ascii="Arial" w:hAnsi="Arial" w:cs="Arial"/>
          <w:color w:val="000000"/>
          <w:u w:color="000000"/>
          <w:lang w:eastAsia="en-US"/>
        </w:rPr>
        <w:t xml:space="preserve"> among other things</w:t>
      </w:r>
      <w:r w:rsidR="00904DE6" w:rsidRPr="007262F3">
        <w:rPr>
          <w:rFonts w:ascii="Arial" w:hAnsi="Arial" w:cs="Arial"/>
          <w:color w:val="000000"/>
          <w:u w:color="000000"/>
          <w:lang w:eastAsia="en-US"/>
        </w:rPr>
        <w:t xml:space="preserve"> and</w:t>
      </w:r>
      <w:r w:rsidRPr="007262F3">
        <w:rPr>
          <w:rFonts w:ascii="Arial" w:hAnsi="Arial" w:cs="Arial"/>
          <w:color w:val="000000"/>
          <w:u w:color="000000"/>
          <w:lang w:eastAsia="en-US"/>
        </w:rPr>
        <w:t xml:space="preserve"> on a go-forward basis, requesting </w:t>
      </w:r>
      <w:r w:rsidR="00725325" w:rsidRPr="007262F3">
        <w:rPr>
          <w:rFonts w:ascii="Arial" w:hAnsi="Arial" w:cs="Arial"/>
          <w:color w:val="000000"/>
          <w:u w:color="000000"/>
          <w:lang w:eastAsia="en-US"/>
        </w:rPr>
        <w:t>the CP P</w:t>
      </w:r>
      <w:r w:rsidRPr="007262F3">
        <w:rPr>
          <w:rFonts w:ascii="Arial" w:hAnsi="Arial" w:cs="Arial"/>
          <w:color w:val="000000"/>
          <w:u w:color="000000"/>
          <w:lang w:eastAsia="en-US"/>
        </w:rPr>
        <w:t xml:space="preserve">roject </w:t>
      </w:r>
      <w:r w:rsidR="00725325" w:rsidRPr="007262F3">
        <w:rPr>
          <w:rFonts w:ascii="Arial" w:hAnsi="Arial" w:cs="Arial"/>
          <w:color w:val="000000"/>
          <w:u w:color="000000"/>
          <w:lang w:eastAsia="en-US"/>
        </w:rPr>
        <w:t>P</w:t>
      </w:r>
      <w:r w:rsidRPr="007262F3">
        <w:rPr>
          <w:rFonts w:ascii="Arial" w:hAnsi="Arial" w:cs="Arial"/>
          <w:color w:val="000000"/>
          <w:u w:color="000000"/>
          <w:lang w:eastAsia="en-US"/>
        </w:rPr>
        <w:t>lanning</w:t>
      </w:r>
      <w:r w:rsidR="00725325" w:rsidRPr="007262F3">
        <w:rPr>
          <w:rFonts w:ascii="Arial" w:hAnsi="Arial" w:cs="Arial"/>
          <w:color w:val="000000"/>
          <w:u w:color="000000"/>
          <w:lang w:eastAsia="en-US"/>
        </w:rPr>
        <w:t xml:space="preserve"> unit</w:t>
      </w:r>
      <w:r w:rsidRPr="007262F3">
        <w:rPr>
          <w:rFonts w:ascii="Arial" w:hAnsi="Arial" w:cs="Arial"/>
          <w:color w:val="000000"/>
          <w:u w:color="000000"/>
          <w:lang w:eastAsia="en-US"/>
        </w:rPr>
        <w:t xml:space="preserve"> and project managers to initiate the PWC reconciliation process early in a project’s life cycle.  However, </w:t>
      </w:r>
      <w:r w:rsidR="003E4067" w:rsidRPr="007262F3">
        <w:rPr>
          <w:rFonts w:ascii="Arial" w:hAnsi="Arial" w:cs="Arial"/>
          <w:color w:val="000000"/>
          <w:u w:color="000000"/>
          <w:lang w:eastAsia="en-US"/>
        </w:rPr>
        <w:t>the implementation of this new procedure</w:t>
      </w:r>
      <w:r w:rsidRPr="007262F3">
        <w:rPr>
          <w:rFonts w:ascii="Arial" w:hAnsi="Arial" w:cs="Arial"/>
          <w:color w:val="000000"/>
          <w:u w:color="000000"/>
          <w:lang w:eastAsia="en-US"/>
        </w:rPr>
        <w:t xml:space="preserve"> may result </w:t>
      </w:r>
      <w:r w:rsidR="003E4067" w:rsidRPr="007262F3">
        <w:rPr>
          <w:rFonts w:ascii="Arial" w:hAnsi="Arial" w:cs="Arial"/>
          <w:color w:val="000000"/>
          <w:u w:color="000000"/>
          <w:lang w:eastAsia="en-US"/>
        </w:rPr>
        <w:t xml:space="preserve">in a </w:t>
      </w:r>
      <w:r w:rsidRPr="007262F3">
        <w:rPr>
          <w:rFonts w:ascii="Arial" w:hAnsi="Arial" w:cs="Arial"/>
          <w:color w:val="000000"/>
          <w:u w:color="000000"/>
          <w:lang w:eastAsia="en-US"/>
        </w:rPr>
        <w:t xml:space="preserve">catch-up </w:t>
      </w:r>
      <w:r w:rsidR="003E4067" w:rsidRPr="007262F3">
        <w:rPr>
          <w:rFonts w:ascii="Arial" w:hAnsi="Arial" w:cs="Arial"/>
          <w:color w:val="000000"/>
          <w:u w:color="000000"/>
          <w:lang w:eastAsia="en-US"/>
        </w:rPr>
        <w:t>period to address</w:t>
      </w:r>
      <w:r w:rsidRPr="007262F3">
        <w:rPr>
          <w:rFonts w:ascii="Arial" w:hAnsi="Arial" w:cs="Arial"/>
          <w:color w:val="000000"/>
          <w:u w:color="000000"/>
          <w:lang w:eastAsia="en-US"/>
        </w:rPr>
        <w:t xml:space="preserve"> in-progress projects. </w:t>
      </w:r>
    </w:p>
    <w:p w:rsidR="0006601D" w:rsidRPr="007262F3" w:rsidRDefault="0006601D" w:rsidP="0080330B">
      <w:pPr>
        <w:suppressAutoHyphens w:val="0"/>
        <w:autoSpaceDE w:val="0"/>
        <w:autoSpaceDN w:val="0"/>
        <w:adjustRightInd w:val="0"/>
        <w:spacing w:line="360" w:lineRule="auto"/>
        <w:jc w:val="both"/>
        <w:rPr>
          <w:rFonts w:ascii="Arial" w:hAnsi="Arial" w:cs="Arial"/>
          <w:color w:val="000000"/>
          <w:u w:color="000000"/>
          <w:lang w:eastAsia="en-US"/>
        </w:rPr>
      </w:pPr>
    </w:p>
    <w:p w:rsidR="00AD319B" w:rsidRPr="007262F3" w:rsidRDefault="00AD319B" w:rsidP="0080330B">
      <w:pPr>
        <w:suppressAutoHyphens w:val="0"/>
        <w:autoSpaceDE w:val="0"/>
        <w:autoSpaceDN w:val="0"/>
        <w:adjustRightInd w:val="0"/>
        <w:spacing w:line="360" w:lineRule="auto"/>
        <w:jc w:val="both"/>
        <w:rPr>
          <w:rFonts w:ascii="Arial" w:hAnsi="Arial" w:cs="Arial"/>
          <w:color w:val="000000"/>
          <w:lang w:eastAsia="en-US"/>
        </w:rPr>
      </w:pPr>
      <w:r w:rsidRPr="007262F3">
        <w:rPr>
          <w:rFonts w:ascii="Arial" w:hAnsi="Arial" w:cs="Arial"/>
          <w:color w:val="000000"/>
          <w:lang w:eastAsia="en-US"/>
        </w:rPr>
        <w:t>There were no significant control weaknesses noted in this area.</w:t>
      </w:r>
    </w:p>
    <w:p w:rsidR="00ED623D" w:rsidRDefault="00ED623D" w:rsidP="0080330B">
      <w:pPr>
        <w:suppressAutoHyphens w:val="0"/>
        <w:autoSpaceDE w:val="0"/>
        <w:autoSpaceDN w:val="0"/>
        <w:adjustRightInd w:val="0"/>
        <w:spacing w:line="360" w:lineRule="auto"/>
        <w:jc w:val="both"/>
        <w:rPr>
          <w:rFonts w:ascii="Arial" w:hAnsi="Arial" w:cs="Arial"/>
          <w:color w:val="000000"/>
          <w:lang w:eastAsia="en-US"/>
        </w:rPr>
      </w:pPr>
    </w:p>
    <w:p w:rsidR="008E71D7" w:rsidRDefault="008E71D7" w:rsidP="0080330B">
      <w:pPr>
        <w:suppressAutoHyphens w:val="0"/>
        <w:autoSpaceDE w:val="0"/>
        <w:autoSpaceDN w:val="0"/>
        <w:adjustRightInd w:val="0"/>
        <w:spacing w:line="360" w:lineRule="auto"/>
        <w:jc w:val="both"/>
        <w:rPr>
          <w:rFonts w:ascii="Arial" w:hAnsi="Arial" w:cs="Arial"/>
          <w:color w:val="000000"/>
          <w:lang w:eastAsia="en-US"/>
        </w:rPr>
      </w:pPr>
    </w:p>
    <w:p w:rsidR="008E71D7" w:rsidRDefault="008E71D7" w:rsidP="0080330B">
      <w:pPr>
        <w:suppressAutoHyphens w:val="0"/>
        <w:autoSpaceDE w:val="0"/>
        <w:autoSpaceDN w:val="0"/>
        <w:adjustRightInd w:val="0"/>
        <w:spacing w:line="360" w:lineRule="auto"/>
        <w:jc w:val="both"/>
        <w:rPr>
          <w:rFonts w:ascii="Arial" w:hAnsi="Arial" w:cs="Arial"/>
          <w:color w:val="000000"/>
          <w:lang w:eastAsia="en-US"/>
        </w:rPr>
      </w:pPr>
    </w:p>
    <w:p w:rsidR="008E71D7" w:rsidRDefault="008E71D7" w:rsidP="0080330B">
      <w:pPr>
        <w:suppressAutoHyphens w:val="0"/>
        <w:autoSpaceDE w:val="0"/>
        <w:autoSpaceDN w:val="0"/>
        <w:adjustRightInd w:val="0"/>
        <w:spacing w:line="360" w:lineRule="auto"/>
        <w:jc w:val="both"/>
        <w:rPr>
          <w:rFonts w:ascii="Arial" w:hAnsi="Arial" w:cs="Arial"/>
          <w:color w:val="000000"/>
          <w:lang w:eastAsia="en-US"/>
        </w:rPr>
      </w:pPr>
    </w:p>
    <w:p w:rsidR="008E71D7" w:rsidRDefault="008E71D7" w:rsidP="0080330B">
      <w:pPr>
        <w:suppressAutoHyphens w:val="0"/>
        <w:autoSpaceDE w:val="0"/>
        <w:autoSpaceDN w:val="0"/>
        <w:adjustRightInd w:val="0"/>
        <w:spacing w:line="360" w:lineRule="auto"/>
        <w:jc w:val="both"/>
        <w:rPr>
          <w:rFonts w:ascii="Arial" w:hAnsi="Arial" w:cs="Arial"/>
          <w:color w:val="000000"/>
          <w:lang w:eastAsia="en-US"/>
        </w:rPr>
      </w:pPr>
    </w:p>
    <w:p w:rsidR="008E71D7" w:rsidRDefault="008E71D7" w:rsidP="0080330B">
      <w:pPr>
        <w:suppressAutoHyphens w:val="0"/>
        <w:autoSpaceDE w:val="0"/>
        <w:autoSpaceDN w:val="0"/>
        <w:adjustRightInd w:val="0"/>
        <w:spacing w:line="360" w:lineRule="auto"/>
        <w:jc w:val="both"/>
        <w:rPr>
          <w:rFonts w:ascii="Arial" w:hAnsi="Arial" w:cs="Arial"/>
          <w:color w:val="000000"/>
          <w:lang w:eastAsia="en-US"/>
        </w:rPr>
      </w:pPr>
    </w:p>
    <w:p w:rsidR="008E71D7" w:rsidRDefault="008E71D7" w:rsidP="0080330B">
      <w:pPr>
        <w:suppressAutoHyphens w:val="0"/>
        <w:autoSpaceDE w:val="0"/>
        <w:autoSpaceDN w:val="0"/>
        <w:adjustRightInd w:val="0"/>
        <w:spacing w:line="360" w:lineRule="auto"/>
        <w:jc w:val="both"/>
        <w:rPr>
          <w:rFonts w:ascii="Arial" w:hAnsi="Arial" w:cs="Arial"/>
          <w:color w:val="000000"/>
          <w:lang w:eastAsia="en-US"/>
        </w:rPr>
      </w:pPr>
    </w:p>
    <w:p w:rsidR="008E71D7" w:rsidRPr="007262F3" w:rsidRDefault="008E71D7" w:rsidP="0080330B">
      <w:pPr>
        <w:suppressAutoHyphens w:val="0"/>
        <w:autoSpaceDE w:val="0"/>
        <w:autoSpaceDN w:val="0"/>
        <w:adjustRightInd w:val="0"/>
        <w:spacing w:line="360" w:lineRule="auto"/>
        <w:jc w:val="both"/>
        <w:rPr>
          <w:rFonts w:ascii="Arial" w:hAnsi="Arial" w:cs="Arial"/>
          <w:color w:val="000000"/>
          <w:lang w:eastAsia="en-US"/>
        </w:rPr>
      </w:pPr>
    </w:p>
    <w:p w:rsidR="00AD319B" w:rsidRPr="00ED623D" w:rsidRDefault="00CD3C84" w:rsidP="00ED623D">
      <w:pPr>
        <w:pStyle w:val="nospacing0"/>
        <w:widowControl w:val="0"/>
        <w:jc w:val="both"/>
        <w:rPr>
          <w:sz w:val="16"/>
          <w:szCs w:val="16"/>
        </w:rPr>
      </w:pPr>
      <w:r w:rsidRPr="00ED623D">
        <w:rPr>
          <w:sz w:val="16"/>
          <w:szCs w:val="16"/>
        </w:rPr>
        <w:t>2</w:t>
      </w:r>
      <w:r w:rsidR="0089339E" w:rsidRPr="00ED623D">
        <w:rPr>
          <w:sz w:val="16"/>
          <w:szCs w:val="16"/>
        </w:rPr>
        <w:t>0</w:t>
      </w:r>
      <w:r w:rsidR="00AC3C1D">
        <w:rPr>
          <w:sz w:val="16"/>
          <w:szCs w:val="16"/>
        </w:rPr>
        <w:t>0624-2</w:t>
      </w:r>
    </w:p>
    <w:p w:rsidR="00CD3C84" w:rsidRPr="00BD7298" w:rsidRDefault="00ED623D" w:rsidP="00BD7298">
      <w:pPr>
        <w:pStyle w:val="nospacing0"/>
        <w:widowControl w:val="0"/>
        <w:jc w:val="both"/>
        <w:rPr>
          <w:sz w:val="16"/>
          <w:szCs w:val="16"/>
        </w:rPr>
      </w:pPr>
      <w:r>
        <w:rPr>
          <w:sz w:val="16"/>
          <w:szCs w:val="16"/>
        </w:rPr>
        <w:t>REP</w:t>
      </w:r>
    </w:p>
    <w:sectPr w:rsidR="00CD3C84" w:rsidRPr="00BD7298" w:rsidSect="00A122D3">
      <w:footerReference w:type="default" r:id="rId9"/>
      <w:pgSz w:w="12240" w:h="15840" w:code="1"/>
      <w:pgMar w:top="1440" w:right="1440" w:bottom="108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26B" w:rsidRDefault="0082026B" w:rsidP="008B0A37">
      <w:r>
        <w:separator/>
      </w:r>
    </w:p>
  </w:endnote>
  <w:endnote w:type="continuationSeparator" w:id="0">
    <w:p w:rsidR="0082026B" w:rsidRDefault="0082026B" w:rsidP="008B0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26B" w:rsidRDefault="0082026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673088"/>
      <w:docPartObj>
        <w:docPartGallery w:val="Page Numbers (Bottom of Page)"/>
        <w:docPartUnique/>
      </w:docPartObj>
    </w:sdtPr>
    <w:sdtEndPr>
      <w:rPr>
        <w:rFonts w:ascii="Arial" w:hAnsi="Arial" w:cs="Arial"/>
        <w:noProof/>
      </w:rPr>
    </w:sdtEndPr>
    <w:sdtContent>
      <w:p w:rsidR="0082026B" w:rsidRPr="008B0A37" w:rsidRDefault="0082026B">
        <w:pPr>
          <w:pStyle w:val="Footer"/>
          <w:jc w:val="center"/>
          <w:rPr>
            <w:rFonts w:ascii="Arial" w:hAnsi="Arial" w:cs="Arial"/>
          </w:rPr>
        </w:pPr>
        <w:r w:rsidRPr="008B0A37">
          <w:rPr>
            <w:rFonts w:ascii="Arial" w:hAnsi="Arial" w:cs="Arial"/>
          </w:rPr>
          <w:fldChar w:fldCharType="begin"/>
        </w:r>
        <w:r w:rsidRPr="008B0A37">
          <w:rPr>
            <w:rFonts w:ascii="Arial" w:hAnsi="Arial" w:cs="Arial"/>
          </w:rPr>
          <w:instrText xml:space="preserve"> PAGE   \* MERGEFORMAT </w:instrText>
        </w:r>
        <w:r w:rsidRPr="008B0A37">
          <w:rPr>
            <w:rFonts w:ascii="Arial" w:hAnsi="Arial" w:cs="Arial"/>
          </w:rPr>
          <w:fldChar w:fldCharType="separate"/>
        </w:r>
        <w:r w:rsidR="00397ECB">
          <w:rPr>
            <w:rFonts w:ascii="Arial" w:hAnsi="Arial" w:cs="Arial"/>
            <w:noProof/>
          </w:rPr>
          <w:t>9</w:t>
        </w:r>
        <w:r w:rsidRPr="008B0A37">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26B" w:rsidRDefault="0082026B" w:rsidP="008B0A37">
      <w:r>
        <w:separator/>
      </w:r>
    </w:p>
  </w:footnote>
  <w:footnote w:type="continuationSeparator" w:id="0">
    <w:p w:rsidR="0082026B" w:rsidRDefault="0082026B" w:rsidP="008B0A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2"/>
    <w:multiLevelType w:val="singleLevel"/>
    <w:tmpl w:val="04090005"/>
    <w:lvl w:ilvl="0">
      <w:start w:val="1"/>
      <w:numFmt w:val="bullet"/>
      <w:lvlText w:val=""/>
      <w:lvlJc w:val="left"/>
      <w:pPr>
        <w:ind w:left="720" w:hanging="360"/>
      </w:pPr>
      <w:rPr>
        <w:rFonts w:ascii="Wingdings" w:hAnsi="Wingdings" w:hint="default"/>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70152CE"/>
    <w:multiLevelType w:val="hybridMultilevel"/>
    <w:tmpl w:val="65FC11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127009"/>
    <w:multiLevelType w:val="hybridMultilevel"/>
    <w:tmpl w:val="7B025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CA09AF"/>
    <w:multiLevelType w:val="hybridMultilevel"/>
    <w:tmpl w:val="7A26A61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082E7266"/>
    <w:multiLevelType w:val="hybridMultilevel"/>
    <w:tmpl w:val="1284996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B73046"/>
    <w:multiLevelType w:val="hybridMultilevel"/>
    <w:tmpl w:val="5450E61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C0E2634"/>
    <w:multiLevelType w:val="hybridMultilevel"/>
    <w:tmpl w:val="BE6833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38321D"/>
    <w:multiLevelType w:val="hybridMultilevel"/>
    <w:tmpl w:val="A2D8A478"/>
    <w:lvl w:ilvl="0" w:tplc="1F22C7DA">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DF4008"/>
    <w:multiLevelType w:val="hybridMultilevel"/>
    <w:tmpl w:val="664C05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BF61B4"/>
    <w:multiLevelType w:val="hybridMultilevel"/>
    <w:tmpl w:val="30AA70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376687"/>
    <w:multiLevelType w:val="hybridMultilevel"/>
    <w:tmpl w:val="65FC11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664A89"/>
    <w:multiLevelType w:val="hybridMultilevel"/>
    <w:tmpl w:val="5D10A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947E80"/>
    <w:multiLevelType w:val="hybridMultilevel"/>
    <w:tmpl w:val="88129F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BF626B"/>
    <w:multiLevelType w:val="hybridMultilevel"/>
    <w:tmpl w:val="C290B0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9C08FA"/>
    <w:multiLevelType w:val="hybridMultilevel"/>
    <w:tmpl w:val="2E6410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EF1813"/>
    <w:multiLevelType w:val="hybridMultilevel"/>
    <w:tmpl w:val="6EE837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FC2230"/>
    <w:multiLevelType w:val="hybridMultilevel"/>
    <w:tmpl w:val="86FAC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3152B5"/>
    <w:multiLevelType w:val="hybridMultilevel"/>
    <w:tmpl w:val="3CCE1470"/>
    <w:lvl w:ilvl="0" w:tplc="C292D89A">
      <w:start w:val="1"/>
      <w:numFmt w:val="bullet"/>
      <w:lvlText w:val=""/>
      <w:lvlJc w:val="left"/>
      <w:pPr>
        <w:ind w:left="1440" w:hanging="360"/>
      </w:pPr>
      <w:rPr>
        <w:rFonts w:ascii="Wingdings" w:hAnsi="Wingdings"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3143C16"/>
    <w:multiLevelType w:val="multilevel"/>
    <w:tmpl w:val="BDC25C9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hAnsi="Times New Roman" w:cs="Times New Roman"/>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hAnsi="Times New Roman" w:cs="Times New Roman"/>
      </w:rPr>
    </w:lvl>
    <w:lvl w:ilvl="6">
      <w:start w:val="1"/>
      <w:numFmt w:val="bullet"/>
      <w:lvlText w:val=""/>
      <w:lvlJc w:val="left"/>
      <w:pPr>
        <w:ind w:left="5040" w:hanging="360"/>
      </w:pPr>
      <w:rPr>
        <w:rFonts w:ascii="Symbol" w:hAnsi="Symbol" w:cs="Symbol"/>
      </w:rPr>
    </w:lvl>
    <w:lvl w:ilvl="7">
      <w:start w:val="1"/>
      <w:numFmt w:val="bullet"/>
      <w:lvlText w:val="o"/>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hAnsi="Times New Roman" w:cs="Times New Roman"/>
      </w:rPr>
    </w:lvl>
  </w:abstractNum>
  <w:abstractNum w:abstractNumId="21" w15:restartNumberingAfterBreak="0">
    <w:nsid w:val="38D3267F"/>
    <w:multiLevelType w:val="hybridMultilevel"/>
    <w:tmpl w:val="179E60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112E66"/>
    <w:multiLevelType w:val="hybridMultilevel"/>
    <w:tmpl w:val="C184603A"/>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3FEA36C7"/>
    <w:multiLevelType w:val="hybridMultilevel"/>
    <w:tmpl w:val="65FC11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280C47"/>
    <w:multiLevelType w:val="hybridMultilevel"/>
    <w:tmpl w:val="7436A0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896DF2"/>
    <w:multiLevelType w:val="hybridMultilevel"/>
    <w:tmpl w:val="75BC2D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58B30D3"/>
    <w:multiLevelType w:val="hybridMultilevel"/>
    <w:tmpl w:val="7A8A8E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385D69"/>
    <w:multiLevelType w:val="hybridMultilevel"/>
    <w:tmpl w:val="865048DA"/>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15:restartNumberingAfterBreak="0">
    <w:nsid w:val="4EED2B5B"/>
    <w:multiLevelType w:val="hybridMultilevel"/>
    <w:tmpl w:val="FB2088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05501C"/>
    <w:multiLevelType w:val="hybridMultilevel"/>
    <w:tmpl w:val="08805D00"/>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15:restartNumberingAfterBreak="0">
    <w:nsid w:val="57B8750B"/>
    <w:multiLevelType w:val="hybridMultilevel"/>
    <w:tmpl w:val="E7C886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497CE4"/>
    <w:multiLevelType w:val="hybridMultilevel"/>
    <w:tmpl w:val="F6082720"/>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5F7D130A"/>
    <w:multiLevelType w:val="hybridMultilevel"/>
    <w:tmpl w:val="AD6A3E26"/>
    <w:lvl w:ilvl="0" w:tplc="8D9C188A">
      <w:start w:val="1"/>
      <w:numFmt w:val="upp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BA1060"/>
    <w:multiLevelType w:val="hybridMultilevel"/>
    <w:tmpl w:val="A9B2A0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6421C2"/>
    <w:multiLevelType w:val="hybridMultilevel"/>
    <w:tmpl w:val="86DC04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B81AF6"/>
    <w:multiLevelType w:val="hybridMultilevel"/>
    <w:tmpl w:val="65FC11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996278"/>
    <w:multiLevelType w:val="hybridMultilevel"/>
    <w:tmpl w:val="99C6BDC6"/>
    <w:lvl w:ilvl="0" w:tplc="B50E633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DF04AA"/>
    <w:multiLevelType w:val="hybridMultilevel"/>
    <w:tmpl w:val="53788E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8520FA"/>
    <w:multiLevelType w:val="hybridMultilevel"/>
    <w:tmpl w:val="BF98B1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944A27"/>
    <w:multiLevelType w:val="hybridMultilevel"/>
    <w:tmpl w:val="E4A662A0"/>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0" w15:restartNumberingAfterBreak="0">
    <w:nsid w:val="7B6A60AF"/>
    <w:multiLevelType w:val="hybridMultilevel"/>
    <w:tmpl w:val="CCF0CADC"/>
    <w:lvl w:ilvl="0" w:tplc="02EEC280">
      <w:start w:val="1"/>
      <w:numFmt w:val="bullet"/>
      <w:lvlText w:val=""/>
      <w:lvlJc w:val="left"/>
      <w:pPr>
        <w:ind w:left="700" w:hanging="540"/>
      </w:pPr>
      <w:rPr>
        <w:rFonts w:ascii="Wingdings" w:eastAsia="Wingdings" w:hAnsi="Wingdings" w:hint="default"/>
        <w:sz w:val="24"/>
        <w:szCs w:val="24"/>
      </w:rPr>
    </w:lvl>
    <w:lvl w:ilvl="1" w:tplc="2D429418">
      <w:start w:val="1"/>
      <w:numFmt w:val="bullet"/>
      <w:lvlText w:val="•"/>
      <w:lvlJc w:val="left"/>
      <w:pPr>
        <w:ind w:left="1612" w:hanging="540"/>
      </w:pPr>
      <w:rPr>
        <w:rFonts w:hint="default"/>
      </w:rPr>
    </w:lvl>
    <w:lvl w:ilvl="2" w:tplc="C064418E">
      <w:start w:val="1"/>
      <w:numFmt w:val="bullet"/>
      <w:lvlText w:val="•"/>
      <w:lvlJc w:val="left"/>
      <w:pPr>
        <w:ind w:left="2524" w:hanging="540"/>
      </w:pPr>
      <w:rPr>
        <w:rFonts w:hint="default"/>
      </w:rPr>
    </w:lvl>
    <w:lvl w:ilvl="3" w:tplc="78D4D56E">
      <w:start w:val="1"/>
      <w:numFmt w:val="bullet"/>
      <w:lvlText w:val="•"/>
      <w:lvlJc w:val="left"/>
      <w:pPr>
        <w:ind w:left="3436" w:hanging="540"/>
      </w:pPr>
      <w:rPr>
        <w:rFonts w:hint="default"/>
      </w:rPr>
    </w:lvl>
    <w:lvl w:ilvl="4" w:tplc="9980606C">
      <w:start w:val="1"/>
      <w:numFmt w:val="bullet"/>
      <w:lvlText w:val="•"/>
      <w:lvlJc w:val="left"/>
      <w:pPr>
        <w:ind w:left="4348" w:hanging="540"/>
      </w:pPr>
      <w:rPr>
        <w:rFonts w:hint="default"/>
      </w:rPr>
    </w:lvl>
    <w:lvl w:ilvl="5" w:tplc="91DACCFC">
      <w:start w:val="1"/>
      <w:numFmt w:val="bullet"/>
      <w:lvlText w:val="•"/>
      <w:lvlJc w:val="left"/>
      <w:pPr>
        <w:ind w:left="5260" w:hanging="540"/>
      </w:pPr>
      <w:rPr>
        <w:rFonts w:hint="default"/>
      </w:rPr>
    </w:lvl>
    <w:lvl w:ilvl="6" w:tplc="70223374">
      <w:start w:val="1"/>
      <w:numFmt w:val="bullet"/>
      <w:lvlText w:val="•"/>
      <w:lvlJc w:val="left"/>
      <w:pPr>
        <w:ind w:left="6172" w:hanging="540"/>
      </w:pPr>
      <w:rPr>
        <w:rFonts w:hint="default"/>
      </w:rPr>
    </w:lvl>
    <w:lvl w:ilvl="7" w:tplc="71288436">
      <w:start w:val="1"/>
      <w:numFmt w:val="bullet"/>
      <w:lvlText w:val="•"/>
      <w:lvlJc w:val="left"/>
      <w:pPr>
        <w:ind w:left="7084" w:hanging="540"/>
      </w:pPr>
      <w:rPr>
        <w:rFonts w:hint="default"/>
      </w:rPr>
    </w:lvl>
    <w:lvl w:ilvl="8" w:tplc="89004DBE">
      <w:start w:val="1"/>
      <w:numFmt w:val="bullet"/>
      <w:lvlText w:val="•"/>
      <w:lvlJc w:val="left"/>
      <w:pPr>
        <w:ind w:left="7996" w:hanging="540"/>
      </w:pPr>
      <w:rPr>
        <w:rFonts w:hint="default"/>
      </w:rPr>
    </w:lvl>
  </w:abstractNum>
  <w:num w:numId="1">
    <w:abstractNumId w:val="0"/>
  </w:num>
  <w:num w:numId="2">
    <w:abstractNumId w:val="1"/>
  </w:num>
  <w:num w:numId="3">
    <w:abstractNumId w:val="2"/>
  </w:num>
  <w:num w:numId="4">
    <w:abstractNumId w:val="11"/>
  </w:num>
  <w:num w:numId="5">
    <w:abstractNumId w:val="13"/>
  </w:num>
  <w:num w:numId="6">
    <w:abstractNumId w:val="24"/>
  </w:num>
  <w:num w:numId="7">
    <w:abstractNumId w:val="19"/>
  </w:num>
  <w:num w:numId="8">
    <w:abstractNumId w:val="30"/>
  </w:num>
  <w:num w:numId="9">
    <w:abstractNumId w:val="31"/>
  </w:num>
  <w:num w:numId="10">
    <w:abstractNumId w:val="21"/>
  </w:num>
  <w:num w:numId="11">
    <w:abstractNumId w:val="23"/>
  </w:num>
  <w:num w:numId="12">
    <w:abstractNumId w:val="25"/>
  </w:num>
  <w:num w:numId="13">
    <w:abstractNumId w:val="7"/>
  </w:num>
  <w:num w:numId="14">
    <w:abstractNumId w:val="28"/>
  </w:num>
  <w:num w:numId="15">
    <w:abstractNumId w:val="36"/>
  </w:num>
  <w:num w:numId="16">
    <w:abstractNumId w:val="18"/>
  </w:num>
  <w:num w:numId="17">
    <w:abstractNumId w:val="37"/>
  </w:num>
  <w:num w:numId="18">
    <w:abstractNumId w:val="17"/>
  </w:num>
  <w:num w:numId="19">
    <w:abstractNumId w:val="22"/>
  </w:num>
  <w:num w:numId="20">
    <w:abstractNumId w:val="29"/>
  </w:num>
  <w:num w:numId="21">
    <w:abstractNumId w:val="4"/>
  </w:num>
  <w:num w:numId="22">
    <w:abstractNumId w:val="39"/>
  </w:num>
  <w:num w:numId="23">
    <w:abstractNumId w:val="5"/>
  </w:num>
  <w:num w:numId="24">
    <w:abstractNumId w:val="20"/>
  </w:num>
  <w:num w:numId="25">
    <w:abstractNumId w:val="27"/>
  </w:num>
  <w:num w:numId="26">
    <w:abstractNumId w:val="35"/>
  </w:num>
  <w:num w:numId="27">
    <w:abstractNumId w:val="40"/>
  </w:num>
  <w:num w:numId="28">
    <w:abstractNumId w:val="12"/>
  </w:num>
  <w:num w:numId="29">
    <w:abstractNumId w:val="3"/>
  </w:num>
  <w:num w:numId="30">
    <w:abstractNumId w:val="9"/>
  </w:num>
  <w:num w:numId="31">
    <w:abstractNumId w:val="32"/>
  </w:num>
  <w:num w:numId="32">
    <w:abstractNumId w:val="33"/>
  </w:num>
  <w:num w:numId="33">
    <w:abstractNumId w:val="6"/>
  </w:num>
  <w:num w:numId="34">
    <w:abstractNumId w:val="14"/>
  </w:num>
  <w:num w:numId="35">
    <w:abstractNumId w:val="26"/>
  </w:num>
  <w:num w:numId="36">
    <w:abstractNumId w:val="8"/>
  </w:num>
  <w:num w:numId="37">
    <w:abstractNumId w:val="15"/>
  </w:num>
  <w:num w:numId="38">
    <w:abstractNumId w:val="16"/>
  </w:num>
  <w:num w:numId="39">
    <w:abstractNumId w:val="38"/>
  </w:num>
  <w:num w:numId="40">
    <w:abstractNumId w:val="34"/>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C9F"/>
    <w:rsid w:val="000010E7"/>
    <w:rsid w:val="00003EC6"/>
    <w:rsid w:val="000062B3"/>
    <w:rsid w:val="000067CE"/>
    <w:rsid w:val="00006D9A"/>
    <w:rsid w:val="00007DB9"/>
    <w:rsid w:val="00007F68"/>
    <w:rsid w:val="00011204"/>
    <w:rsid w:val="00011C90"/>
    <w:rsid w:val="000132F3"/>
    <w:rsid w:val="00014F3A"/>
    <w:rsid w:val="00016592"/>
    <w:rsid w:val="00020998"/>
    <w:rsid w:val="000232F1"/>
    <w:rsid w:val="000239E8"/>
    <w:rsid w:val="0002428F"/>
    <w:rsid w:val="000255A4"/>
    <w:rsid w:val="00025EE0"/>
    <w:rsid w:val="00031C3D"/>
    <w:rsid w:val="00031D84"/>
    <w:rsid w:val="0003393F"/>
    <w:rsid w:val="00033C37"/>
    <w:rsid w:val="00034394"/>
    <w:rsid w:val="00034404"/>
    <w:rsid w:val="00034A30"/>
    <w:rsid w:val="00035AAE"/>
    <w:rsid w:val="00035D68"/>
    <w:rsid w:val="00036784"/>
    <w:rsid w:val="0004176D"/>
    <w:rsid w:val="00041969"/>
    <w:rsid w:val="00042739"/>
    <w:rsid w:val="000427DE"/>
    <w:rsid w:val="00042C5E"/>
    <w:rsid w:val="00043EE5"/>
    <w:rsid w:val="0004418D"/>
    <w:rsid w:val="00044911"/>
    <w:rsid w:val="00045333"/>
    <w:rsid w:val="000455EA"/>
    <w:rsid w:val="00045DCE"/>
    <w:rsid w:val="000467C0"/>
    <w:rsid w:val="00046F38"/>
    <w:rsid w:val="00051115"/>
    <w:rsid w:val="000511DC"/>
    <w:rsid w:val="00051733"/>
    <w:rsid w:val="00051955"/>
    <w:rsid w:val="00051E5B"/>
    <w:rsid w:val="00052A7C"/>
    <w:rsid w:val="0005333F"/>
    <w:rsid w:val="00053960"/>
    <w:rsid w:val="00054298"/>
    <w:rsid w:val="000554D2"/>
    <w:rsid w:val="000555EE"/>
    <w:rsid w:val="0005576D"/>
    <w:rsid w:val="000565DB"/>
    <w:rsid w:val="000615E4"/>
    <w:rsid w:val="00062591"/>
    <w:rsid w:val="0006321E"/>
    <w:rsid w:val="00065532"/>
    <w:rsid w:val="0006601D"/>
    <w:rsid w:val="000667AD"/>
    <w:rsid w:val="0006787A"/>
    <w:rsid w:val="000705E6"/>
    <w:rsid w:val="00070825"/>
    <w:rsid w:val="00074A4D"/>
    <w:rsid w:val="00076465"/>
    <w:rsid w:val="00077050"/>
    <w:rsid w:val="00081553"/>
    <w:rsid w:val="00083A99"/>
    <w:rsid w:val="0008442C"/>
    <w:rsid w:val="000858A4"/>
    <w:rsid w:val="0008662C"/>
    <w:rsid w:val="00086753"/>
    <w:rsid w:val="000925CE"/>
    <w:rsid w:val="00092B2A"/>
    <w:rsid w:val="000936CA"/>
    <w:rsid w:val="00093B3A"/>
    <w:rsid w:val="0009408C"/>
    <w:rsid w:val="00095713"/>
    <w:rsid w:val="00095E1F"/>
    <w:rsid w:val="000A0515"/>
    <w:rsid w:val="000A10BA"/>
    <w:rsid w:val="000A1743"/>
    <w:rsid w:val="000A43CC"/>
    <w:rsid w:val="000A4FC9"/>
    <w:rsid w:val="000A5A41"/>
    <w:rsid w:val="000A5EF3"/>
    <w:rsid w:val="000A6C0B"/>
    <w:rsid w:val="000A78F5"/>
    <w:rsid w:val="000A7C46"/>
    <w:rsid w:val="000B28FE"/>
    <w:rsid w:val="000B325E"/>
    <w:rsid w:val="000B3861"/>
    <w:rsid w:val="000B3E9E"/>
    <w:rsid w:val="000B5D82"/>
    <w:rsid w:val="000B6A36"/>
    <w:rsid w:val="000B7775"/>
    <w:rsid w:val="000C0369"/>
    <w:rsid w:val="000C05CB"/>
    <w:rsid w:val="000C123D"/>
    <w:rsid w:val="000C1543"/>
    <w:rsid w:val="000C1831"/>
    <w:rsid w:val="000C2CAA"/>
    <w:rsid w:val="000C3129"/>
    <w:rsid w:val="000C38E0"/>
    <w:rsid w:val="000C59B1"/>
    <w:rsid w:val="000C6C71"/>
    <w:rsid w:val="000C764C"/>
    <w:rsid w:val="000C7EE2"/>
    <w:rsid w:val="000D1166"/>
    <w:rsid w:val="000D2538"/>
    <w:rsid w:val="000D352D"/>
    <w:rsid w:val="000D5FD4"/>
    <w:rsid w:val="000D60CB"/>
    <w:rsid w:val="000D65F9"/>
    <w:rsid w:val="000D6F4F"/>
    <w:rsid w:val="000D7065"/>
    <w:rsid w:val="000D7AEF"/>
    <w:rsid w:val="000E00D3"/>
    <w:rsid w:val="000E3306"/>
    <w:rsid w:val="000E47A3"/>
    <w:rsid w:val="000F08C4"/>
    <w:rsid w:val="000F3FCC"/>
    <w:rsid w:val="000F4FB7"/>
    <w:rsid w:val="000F56D9"/>
    <w:rsid w:val="000F5961"/>
    <w:rsid w:val="000F5DA5"/>
    <w:rsid w:val="000F62D6"/>
    <w:rsid w:val="000F7803"/>
    <w:rsid w:val="00100164"/>
    <w:rsid w:val="0010092B"/>
    <w:rsid w:val="00100E61"/>
    <w:rsid w:val="0010173C"/>
    <w:rsid w:val="001021FB"/>
    <w:rsid w:val="00102927"/>
    <w:rsid w:val="0010347D"/>
    <w:rsid w:val="00103877"/>
    <w:rsid w:val="001038E7"/>
    <w:rsid w:val="00105453"/>
    <w:rsid w:val="00105B20"/>
    <w:rsid w:val="0011111C"/>
    <w:rsid w:val="00111F17"/>
    <w:rsid w:val="00112298"/>
    <w:rsid w:val="00112932"/>
    <w:rsid w:val="001139C6"/>
    <w:rsid w:val="00113B6D"/>
    <w:rsid w:val="00113D7F"/>
    <w:rsid w:val="00116B57"/>
    <w:rsid w:val="00120C9C"/>
    <w:rsid w:val="001214F6"/>
    <w:rsid w:val="00122D2D"/>
    <w:rsid w:val="00123661"/>
    <w:rsid w:val="00123B07"/>
    <w:rsid w:val="00126898"/>
    <w:rsid w:val="0012794A"/>
    <w:rsid w:val="00131B7F"/>
    <w:rsid w:val="0013310C"/>
    <w:rsid w:val="00133A6B"/>
    <w:rsid w:val="00133F02"/>
    <w:rsid w:val="00134021"/>
    <w:rsid w:val="00134E8F"/>
    <w:rsid w:val="001355CE"/>
    <w:rsid w:val="001363B4"/>
    <w:rsid w:val="0013711B"/>
    <w:rsid w:val="0013763F"/>
    <w:rsid w:val="00140E15"/>
    <w:rsid w:val="00141AEC"/>
    <w:rsid w:val="00145033"/>
    <w:rsid w:val="001456F6"/>
    <w:rsid w:val="0014674E"/>
    <w:rsid w:val="0015019D"/>
    <w:rsid w:val="0015091E"/>
    <w:rsid w:val="001517BC"/>
    <w:rsid w:val="0015239C"/>
    <w:rsid w:val="0015282C"/>
    <w:rsid w:val="00153864"/>
    <w:rsid w:val="0015583D"/>
    <w:rsid w:val="00155926"/>
    <w:rsid w:val="001564F0"/>
    <w:rsid w:val="001606BB"/>
    <w:rsid w:val="001616A0"/>
    <w:rsid w:val="0016190D"/>
    <w:rsid w:val="0016196A"/>
    <w:rsid w:val="00161C4D"/>
    <w:rsid w:val="00163869"/>
    <w:rsid w:val="00163CB2"/>
    <w:rsid w:val="00165C07"/>
    <w:rsid w:val="001662C4"/>
    <w:rsid w:val="001675FB"/>
    <w:rsid w:val="001700E1"/>
    <w:rsid w:val="0017125D"/>
    <w:rsid w:val="00174628"/>
    <w:rsid w:val="00175A97"/>
    <w:rsid w:val="00175F2E"/>
    <w:rsid w:val="001763BD"/>
    <w:rsid w:val="00177A95"/>
    <w:rsid w:val="00182558"/>
    <w:rsid w:val="00182D28"/>
    <w:rsid w:val="00183D0E"/>
    <w:rsid w:val="00184256"/>
    <w:rsid w:val="00184396"/>
    <w:rsid w:val="001848C3"/>
    <w:rsid w:val="00185839"/>
    <w:rsid w:val="001861D6"/>
    <w:rsid w:val="00187194"/>
    <w:rsid w:val="00187A80"/>
    <w:rsid w:val="0019002D"/>
    <w:rsid w:val="00190442"/>
    <w:rsid w:val="00190C23"/>
    <w:rsid w:val="001928DA"/>
    <w:rsid w:val="001973AA"/>
    <w:rsid w:val="001A0061"/>
    <w:rsid w:val="001A2E41"/>
    <w:rsid w:val="001A417F"/>
    <w:rsid w:val="001A442A"/>
    <w:rsid w:val="001A50B2"/>
    <w:rsid w:val="001A5C52"/>
    <w:rsid w:val="001A6BB6"/>
    <w:rsid w:val="001A7BFA"/>
    <w:rsid w:val="001B105F"/>
    <w:rsid w:val="001B3919"/>
    <w:rsid w:val="001B4FE5"/>
    <w:rsid w:val="001B56B4"/>
    <w:rsid w:val="001B757E"/>
    <w:rsid w:val="001B7F2B"/>
    <w:rsid w:val="001C0552"/>
    <w:rsid w:val="001C34AC"/>
    <w:rsid w:val="001C35F0"/>
    <w:rsid w:val="001C52EC"/>
    <w:rsid w:val="001C58F5"/>
    <w:rsid w:val="001C684C"/>
    <w:rsid w:val="001D113D"/>
    <w:rsid w:val="001D1523"/>
    <w:rsid w:val="001D32BA"/>
    <w:rsid w:val="001D397E"/>
    <w:rsid w:val="001D3B16"/>
    <w:rsid w:val="001D5781"/>
    <w:rsid w:val="001D6B5D"/>
    <w:rsid w:val="001D78D7"/>
    <w:rsid w:val="001E0957"/>
    <w:rsid w:val="001E0A14"/>
    <w:rsid w:val="001E0B92"/>
    <w:rsid w:val="001E13A5"/>
    <w:rsid w:val="001E69A3"/>
    <w:rsid w:val="001E7DEF"/>
    <w:rsid w:val="001F04DD"/>
    <w:rsid w:val="001F1C2D"/>
    <w:rsid w:val="001F2155"/>
    <w:rsid w:val="001F2DA0"/>
    <w:rsid w:val="001F2F0F"/>
    <w:rsid w:val="001F41C2"/>
    <w:rsid w:val="001F41E2"/>
    <w:rsid w:val="001F4754"/>
    <w:rsid w:val="001F4D35"/>
    <w:rsid w:val="001F7A75"/>
    <w:rsid w:val="001F7D4C"/>
    <w:rsid w:val="00202AC6"/>
    <w:rsid w:val="00203A05"/>
    <w:rsid w:val="00204DFE"/>
    <w:rsid w:val="0020580D"/>
    <w:rsid w:val="00205A4B"/>
    <w:rsid w:val="00206382"/>
    <w:rsid w:val="00206D78"/>
    <w:rsid w:val="00206DFF"/>
    <w:rsid w:val="00207DD5"/>
    <w:rsid w:val="002100D4"/>
    <w:rsid w:val="00212761"/>
    <w:rsid w:val="00213ABA"/>
    <w:rsid w:val="00214087"/>
    <w:rsid w:val="002146D3"/>
    <w:rsid w:val="00220AA9"/>
    <w:rsid w:val="002217FF"/>
    <w:rsid w:val="00221B95"/>
    <w:rsid w:val="002222E8"/>
    <w:rsid w:val="00224431"/>
    <w:rsid w:val="00225317"/>
    <w:rsid w:val="0022620C"/>
    <w:rsid w:val="00226B3C"/>
    <w:rsid w:val="00227147"/>
    <w:rsid w:val="00230382"/>
    <w:rsid w:val="0023200F"/>
    <w:rsid w:val="002341F7"/>
    <w:rsid w:val="00234903"/>
    <w:rsid w:val="00234AF0"/>
    <w:rsid w:val="00235330"/>
    <w:rsid w:val="00235C3B"/>
    <w:rsid w:val="00236297"/>
    <w:rsid w:val="002408B5"/>
    <w:rsid w:val="00241B5C"/>
    <w:rsid w:val="00241D66"/>
    <w:rsid w:val="00243209"/>
    <w:rsid w:val="00243814"/>
    <w:rsid w:val="00246C6F"/>
    <w:rsid w:val="00247479"/>
    <w:rsid w:val="00250CE4"/>
    <w:rsid w:val="00250DC0"/>
    <w:rsid w:val="002522F3"/>
    <w:rsid w:val="0025249B"/>
    <w:rsid w:val="00252B42"/>
    <w:rsid w:val="0025592B"/>
    <w:rsid w:val="00257AA5"/>
    <w:rsid w:val="00257BE5"/>
    <w:rsid w:val="002638BE"/>
    <w:rsid w:val="002644B6"/>
    <w:rsid w:val="00264FC1"/>
    <w:rsid w:val="0026527D"/>
    <w:rsid w:val="00265CBD"/>
    <w:rsid w:val="00266DB9"/>
    <w:rsid w:val="00267DB0"/>
    <w:rsid w:val="002709C1"/>
    <w:rsid w:val="00272BA1"/>
    <w:rsid w:val="00273245"/>
    <w:rsid w:val="00273553"/>
    <w:rsid w:val="00273D06"/>
    <w:rsid w:val="00273E25"/>
    <w:rsid w:val="00274FD0"/>
    <w:rsid w:val="0027640B"/>
    <w:rsid w:val="00277B3A"/>
    <w:rsid w:val="002808AF"/>
    <w:rsid w:val="00281B6E"/>
    <w:rsid w:val="00283D42"/>
    <w:rsid w:val="00284C54"/>
    <w:rsid w:val="00284F3C"/>
    <w:rsid w:val="00285C5A"/>
    <w:rsid w:val="00286903"/>
    <w:rsid w:val="00291174"/>
    <w:rsid w:val="002925E1"/>
    <w:rsid w:val="00292D9B"/>
    <w:rsid w:val="0029455C"/>
    <w:rsid w:val="00294B5E"/>
    <w:rsid w:val="00295520"/>
    <w:rsid w:val="00295A6E"/>
    <w:rsid w:val="00295E3F"/>
    <w:rsid w:val="00296831"/>
    <w:rsid w:val="00296E3E"/>
    <w:rsid w:val="002A05F1"/>
    <w:rsid w:val="002A0A6E"/>
    <w:rsid w:val="002A172A"/>
    <w:rsid w:val="002A240E"/>
    <w:rsid w:val="002A30B8"/>
    <w:rsid w:val="002A317D"/>
    <w:rsid w:val="002A7085"/>
    <w:rsid w:val="002B074F"/>
    <w:rsid w:val="002B1E97"/>
    <w:rsid w:val="002B5CAB"/>
    <w:rsid w:val="002B6129"/>
    <w:rsid w:val="002B73DD"/>
    <w:rsid w:val="002B7B64"/>
    <w:rsid w:val="002B7FCF"/>
    <w:rsid w:val="002C07C6"/>
    <w:rsid w:val="002C243C"/>
    <w:rsid w:val="002C255E"/>
    <w:rsid w:val="002C2B08"/>
    <w:rsid w:val="002C4234"/>
    <w:rsid w:val="002C5CC3"/>
    <w:rsid w:val="002C70DB"/>
    <w:rsid w:val="002C7E19"/>
    <w:rsid w:val="002D08DB"/>
    <w:rsid w:val="002D1CD5"/>
    <w:rsid w:val="002D45AF"/>
    <w:rsid w:val="002D4AEA"/>
    <w:rsid w:val="002E3665"/>
    <w:rsid w:val="002E3DFA"/>
    <w:rsid w:val="002E5221"/>
    <w:rsid w:val="002E7998"/>
    <w:rsid w:val="002F0AC2"/>
    <w:rsid w:val="002F1A6F"/>
    <w:rsid w:val="002F2577"/>
    <w:rsid w:val="002F33EF"/>
    <w:rsid w:val="002F7792"/>
    <w:rsid w:val="00300BAD"/>
    <w:rsid w:val="00300F9E"/>
    <w:rsid w:val="003018AB"/>
    <w:rsid w:val="003019A7"/>
    <w:rsid w:val="00301FBC"/>
    <w:rsid w:val="00302239"/>
    <w:rsid w:val="00302725"/>
    <w:rsid w:val="00302A7E"/>
    <w:rsid w:val="00302F99"/>
    <w:rsid w:val="00304F5D"/>
    <w:rsid w:val="00305793"/>
    <w:rsid w:val="00305D1D"/>
    <w:rsid w:val="00306134"/>
    <w:rsid w:val="00311A7A"/>
    <w:rsid w:val="00311F15"/>
    <w:rsid w:val="00312EA7"/>
    <w:rsid w:val="00312F7F"/>
    <w:rsid w:val="003132DF"/>
    <w:rsid w:val="00313ED0"/>
    <w:rsid w:val="0031576A"/>
    <w:rsid w:val="003158B1"/>
    <w:rsid w:val="00317125"/>
    <w:rsid w:val="003208B1"/>
    <w:rsid w:val="00321281"/>
    <w:rsid w:val="00322FC0"/>
    <w:rsid w:val="00324D79"/>
    <w:rsid w:val="00325E4A"/>
    <w:rsid w:val="0032703A"/>
    <w:rsid w:val="00327061"/>
    <w:rsid w:val="00327290"/>
    <w:rsid w:val="00327D1B"/>
    <w:rsid w:val="00331139"/>
    <w:rsid w:val="0033231C"/>
    <w:rsid w:val="003336E6"/>
    <w:rsid w:val="00335020"/>
    <w:rsid w:val="00336D49"/>
    <w:rsid w:val="0033742C"/>
    <w:rsid w:val="003417BE"/>
    <w:rsid w:val="00341A69"/>
    <w:rsid w:val="00341BFD"/>
    <w:rsid w:val="003425AE"/>
    <w:rsid w:val="003426B3"/>
    <w:rsid w:val="00343D8A"/>
    <w:rsid w:val="0034529E"/>
    <w:rsid w:val="0034706D"/>
    <w:rsid w:val="0035061F"/>
    <w:rsid w:val="00351B95"/>
    <w:rsid w:val="003521F4"/>
    <w:rsid w:val="003543E6"/>
    <w:rsid w:val="00354ABB"/>
    <w:rsid w:val="00354B1C"/>
    <w:rsid w:val="00355D3F"/>
    <w:rsid w:val="0036050F"/>
    <w:rsid w:val="0036067F"/>
    <w:rsid w:val="00361824"/>
    <w:rsid w:val="00361C2E"/>
    <w:rsid w:val="00365094"/>
    <w:rsid w:val="00366265"/>
    <w:rsid w:val="00366E04"/>
    <w:rsid w:val="00367ED2"/>
    <w:rsid w:val="00372EF9"/>
    <w:rsid w:val="00383A19"/>
    <w:rsid w:val="00383DC7"/>
    <w:rsid w:val="00384319"/>
    <w:rsid w:val="003858E4"/>
    <w:rsid w:val="00387064"/>
    <w:rsid w:val="00390ADB"/>
    <w:rsid w:val="0039115A"/>
    <w:rsid w:val="003913D4"/>
    <w:rsid w:val="003915E3"/>
    <w:rsid w:val="00391937"/>
    <w:rsid w:val="00392308"/>
    <w:rsid w:val="003946B7"/>
    <w:rsid w:val="00397ECB"/>
    <w:rsid w:val="003A0D2B"/>
    <w:rsid w:val="003A2544"/>
    <w:rsid w:val="003A2B83"/>
    <w:rsid w:val="003A2C76"/>
    <w:rsid w:val="003A38C8"/>
    <w:rsid w:val="003A3B9B"/>
    <w:rsid w:val="003A3D30"/>
    <w:rsid w:val="003A48DE"/>
    <w:rsid w:val="003A4E26"/>
    <w:rsid w:val="003A578B"/>
    <w:rsid w:val="003A6464"/>
    <w:rsid w:val="003A7B3A"/>
    <w:rsid w:val="003B0BF2"/>
    <w:rsid w:val="003B10F3"/>
    <w:rsid w:val="003B13C7"/>
    <w:rsid w:val="003B1F8B"/>
    <w:rsid w:val="003B4200"/>
    <w:rsid w:val="003B5045"/>
    <w:rsid w:val="003C2786"/>
    <w:rsid w:val="003C29CC"/>
    <w:rsid w:val="003C6A85"/>
    <w:rsid w:val="003C7301"/>
    <w:rsid w:val="003C7920"/>
    <w:rsid w:val="003D0299"/>
    <w:rsid w:val="003D0A1D"/>
    <w:rsid w:val="003D0AC0"/>
    <w:rsid w:val="003D1666"/>
    <w:rsid w:val="003D35DD"/>
    <w:rsid w:val="003D35F2"/>
    <w:rsid w:val="003D3676"/>
    <w:rsid w:val="003D3E85"/>
    <w:rsid w:val="003D4722"/>
    <w:rsid w:val="003D61C7"/>
    <w:rsid w:val="003D6F8E"/>
    <w:rsid w:val="003E0FB2"/>
    <w:rsid w:val="003E1B26"/>
    <w:rsid w:val="003E4067"/>
    <w:rsid w:val="003E58D6"/>
    <w:rsid w:val="003E5A35"/>
    <w:rsid w:val="003E5E2B"/>
    <w:rsid w:val="003E74A7"/>
    <w:rsid w:val="003E751C"/>
    <w:rsid w:val="003E7C0A"/>
    <w:rsid w:val="003F20CC"/>
    <w:rsid w:val="003F23D1"/>
    <w:rsid w:val="003F2C81"/>
    <w:rsid w:val="003F4E83"/>
    <w:rsid w:val="003F4F7A"/>
    <w:rsid w:val="003F5C99"/>
    <w:rsid w:val="003F618F"/>
    <w:rsid w:val="003F64F7"/>
    <w:rsid w:val="003F7DB5"/>
    <w:rsid w:val="00400F50"/>
    <w:rsid w:val="00400FC2"/>
    <w:rsid w:val="00400FCC"/>
    <w:rsid w:val="004015F3"/>
    <w:rsid w:val="004033F6"/>
    <w:rsid w:val="00404068"/>
    <w:rsid w:val="004040FD"/>
    <w:rsid w:val="0040545D"/>
    <w:rsid w:val="00407669"/>
    <w:rsid w:val="00410F42"/>
    <w:rsid w:val="00411A80"/>
    <w:rsid w:val="0041276D"/>
    <w:rsid w:val="0041285E"/>
    <w:rsid w:val="00412B88"/>
    <w:rsid w:val="004134C8"/>
    <w:rsid w:val="00415A41"/>
    <w:rsid w:val="004161D9"/>
    <w:rsid w:val="0041730B"/>
    <w:rsid w:val="0042092E"/>
    <w:rsid w:val="00420F07"/>
    <w:rsid w:val="0042177F"/>
    <w:rsid w:val="004233C1"/>
    <w:rsid w:val="00423948"/>
    <w:rsid w:val="00424B7F"/>
    <w:rsid w:val="00424BCA"/>
    <w:rsid w:val="00426C9F"/>
    <w:rsid w:val="004274BC"/>
    <w:rsid w:val="00430DD3"/>
    <w:rsid w:val="004319A0"/>
    <w:rsid w:val="00431DAE"/>
    <w:rsid w:val="00432B32"/>
    <w:rsid w:val="00434BCC"/>
    <w:rsid w:val="00434CD4"/>
    <w:rsid w:val="00435178"/>
    <w:rsid w:val="00436821"/>
    <w:rsid w:val="00440600"/>
    <w:rsid w:val="004406F4"/>
    <w:rsid w:val="004410B5"/>
    <w:rsid w:val="0044462F"/>
    <w:rsid w:val="00445CEE"/>
    <w:rsid w:val="0044608D"/>
    <w:rsid w:val="004460EA"/>
    <w:rsid w:val="00450170"/>
    <w:rsid w:val="00450AF4"/>
    <w:rsid w:val="00453769"/>
    <w:rsid w:val="00453CE0"/>
    <w:rsid w:val="0045421F"/>
    <w:rsid w:val="0045526D"/>
    <w:rsid w:val="00456BBD"/>
    <w:rsid w:val="00456EAD"/>
    <w:rsid w:val="0045752B"/>
    <w:rsid w:val="00457C8B"/>
    <w:rsid w:val="00460BFE"/>
    <w:rsid w:val="00460D79"/>
    <w:rsid w:val="0046148C"/>
    <w:rsid w:val="004618A5"/>
    <w:rsid w:val="0046220E"/>
    <w:rsid w:val="004635B9"/>
    <w:rsid w:val="004642F1"/>
    <w:rsid w:val="00464F38"/>
    <w:rsid w:val="0046529D"/>
    <w:rsid w:val="00465F3B"/>
    <w:rsid w:val="004669E0"/>
    <w:rsid w:val="00466C63"/>
    <w:rsid w:val="00466FD2"/>
    <w:rsid w:val="00471491"/>
    <w:rsid w:val="0047156D"/>
    <w:rsid w:val="004758DD"/>
    <w:rsid w:val="00476904"/>
    <w:rsid w:val="0048191A"/>
    <w:rsid w:val="004826B9"/>
    <w:rsid w:val="0048502E"/>
    <w:rsid w:val="0048559F"/>
    <w:rsid w:val="00485FC1"/>
    <w:rsid w:val="004862FE"/>
    <w:rsid w:val="00491307"/>
    <w:rsid w:val="00491588"/>
    <w:rsid w:val="00491E9B"/>
    <w:rsid w:val="0049377F"/>
    <w:rsid w:val="004A0D69"/>
    <w:rsid w:val="004A1F40"/>
    <w:rsid w:val="004A5266"/>
    <w:rsid w:val="004A5A7C"/>
    <w:rsid w:val="004A5DC0"/>
    <w:rsid w:val="004A6299"/>
    <w:rsid w:val="004A6707"/>
    <w:rsid w:val="004A6878"/>
    <w:rsid w:val="004A7B10"/>
    <w:rsid w:val="004B12BC"/>
    <w:rsid w:val="004B1B21"/>
    <w:rsid w:val="004B2549"/>
    <w:rsid w:val="004B3AE8"/>
    <w:rsid w:val="004B78F1"/>
    <w:rsid w:val="004C0D7B"/>
    <w:rsid w:val="004C19C9"/>
    <w:rsid w:val="004C1E3F"/>
    <w:rsid w:val="004C3C4D"/>
    <w:rsid w:val="004C3D6D"/>
    <w:rsid w:val="004C5B74"/>
    <w:rsid w:val="004C6219"/>
    <w:rsid w:val="004D186E"/>
    <w:rsid w:val="004D29DD"/>
    <w:rsid w:val="004D35B3"/>
    <w:rsid w:val="004D3D4D"/>
    <w:rsid w:val="004D3FCC"/>
    <w:rsid w:val="004D4517"/>
    <w:rsid w:val="004D4DDC"/>
    <w:rsid w:val="004D6DE1"/>
    <w:rsid w:val="004E011E"/>
    <w:rsid w:val="004E0D25"/>
    <w:rsid w:val="004E2214"/>
    <w:rsid w:val="004E2684"/>
    <w:rsid w:val="004E6572"/>
    <w:rsid w:val="004E7944"/>
    <w:rsid w:val="004F0128"/>
    <w:rsid w:val="004F0272"/>
    <w:rsid w:val="004F0810"/>
    <w:rsid w:val="004F1C8C"/>
    <w:rsid w:val="004F24BC"/>
    <w:rsid w:val="004F28B8"/>
    <w:rsid w:val="004F398B"/>
    <w:rsid w:val="004F3DE0"/>
    <w:rsid w:val="004F4BBB"/>
    <w:rsid w:val="004F5511"/>
    <w:rsid w:val="004F56AF"/>
    <w:rsid w:val="004F57B5"/>
    <w:rsid w:val="004F69AA"/>
    <w:rsid w:val="0050044D"/>
    <w:rsid w:val="00502AD3"/>
    <w:rsid w:val="00503217"/>
    <w:rsid w:val="00504032"/>
    <w:rsid w:val="00504575"/>
    <w:rsid w:val="0050515C"/>
    <w:rsid w:val="00506AC1"/>
    <w:rsid w:val="005074B1"/>
    <w:rsid w:val="00510276"/>
    <w:rsid w:val="005130AA"/>
    <w:rsid w:val="00513B1F"/>
    <w:rsid w:val="0051400E"/>
    <w:rsid w:val="00514608"/>
    <w:rsid w:val="005149F7"/>
    <w:rsid w:val="00514C7C"/>
    <w:rsid w:val="00514F24"/>
    <w:rsid w:val="005156C7"/>
    <w:rsid w:val="0051754A"/>
    <w:rsid w:val="005204F5"/>
    <w:rsid w:val="0052232A"/>
    <w:rsid w:val="00523575"/>
    <w:rsid w:val="00523E35"/>
    <w:rsid w:val="00524730"/>
    <w:rsid w:val="0052474A"/>
    <w:rsid w:val="00525BC4"/>
    <w:rsid w:val="0052736C"/>
    <w:rsid w:val="0053084C"/>
    <w:rsid w:val="0053126A"/>
    <w:rsid w:val="00531618"/>
    <w:rsid w:val="00532FC6"/>
    <w:rsid w:val="00534489"/>
    <w:rsid w:val="005365C6"/>
    <w:rsid w:val="005402E4"/>
    <w:rsid w:val="00541715"/>
    <w:rsid w:val="00541BAD"/>
    <w:rsid w:val="005447A8"/>
    <w:rsid w:val="00545A11"/>
    <w:rsid w:val="00547AC5"/>
    <w:rsid w:val="00553885"/>
    <w:rsid w:val="0055598E"/>
    <w:rsid w:val="0055729A"/>
    <w:rsid w:val="005602DA"/>
    <w:rsid w:val="00560DE4"/>
    <w:rsid w:val="005620F8"/>
    <w:rsid w:val="005626B3"/>
    <w:rsid w:val="00563923"/>
    <w:rsid w:val="00564A45"/>
    <w:rsid w:val="0057009F"/>
    <w:rsid w:val="00572F71"/>
    <w:rsid w:val="00573551"/>
    <w:rsid w:val="00573866"/>
    <w:rsid w:val="00575A9C"/>
    <w:rsid w:val="00577F9F"/>
    <w:rsid w:val="0058000A"/>
    <w:rsid w:val="005800A5"/>
    <w:rsid w:val="00580194"/>
    <w:rsid w:val="00583D3B"/>
    <w:rsid w:val="00583F4A"/>
    <w:rsid w:val="00585514"/>
    <w:rsid w:val="00590268"/>
    <w:rsid w:val="0059153F"/>
    <w:rsid w:val="00591E4C"/>
    <w:rsid w:val="0059258F"/>
    <w:rsid w:val="00594562"/>
    <w:rsid w:val="00595264"/>
    <w:rsid w:val="0059590E"/>
    <w:rsid w:val="00595DDE"/>
    <w:rsid w:val="00595E42"/>
    <w:rsid w:val="00596069"/>
    <w:rsid w:val="005A1174"/>
    <w:rsid w:val="005A2D8C"/>
    <w:rsid w:val="005A38CC"/>
    <w:rsid w:val="005A63D2"/>
    <w:rsid w:val="005A68AD"/>
    <w:rsid w:val="005B0F7E"/>
    <w:rsid w:val="005B1C9C"/>
    <w:rsid w:val="005B2DC7"/>
    <w:rsid w:val="005B5B54"/>
    <w:rsid w:val="005B6906"/>
    <w:rsid w:val="005C1674"/>
    <w:rsid w:val="005C2733"/>
    <w:rsid w:val="005C35D2"/>
    <w:rsid w:val="005C3ABA"/>
    <w:rsid w:val="005C47C9"/>
    <w:rsid w:val="005C5A15"/>
    <w:rsid w:val="005D218E"/>
    <w:rsid w:val="005D227D"/>
    <w:rsid w:val="005D2474"/>
    <w:rsid w:val="005D3053"/>
    <w:rsid w:val="005D4FFC"/>
    <w:rsid w:val="005D74F8"/>
    <w:rsid w:val="005E1474"/>
    <w:rsid w:val="005E1B40"/>
    <w:rsid w:val="005E1F14"/>
    <w:rsid w:val="005E2074"/>
    <w:rsid w:val="005E3D02"/>
    <w:rsid w:val="005E46D4"/>
    <w:rsid w:val="005E4A48"/>
    <w:rsid w:val="005E5B55"/>
    <w:rsid w:val="005E69B5"/>
    <w:rsid w:val="005F0213"/>
    <w:rsid w:val="005F10D2"/>
    <w:rsid w:val="005F1261"/>
    <w:rsid w:val="005F1420"/>
    <w:rsid w:val="005F2732"/>
    <w:rsid w:val="005F508A"/>
    <w:rsid w:val="005F681C"/>
    <w:rsid w:val="005F6A6A"/>
    <w:rsid w:val="006003E4"/>
    <w:rsid w:val="00601784"/>
    <w:rsid w:val="00602B05"/>
    <w:rsid w:val="006034A5"/>
    <w:rsid w:val="006044B3"/>
    <w:rsid w:val="006049F6"/>
    <w:rsid w:val="0060510B"/>
    <w:rsid w:val="00605FBA"/>
    <w:rsid w:val="00606B28"/>
    <w:rsid w:val="00610012"/>
    <w:rsid w:val="00611208"/>
    <w:rsid w:val="00611EA4"/>
    <w:rsid w:val="00612012"/>
    <w:rsid w:val="006129E2"/>
    <w:rsid w:val="006153D3"/>
    <w:rsid w:val="00616BFB"/>
    <w:rsid w:val="0061729C"/>
    <w:rsid w:val="006177BF"/>
    <w:rsid w:val="00621543"/>
    <w:rsid w:val="0062272D"/>
    <w:rsid w:val="00622FCD"/>
    <w:rsid w:val="0062392F"/>
    <w:rsid w:val="0062454E"/>
    <w:rsid w:val="00625D94"/>
    <w:rsid w:val="0062756F"/>
    <w:rsid w:val="00630669"/>
    <w:rsid w:val="00630ED6"/>
    <w:rsid w:val="00632289"/>
    <w:rsid w:val="00632D11"/>
    <w:rsid w:val="00633B5B"/>
    <w:rsid w:val="006347FE"/>
    <w:rsid w:val="006356F1"/>
    <w:rsid w:val="006358C2"/>
    <w:rsid w:val="00640D3E"/>
    <w:rsid w:val="00640F8A"/>
    <w:rsid w:val="00642146"/>
    <w:rsid w:val="0064285B"/>
    <w:rsid w:val="006428DE"/>
    <w:rsid w:val="00642DC4"/>
    <w:rsid w:val="00643D32"/>
    <w:rsid w:val="00647A35"/>
    <w:rsid w:val="00651E60"/>
    <w:rsid w:val="00651EDD"/>
    <w:rsid w:val="00652A4A"/>
    <w:rsid w:val="00652D40"/>
    <w:rsid w:val="0065506F"/>
    <w:rsid w:val="00660F6F"/>
    <w:rsid w:val="0066256F"/>
    <w:rsid w:val="006706CF"/>
    <w:rsid w:val="00671EA8"/>
    <w:rsid w:val="0067208A"/>
    <w:rsid w:val="0067281E"/>
    <w:rsid w:val="00672C8D"/>
    <w:rsid w:val="0067367D"/>
    <w:rsid w:val="006736F2"/>
    <w:rsid w:val="00674788"/>
    <w:rsid w:val="00674C30"/>
    <w:rsid w:val="00675EE3"/>
    <w:rsid w:val="00676CD2"/>
    <w:rsid w:val="00676E02"/>
    <w:rsid w:val="00680B8F"/>
    <w:rsid w:val="0068170D"/>
    <w:rsid w:val="00683DEE"/>
    <w:rsid w:val="006865D8"/>
    <w:rsid w:val="0069413B"/>
    <w:rsid w:val="00695346"/>
    <w:rsid w:val="006956ED"/>
    <w:rsid w:val="00695DB8"/>
    <w:rsid w:val="00697431"/>
    <w:rsid w:val="006A033D"/>
    <w:rsid w:val="006A107B"/>
    <w:rsid w:val="006A12F6"/>
    <w:rsid w:val="006A434C"/>
    <w:rsid w:val="006A50E2"/>
    <w:rsid w:val="006A5442"/>
    <w:rsid w:val="006A5E5C"/>
    <w:rsid w:val="006B4767"/>
    <w:rsid w:val="006B4AA4"/>
    <w:rsid w:val="006B51F6"/>
    <w:rsid w:val="006B6B31"/>
    <w:rsid w:val="006B7E0A"/>
    <w:rsid w:val="006C10E7"/>
    <w:rsid w:val="006C1249"/>
    <w:rsid w:val="006C1C76"/>
    <w:rsid w:val="006C658C"/>
    <w:rsid w:val="006C7419"/>
    <w:rsid w:val="006C7DE4"/>
    <w:rsid w:val="006D0CF3"/>
    <w:rsid w:val="006D1D6F"/>
    <w:rsid w:val="006D22E6"/>
    <w:rsid w:val="006D656D"/>
    <w:rsid w:val="006D727F"/>
    <w:rsid w:val="006E013D"/>
    <w:rsid w:val="006E06AB"/>
    <w:rsid w:val="006E2B18"/>
    <w:rsid w:val="006E4637"/>
    <w:rsid w:val="006E61DB"/>
    <w:rsid w:val="006E669F"/>
    <w:rsid w:val="006E7B9E"/>
    <w:rsid w:val="006F1213"/>
    <w:rsid w:val="006F16EB"/>
    <w:rsid w:val="006F396F"/>
    <w:rsid w:val="006F3F0D"/>
    <w:rsid w:val="006F5FEB"/>
    <w:rsid w:val="006F6FD9"/>
    <w:rsid w:val="00702FD4"/>
    <w:rsid w:val="00704EFE"/>
    <w:rsid w:val="00705056"/>
    <w:rsid w:val="007064BB"/>
    <w:rsid w:val="00707228"/>
    <w:rsid w:val="007106CF"/>
    <w:rsid w:val="007107F8"/>
    <w:rsid w:val="007108E5"/>
    <w:rsid w:val="007110AA"/>
    <w:rsid w:val="007110B7"/>
    <w:rsid w:val="007128DD"/>
    <w:rsid w:val="00712D84"/>
    <w:rsid w:val="00713AC0"/>
    <w:rsid w:val="007150AF"/>
    <w:rsid w:val="007151B7"/>
    <w:rsid w:val="007151F7"/>
    <w:rsid w:val="00715618"/>
    <w:rsid w:val="00716D99"/>
    <w:rsid w:val="00724D93"/>
    <w:rsid w:val="00725325"/>
    <w:rsid w:val="007262F3"/>
    <w:rsid w:val="0072707E"/>
    <w:rsid w:val="0072722E"/>
    <w:rsid w:val="00732D8A"/>
    <w:rsid w:val="007335D0"/>
    <w:rsid w:val="00735063"/>
    <w:rsid w:val="00740219"/>
    <w:rsid w:val="00742738"/>
    <w:rsid w:val="00743275"/>
    <w:rsid w:val="00744357"/>
    <w:rsid w:val="00753C6B"/>
    <w:rsid w:val="00754F67"/>
    <w:rsid w:val="00756A6D"/>
    <w:rsid w:val="00756F61"/>
    <w:rsid w:val="00757EE4"/>
    <w:rsid w:val="00757FB5"/>
    <w:rsid w:val="0076044E"/>
    <w:rsid w:val="00762091"/>
    <w:rsid w:val="00764422"/>
    <w:rsid w:val="00765330"/>
    <w:rsid w:val="00766849"/>
    <w:rsid w:val="0076701C"/>
    <w:rsid w:val="007670BB"/>
    <w:rsid w:val="007702D5"/>
    <w:rsid w:val="00770AFB"/>
    <w:rsid w:val="007721E2"/>
    <w:rsid w:val="00772393"/>
    <w:rsid w:val="007738BE"/>
    <w:rsid w:val="0077476B"/>
    <w:rsid w:val="0077559F"/>
    <w:rsid w:val="00780B0F"/>
    <w:rsid w:val="00781058"/>
    <w:rsid w:val="0078142A"/>
    <w:rsid w:val="007815A8"/>
    <w:rsid w:val="00781686"/>
    <w:rsid w:val="007817E8"/>
    <w:rsid w:val="007847F3"/>
    <w:rsid w:val="00786C47"/>
    <w:rsid w:val="00787FD2"/>
    <w:rsid w:val="0079017D"/>
    <w:rsid w:val="00793231"/>
    <w:rsid w:val="00793268"/>
    <w:rsid w:val="00793897"/>
    <w:rsid w:val="0079445C"/>
    <w:rsid w:val="007957F0"/>
    <w:rsid w:val="007965E7"/>
    <w:rsid w:val="007A0B83"/>
    <w:rsid w:val="007A0C0F"/>
    <w:rsid w:val="007A0D8C"/>
    <w:rsid w:val="007A0E1F"/>
    <w:rsid w:val="007A2BB2"/>
    <w:rsid w:val="007A4586"/>
    <w:rsid w:val="007A4824"/>
    <w:rsid w:val="007A49FC"/>
    <w:rsid w:val="007A4B4C"/>
    <w:rsid w:val="007A5DA7"/>
    <w:rsid w:val="007A6416"/>
    <w:rsid w:val="007B13F8"/>
    <w:rsid w:val="007B14B9"/>
    <w:rsid w:val="007B275D"/>
    <w:rsid w:val="007B2CCF"/>
    <w:rsid w:val="007B5EB8"/>
    <w:rsid w:val="007B6090"/>
    <w:rsid w:val="007B7A98"/>
    <w:rsid w:val="007C0E65"/>
    <w:rsid w:val="007C174F"/>
    <w:rsid w:val="007C3C9B"/>
    <w:rsid w:val="007C45FF"/>
    <w:rsid w:val="007C5FBA"/>
    <w:rsid w:val="007D0AE1"/>
    <w:rsid w:val="007D5F87"/>
    <w:rsid w:val="007D741F"/>
    <w:rsid w:val="007E595C"/>
    <w:rsid w:val="007E62F1"/>
    <w:rsid w:val="007E6C03"/>
    <w:rsid w:val="007F066C"/>
    <w:rsid w:val="007F0C4E"/>
    <w:rsid w:val="007F11FC"/>
    <w:rsid w:val="007F14F9"/>
    <w:rsid w:val="007F1A13"/>
    <w:rsid w:val="007F1E52"/>
    <w:rsid w:val="007F35F2"/>
    <w:rsid w:val="007F4016"/>
    <w:rsid w:val="007F5922"/>
    <w:rsid w:val="007F6673"/>
    <w:rsid w:val="007F6CB6"/>
    <w:rsid w:val="007F789C"/>
    <w:rsid w:val="00800488"/>
    <w:rsid w:val="008007DC"/>
    <w:rsid w:val="0080330B"/>
    <w:rsid w:val="00803713"/>
    <w:rsid w:val="0080590F"/>
    <w:rsid w:val="00806781"/>
    <w:rsid w:val="00807BEC"/>
    <w:rsid w:val="0081119A"/>
    <w:rsid w:val="008120DB"/>
    <w:rsid w:val="008126A7"/>
    <w:rsid w:val="008151FE"/>
    <w:rsid w:val="00817748"/>
    <w:rsid w:val="0082026B"/>
    <w:rsid w:val="00821EF7"/>
    <w:rsid w:val="00822924"/>
    <w:rsid w:val="008237DD"/>
    <w:rsid w:val="0082509A"/>
    <w:rsid w:val="008257D5"/>
    <w:rsid w:val="00826EA0"/>
    <w:rsid w:val="00826FB8"/>
    <w:rsid w:val="00827D96"/>
    <w:rsid w:val="0083037F"/>
    <w:rsid w:val="00831E93"/>
    <w:rsid w:val="00832136"/>
    <w:rsid w:val="008328D7"/>
    <w:rsid w:val="00832B94"/>
    <w:rsid w:val="00832C5E"/>
    <w:rsid w:val="00833BDC"/>
    <w:rsid w:val="0083400D"/>
    <w:rsid w:val="0083428A"/>
    <w:rsid w:val="00834ECE"/>
    <w:rsid w:val="00836D66"/>
    <w:rsid w:val="0084023D"/>
    <w:rsid w:val="0084084E"/>
    <w:rsid w:val="00842446"/>
    <w:rsid w:val="0084257C"/>
    <w:rsid w:val="0084306C"/>
    <w:rsid w:val="00843ACD"/>
    <w:rsid w:val="008454BB"/>
    <w:rsid w:val="008457DD"/>
    <w:rsid w:val="00846248"/>
    <w:rsid w:val="00846F07"/>
    <w:rsid w:val="00850D12"/>
    <w:rsid w:val="0085280F"/>
    <w:rsid w:val="00853C75"/>
    <w:rsid w:val="00856AC3"/>
    <w:rsid w:val="00860E0E"/>
    <w:rsid w:val="00864640"/>
    <w:rsid w:val="00865C2C"/>
    <w:rsid w:val="0086609B"/>
    <w:rsid w:val="008661CB"/>
    <w:rsid w:val="0086751B"/>
    <w:rsid w:val="008702BC"/>
    <w:rsid w:val="0087214E"/>
    <w:rsid w:val="00872D87"/>
    <w:rsid w:val="00872FA4"/>
    <w:rsid w:val="008746C2"/>
    <w:rsid w:val="0087601D"/>
    <w:rsid w:val="0088123B"/>
    <w:rsid w:val="008814C2"/>
    <w:rsid w:val="00881948"/>
    <w:rsid w:val="00883EC6"/>
    <w:rsid w:val="0088597B"/>
    <w:rsid w:val="0088597D"/>
    <w:rsid w:val="00885C71"/>
    <w:rsid w:val="008864EB"/>
    <w:rsid w:val="008873A7"/>
    <w:rsid w:val="0088760A"/>
    <w:rsid w:val="00890819"/>
    <w:rsid w:val="00891CB2"/>
    <w:rsid w:val="00892210"/>
    <w:rsid w:val="0089306D"/>
    <w:rsid w:val="0089339E"/>
    <w:rsid w:val="00894E7C"/>
    <w:rsid w:val="008966A7"/>
    <w:rsid w:val="008A053F"/>
    <w:rsid w:val="008A1FE0"/>
    <w:rsid w:val="008A592B"/>
    <w:rsid w:val="008A6BAC"/>
    <w:rsid w:val="008A7C49"/>
    <w:rsid w:val="008B00D5"/>
    <w:rsid w:val="008B0A37"/>
    <w:rsid w:val="008B1510"/>
    <w:rsid w:val="008B1C30"/>
    <w:rsid w:val="008B3217"/>
    <w:rsid w:val="008B3EE4"/>
    <w:rsid w:val="008B3F73"/>
    <w:rsid w:val="008B5D30"/>
    <w:rsid w:val="008C039D"/>
    <w:rsid w:val="008C11F7"/>
    <w:rsid w:val="008C3FDB"/>
    <w:rsid w:val="008C4BAC"/>
    <w:rsid w:val="008C535E"/>
    <w:rsid w:val="008C5FAD"/>
    <w:rsid w:val="008C69F7"/>
    <w:rsid w:val="008C7612"/>
    <w:rsid w:val="008C7D50"/>
    <w:rsid w:val="008C7D65"/>
    <w:rsid w:val="008D2335"/>
    <w:rsid w:val="008D33D6"/>
    <w:rsid w:val="008D4B3D"/>
    <w:rsid w:val="008D4DD2"/>
    <w:rsid w:val="008D54DC"/>
    <w:rsid w:val="008D6CAD"/>
    <w:rsid w:val="008D6E49"/>
    <w:rsid w:val="008D7409"/>
    <w:rsid w:val="008E4C7E"/>
    <w:rsid w:val="008E508D"/>
    <w:rsid w:val="008E5C93"/>
    <w:rsid w:val="008E6F39"/>
    <w:rsid w:val="008E71D7"/>
    <w:rsid w:val="008F339E"/>
    <w:rsid w:val="009001A2"/>
    <w:rsid w:val="00901489"/>
    <w:rsid w:val="009014BC"/>
    <w:rsid w:val="00902AB2"/>
    <w:rsid w:val="00902BC1"/>
    <w:rsid w:val="00904540"/>
    <w:rsid w:val="00904DE6"/>
    <w:rsid w:val="0090594E"/>
    <w:rsid w:val="00907021"/>
    <w:rsid w:val="00907349"/>
    <w:rsid w:val="009116C7"/>
    <w:rsid w:val="00913B11"/>
    <w:rsid w:val="00914069"/>
    <w:rsid w:val="00914B3A"/>
    <w:rsid w:val="00914CB1"/>
    <w:rsid w:val="00914F42"/>
    <w:rsid w:val="00915093"/>
    <w:rsid w:val="00920DFE"/>
    <w:rsid w:val="00922B9F"/>
    <w:rsid w:val="009235F6"/>
    <w:rsid w:val="00923E1B"/>
    <w:rsid w:val="00923F3F"/>
    <w:rsid w:val="0092406A"/>
    <w:rsid w:val="009244B6"/>
    <w:rsid w:val="0092453C"/>
    <w:rsid w:val="0092457A"/>
    <w:rsid w:val="009248E8"/>
    <w:rsid w:val="0092589C"/>
    <w:rsid w:val="00925CFB"/>
    <w:rsid w:val="009266EE"/>
    <w:rsid w:val="0093069A"/>
    <w:rsid w:val="00931526"/>
    <w:rsid w:val="00931CD7"/>
    <w:rsid w:val="00932E17"/>
    <w:rsid w:val="00932F1A"/>
    <w:rsid w:val="009333B0"/>
    <w:rsid w:val="0093399C"/>
    <w:rsid w:val="009353EC"/>
    <w:rsid w:val="0093573B"/>
    <w:rsid w:val="00937264"/>
    <w:rsid w:val="00937C8B"/>
    <w:rsid w:val="009424B9"/>
    <w:rsid w:val="0094372D"/>
    <w:rsid w:val="00943A2E"/>
    <w:rsid w:val="00943B4C"/>
    <w:rsid w:val="00946622"/>
    <w:rsid w:val="009472B9"/>
    <w:rsid w:val="00950AD3"/>
    <w:rsid w:val="00952826"/>
    <w:rsid w:val="009556E1"/>
    <w:rsid w:val="00956908"/>
    <w:rsid w:val="009607FA"/>
    <w:rsid w:val="00961D4E"/>
    <w:rsid w:val="00967877"/>
    <w:rsid w:val="00967971"/>
    <w:rsid w:val="0097536C"/>
    <w:rsid w:val="00976569"/>
    <w:rsid w:val="00980F1B"/>
    <w:rsid w:val="00981274"/>
    <w:rsid w:val="0098372F"/>
    <w:rsid w:val="00983892"/>
    <w:rsid w:val="00984211"/>
    <w:rsid w:val="00985E04"/>
    <w:rsid w:val="00986509"/>
    <w:rsid w:val="00986716"/>
    <w:rsid w:val="009909A4"/>
    <w:rsid w:val="009919AC"/>
    <w:rsid w:val="00992C18"/>
    <w:rsid w:val="00992D37"/>
    <w:rsid w:val="00992E85"/>
    <w:rsid w:val="00993337"/>
    <w:rsid w:val="00993835"/>
    <w:rsid w:val="0099392A"/>
    <w:rsid w:val="00993A53"/>
    <w:rsid w:val="00993F81"/>
    <w:rsid w:val="00994C19"/>
    <w:rsid w:val="00994DF1"/>
    <w:rsid w:val="00995B0B"/>
    <w:rsid w:val="00995E2F"/>
    <w:rsid w:val="00997427"/>
    <w:rsid w:val="009A0475"/>
    <w:rsid w:val="009A3AC3"/>
    <w:rsid w:val="009A49AD"/>
    <w:rsid w:val="009A5F0F"/>
    <w:rsid w:val="009A6C95"/>
    <w:rsid w:val="009A7284"/>
    <w:rsid w:val="009B3E04"/>
    <w:rsid w:val="009B4F72"/>
    <w:rsid w:val="009B5437"/>
    <w:rsid w:val="009B5D78"/>
    <w:rsid w:val="009B65D0"/>
    <w:rsid w:val="009B7385"/>
    <w:rsid w:val="009B7789"/>
    <w:rsid w:val="009B799E"/>
    <w:rsid w:val="009C004A"/>
    <w:rsid w:val="009C054F"/>
    <w:rsid w:val="009C0584"/>
    <w:rsid w:val="009C0708"/>
    <w:rsid w:val="009C0BA9"/>
    <w:rsid w:val="009C5D23"/>
    <w:rsid w:val="009C6A27"/>
    <w:rsid w:val="009C7853"/>
    <w:rsid w:val="009C7955"/>
    <w:rsid w:val="009D35B3"/>
    <w:rsid w:val="009D4850"/>
    <w:rsid w:val="009D575F"/>
    <w:rsid w:val="009D5947"/>
    <w:rsid w:val="009D5958"/>
    <w:rsid w:val="009D6200"/>
    <w:rsid w:val="009D6757"/>
    <w:rsid w:val="009D6774"/>
    <w:rsid w:val="009D7D48"/>
    <w:rsid w:val="009E2325"/>
    <w:rsid w:val="009E23E1"/>
    <w:rsid w:val="009E2603"/>
    <w:rsid w:val="009E4030"/>
    <w:rsid w:val="009E5145"/>
    <w:rsid w:val="009F2053"/>
    <w:rsid w:val="009F2990"/>
    <w:rsid w:val="009F2DB4"/>
    <w:rsid w:val="009F4ED8"/>
    <w:rsid w:val="009F51CE"/>
    <w:rsid w:val="009F5815"/>
    <w:rsid w:val="009F62FD"/>
    <w:rsid w:val="009F7C95"/>
    <w:rsid w:val="00A01256"/>
    <w:rsid w:val="00A04055"/>
    <w:rsid w:val="00A04E4F"/>
    <w:rsid w:val="00A058D3"/>
    <w:rsid w:val="00A05D3D"/>
    <w:rsid w:val="00A066CB"/>
    <w:rsid w:val="00A111CC"/>
    <w:rsid w:val="00A117F7"/>
    <w:rsid w:val="00A11F4D"/>
    <w:rsid w:val="00A12132"/>
    <w:rsid w:val="00A122D3"/>
    <w:rsid w:val="00A12339"/>
    <w:rsid w:val="00A144CD"/>
    <w:rsid w:val="00A14A4C"/>
    <w:rsid w:val="00A16A2A"/>
    <w:rsid w:val="00A16DE3"/>
    <w:rsid w:val="00A175A0"/>
    <w:rsid w:val="00A20163"/>
    <w:rsid w:val="00A2222F"/>
    <w:rsid w:val="00A246F6"/>
    <w:rsid w:val="00A2537D"/>
    <w:rsid w:val="00A301CB"/>
    <w:rsid w:val="00A309DA"/>
    <w:rsid w:val="00A31504"/>
    <w:rsid w:val="00A3269E"/>
    <w:rsid w:val="00A33B16"/>
    <w:rsid w:val="00A343C2"/>
    <w:rsid w:val="00A3509F"/>
    <w:rsid w:val="00A35359"/>
    <w:rsid w:val="00A368FC"/>
    <w:rsid w:val="00A36B00"/>
    <w:rsid w:val="00A36CFD"/>
    <w:rsid w:val="00A4011D"/>
    <w:rsid w:val="00A40255"/>
    <w:rsid w:val="00A409FB"/>
    <w:rsid w:val="00A40EA8"/>
    <w:rsid w:val="00A410DB"/>
    <w:rsid w:val="00A420A7"/>
    <w:rsid w:val="00A43523"/>
    <w:rsid w:val="00A43A29"/>
    <w:rsid w:val="00A4493A"/>
    <w:rsid w:val="00A45EC1"/>
    <w:rsid w:val="00A478D3"/>
    <w:rsid w:val="00A47B87"/>
    <w:rsid w:val="00A50DFB"/>
    <w:rsid w:val="00A52BD7"/>
    <w:rsid w:val="00A55A80"/>
    <w:rsid w:val="00A55FE3"/>
    <w:rsid w:val="00A566BC"/>
    <w:rsid w:val="00A57E80"/>
    <w:rsid w:val="00A61011"/>
    <w:rsid w:val="00A61767"/>
    <w:rsid w:val="00A6208E"/>
    <w:rsid w:val="00A6299F"/>
    <w:rsid w:val="00A63C48"/>
    <w:rsid w:val="00A662EB"/>
    <w:rsid w:val="00A667BC"/>
    <w:rsid w:val="00A7005E"/>
    <w:rsid w:val="00A70341"/>
    <w:rsid w:val="00A72B5C"/>
    <w:rsid w:val="00A733EF"/>
    <w:rsid w:val="00A741CF"/>
    <w:rsid w:val="00A7437F"/>
    <w:rsid w:val="00A74B58"/>
    <w:rsid w:val="00A7606D"/>
    <w:rsid w:val="00A7620C"/>
    <w:rsid w:val="00A769E7"/>
    <w:rsid w:val="00A80CC8"/>
    <w:rsid w:val="00A81C20"/>
    <w:rsid w:val="00A81E1F"/>
    <w:rsid w:val="00A83012"/>
    <w:rsid w:val="00A83C40"/>
    <w:rsid w:val="00A849C8"/>
    <w:rsid w:val="00A857C3"/>
    <w:rsid w:val="00A862D7"/>
    <w:rsid w:val="00A92240"/>
    <w:rsid w:val="00A928D2"/>
    <w:rsid w:val="00A95501"/>
    <w:rsid w:val="00A964BC"/>
    <w:rsid w:val="00A967A9"/>
    <w:rsid w:val="00A96C78"/>
    <w:rsid w:val="00AA0069"/>
    <w:rsid w:val="00AA4B16"/>
    <w:rsid w:val="00AA63E8"/>
    <w:rsid w:val="00AA6441"/>
    <w:rsid w:val="00AA7271"/>
    <w:rsid w:val="00AB08B2"/>
    <w:rsid w:val="00AB0A7F"/>
    <w:rsid w:val="00AB10C5"/>
    <w:rsid w:val="00AB29E0"/>
    <w:rsid w:val="00AB613E"/>
    <w:rsid w:val="00AB66FC"/>
    <w:rsid w:val="00AB6909"/>
    <w:rsid w:val="00AB7067"/>
    <w:rsid w:val="00AB70D2"/>
    <w:rsid w:val="00AB7732"/>
    <w:rsid w:val="00AB7944"/>
    <w:rsid w:val="00AC0262"/>
    <w:rsid w:val="00AC0AD0"/>
    <w:rsid w:val="00AC0E8B"/>
    <w:rsid w:val="00AC201F"/>
    <w:rsid w:val="00AC24E6"/>
    <w:rsid w:val="00AC323A"/>
    <w:rsid w:val="00AC3893"/>
    <w:rsid w:val="00AC39F0"/>
    <w:rsid w:val="00AC3C1D"/>
    <w:rsid w:val="00AC49F2"/>
    <w:rsid w:val="00AC4F30"/>
    <w:rsid w:val="00AC58BB"/>
    <w:rsid w:val="00AC5911"/>
    <w:rsid w:val="00AD019E"/>
    <w:rsid w:val="00AD169B"/>
    <w:rsid w:val="00AD1E27"/>
    <w:rsid w:val="00AD319B"/>
    <w:rsid w:val="00AD3913"/>
    <w:rsid w:val="00AD4756"/>
    <w:rsid w:val="00AD4FB7"/>
    <w:rsid w:val="00AE02B3"/>
    <w:rsid w:val="00AE0C54"/>
    <w:rsid w:val="00AE20A3"/>
    <w:rsid w:val="00AE23A9"/>
    <w:rsid w:val="00AE37AC"/>
    <w:rsid w:val="00AF017E"/>
    <w:rsid w:val="00AF02A3"/>
    <w:rsid w:val="00AF0E39"/>
    <w:rsid w:val="00AF134F"/>
    <w:rsid w:val="00AF16B5"/>
    <w:rsid w:val="00AF1C75"/>
    <w:rsid w:val="00AF4149"/>
    <w:rsid w:val="00B019EB"/>
    <w:rsid w:val="00B01FF5"/>
    <w:rsid w:val="00B0276C"/>
    <w:rsid w:val="00B02ACD"/>
    <w:rsid w:val="00B02EDC"/>
    <w:rsid w:val="00B04B30"/>
    <w:rsid w:val="00B05032"/>
    <w:rsid w:val="00B11A58"/>
    <w:rsid w:val="00B129DC"/>
    <w:rsid w:val="00B14711"/>
    <w:rsid w:val="00B15B48"/>
    <w:rsid w:val="00B17BA0"/>
    <w:rsid w:val="00B17D53"/>
    <w:rsid w:val="00B204AE"/>
    <w:rsid w:val="00B21A9A"/>
    <w:rsid w:val="00B22189"/>
    <w:rsid w:val="00B2238C"/>
    <w:rsid w:val="00B23382"/>
    <w:rsid w:val="00B23BAF"/>
    <w:rsid w:val="00B23FF7"/>
    <w:rsid w:val="00B24347"/>
    <w:rsid w:val="00B26167"/>
    <w:rsid w:val="00B276E0"/>
    <w:rsid w:val="00B279F7"/>
    <w:rsid w:val="00B27F78"/>
    <w:rsid w:val="00B30168"/>
    <w:rsid w:val="00B30EAB"/>
    <w:rsid w:val="00B317FB"/>
    <w:rsid w:val="00B32DDC"/>
    <w:rsid w:val="00B32ECE"/>
    <w:rsid w:val="00B33BF5"/>
    <w:rsid w:val="00B34541"/>
    <w:rsid w:val="00B34654"/>
    <w:rsid w:val="00B379D9"/>
    <w:rsid w:val="00B37D27"/>
    <w:rsid w:val="00B40548"/>
    <w:rsid w:val="00B424BB"/>
    <w:rsid w:val="00B43585"/>
    <w:rsid w:val="00B4426B"/>
    <w:rsid w:val="00B45B5B"/>
    <w:rsid w:val="00B47B0A"/>
    <w:rsid w:val="00B47D80"/>
    <w:rsid w:val="00B50322"/>
    <w:rsid w:val="00B52C9D"/>
    <w:rsid w:val="00B538D8"/>
    <w:rsid w:val="00B54CE8"/>
    <w:rsid w:val="00B55F81"/>
    <w:rsid w:val="00B569C2"/>
    <w:rsid w:val="00B57428"/>
    <w:rsid w:val="00B611BA"/>
    <w:rsid w:val="00B61DF4"/>
    <w:rsid w:val="00B637F5"/>
    <w:rsid w:val="00B63D7F"/>
    <w:rsid w:val="00B64BFF"/>
    <w:rsid w:val="00B6504D"/>
    <w:rsid w:val="00B65A82"/>
    <w:rsid w:val="00B65EF8"/>
    <w:rsid w:val="00B66EB2"/>
    <w:rsid w:val="00B66FE1"/>
    <w:rsid w:val="00B6795E"/>
    <w:rsid w:val="00B70E33"/>
    <w:rsid w:val="00B7252F"/>
    <w:rsid w:val="00B74F38"/>
    <w:rsid w:val="00B75557"/>
    <w:rsid w:val="00B758C0"/>
    <w:rsid w:val="00B76AA6"/>
    <w:rsid w:val="00B770CA"/>
    <w:rsid w:val="00B772B3"/>
    <w:rsid w:val="00B777B8"/>
    <w:rsid w:val="00B812D9"/>
    <w:rsid w:val="00B81540"/>
    <w:rsid w:val="00B82E2B"/>
    <w:rsid w:val="00B8313D"/>
    <w:rsid w:val="00B85A0D"/>
    <w:rsid w:val="00B85EBA"/>
    <w:rsid w:val="00B86837"/>
    <w:rsid w:val="00B90F41"/>
    <w:rsid w:val="00B939FE"/>
    <w:rsid w:val="00B93D58"/>
    <w:rsid w:val="00B96738"/>
    <w:rsid w:val="00B96D0D"/>
    <w:rsid w:val="00B97B08"/>
    <w:rsid w:val="00BA084D"/>
    <w:rsid w:val="00BA20D8"/>
    <w:rsid w:val="00BA2748"/>
    <w:rsid w:val="00BA74BB"/>
    <w:rsid w:val="00BA7EC4"/>
    <w:rsid w:val="00BB1563"/>
    <w:rsid w:val="00BB2A76"/>
    <w:rsid w:val="00BB455C"/>
    <w:rsid w:val="00BB4875"/>
    <w:rsid w:val="00BB5933"/>
    <w:rsid w:val="00BB68DB"/>
    <w:rsid w:val="00BB7340"/>
    <w:rsid w:val="00BB75C0"/>
    <w:rsid w:val="00BB78C5"/>
    <w:rsid w:val="00BB7F6F"/>
    <w:rsid w:val="00BC0263"/>
    <w:rsid w:val="00BC16B6"/>
    <w:rsid w:val="00BC24AF"/>
    <w:rsid w:val="00BC38C1"/>
    <w:rsid w:val="00BC42D9"/>
    <w:rsid w:val="00BC4E60"/>
    <w:rsid w:val="00BC55ED"/>
    <w:rsid w:val="00BC6AB0"/>
    <w:rsid w:val="00BD005A"/>
    <w:rsid w:val="00BD141B"/>
    <w:rsid w:val="00BD1A00"/>
    <w:rsid w:val="00BD2253"/>
    <w:rsid w:val="00BD231D"/>
    <w:rsid w:val="00BD239B"/>
    <w:rsid w:val="00BD277C"/>
    <w:rsid w:val="00BD38FE"/>
    <w:rsid w:val="00BD4F98"/>
    <w:rsid w:val="00BD558B"/>
    <w:rsid w:val="00BD5DFA"/>
    <w:rsid w:val="00BD632B"/>
    <w:rsid w:val="00BD7046"/>
    <w:rsid w:val="00BD7298"/>
    <w:rsid w:val="00BD7BA2"/>
    <w:rsid w:val="00BE0BB3"/>
    <w:rsid w:val="00BE15B9"/>
    <w:rsid w:val="00BE260E"/>
    <w:rsid w:val="00BE2617"/>
    <w:rsid w:val="00BE2C18"/>
    <w:rsid w:val="00BE3832"/>
    <w:rsid w:val="00BE6C94"/>
    <w:rsid w:val="00BE7102"/>
    <w:rsid w:val="00BE717B"/>
    <w:rsid w:val="00BE7B60"/>
    <w:rsid w:val="00BE7BA8"/>
    <w:rsid w:val="00BF111C"/>
    <w:rsid w:val="00BF1C04"/>
    <w:rsid w:val="00BF1DF6"/>
    <w:rsid w:val="00BF280A"/>
    <w:rsid w:val="00BF550E"/>
    <w:rsid w:val="00BF55FE"/>
    <w:rsid w:val="00BF67F8"/>
    <w:rsid w:val="00BF75D0"/>
    <w:rsid w:val="00C009D5"/>
    <w:rsid w:val="00C00A65"/>
    <w:rsid w:val="00C00B3B"/>
    <w:rsid w:val="00C01FE2"/>
    <w:rsid w:val="00C0259E"/>
    <w:rsid w:val="00C02D72"/>
    <w:rsid w:val="00C046E3"/>
    <w:rsid w:val="00C05C95"/>
    <w:rsid w:val="00C06F8A"/>
    <w:rsid w:val="00C12897"/>
    <w:rsid w:val="00C13558"/>
    <w:rsid w:val="00C137F0"/>
    <w:rsid w:val="00C169CA"/>
    <w:rsid w:val="00C20E74"/>
    <w:rsid w:val="00C221CF"/>
    <w:rsid w:val="00C22B90"/>
    <w:rsid w:val="00C22E88"/>
    <w:rsid w:val="00C23359"/>
    <w:rsid w:val="00C247B1"/>
    <w:rsid w:val="00C2570C"/>
    <w:rsid w:val="00C2708C"/>
    <w:rsid w:val="00C30D7C"/>
    <w:rsid w:val="00C3105B"/>
    <w:rsid w:val="00C353F7"/>
    <w:rsid w:val="00C36678"/>
    <w:rsid w:val="00C36AE7"/>
    <w:rsid w:val="00C36CBD"/>
    <w:rsid w:val="00C36CFA"/>
    <w:rsid w:val="00C36E9D"/>
    <w:rsid w:val="00C37C5D"/>
    <w:rsid w:val="00C42560"/>
    <w:rsid w:val="00C42D33"/>
    <w:rsid w:val="00C43335"/>
    <w:rsid w:val="00C43849"/>
    <w:rsid w:val="00C45024"/>
    <w:rsid w:val="00C4523B"/>
    <w:rsid w:val="00C464A1"/>
    <w:rsid w:val="00C46635"/>
    <w:rsid w:val="00C4759D"/>
    <w:rsid w:val="00C51091"/>
    <w:rsid w:val="00C5246A"/>
    <w:rsid w:val="00C53B44"/>
    <w:rsid w:val="00C55C70"/>
    <w:rsid w:val="00C5610C"/>
    <w:rsid w:val="00C566D8"/>
    <w:rsid w:val="00C56FDE"/>
    <w:rsid w:val="00C60086"/>
    <w:rsid w:val="00C604FD"/>
    <w:rsid w:val="00C637C1"/>
    <w:rsid w:val="00C63B10"/>
    <w:rsid w:val="00C63C27"/>
    <w:rsid w:val="00C6536C"/>
    <w:rsid w:val="00C65B12"/>
    <w:rsid w:val="00C72487"/>
    <w:rsid w:val="00C72813"/>
    <w:rsid w:val="00C72DAD"/>
    <w:rsid w:val="00C74211"/>
    <w:rsid w:val="00C7531B"/>
    <w:rsid w:val="00C753F7"/>
    <w:rsid w:val="00C76734"/>
    <w:rsid w:val="00C77DCC"/>
    <w:rsid w:val="00C810E7"/>
    <w:rsid w:val="00C83744"/>
    <w:rsid w:val="00C8395E"/>
    <w:rsid w:val="00C840B4"/>
    <w:rsid w:val="00C849DC"/>
    <w:rsid w:val="00C84EC4"/>
    <w:rsid w:val="00C8592B"/>
    <w:rsid w:val="00C86570"/>
    <w:rsid w:val="00C90F7F"/>
    <w:rsid w:val="00C923F7"/>
    <w:rsid w:val="00C92EDE"/>
    <w:rsid w:val="00C952BC"/>
    <w:rsid w:val="00C95B9A"/>
    <w:rsid w:val="00C96806"/>
    <w:rsid w:val="00CA4B9F"/>
    <w:rsid w:val="00CA53DB"/>
    <w:rsid w:val="00CA5A37"/>
    <w:rsid w:val="00CA6915"/>
    <w:rsid w:val="00CA6E27"/>
    <w:rsid w:val="00CB2529"/>
    <w:rsid w:val="00CB316E"/>
    <w:rsid w:val="00CB38B6"/>
    <w:rsid w:val="00CB4C35"/>
    <w:rsid w:val="00CB4CA7"/>
    <w:rsid w:val="00CB5678"/>
    <w:rsid w:val="00CB5969"/>
    <w:rsid w:val="00CB600D"/>
    <w:rsid w:val="00CB6B4E"/>
    <w:rsid w:val="00CC1AF1"/>
    <w:rsid w:val="00CC2577"/>
    <w:rsid w:val="00CC31B6"/>
    <w:rsid w:val="00CC33FE"/>
    <w:rsid w:val="00CC5B20"/>
    <w:rsid w:val="00CC5B2F"/>
    <w:rsid w:val="00CC5EE7"/>
    <w:rsid w:val="00CD0D5F"/>
    <w:rsid w:val="00CD0DE4"/>
    <w:rsid w:val="00CD2893"/>
    <w:rsid w:val="00CD3855"/>
    <w:rsid w:val="00CD3C84"/>
    <w:rsid w:val="00CD4213"/>
    <w:rsid w:val="00CD78F9"/>
    <w:rsid w:val="00CD7FEC"/>
    <w:rsid w:val="00CE2008"/>
    <w:rsid w:val="00CE38DA"/>
    <w:rsid w:val="00CE444D"/>
    <w:rsid w:val="00CE526A"/>
    <w:rsid w:val="00CE6DFD"/>
    <w:rsid w:val="00CF1B20"/>
    <w:rsid w:val="00CF2E86"/>
    <w:rsid w:val="00CF30C0"/>
    <w:rsid w:val="00CF38CC"/>
    <w:rsid w:val="00CF3F03"/>
    <w:rsid w:val="00CF5388"/>
    <w:rsid w:val="00CF5DE3"/>
    <w:rsid w:val="00CF68FE"/>
    <w:rsid w:val="00D0095D"/>
    <w:rsid w:val="00D01029"/>
    <w:rsid w:val="00D01BE5"/>
    <w:rsid w:val="00D03C18"/>
    <w:rsid w:val="00D03E23"/>
    <w:rsid w:val="00D0619C"/>
    <w:rsid w:val="00D0760B"/>
    <w:rsid w:val="00D07651"/>
    <w:rsid w:val="00D10544"/>
    <w:rsid w:val="00D117C4"/>
    <w:rsid w:val="00D11998"/>
    <w:rsid w:val="00D145DE"/>
    <w:rsid w:val="00D16247"/>
    <w:rsid w:val="00D1638E"/>
    <w:rsid w:val="00D20DFA"/>
    <w:rsid w:val="00D2354B"/>
    <w:rsid w:val="00D253E7"/>
    <w:rsid w:val="00D2648A"/>
    <w:rsid w:val="00D32299"/>
    <w:rsid w:val="00D32BE3"/>
    <w:rsid w:val="00D333BC"/>
    <w:rsid w:val="00D33BF2"/>
    <w:rsid w:val="00D351A7"/>
    <w:rsid w:val="00D35A28"/>
    <w:rsid w:val="00D35AD5"/>
    <w:rsid w:val="00D36F66"/>
    <w:rsid w:val="00D40B4D"/>
    <w:rsid w:val="00D40D64"/>
    <w:rsid w:val="00D412E4"/>
    <w:rsid w:val="00D41FDA"/>
    <w:rsid w:val="00D478C2"/>
    <w:rsid w:val="00D51FCF"/>
    <w:rsid w:val="00D52443"/>
    <w:rsid w:val="00D5305C"/>
    <w:rsid w:val="00D54B0D"/>
    <w:rsid w:val="00D5591E"/>
    <w:rsid w:val="00D57D72"/>
    <w:rsid w:val="00D60B70"/>
    <w:rsid w:val="00D61FAB"/>
    <w:rsid w:val="00D629C1"/>
    <w:rsid w:val="00D62A97"/>
    <w:rsid w:val="00D62DDF"/>
    <w:rsid w:val="00D64C84"/>
    <w:rsid w:val="00D64D5A"/>
    <w:rsid w:val="00D6572A"/>
    <w:rsid w:val="00D666A9"/>
    <w:rsid w:val="00D7181D"/>
    <w:rsid w:val="00D721B5"/>
    <w:rsid w:val="00D7484A"/>
    <w:rsid w:val="00D76C30"/>
    <w:rsid w:val="00D76C89"/>
    <w:rsid w:val="00D774BF"/>
    <w:rsid w:val="00D77D40"/>
    <w:rsid w:val="00D81213"/>
    <w:rsid w:val="00D81B4B"/>
    <w:rsid w:val="00D84FEC"/>
    <w:rsid w:val="00D860A5"/>
    <w:rsid w:val="00D90644"/>
    <w:rsid w:val="00D94E30"/>
    <w:rsid w:val="00D95383"/>
    <w:rsid w:val="00D95C0B"/>
    <w:rsid w:val="00D95F86"/>
    <w:rsid w:val="00DA0069"/>
    <w:rsid w:val="00DA1D2C"/>
    <w:rsid w:val="00DA2774"/>
    <w:rsid w:val="00DA3F68"/>
    <w:rsid w:val="00DA4130"/>
    <w:rsid w:val="00DA43CA"/>
    <w:rsid w:val="00DA4A3B"/>
    <w:rsid w:val="00DA54D5"/>
    <w:rsid w:val="00DA70FE"/>
    <w:rsid w:val="00DB00FB"/>
    <w:rsid w:val="00DB18D4"/>
    <w:rsid w:val="00DB215D"/>
    <w:rsid w:val="00DB38B0"/>
    <w:rsid w:val="00DB4ADB"/>
    <w:rsid w:val="00DB4F00"/>
    <w:rsid w:val="00DB7B15"/>
    <w:rsid w:val="00DB7B48"/>
    <w:rsid w:val="00DC0324"/>
    <w:rsid w:val="00DC1E4F"/>
    <w:rsid w:val="00DC42FF"/>
    <w:rsid w:val="00DC4498"/>
    <w:rsid w:val="00DC552B"/>
    <w:rsid w:val="00DC6371"/>
    <w:rsid w:val="00DC77DF"/>
    <w:rsid w:val="00DD0843"/>
    <w:rsid w:val="00DD0DF0"/>
    <w:rsid w:val="00DD13F2"/>
    <w:rsid w:val="00DD2098"/>
    <w:rsid w:val="00DD34A2"/>
    <w:rsid w:val="00DD3739"/>
    <w:rsid w:val="00DD3760"/>
    <w:rsid w:val="00DD3CB0"/>
    <w:rsid w:val="00DD4EB1"/>
    <w:rsid w:val="00DD7224"/>
    <w:rsid w:val="00DD7FCA"/>
    <w:rsid w:val="00DE068A"/>
    <w:rsid w:val="00DE1104"/>
    <w:rsid w:val="00DE1E6F"/>
    <w:rsid w:val="00DE3AD2"/>
    <w:rsid w:val="00DE4606"/>
    <w:rsid w:val="00DE67DA"/>
    <w:rsid w:val="00DE7DDD"/>
    <w:rsid w:val="00DF03EB"/>
    <w:rsid w:val="00DF1D65"/>
    <w:rsid w:val="00DF2C9E"/>
    <w:rsid w:val="00DF32BB"/>
    <w:rsid w:val="00DF43FA"/>
    <w:rsid w:val="00DF4631"/>
    <w:rsid w:val="00DF4B50"/>
    <w:rsid w:val="00DF5234"/>
    <w:rsid w:val="00DF6DB3"/>
    <w:rsid w:val="00E000A4"/>
    <w:rsid w:val="00E006C4"/>
    <w:rsid w:val="00E01542"/>
    <w:rsid w:val="00E01A60"/>
    <w:rsid w:val="00E01ACA"/>
    <w:rsid w:val="00E03B64"/>
    <w:rsid w:val="00E062C5"/>
    <w:rsid w:val="00E075C8"/>
    <w:rsid w:val="00E107FB"/>
    <w:rsid w:val="00E11816"/>
    <w:rsid w:val="00E13125"/>
    <w:rsid w:val="00E13483"/>
    <w:rsid w:val="00E15529"/>
    <w:rsid w:val="00E17E78"/>
    <w:rsid w:val="00E2334D"/>
    <w:rsid w:val="00E24327"/>
    <w:rsid w:val="00E2473D"/>
    <w:rsid w:val="00E24BC1"/>
    <w:rsid w:val="00E24D39"/>
    <w:rsid w:val="00E256AF"/>
    <w:rsid w:val="00E25D7D"/>
    <w:rsid w:val="00E2653C"/>
    <w:rsid w:val="00E309F9"/>
    <w:rsid w:val="00E30A23"/>
    <w:rsid w:val="00E3259E"/>
    <w:rsid w:val="00E329B4"/>
    <w:rsid w:val="00E3447F"/>
    <w:rsid w:val="00E353EA"/>
    <w:rsid w:val="00E376AE"/>
    <w:rsid w:val="00E412E6"/>
    <w:rsid w:val="00E418F7"/>
    <w:rsid w:val="00E41ECD"/>
    <w:rsid w:val="00E42472"/>
    <w:rsid w:val="00E43348"/>
    <w:rsid w:val="00E43983"/>
    <w:rsid w:val="00E43DC9"/>
    <w:rsid w:val="00E445D3"/>
    <w:rsid w:val="00E45930"/>
    <w:rsid w:val="00E45FCC"/>
    <w:rsid w:val="00E4700E"/>
    <w:rsid w:val="00E4742C"/>
    <w:rsid w:val="00E47663"/>
    <w:rsid w:val="00E5033D"/>
    <w:rsid w:val="00E51B9E"/>
    <w:rsid w:val="00E52546"/>
    <w:rsid w:val="00E5638A"/>
    <w:rsid w:val="00E5643A"/>
    <w:rsid w:val="00E57F27"/>
    <w:rsid w:val="00E60791"/>
    <w:rsid w:val="00E6290A"/>
    <w:rsid w:val="00E62C1E"/>
    <w:rsid w:val="00E667EB"/>
    <w:rsid w:val="00E66E2A"/>
    <w:rsid w:val="00E670BA"/>
    <w:rsid w:val="00E6738C"/>
    <w:rsid w:val="00E67876"/>
    <w:rsid w:val="00E70284"/>
    <w:rsid w:val="00E70558"/>
    <w:rsid w:val="00E71516"/>
    <w:rsid w:val="00E7210C"/>
    <w:rsid w:val="00E74142"/>
    <w:rsid w:val="00E74362"/>
    <w:rsid w:val="00E75C51"/>
    <w:rsid w:val="00E77198"/>
    <w:rsid w:val="00E7787F"/>
    <w:rsid w:val="00E84481"/>
    <w:rsid w:val="00E85234"/>
    <w:rsid w:val="00E8570B"/>
    <w:rsid w:val="00E85940"/>
    <w:rsid w:val="00E85DFB"/>
    <w:rsid w:val="00E8623C"/>
    <w:rsid w:val="00E86CA5"/>
    <w:rsid w:val="00E90637"/>
    <w:rsid w:val="00E90FA6"/>
    <w:rsid w:val="00E9290A"/>
    <w:rsid w:val="00E92B7C"/>
    <w:rsid w:val="00E95768"/>
    <w:rsid w:val="00E967EB"/>
    <w:rsid w:val="00E97B03"/>
    <w:rsid w:val="00EA3120"/>
    <w:rsid w:val="00EA3834"/>
    <w:rsid w:val="00EA42AE"/>
    <w:rsid w:val="00EA64BB"/>
    <w:rsid w:val="00EB100D"/>
    <w:rsid w:val="00EB16F4"/>
    <w:rsid w:val="00EB2178"/>
    <w:rsid w:val="00EB28FE"/>
    <w:rsid w:val="00EB29AA"/>
    <w:rsid w:val="00EB360B"/>
    <w:rsid w:val="00EB49B0"/>
    <w:rsid w:val="00EB597A"/>
    <w:rsid w:val="00EB7900"/>
    <w:rsid w:val="00EC393E"/>
    <w:rsid w:val="00EC3CE1"/>
    <w:rsid w:val="00ED0068"/>
    <w:rsid w:val="00ED02A5"/>
    <w:rsid w:val="00ED0BC9"/>
    <w:rsid w:val="00ED207A"/>
    <w:rsid w:val="00ED49ED"/>
    <w:rsid w:val="00ED623D"/>
    <w:rsid w:val="00ED7824"/>
    <w:rsid w:val="00ED7A4A"/>
    <w:rsid w:val="00EE0EE9"/>
    <w:rsid w:val="00EE22B6"/>
    <w:rsid w:val="00EE34AD"/>
    <w:rsid w:val="00EE357B"/>
    <w:rsid w:val="00EE40F8"/>
    <w:rsid w:val="00EE4EBF"/>
    <w:rsid w:val="00EE54C2"/>
    <w:rsid w:val="00EF13D3"/>
    <w:rsid w:val="00EF223C"/>
    <w:rsid w:val="00EF2AB5"/>
    <w:rsid w:val="00EF2AE9"/>
    <w:rsid w:val="00EF4081"/>
    <w:rsid w:val="00EF45D4"/>
    <w:rsid w:val="00EF5994"/>
    <w:rsid w:val="00EF6D34"/>
    <w:rsid w:val="00F002E2"/>
    <w:rsid w:val="00F00BFF"/>
    <w:rsid w:val="00F01F00"/>
    <w:rsid w:val="00F02724"/>
    <w:rsid w:val="00F0579D"/>
    <w:rsid w:val="00F05F1A"/>
    <w:rsid w:val="00F06270"/>
    <w:rsid w:val="00F07033"/>
    <w:rsid w:val="00F07C2E"/>
    <w:rsid w:val="00F106D0"/>
    <w:rsid w:val="00F13690"/>
    <w:rsid w:val="00F13C2A"/>
    <w:rsid w:val="00F14134"/>
    <w:rsid w:val="00F1552D"/>
    <w:rsid w:val="00F15633"/>
    <w:rsid w:val="00F15AD9"/>
    <w:rsid w:val="00F15C5C"/>
    <w:rsid w:val="00F164D8"/>
    <w:rsid w:val="00F165ED"/>
    <w:rsid w:val="00F20621"/>
    <w:rsid w:val="00F2307B"/>
    <w:rsid w:val="00F23DB5"/>
    <w:rsid w:val="00F25314"/>
    <w:rsid w:val="00F26536"/>
    <w:rsid w:val="00F270CA"/>
    <w:rsid w:val="00F30413"/>
    <w:rsid w:val="00F305FF"/>
    <w:rsid w:val="00F30A13"/>
    <w:rsid w:val="00F30D3F"/>
    <w:rsid w:val="00F31798"/>
    <w:rsid w:val="00F317DB"/>
    <w:rsid w:val="00F322AE"/>
    <w:rsid w:val="00F324AC"/>
    <w:rsid w:val="00F334E4"/>
    <w:rsid w:val="00F335FE"/>
    <w:rsid w:val="00F3627F"/>
    <w:rsid w:val="00F362B0"/>
    <w:rsid w:val="00F369DC"/>
    <w:rsid w:val="00F36B00"/>
    <w:rsid w:val="00F36BF3"/>
    <w:rsid w:val="00F40142"/>
    <w:rsid w:val="00F42EA3"/>
    <w:rsid w:val="00F439A7"/>
    <w:rsid w:val="00F463F0"/>
    <w:rsid w:val="00F47690"/>
    <w:rsid w:val="00F505AF"/>
    <w:rsid w:val="00F51739"/>
    <w:rsid w:val="00F51CCE"/>
    <w:rsid w:val="00F5354C"/>
    <w:rsid w:val="00F54BEF"/>
    <w:rsid w:val="00F54CC1"/>
    <w:rsid w:val="00F54E67"/>
    <w:rsid w:val="00F5619C"/>
    <w:rsid w:val="00F564C4"/>
    <w:rsid w:val="00F57D55"/>
    <w:rsid w:val="00F60338"/>
    <w:rsid w:val="00F605F8"/>
    <w:rsid w:val="00F62C4E"/>
    <w:rsid w:val="00F63474"/>
    <w:rsid w:val="00F643C7"/>
    <w:rsid w:val="00F64DA4"/>
    <w:rsid w:val="00F67A81"/>
    <w:rsid w:val="00F67C0C"/>
    <w:rsid w:val="00F67F5A"/>
    <w:rsid w:val="00F71B00"/>
    <w:rsid w:val="00F72252"/>
    <w:rsid w:val="00F73300"/>
    <w:rsid w:val="00F75336"/>
    <w:rsid w:val="00F75844"/>
    <w:rsid w:val="00F80A07"/>
    <w:rsid w:val="00F838D0"/>
    <w:rsid w:val="00F83BB6"/>
    <w:rsid w:val="00F87948"/>
    <w:rsid w:val="00F926C3"/>
    <w:rsid w:val="00F928A7"/>
    <w:rsid w:val="00F939EB"/>
    <w:rsid w:val="00FA1539"/>
    <w:rsid w:val="00FA2615"/>
    <w:rsid w:val="00FA3B0B"/>
    <w:rsid w:val="00FA4F9F"/>
    <w:rsid w:val="00FA6051"/>
    <w:rsid w:val="00FA6FFF"/>
    <w:rsid w:val="00FA708C"/>
    <w:rsid w:val="00FA79DB"/>
    <w:rsid w:val="00FA7D33"/>
    <w:rsid w:val="00FB3D35"/>
    <w:rsid w:val="00FB5FD7"/>
    <w:rsid w:val="00FB5FE6"/>
    <w:rsid w:val="00FB6ED0"/>
    <w:rsid w:val="00FB76CE"/>
    <w:rsid w:val="00FB7C24"/>
    <w:rsid w:val="00FC19CA"/>
    <w:rsid w:val="00FC38D8"/>
    <w:rsid w:val="00FC3A5A"/>
    <w:rsid w:val="00FC3CCB"/>
    <w:rsid w:val="00FC59D5"/>
    <w:rsid w:val="00FC7BBE"/>
    <w:rsid w:val="00FD1BC2"/>
    <w:rsid w:val="00FD2721"/>
    <w:rsid w:val="00FD378E"/>
    <w:rsid w:val="00FD4788"/>
    <w:rsid w:val="00FD4C96"/>
    <w:rsid w:val="00FD4FBE"/>
    <w:rsid w:val="00FD56DC"/>
    <w:rsid w:val="00FD5A4F"/>
    <w:rsid w:val="00FD6A24"/>
    <w:rsid w:val="00FD744B"/>
    <w:rsid w:val="00FE0134"/>
    <w:rsid w:val="00FE07D1"/>
    <w:rsid w:val="00FE10D2"/>
    <w:rsid w:val="00FE4B87"/>
    <w:rsid w:val="00FE642A"/>
    <w:rsid w:val="00FF05C7"/>
    <w:rsid w:val="00FF34F1"/>
    <w:rsid w:val="00FF65A9"/>
    <w:rsid w:val="00FF6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0873A13"/>
  <w15:docId w15:val="{E1DD6852-6ACF-4685-A158-6CB50002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p6">
    <w:name w:val="p6"/>
  </w:style>
  <w:style w:type="character" w:customStyle="1" w:styleId="BalloonTextChar">
    <w:name w:val="Balloon Text Char"/>
    <w:basedOn w:val="DefaultParagraphFont"/>
    <w:rPr>
      <w:rFonts w:ascii="Tahoma" w:hAnsi="Tahoma" w:cs="Tahoma"/>
      <w:sz w:val="16"/>
      <w:szCs w:val="16"/>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ascii="Arial" w:hAnsi="Arial" w:cs="Mangal"/>
    </w:rPr>
  </w:style>
  <w:style w:type="paragraph" w:styleId="Caption">
    <w:name w:val="caption"/>
    <w:basedOn w:val="Normal"/>
    <w:qFormat/>
    <w:pPr>
      <w:suppressLineNumbers/>
      <w:spacing w:before="120" w:after="120"/>
    </w:pPr>
    <w:rPr>
      <w:rFonts w:ascii="Arial" w:hAnsi="Arial" w:cs="Mangal"/>
      <w:i/>
      <w:iCs/>
    </w:rPr>
  </w:style>
  <w:style w:type="paragraph" w:customStyle="1" w:styleId="Index">
    <w:name w:val="Index"/>
    <w:basedOn w:val="Normal"/>
    <w:pPr>
      <w:suppressLineNumbers/>
    </w:pPr>
    <w:rPr>
      <w:rFonts w:ascii="Arial" w:hAnsi="Arial" w:cs="Mangal"/>
    </w:rPr>
  </w:style>
  <w:style w:type="paragraph" w:styleId="NormalWeb">
    <w:name w:val="Normal (Web)"/>
    <w:basedOn w:val="Normal"/>
    <w:uiPriority w:val="99"/>
    <w:pPr>
      <w:spacing w:before="280" w:after="280"/>
    </w:pPr>
    <w:rPr>
      <w:rFonts w:eastAsia="SimSun"/>
    </w:rPr>
  </w:style>
  <w:style w:type="paragraph" w:styleId="NoSpacing">
    <w:name w:val="No Spacing"/>
    <w:uiPriority w:val="1"/>
    <w:qFormat/>
    <w:pPr>
      <w:suppressAutoHyphens/>
    </w:pPr>
    <w:rPr>
      <w:rFonts w:ascii="Arial" w:eastAsia="Arial" w:hAnsi="Arial" w:cs="Arial"/>
      <w:sz w:val="24"/>
      <w:szCs w:val="24"/>
      <w:lang w:eastAsia="ar-SA"/>
    </w:rPr>
  </w:style>
  <w:style w:type="paragraph" w:styleId="ListParagraph">
    <w:name w:val="List Paragraph"/>
    <w:basedOn w:val="Normal"/>
    <w:uiPriority w:val="34"/>
    <w:qFormat/>
    <w:pPr>
      <w:ind w:left="720"/>
    </w:pPr>
  </w:style>
  <w:style w:type="paragraph" w:styleId="BalloonText">
    <w:name w:val="Balloon Text"/>
    <w:basedOn w:val="Normal"/>
    <w:rPr>
      <w:rFonts w:ascii="Tahoma" w:hAnsi="Tahoma" w:cs="Tahoma"/>
      <w:sz w:val="16"/>
      <w:szCs w:val="16"/>
    </w:rPr>
  </w:style>
  <w:style w:type="paragraph" w:styleId="Header">
    <w:name w:val="header"/>
    <w:basedOn w:val="Normal"/>
    <w:link w:val="HeaderChar"/>
    <w:uiPriority w:val="99"/>
    <w:unhideWhenUsed/>
    <w:rsid w:val="008B0A37"/>
    <w:pPr>
      <w:tabs>
        <w:tab w:val="center" w:pos="4680"/>
        <w:tab w:val="right" w:pos="9360"/>
      </w:tabs>
    </w:pPr>
  </w:style>
  <w:style w:type="character" w:customStyle="1" w:styleId="HeaderChar">
    <w:name w:val="Header Char"/>
    <w:basedOn w:val="DefaultParagraphFont"/>
    <w:link w:val="Header"/>
    <w:uiPriority w:val="99"/>
    <w:rsid w:val="008B0A37"/>
    <w:rPr>
      <w:sz w:val="24"/>
      <w:szCs w:val="24"/>
      <w:lang w:eastAsia="ar-SA"/>
    </w:rPr>
  </w:style>
  <w:style w:type="paragraph" w:styleId="Footer">
    <w:name w:val="footer"/>
    <w:basedOn w:val="Normal"/>
    <w:link w:val="FooterChar"/>
    <w:uiPriority w:val="99"/>
    <w:unhideWhenUsed/>
    <w:rsid w:val="008B0A37"/>
    <w:pPr>
      <w:tabs>
        <w:tab w:val="center" w:pos="4680"/>
        <w:tab w:val="right" w:pos="9360"/>
      </w:tabs>
    </w:pPr>
  </w:style>
  <w:style w:type="character" w:customStyle="1" w:styleId="FooterChar">
    <w:name w:val="Footer Char"/>
    <w:basedOn w:val="DefaultParagraphFont"/>
    <w:link w:val="Footer"/>
    <w:uiPriority w:val="99"/>
    <w:rsid w:val="008B0A37"/>
    <w:rPr>
      <w:sz w:val="24"/>
      <w:szCs w:val="24"/>
      <w:lang w:eastAsia="ar-SA"/>
    </w:rPr>
  </w:style>
  <w:style w:type="character" w:customStyle="1" w:styleId="sbe40fc821">
    <w:name w:val="s_be40fc821"/>
    <w:basedOn w:val="DefaultParagraphFont"/>
    <w:rsid w:val="00B276E0"/>
    <w:rPr>
      <w:rFonts w:ascii="Arial" w:hAnsi="Arial" w:cs="Arial" w:hint="default"/>
      <w:sz w:val="24"/>
      <w:szCs w:val="24"/>
    </w:rPr>
  </w:style>
  <w:style w:type="paragraph" w:customStyle="1" w:styleId="nospacing0">
    <w:name w:val="nospacing"/>
    <w:basedOn w:val="Normal"/>
    <w:rsid w:val="00B276E0"/>
    <w:pPr>
      <w:suppressAutoHyphens w:val="0"/>
    </w:pPr>
    <w:rPr>
      <w:rFonts w:ascii="Arial" w:hAnsi="Arial" w:cs="Arial"/>
      <w:lang w:eastAsia="en-US"/>
    </w:rPr>
  </w:style>
  <w:style w:type="character" w:customStyle="1" w:styleId="sb9221cd11">
    <w:name w:val="s_b9221cd11"/>
    <w:basedOn w:val="DefaultParagraphFont"/>
    <w:rsid w:val="00B276E0"/>
    <w:rPr>
      <w:rFonts w:ascii="Arial" w:hAnsi="Arial" w:cs="Arial" w:hint="default"/>
      <w:color w:val="000000"/>
      <w:sz w:val="24"/>
      <w:szCs w:val="24"/>
    </w:rPr>
  </w:style>
  <w:style w:type="paragraph" w:customStyle="1" w:styleId="normalweb0">
    <w:name w:val="normalweb"/>
    <w:basedOn w:val="Normal"/>
    <w:rsid w:val="00B276E0"/>
    <w:pPr>
      <w:suppressAutoHyphens w:val="0"/>
      <w:spacing w:before="100" w:after="100"/>
    </w:pPr>
    <w:rPr>
      <w:lang w:eastAsia="en-US"/>
    </w:rPr>
  </w:style>
  <w:style w:type="paragraph" w:customStyle="1" w:styleId="Normal1">
    <w:name w:val="Normal1"/>
    <w:basedOn w:val="Normal"/>
    <w:rsid w:val="00B276E0"/>
    <w:pPr>
      <w:suppressAutoHyphens w:val="0"/>
    </w:pPr>
    <w:rPr>
      <w:lang w:eastAsia="en-US"/>
    </w:rPr>
  </w:style>
  <w:style w:type="character" w:customStyle="1" w:styleId="s2cc9b3cb1">
    <w:name w:val="s_2cc9b3cb1"/>
    <w:basedOn w:val="DefaultParagraphFont"/>
    <w:rsid w:val="00B276E0"/>
    <w:rPr>
      <w:rFonts w:ascii="Segoe UI" w:hAnsi="Segoe UI" w:cs="Segoe UI" w:hint="default"/>
      <w:color w:val="000000"/>
      <w:sz w:val="22"/>
      <w:szCs w:val="22"/>
    </w:rPr>
  </w:style>
  <w:style w:type="character" w:customStyle="1" w:styleId="s51202cb41">
    <w:name w:val="s_51202cb41"/>
    <w:basedOn w:val="DefaultParagraphFont"/>
    <w:rsid w:val="00B276E0"/>
    <w:rPr>
      <w:rFonts w:ascii="Arial" w:hAnsi="Arial" w:cs="Arial" w:hint="default"/>
    </w:rPr>
  </w:style>
  <w:style w:type="character" w:customStyle="1" w:styleId="defaultparagraphfont1">
    <w:name w:val="defaultparagraphfont1"/>
    <w:basedOn w:val="DefaultParagraphFont"/>
    <w:rsid w:val="00B276E0"/>
    <w:rPr>
      <w:rFonts w:ascii="Times New Roman" w:hAnsi="Times New Roman" w:cs="Times New Roman" w:hint="default"/>
      <w:b w:val="0"/>
      <w:bCs w:val="0"/>
      <w:i w:val="0"/>
      <w:iCs w:val="0"/>
      <w:sz w:val="22"/>
      <w:szCs w:val="22"/>
    </w:rPr>
  </w:style>
  <w:style w:type="paragraph" w:customStyle="1" w:styleId="NoSpacing1">
    <w:name w:val="NoSpacing"/>
    <w:qFormat/>
    <w:rsid w:val="00BD277C"/>
    <w:pPr>
      <w:autoSpaceDE w:val="0"/>
      <w:autoSpaceDN w:val="0"/>
      <w:adjustRightInd w:val="0"/>
    </w:pPr>
    <w:rPr>
      <w:rFonts w:ascii="Arial" w:hAnsi="Arial"/>
      <w:sz w:val="24"/>
      <w:szCs w:val="24"/>
    </w:rPr>
  </w:style>
  <w:style w:type="character" w:styleId="CommentReference">
    <w:name w:val="annotation reference"/>
    <w:basedOn w:val="DefaultParagraphFont"/>
    <w:uiPriority w:val="99"/>
    <w:semiHidden/>
    <w:unhideWhenUsed/>
    <w:rsid w:val="003F4F7A"/>
    <w:rPr>
      <w:sz w:val="16"/>
      <w:szCs w:val="16"/>
    </w:rPr>
  </w:style>
  <w:style w:type="paragraph" w:styleId="CommentText">
    <w:name w:val="annotation text"/>
    <w:basedOn w:val="Normal"/>
    <w:link w:val="CommentTextChar"/>
    <w:uiPriority w:val="99"/>
    <w:semiHidden/>
    <w:unhideWhenUsed/>
    <w:rsid w:val="003F4F7A"/>
    <w:rPr>
      <w:sz w:val="20"/>
      <w:szCs w:val="20"/>
    </w:rPr>
  </w:style>
  <w:style w:type="character" w:customStyle="1" w:styleId="CommentTextChar">
    <w:name w:val="Comment Text Char"/>
    <w:basedOn w:val="DefaultParagraphFont"/>
    <w:link w:val="CommentText"/>
    <w:uiPriority w:val="99"/>
    <w:semiHidden/>
    <w:rsid w:val="003F4F7A"/>
    <w:rPr>
      <w:lang w:eastAsia="ar-SA"/>
    </w:rPr>
  </w:style>
  <w:style w:type="paragraph" w:styleId="CommentSubject">
    <w:name w:val="annotation subject"/>
    <w:basedOn w:val="CommentText"/>
    <w:next w:val="CommentText"/>
    <w:link w:val="CommentSubjectChar"/>
    <w:uiPriority w:val="99"/>
    <w:semiHidden/>
    <w:unhideWhenUsed/>
    <w:rsid w:val="003F4F7A"/>
    <w:rPr>
      <w:b/>
      <w:bCs/>
    </w:rPr>
  </w:style>
  <w:style w:type="character" w:customStyle="1" w:styleId="CommentSubjectChar">
    <w:name w:val="Comment Subject Char"/>
    <w:basedOn w:val="CommentTextChar"/>
    <w:link w:val="CommentSubject"/>
    <w:uiPriority w:val="99"/>
    <w:semiHidden/>
    <w:rsid w:val="003F4F7A"/>
    <w:rPr>
      <w:b/>
      <w:bCs/>
      <w:lang w:eastAsia="ar-SA"/>
    </w:rPr>
  </w:style>
  <w:style w:type="character" w:styleId="Emphasis">
    <w:name w:val="Emphasis"/>
    <w:basedOn w:val="DefaultParagraphFont"/>
    <w:uiPriority w:val="20"/>
    <w:qFormat/>
    <w:rsid w:val="00B04B30"/>
    <w:rPr>
      <w:i/>
      <w:iCs/>
    </w:rPr>
  </w:style>
  <w:style w:type="paragraph" w:styleId="Revision">
    <w:name w:val="Revision"/>
    <w:hidden/>
    <w:uiPriority w:val="99"/>
    <w:semiHidden/>
    <w:rsid w:val="007F0C4E"/>
    <w:rPr>
      <w:sz w:val="24"/>
      <w:szCs w:val="24"/>
      <w:lang w:eastAsia="ar-SA"/>
    </w:rPr>
  </w:style>
  <w:style w:type="table" w:styleId="TableGrid">
    <w:name w:val="Table Grid"/>
    <w:basedOn w:val="TableNormal"/>
    <w:uiPriority w:val="39"/>
    <w:rsid w:val="00AB7944"/>
    <w:rPr>
      <w:rFonts w:asciiTheme="minorHAnsi" w:eastAsiaTheme="minorEastAsia" w:hAnsiTheme="minorHAnsi" w:cstheme="minorBid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724991">
      <w:bodyDiv w:val="1"/>
      <w:marLeft w:val="0"/>
      <w:marRight w:val="0"/>
      <w:marTop w:val="0"/>
      <w:marBottom w:val="0"/>
      <w:divBdr>
        <w:top w:val="none" w:sz="0" w:space="0" w:color="auto"/>
        <w:left w:val="none" w:sz="0" w:space="0" w:color="auto"/>
        <w:bottom w:val="none" w:sz="0" w:space="0" w:color="auto"/>
        <w:right w:val="none" w:sz="0" w:space="0" w:color="auto"/>
      </w:divBdr>
    </w:div>
    <w:div w:id="1326401273">
      <w:bodyDiv w:val="1"/>
      <w:marLeft w:val="0"/>
      <w:marRight w:val="0"/>
      <w:marTop w:val="0"/>
      <w:marBottom w:val="0"/>
      <w:divBdr>
        <w:top w:val="none" w:sz="0" w:space="0" w:color="auto"/>
        <w:left w:val="none" w:sz="0" w:space="0" w:color="auto"/>
        <w:bottom w:val="none" w:sz="0" w:space="0" w:color="auto"/>
        <w:right w:val="none" w:sz="0" w:space="0" w:color="auto"/>
      </w:divBdr>
    </w:div>
    <w:div w:id="1478379607">
      <w:bodyDiv w:val="1"/>
      <w:marLeft w:val="0"/>
      <w:marRight w:val="0"/>
      <w:marTop w:val="0"/>
      <w:marBottom w:val="0"/>
      <w:divBdr>
        <w:top w:val="none" w:sz="0" w:space="0" w:color="auto"/>
        <w:left w:val="none" w:sz="0" w:space="0" w:color="auto"/>
        <w:bottom w:val="none" w:sz="0" w:space="0" w:color="auto"/>
        <w:right w:val="none" w:sz="0" w:space="0" w:color="auto"/>
      </w:divBdr>
    </w:div>
    <w:div w:id="1690987356">
      <w:bodyDiv w:val="1"/>
      <w:marLeft w:val="0"/>
      <w:marRight w:val="0"/>
      <w:marTop w:val="0"/>
      <w:marBottom w:val="0"/>
      <w:divBdr>
        <w:top w:val="none" w:sz="0" w:space="0" w:color="auto"/>
        <w:left w:val="none" w:sz="0" w:space="0" w:color="auto"/>
        <w:bottom w:val="none" w:sz="0" w:space="0" w:color="auto"/>
        <w:right w:val="none" w:sz="0" w:space="0" w:color="auto"/>
      </w:divBdr>
    </w:div>
    <w:div w:id="213204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9E4DA-18DC-4B41-9270-A2E373426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11</Pages>
  <Words>2548</Words>
  <Characters>14525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17039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TeamMate Development</dc:creator>
  <cp:lastModifiedBy>Jacqueline Woo</cp:lastModifiedBy>
  <cp:revision>15</cp:revision>
  <cp:lastPrinted>2019-11-13T18:18:00Z</cp:lastPrinted>
  <dcterms:created xsi:type="dcterms:W3CDTF">2020-10-23T23:51:00Z</dcterms:created>
  <dcterms:modified xsi:type="dcterms:W3CDTF">2020-10-26T20:02:00Z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