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CE8B09" w14:textId="77777777" w:rsidR="00FB0797" w:rsidRPr="00B24052" w:rsidRDefault="00FB0797">
      <w:pPr>
        <w:pStyle w:val="Heading1"/>
        <w:rPr>
          <w:sz w:val="24"/>
        </w:rPr>
      </w:pPr>
      <w:bookmarkStart w:id="0" w:name="_Toc521133691"/>
      <w:bookmarkStart w:id="1" w:name="_Toc521133841"/>
      <w:bookmarkStart w:id="2" w:name="_GoBack"/>
      <w:bookmarkEnd w:id="2"/>
      <w:r w:rsidRPr="00B24052">
        <w:rPr>
          <w:sz w:val="24"/>
        </w:rPr>
        <w:t>RIVERSIDE: AUDIT &amp; ADVISORY SERVICES</w:t>
      </w:r>
      <w:bookmarkEnd w:id="0"/>
      <w:bookmarkEnd w:id="1"/>
    </w:p>
    <w:p w14:paraId="1FB8B914" w14:textId="77777777" w:rsidR="00FB0797" w:rsidRPr="00B24052" w:rsidRDefault="00FB0797">
      <w:pPr>
        <w:rPr>
          <w:sz w:val="24"/>
        </w:rPr>
      </w:pPr>
    </w:p>
    <w:p w14:paraId="0CA101D2" w14:textId="77777777" w:rsidR="00FB0797" w:rsidRPr="00B24052" w:rsidRDefault="00FB0797">
      <w:pPr>
        <w:rPr>
          <w:sz w:val="24"/>
        </w:rPr>
      </w:pPr>
    </w:p>
    <w:p w14:paraId="17CF88B1" w14:textId="77777777" w:rsidR="00FB0797" w:rsidRPr="00B24052" w:rsidRDefault="00FB0797">
      <w:pPr>
        <w:pStyle w:val="Heading2"/>
        <w:rPr>
          <w:b w:val="0"/>
        </w:rPr>
      </w:pPr>
    </w:p>
    <w:p w14:paraId="0FBBB902" w14:textId="77777777" w:rsidR="00FB0797" w:rsidRDefault="00FB0797">
      <w:pPr>
        <w:rPr>
          <w:b/>
          <w:color w:val="FF0000"/>
          <w:sz w:val="24"/>
        </w:rPr>
      </w:pPr>
    </w:p>
    <w:p w14:paraId="2FB538E0" w14:textId="77777777" w:rsidR="008B0D8C" w:rsidRDefault="008B0D8C">
      <w:pPr>
        <w:rPr>
          <w:b/>
          <w:color w:val="FF0000"/>
          <w:sz w:val="24"/>
        </w:rPr>
      </w:pPr>
    </w:p>
    <w:p w14:paraId="5653B739" w14:textId="77777777" w:rsidR="008B0D8C" w:rsidRDefault="008B0D8C">
      <w:pPr>
        <w:rPr>
          <w:b/>
          <w:color w:val="FF0000"/>
          <w:sz w:val="24"/>
        </w:rPr>
      </w:pPr>
    </w:p>
    <w:p w14:paraId="64A8FB58" w14:textId="77777777" w:rsidR="008B0D8C" w:rsidRDefault="008B0D8C">
      <w:pPr>
        <w:rPr>
          <w:b/>
          <w:color w:val="FF0000"/>
          <w:sz w:val="24"/>
        </w:rPr>
      </w:pPr>
    </w:p>
    <w:p w14:paraId="41BF3F8D" w14:textId="77777777" w:rsidR="008B0D8C" w:rsidRPr="00B24052" w:rsidRDefault="008B0D8C">
      <w:pPr>
        <w:rPr>
          <w:b/>
          <w:color w:val="FF0000"/>
          <w:sz w:val="24"/>
        </w:rPr>
      </w:pPr>
    </w:p>
    <w:p w14:paraId="60F5E33B" w14:textId="77777777" w:rsidR="00FB0797" w:rsidRPr="00B24052" w:rsidRDefault="00FB0797">
      <w:pPr>
        <w:rPr>
          <w:sz w:val="24"/>
        </w:rPr>
      </w:pPr>
    </w:p>
    <w:p w14:paraId="541B348F" w14:textId="47B30C80" w:rsidR="00FB0797" w:rsidRPr="00B24052" w:rsidRDefault="00C57A53">
      <w:pPr>
        <w:rPr>
          <w:sz w:val="24"/>
        </w:rPr>
      </w:pPr>
      <w:r>
        <w:rPr>
          <w:sz w:val="24"/>
        </w:rPr>
        <w:t>August</w:t>
      </w:r>
      <w:r w:rsidR="00750663">
        <w:rPr>
          <w:sz w:val="24"/>
        </w:rPr>
        <w:t xml:space="preserve"> 2</w:t>
      </w:r>
      <w:r>
        <w:rPr>
          <w:sz w:val="24"/>
        </w:rPr>
        <w:t>3</w:t>
      </w:r>
      <w:r w:rsidR="001F5910">
        <w:rPr>
          <w:sz w:val="24"/>
        </w:rPr>
        <w:t>, 2018</w:t>
      </w:r>
    </w:p>
    <w:p w14:paraId="32BC41E5" w14:textId="77777777" w:rsidR="00FB0797" w:rsidRPr="00B24052" w:rsidRDefault="00FB0797">
      <w:pPr>
        <w:ind w:left="900" w:hanging="900"/>
        <w:rPr>
          <w:sz w:val="24"/>
        </w:rPr>
      </w:pPr>
    </w:p>
    <w:p w14:paraId="6C910067" w14:textId="77777777" w:rsidR="007B1EC9" w:rsidRDefault="00FB0797">
      <w:pPr>
        <w:ind w:left="900" w:hanging="900"/>
        <w:rPr>
          <w:sz w:val="24"/>
        </w:rPr>
      </w:pPr>
      <w:r w:rsidRPr="00B24052">
        <w:rPr>
          <w:sz w:val="24"/>
        </w:rPr>
        <w:t>To:</w:t>
      </w:r>
      <w:r w:rsidRPr="00B24052">
        <w:rPr>
          <w:sz w:val="24"/>
        </w:rPr>
        <w:tab/>
      </w:r>
      <w:r w:rsidR="007B1EC9" w:rsidRPr="00E05A3D">
        <w:rPr>
          <w:sz w:val="24"/>
        </w:rPr>
        <w:t>Ethics &amp; Compliance Risk and Audit Controls (ECRAC) Committee</w:t>
      </w:r>
      <w:r w:rsidR="007B1EC9" w:rsidRPr="00B24052" w:rsidDel="007B1EC9">
        <w:rPr>
          <w:sz w:val="24"/>
        </w:rPr>
        <w:t xml:space="preserve"> </w:t>
      </w:r>
    </w:p>
    <w:p w14:paraId="48C11639" w14:textId="77777777" w:rsidR="00FB0797" w:rsidRPr="00B24052" w:rsidRDefault="00FB0797">
      <w:pPr>
        <w:ind w:left="900" w:hanging="900"/>
        <w:rPr>
          <w:sz w:val="24"/>
        </w:rPr>
      </w:pPr>
    </w:p>
    <w:p w14:paraId="327E525D" w14:textId="1BA00F6D" w:rsidR="00FB0797" w:rsidRPr="00B24052" w:rsidRDefault="00FB0797">
      <w:pPr>
        <w:ind w:left="900" w:hanging="900"/>
        <w:rPr>
          <w:sz w:val="24"/>
        </w:rPr>
      </w:pPr>
      <w:r w:rsidRPr="00B24052">
        <w:rPr>
          <w:sz w:val="24"/>
        </w:rPr>
        <w:t>Subject:</w:t>
      </w:r>
      <w:r w:rsidRPr="00B24052">
        <w:rPr>
          <w:sz w:val="24"/>
        </w:rPr>
        <w:tab/>
        <w:t xml:space="preserve">Financial Analytical Review </w:t>
      </w:r>
      <w:r w:rsidR="00B22757">
        <w:rPr>
          <w:sz w:val="24"/>
        </w:rPr>
        <w:t xml:space="preserve">– </w:t>
      </w:r>
      <w:r w:rsidR="007F75F4">
        <w:rPr>
          <w:sz w:val="24"/>
        </w:rPr>
        <w:t>Low Value/Theft Sensitive (LV/TS) Computing Equipment</w:t>
      </w:r>
    </w:p>
    <w:p w14:paraId="332A8277" w14:textId="23577B57" w:rsidR="00FB0797" w:rsidRPr="00B24052" w:rsidRDefault="002769DB" w:rsidP="002769DB">
      <w:pPr>
        <w:tabs>
          <w:tab w:val="left" w:pos="2861"/>
        </w:tabs>
        <w:ind w:left="900" w:hanging="900"/>
        <w:rPr>
          <w:sz w:val="24"/>
        </w:rPr>
      </w:pPr>
      <w:r>
        <w:rPr>
          <w:sz w:val="24"/>
        </w:rPr>
        <w:tab/>
      </w:r>
    </w:p>
    <w:p w14:paraId="00DBF06B" w14:textId="58A4D6A8" w:rsidR="00FB0797" w:rsidRPr="00B24052" w:rsidRDefault="003F5B90">
      <w:pPr>
        <w:ind w:left="900" w:hanging="900"/>
        <w:rPr>
          <w:sz w:val="24"/>
        </w:rPr>
      </w:pPr>
      <w:r>
        <w:rPr>
          <w:sz w:val="24"/>
        </w:rPr>
        <w:t>Ref:</w:t>
      </w:r>
      <w:r>
        <w:rPr>
          <w:sz w:val="24"/>
        </w:rPr>
        <w:tab/>
        <w:t>R201</w:t>
      </w:r>
      <w:r w:rsidR="00B22757">
        <w:rPr>
          <w:sz w:val="24"/>
        </w:rPr>
        <w:t>7</w:t>
      </w:r>
      <w:r w:rsidR="00F905E9">
        <w:rPr>
          <w:sz w:val="24"/>
        </w:rPr>
        <w:t>-</w:t>
      </w:r>
      <w:r w:rsidR="00D058C1">
        <w:rPr>
          <w:sz w:val="24"/>
        </w:rPr>
        <w:t>11</w:t>
      </w:r>
      <w:r w:rsidR="00216701">
        <w:rPr>
          <w:sz w:val="24"/>
        </w:rPr>
        <w:t>C</w:t>
      </w:r>
    </w:p>
    <w:p w14:paraId="10A2DC8A" w14:textId="77777777" w:rsidR="00FB0797" w:rsidRPr="00B24052" w:rsidRDefault="00FB0797">
      <w:pPr>
        <w:rPr>
          <w:sz w:val="24"/>
        </w:rPr>
      </w:pPr>
    </w:p>
    <w:p w14:paraId="52F35F4B" w14:textId="22001541" w:rsidR="00FB0797" w:rsidRPr="00B24052" w:rsidRDefault="00913477" w:rsidP="00913477">
      <w:pPr>
        <w:tabs>
          <w:tab w:val="left" w:pos="4857"/>
        </w:tabs>
        <w:rPr>
          <w:sz w:val="24"/>
        </w:rPr>
      </w:pPr>
      <w:r>
        <w:rPr>
          <w:sz w:val="24"/>
        </w:rPr>
        <w:tab/>
      </w:r>
    </w:p>
    <w:p w14:paraId="5D9B9853" w14:textId="46CBD43B" w:rsidR="00FB0797" w:rsidRPr="00B24052" w:rsidRDefault="00FB0797">
      <w:pPr>
        <w:rPr>
          <w:sz w:val="24"/>
        </w:rPr>
      </w:pPr>
      <w:r w:rsidRPr="00B24052">
        <w:rPr>
          <w:sz w:val="24"/>
        </w:rPr>
        <w:t xml:space="preserve">We have completed </w:t>
      </w:r>
      <w:r w:rsidR="00566B06">
        <w:rPr>
          <w:sz w:val="24"/>
        </w:rPr>
        <w:t>our</w:t>
      </w:r>
      <w:r w:rsidRPr="00B24052">
        <w:rPr>
          <w:sz w:val="24"/>
        </w:rPr>
        <w:t xml:space="preserve"> Financial Analytical Review</w:t>
      </w:r>
      <w:r w:rsidR="00B22757">
        <w:rPr>
          <w:sz w:val="24"/>
        </w:rPr>
        <w:t xml:space="preserve"> – </w:t>
      </w:r>
      <w:r w:rsidR="007F75F4">
        <w:rPr>
          <w:sz w:val="24"/>
        </w:rPr>
        <w:t>LV/TS Computing Equipment audit</w:t>
      </w:r>
      <w:r w:rsidR="00B22757">
        <w:rPr>
          <w:sz w:val="24"/>
        </w:rPr>
        <w:t xml:space="preserve"> </w:t>
      </w:r>
      <w:r w:rsidRPr="00B24052">
        <w:rPr>
          <w:sz w:val="24"/>
        </w:rPr>
        <w:t>in accordance with the U</w:t>
      </w:r>
      <w:r w:rsidR="00781917">
        <w:rPr>
          <w:sz w:val="24"/>
        </w:rPr>
        <w:t xml:space="preserve">niversity of </w:t>
      </w:r>
      <w:r w:rsidRPr="00B24052">
        <w:rPr>
          <w:sz w:val="24"/>
        </w:rPr>
        <w:t>C</w:t>
      </w:r>
      <w:r w:rsidR="00781917">
        <w:rPr>
          <w:sz w:val="24"/>
        </w:rPr>
        <w:t>alifornia,</w:t>
      </w:r>
      <w:r w:rsidRPr="00B24052">
        <w:rPr>
          <w:sz w:val="24"/>
        </w:rPr>
        <w:t xml:space="preserve"> Riverside Internal Audit Plan.  Our report is attached for your review.  </w:t>
      </w:r>
      <w:r w:rsidR="003A488A">
        <w:rPr>
          <w:sz w:val="24"/>
        </w:rPr>
        <w:t>We will perform follow-up procedures in the future to review the status of management action.  This follow-up may take the form of a discussion or perha</w:t>
      </w:r>
      <w:r w:rsidR="00E45FE5">
        <w:rPr>
          <w:sz w:val="24"/>
        </w:rPr>
        <w:t>ps a limited review.</w:t>
      </w:r>
      <w:r w:rsidR="001D4FFA">
        <w:rPr>
          <w:sz w:val="24"/>
        </w:rPr>
        <w:t xml:space="preserve"> </w:t>
      </w:r>
      <w:r w:rsidR="00E45FE5">
        <w:rPr>
          <w:sz w:val="24"/>
        </w:rPr>
        <w:t xml:space="preserve"> R201</w:t>
      </w:r>
      <w:r w:rsidR="00B22757">
        <w:rPr>
          <w:sz w:val="24"/>
        </w:rPr>
        <w:t>7</w:t>
      </w:r>
      <w:r w:rsidR="00F905E9">
        <w:rPr>
          <w:sz w:val="24"/>
        </w:rPr>
        <w:t>-1</w:t>
      </w:r>
      <w:r w:rsidR="00D058C1">
        <w:rPr>
          <w:sz w:val="24"/>
        </w:rPr>
        <w:t>1</w:t>
      </w:r>
      <w:r w:rsidR="00B03050">
        <w:rPr>
          <w:sz w:val="24"/>
        </w:rPr>
        <w:t>C</w:t>
      </w:r>
      <w:r w:rsidR="003A488A">
        <w:rPr>
          <w:sz w:val="24"/>
        </w:rPr>
        <w:t xml:space="preserve"> will remain open until we have evaluated the actions taken. </w:t>
      </w:r>
    </w:p>
    <w:p w14:paraId="352F82AB" w14:textId="77777777" w:rsidR="00FB0797" w:rsidRPr="00B24052" w:rsidRDefault="00FB0797">
      <w:pPr>
        <w:rPr>
          <w:sz w:val="24"/>
        </w:rPr>
      </w:pPr>
    </w:p>
    <w:p w14:paraId="400F75BD" w14:textId="77777777" w:rsidR="007B1EC9" w:rsidRPr="00093109" w:rsidRDefault="007B1EC9" w:rsidP="007B1EC9">
      <w:pPr>
        <w:overflowPunct/>
        <w:autoSpaceDE/>
        <w:autoSpaceDN/>
        <w:adjustRightInd/>
        <w:textAlignment w:val="auto"/>
        <w:rPr>
          <w:sz w:val="24"/>
        </w:rPr>
      </w:pPr>
      <w:r w:rsidRPr="00093109">
        <w:rPr>
          <w:sz w:val="24"/>
        </w:rPr>
        <w:t>Should you have any questions concerning the report, please do not hesitate to contact us.</w:t>
      </w:r>
    </w:p>
    <w:p w14:paraId="7E15DC51" w14:textId="77777777" w:rsidR="00FB0797" w:rsidRPr="00B24052" w:rsidRDefault="00FB0797">
      <w:pPr>
        <w:rPr>
          <w:sz w:val="24"/>
        </w:rPr>
      </w:pPr>
    </w:p>
    <w:p w14:paraId="27B2078A" w14:textId="77777777" w:rsidR="00FB0797" w:rsidRPr="00B24052" w:rsidRDefault="00FB0797">
      <w:pPr>
        <w:rPr>
          <w:sz w:val="24"/>
        </w:rPr>
      </w:pPr>
    </w:p>
    <w:p w14:paraId="73D7F333" w14:textId="77777777" w:rsidR="00FB0797" w:rsidRPr="00B24052" w:rsidRDefault="00FB0797">
      <w:pPr>
        <w:rPr>
          <w:sz w:val="24"/>
        </w:rPr>
      </w:pPr>
    </w:p>
    <w:p w14:paraId="3E99E2F7" w14:textId="77777777" w:rsidR="00FB0797" w:rsidRPr="00B24052" w:rsidRDefault="00FB0797">
      <w:pPr>
        <w:rPr>
          <w:sz w:val="24"/>
        </w:rPr>
      </w:pPr>
    </w:p>
    <w:p w14:paraId="30A4E5E3" w14:textId="77777777" w:rsidR="00FB0797" w:rsidRPr="00B24052" w:rsidRDefault="00FB0797">
      <w:pPr>
        <w:rPr>
          <w:sz w:val="24"/>
        </w:rPr>
      </w:pPr>
    </w:p>
    <w:p w14:paraId="41140C3B" w14:textId="77777777" w:rsidR="00FB0797" w:rsidRPr="00B24052" w:rsidRDefault="00FB0797">
      <w:pPr>
        <w:rPr>
          <w:sz w:val="24"/>
        </w:rPr>
      </w:pPr>
      <w:r w:rsidRPr="00B24052">
        <w:rPr>
          <w:sz w:val="24"/>
        </w:rPr>
        <w:tab/>
      </w:r>
      <w:r w:rsidRPr="00B24052">
        <w:rPr>
          <w:sz w:val="24"/>
        </w:rPr>
        <w:tab/>
      </w:r>
      <w:r w:rsidRPr="00B24052">
        <w:rPr>
          <w:sz w:val="24"/>
        </w:rPr>
        <w:tab/>
      </w:r>
      <w:r w:rsidRPr="00B24052">
        <w:rPr>
          <w:sz w:val="24"/>
        </w:rPr>
        <w:tab/>
      </w:r>
      <w:r w:rsidRPr="00B24052">
        <w:rPr>
          <w:sz w:val="24"/>
        </w:rPr>
        <w:tab/>
      </w:r>
      <w:r w:rsidRPr="00B24052">
        <w:rPr>
          <w:sz w:val="24"/>
        </w:rPr>
        <w:tab/>
      </w:r>
      <w:r w:rsidRPr="00B24052">
        <w:rPr>
          <w:sz w:val="24"/>
        </w:rPr>
        <w:tab/>
      </w:r>
      <w:r w:rsidR="00F25D52">
        <w:rPr>
          <w:sz w:val="24"/>
        </w:rPr>
        <w:t>Gregory Moore</w:t>
      </w:r>
    </w:p>
    <w:p w14:paraId="39261A50" w14:textId="77777777" w:rsidR="00FB0797" w:rsidRPr="00B24052" w:rsidRDefault="00FB0797">
      <w:pPr>
        <w:rPr>
          <w:sz w:val="24"/>
        </w:rPr>
      </w:pPr>
      <w:r w:rsidRPr="00B24052">
        <w:rPr>
          <w:sz w:val="24"/>
        </w:rPr>
        <w:tab/>
      </w:r>
      <w:r w:rsidRPr="00B24052">
        <w:rPr>
          <w:sz w:val="24"/>
        </w:rPr>
        <w:tab/>
      </w:r>
      <w:r w:rsidRPr="00B24052">
        <w:rPr>
          <w:sz w:val="24"/>
        </w:rPr>
        <w:tab/>
      </w:r>
      <w:r w:rsidRPr="00B24052">
        <w:rPr>
          <w:sz w:val="24"/>
        </w:rPr>
        <w:tab/>
      </w:r>
      <w:r w:rsidRPr="00B24052">
        <w:rPr>
          <w:sz w:val="24"/>
        </w:rPr>
        <w:tab/>
      </w:r>
      <w:r w:rsidRPr="00B24052">
        <w:rPr>
          <w:sz w:val="24"/>
        </w:rPr>
        <w:tab/>
      </w:r>
      <w:r w:rsidRPr="00B24052">
        <w:rPr>
          <w:sz w:val="24"/>
        </w:rPr>
        <w:tab/>
        <w:t>Director</w:t>
      </w:r>
    </w:p>
    <w:p w14:paraId="05CC319A" w14:textId="77777777" w:rsidR="00FB0797" w:rsidRPr="00B24052" w:rsidRDefault="00FB0797">
      <w:pPr>
        <w:rPr>
          <w:sz w:val="24"/>
        </w:rPr>
      </w:pPr>
    </w:p>
    <w:p w14:paraId="05979FD0" w14:textId="77777777" w:rsidR="00FB0797" w:rsidRPr="00B24052" w:rsidRDefault="00FB0797">
      <w:pPr>
        <w:rPr>
          <w:sz w:val="24"/>
        </w:rPr>
      </w:pPr>
    </w:p>
    <w:p w14:paraId="24DAB140" w14:textId="77777777" w:rsidR="00FB0797" w:rsidRPr="00B24052" w:rsidRDefault="00FB0797">
      <w:pPr>
        <w:rPr>
          <w:sz w:val="24"/>
        </w:rPr>
      </w:pPr>
    </w:p>
    <w:p w14:paraId="74CEB10C" w14:textId="77777777" w:rsidR="00FB0797" w:rsidRPr="00B24052" w:rsidRDefault="00FB0797">
      <w:pPr>
        <w:rPr>
          <w:sz w:val="24"/>
        </w:rPr>
      </w:pPr>
    </w:p>
    <w:p w14:paraId="386B2088" w14:textId="77777777" w:rsidR="00FB0797" w:rsidRPr="00B24052" w:rsidRDefault="00FB0797">
      <w:pPr>
        <w:rPr>
          <w:sz w:val="24"/>
        </w:rPr>
      </w:pPr>
    </w:p>
    <w:p w14:paraId="00CBCEF6" w14:textId="77777777" w:rsidR="00FB0797" w:rsidRPr="00B24052" w:rsidRDefault="00FB0797">
      <w:pPr>
        <w:rPr>
          <w:sz w:val="24"/>
        </w:rPr>
      </w:pPr>
    </w:p>
    <w:p w14:paraId="297B6615" w14:textId="77777777" w:rsidR="006D41B4" w:rsidRDefault="006D41B4" w:rsidP="006D41B4">
      <w:pPr>
        <w:rPr>
          <w:sz w:val="24"/>
          <w:szCs w:val="24"/>
        </w:rPr>
      </w:pPr>
      <w:r w:rsidRPr="00B24052">
        <w:rPr>
          <w:sz w:val="24"/>
          <w:szCs w:val="24"/>
        </w:rPr>
        <w:tab/>
      </w:r>
      <w:r w:rsidRPr="00B24052">
        <w:rPr>
          <w:sz w:val="24"/>
          <w:szCs w:val="24"/>
        </w:rPr>
        <w:tab/>
      </w:r>
    </w:p>
    <w:p w14:paraId="7E07E9C3" w14:textId="77777777" w:rsidR="00593796" w:rsidRPr="00B24052" w:rsidRDefault="00593796" w:rsidP="006D41B4">
      <w:pPr>
        <w:rPr>
          <w:sz w:val="24"/>
          <w:szCs w:val="24"/>
        </w:rPr>
      </w:pPr>
      <w:r>
        <w:rPr>
          <w:sz w:val="24"/>
          <w:szCs w:val="24"/>
        </w:rPr>
        <w:tab/>
      </w:r>
    </w:p>
    <w:p w14:paraId="109FD3E5" w14:textId="77777777" w:rsidR="00206288" w:rsidRPr="00B24052" w:rsidRDefault="00206288" w:rsidP="006E25DF">
      <w:pPr>
        <w:rPr>
          <w:sz w:val="24"/>
          <w:szCs w:val="24"/>
        </w:rPr>
      </w:pPr>
    </w:p>
    <w:p w14:paraId="5E909F3A" w14:textId="77777777" w:rsidR="00FB0797" w:rsidRPr="00B24052" w:rsidRDefault="00FB0797">
      <w:pPr>
        <w:jc w:val="center"/>
        <w:rPr>
          <w:b/>
          <w:sz w:val="24"/>
        </w:rPr>
      </w:pPr>
      <w:r w:rsidRPr="00B24052">
        <w:rPr>
          <w:b/>
          <w:sz w:val="24"/>
        </w:rPr>
        <w:br w:type="page"/>
      </w:r>
    </w:p>
    <w:p w14:paraId="6D396642" w14:textId="77777777" w:rsidR="00FB0797" w:rsidRPr="00B24052" w:rsidRDefault="00FB0797">
      <w:pPr>
        <w:jc w:val="center"/>
        <w:rPr>
          <w:b/>
          <w:sz w:val="24"/>
        </w:rPr>
      </w:pPr>
    </w:p>
    <w:p w14:paraId="4E14EB49" w14:textId="77777777" w:rsidR="00FB0797" w:rsidRPr="00B24052" w:rsidRDefault="00FB0797">
      <w:pPr>
        <w:jc w:val="center"/>
        <w:rPr>
          <w:b/>
          <w:sz w:val="24"/>
        </w:rPr>
      </w:pPr>
    </w:p>
    <w:p w14:paraId="13932C5C" w14:textId="77777777" w:rsidR="00FB0797" w:rsidRPr="00B24052" w:rsidRDefault="00FB0797">
      <w:pPr>
        <w:jc w:val="center"/>
        <w:rPr>
          <w:b/>
          <w:sz w:val="24"/>
        </w:rPr>
      </w:pPr>
    </w:p>
    <w:p w14:paraId="10197AED" w14:textId="77777777" w:rsidR="00FB0797" w:rsidRPr="00B24052" w:rsidRDefault="00FB0797">
      <w:pPr>
        <w:jc w:val="center"/>
        <w:rPr>
          <w:b/>
          <w:sz w:val="24"/>
        </w:rPr>
      </w:pPr>
    </w:p>
    <w:p w14:paraId="3C8D7DBC" w14:textId="77777777" w:rsidR="00FB0797" w:rsidRPr="00B24052" w:rsidRDefault="00FB0797">
      <w:pPr>
        <w:jc w:val="center"/>
        <w:rPr>
          <w:b/>
          <w:color w:val="FF0000"/>
          <w:sz w:val="24"/>
        </w:rPr>
      </w:pPr>
    </w:p>
    <w:p w14:paraId="1B1D7283" w14:textId="77777777" w:rsidR="00FB0797" w:rsidRPr="00B24052" w:rsidRDefault="00FB0797">
      <w:pPr>
        <w:jc w:val="center"/>
        <w:rPr>
          <w:b/>
          <w:sz w:val="24"/>
        </w:rPr>
      </w:pPr>
    </w:p>
    <w:p w14:paraId="53BEBD91" w14:textId="77777777" w:rsidR="00FB0797" w:rsidRPr="00B24052" w:rsidRDefault="00FB0797">
      <w:pPr>
        <w:jc w:val="center"/>
        <w:rPr>
          <w:sz w:val="24"/>
        </w:rPr>
      </w:pPr>
    </w:p>
    <w:p w14:paraId="577B436F" w14:textId="77777777" w:rsidR="00FB0797" w:rsidRPr="00B24052" w:rsidRDefault="00FB0797">
      <w:pPr>
        <w:jc w:val="center"/>
        <w:rPr>
          <w:sz w:val="24"/>
        </w:rPr>
      </w:pPr>
      <w:r w:rsidRPr="00B24052">
        <w:rPr>
          <w:sz w:val="24"/>
        </w:rPr>
        <w:t>UNIVERSITY OF CALIFORNIA AT RIVERSIDE</w:t>
      </w:r>
    </w:p>
    <w:p w14:paraId="2ED6D869" w14:textId="77777777" w:rsidR="00FB0797" w:rsidRPr="00B24052" w:rsidRDefault="00FB0797">
      <w:pPr>
        <w:jc w:val="center"/>
        <w:rPr>
          <w:sz w:val="24"/>
        </w:rPr>
      </w:pPr>
    </w:p>
    <w:p w14:paraId="0338FAE2" w14:textId="77777777" w:rsidR="00FB0797" w:rsidRPr="00B24052" w:rsidRDefault="00FB0797">
      <w:pPr>
        <w:jc w:val="center"/>
        <w:rPr>
          <w:sz w:val="24"/>
        </w:rPr>
      </w:pPr>
      <w:r w:rsidRPr="00B24052">
        <w:rPr>
          <w:sz w:val="24"/>
        </w:rPr>
        <w:t>AUDIT &amp; ADVISORY SERVICES</w:t>
      </w:r>
    </w:p>
    <w:p w14:paraId="3BFD4F33" w14:textId="77777777" w:rsidR="00FB0797" w:rsidRPr="00B24052" w:rsidRDefault="00FB0797">
      <w:pPr>
        <w:jc w:val="center"/>
        <w:rPr>
          <w:sz w:val="24"/>
        </w:rPr>
      </w:pPr>
    </w:p>
    <w:p w14:paraId="7FD4199D" w14:textId="77777777" w:rsidR="00FB0797" w:rsidRPr="00B24052" w:rsidRDefault="00FB0797">
      <w:pPr>
        <w:jc w:val="center"/>
        <w:rPr>
          <w:sz w:val="24"/>
        </w:rPr>
      </w:pPr>
      <w:r w:rsidRPr="00B24052">
        <w:rPr>
          <w:sz w:val="24"/>
        </w:rPr>
        <w:t>MEMBER OF ASSOCIATION OF COLLEGE &amp; UNIVERSITY AUDITORS</w:t>
      </w:r>
    </w:p>
    <w:p w14:paraId="06E794D3" w14:textId="77777777" w:rsidR="00FB0797" w:rsidRPr="00B24052" w:rsidRDefault="00FB0797">
      <w:pPr>
        <w:jc w:val="center"/>
        <w:rPr>
          <w:sz w:val="24"/>
        </w:rPr>
      </w:pPr>
    </w:p>
    <w:p w14:paraId="7D450EA2" w14:textId="77777777" w:rsidR="00FB0797" w:rsidRPr="00B24052" w:rsidRDefault="00FB0797">
      <w:pPr>
        <w:jc w:val="center"/>
        <w:rPr>
          <w:sz w:val="24"/>
        </w:rPr>
      </w:pPr>
    </w:p>
    <w:p w14:paraId="5D4F4E97" w14:textId="77777777" w:rsidR="00FB0797" w:rsidRPr="00B24052" w:rsidRDefault="00FB0797">
      <w:pPr>
        <w:jc w:val="center"/>
        <w:rPr>
          <w:sz w:val="24"/>
        </w:rPr>
      </w:pPr>
    </w:p>
    <w:p w14:paraId="4686ECDE" w14:textId="1499B62D" w:rsidR="00FB0797" w:rsidRPr="00B24052" w:rsidRDefault="00FB0797">
      <w:pPr>
        <w:jc w:val="center"/>
        <w:rPr>
          <w:sz w:val="24"/>
        </w:rPr>
      </w:pPr>
      <w:r w:rsidRPr="00B24052">
        <w:rPr>
          <w:sz w:val="24"/>
        </w:rPr>
        <w:t xml:space="preserve">REPORT </w:t>
      </w:r>
      <w:r w:rsidR="00D058C1" w:rsidRPr="00B24052">
        <w:rPr>
          <w:sz w:val="24"/>
        </w:rPr>
        <w:t>R20</w:t>
      </w:r>
      <w:r w:rsidR="00D058C1">
        <w:rPr>
          <w:sz w:val="24"/>
        </w:rPr>
        <w:t>1</w:t>
      </w:r>
      <w:r w:rsidR="00B22757">
        <w:rPr>
          <w:sz w:val="24"/>
        </w:rPr>
        <w:t>7</w:t>
      </w:r>
      <w:r w:rsidR="00F905E9">
        <w:rPr>
          <w:sz w:val="24"/>
        </w:rPr>
        <w:t>-1</w:t>
      </w:r>
      <w:r w:rsidR="00D058C1">
        <w:rPr>
          <w:sz w:val="24"/>
        </w:rPr>
        <w:t>1</w:t>
      </w:r>
      <w:r w:rsidR="00216701">
        <w:rPr>
          <w:sz w:val="24"/>
        </w:rPr>
        <w:t>C</w:t>
      </w:r>
    </w:p>
    <w:p w14:paraId="4139DDB6" w14:textId="77777777" w:rsidR="00FB0797" w:rsidRPr="00B24052" w:rsidRDefault="00FB0797">
      <w:pPr>
        <w:jc w:val="center"/>
        <w:rPr>
          <w:sz w:val="24"/>
        </w:rPr>
      </w:pPr>
    </w:p>
    <w:p w14:paraId="63FB5985" w14:textId="4BC488E0" w:rsidR="00FB0797" w:rsidRPr="00B24052" w:rsidRDefault="00FB0797">
      <w:pPr>
        <w:jc w:val="center"/>
        <w:rPr>
          <w:sz w:val="24"/>
        </w:rPr>
      </w:pPr>
      <w:r w:rsidRPr="00B24052">
        <w:rPr>
          <w:sz w:val="24"/>
        </w:rPr>
        <w:t>FINANCIAL ANALYTICAL REVIEW</w:t>
      </w:r>
      <w:r w:rsidR="00B22757">
        <w:rPr>
          <w:sz w:val="24"/>
        </w:rPr>
        <w:t xml:space="preserve"> – </w:t>
      </w:r>
      <w:r w:rsidR="007F75F4">
        <w:rPr>
          <w:sz w:val="24"/>
        </w:rPr>
        <w:t>LOW VALUE/THEFT SENSITIVE COMPUTING EQUIPMENT</w:t>
      </w:r>
    </w:p>
    <w:p w14:paraId="3CA62B51" w14:textId="77777777" w:rsidR="00FB0797" w:rsidRPr="00B24052" w:rsidRDefault="00FB0797">
      <w:pPr>
        <w:jc w:val="center"/>
        <w:rPr>
          <w:sz w:val="24"/>
        </w:rPr>
      </w:pPr>
    </w:p>
    <w:p w14:paraId="4DD8A0C3" w14:textId="77777777" w:rsidR="00FB0797" w:rsidRPr="00B24052" w:rsidRDefault="00FB0797">
      <w:pPr>
        <w:jc w:val="center"/>
        <w:rPr>
          <w:sz w:val="24"/>
        </w:rPr>
      </w:pPr>
    </w:p>
    <w:p w14:paraId="0A9C269E" w14:textId="51DA2051" w:rsidR="00FB0797" w:rsidRPr="00B24052" w:rsidRDefault="00C57A53">
      <w:pPr>
        <w:jc w:val="center"/>
        <w:rPr>
          <w:sz w:val="24"/>
        </w:rPr>
      </w:pPr>
      <w:r>
        <w:rPr>
          <w:sz w:val="24"/>
        </w:rPr>
        <w:t>AUGUST</w:t>
      </w:r>
      <w:r w:rsidR="00750663">
        <w:rPr>
          <w:sz w:val="24"/>
        </w:rPr>
        <w:t xml:space="preserve"> </w:t>
      </w:r>
      <w:r w:rsidR="001F5910">
        <w:rPr>
          <w:sz w:val="24"/>
        </w:rPr>
        <w:t>2018</w:t>
      </w:r>
    </w:p>
    <w:p w14:paraId="238243B5" w14:textId="77777777" w:rsidR="007564D9" w:rsidRPr="00B24052" w:rsidRDefault="007564D9">
      <w:pPr>
        <w:jc w:val="center"/>
        <w:rPr>
          <w:sz w:val="24"/>
        </w:rPr>
      </w:pPr>
    </w:p>
    <w:p w14:paraId="576C3518" w14:textId="77777777" w:rsidR="00FB0797" w:rsidRPr="00B24052" w:rsidRDefault="00FB0797">
      <w:pPr>
        <w:rPr>
          <w:sz w:val="24"/>
        </w:rPr>
      </w:pPr>
    </w:p>
    <w:p w14:paraId="6D3DB85A" w14:textId="77777777" w:rsidR="00FB0797" w:rsidRPr="00B24052" w:rsidRDefault="00FB0797">
      <w:pPr>
        <w:rPr>
          <w:sz w:val="24"/>
        </w:rPr>
      </w:pPr>
    </w:p>
    <w:p w14:paraId="73D63E57" w14:textId="77777777" w:rsidR="00FB0797" w:rsidRPr="00B24052" w:rsidRDefault="00FB0797">
      <w:pPr>
        <w:rPr>
          <w:sz w:val="24"/>
        </w:rPr>
      </w:pPr>
    </w:p>
    <w:p w14:paraId="7D22944D" w14:textId="77777777" w:rsidR="00FB0797" w:rsidRPr="00B24052" w:rsidRDefault="00FB0797">
      <w:pPr>
        <w:rPr>
          <w:sz w:val="24"/>
        </w:rPr>
      </w:pPr>
    </w:p>
    <w:p w14:paraId="32A04230" w14:textId="77777777" w:rsidR="00FB0797" w:rsidRPr="00B24052" w:rsidRDefault="00FB0797">
      <w:pPr>
        <w:rPr>
          <w:sz w:val="24"/>
        </w:rPr>
      </w:pPr>
    </w:p>
    <w:p w14:paraId="4917FAC9" w14:textId="77777777" w:rsidR="00FB0797" w:rsidRPr="00B24052" w:rsidRDefault="00FB0797">
      <w:pPr>
        <w:rPr>
          <w:sz w:val="24"/>
        </w:rPr>
      </w:pPr>
    </w:p>
    <w:p w14:paraId="37FCD892" w14:textId="77777777" w:rsidR="00FB0797" w:rsidRPr="00B24052" w:rsidRDefault="00FB0797">
      <w:pPr>
        <w:rPr>
          <w:sz w:val="24"/>
        </w:rPr>
      </w:pPr>
    </w:p>
    <w:p w14:paraId="7A0D33ED" w14:textId="77777777" w:rsidR="00FB0797" w:rsidRPr="00B24052" w:rsidRDefault="00FB0797" w:rsidP="006E25DF">
      <w:pPr>
        <w:ind w:left="5040" w:firstLine="720"/>
        <w:rPr>
          <w:sz w:val="24"/>
        </w:rPr>
      </w:pPr>
      <w:r w:rsidRPr="00B24052">
        <w:rPr>
          <w:sz w:val="24"/>
        </w:rPr>
        <w:t>Approved by:</w:t>
      </w:r>
    </w:p>
    <w:p w14:paraId="678DF199" w14:textId="77777777" w:rsidR="00FB0797" w:rsidRPr="00B24052" w:rsidRDefault="00FB0797">
      <w:pPr>
        <w:rPr>
          <w:sz w:val="24"/>
        </w:rPr>
      </w:pPr>
    </w:p>
    <w:p w14:paraId="4B7A6701" w14:textId="77777777" w:rsidR="00FB0797" w:rsidRPr="00B24052" w:rsidRDefault="00FB0797">
      <w:pPr>
        <w:rPr>
          <w:sz w:val="24"/>
        </w:rPr>
      </w:pPr>
    </w:p>
    <w:p w14:paraId="31CE64D6" w14:textId="77777777" w:rsidR="00FB0797" w:rsidRPr="00B24052" w:rsidRDefault="00FB0797">
      <w:pPr>
        <w:rPr>
          <w:sz w:val="24"/>
        </w:rPr>
      </w:pPr>
      <w:r w:rsidRPr="00B24052">
        <w:rPr>
          <w:sz w:val="24"/>
        </w:rPr>
        <w:t>_______________________</w:t>
      </w:r>
      <w:r w:rsidRPr="00B24052">
        <w:rPr>
          <w:sz w:val="24"/>
        </w:rPr>
        <w:tab/>
      </w:r>
      <w:r w:rsidRPr="00B24052">
        <w:rPr>
          <w:sz w:val="24"/>
        </w:rPr>
        <w:tab/>
      </w:r>
      <w:r w:rsidRPr="00B24052">
        <w:rPr>
          <w:sz w:val="24"/>
        </w:rPr>
        <w:tab/>
      </w:r>
      <w:r w:rsidRPr="00B24052">
        <w:rPr>
          <w:sz w:val="24"/>
        </w:rPr>
        <w:tab/>
      </w:r>
      <w:r w:rsidRPr="00B24052">
        <w:rPr>
          <w:sz w:val="24"/>
        </w:rPr>
        <w:tab/>
        <w:t>_______________________</w:t>
      </w:r>
    </w:p>
    <w:p w14:paraId="55FF268E" w14:textId="77777777" w:rsidR="00FB0797" w:rsidRPr="00B24052" w:rsidRDefault="00783235" w:rsidP="006E25DF">
      <w:pPr>
        <w:rPr>
          <w:sz w:val="24"/>
        </w:rPr>
      </w:pPr>
      <w:r w:rsidRPr="00B24052">
        <w:rPr>
          <w:sz w:val="24"/>
        </w:rPr>
        <w:t>Laura Bishin</w:t>
      </w:r>
      <w:r w:rsidRPr="00B24052">
        <w:rPr>
          <w:sz w:val="24"/>
        </w:rPr>
        <w:tab/>
      </w:r>
      <w:r w:rsidR="00B8317B">
        <w:rPr>
          <w:sz w:val="24"/>
        </w:rPr>
        <w:tab/>
      </w:r>
      <w:r w:rsidR="00B8317B">
        <w:rPr>
          <w:sz w:val="24"/>
        </w:rPr>
        <w:tab/>
      </w:r>
      <w:r w:rsidR="00B8317B">
        <w:rPr>
          <w:sz w:val="24"/>
        </w:rPr>
        <w:tab/>
      </w:r>
      <w:r w:rsidR="00B8317B">
        <w:rPr>
          <w:sz w:val="24"/>
        </w:rPr>
        <w:tab/>
      </w:r>
      <w:r w:rsidR="00B8317B">
        <w:rPr>
          <w:sz w:val="24"/>
        </w:rPr>
        <w:tab/>
      </w:r>
      <w:r w:rsidR="00B8317B">
        <w:rPr>
          <w:sz w:val="24"/>
        </w:rPr>
        <w:tab/>
        <w:t>Toffee</w:t>
      </w:r>
      <w:r w:rsidR="00FB0797" w:rsidRPr="00B24052">
        <w:rPr>
          <w:sz w:val="24"/>
        </w:rPr>
        <w:t xml:space="preserve"> Je</w:t>
      </w:r>
      <w:r w:rsidR="00B8317B">
        <w:rPr>
          <w:sz w:val="24"/>
        </w:rPr>
        <w:t>turian</w:t>
      </w:r>
    </w:p>
    <w:p w14:paraId="3876F3FF" w14:textId="77777777" w:rsidR="00FB0797" w:rsidRPr="00B24052" w:rsidRDefault="00FB0797">
      <w:pPr>
        <w:rPr>
          <w:sz w:val="24"/>
        </w:rPr>
      </w:pPr>
      <w:r w:rsidRPr="00B24052">
        <w:rPr>
          <w:sz w:val="24"/>
        </w:rPr>
        <w:t>Principal Auditor</w:t>
      </w:r>
      <w:r w:rsidRPr="00B24052">
        <w:rPr>
          <w:sz w:val="24"/>
        </w:rPr>
        <w:tab/>
      </w:r>
      <w:r w:rsidRPr="00B24052">
        <w:rPr>
          <w:sz w:val="24"/>
        </w:rPr>
        <w:tab/>
      </w:r>
      <w:r w:rsidRPr="00B24052">
        <w:rPr>
          <w:sz w:val="24"/>
        </w:rPr>
        <w:tab/>
      </w:r>
      <w:r w:rsidRPr="00B24052">
        <w:rPr>
          <w:sz w:val="24"/>
        </w:rPr>
        <w:tab/>
      </w:r>
      <w:r w:rsidRPr="00B24052">
        <w:rPr>
          <w:sz w:val="24"/>
        </w:rPr>
        <w:tab/>
      </w:r>
      <w:r w:rsidRPr="00B24052">
        <w:rPr>
          <w:sz w:val="24"/>
        </w:rPr>
        <w:tab/>
      </w:r>
      <w:r w:rsidR="000F22EB">
        <w:rPr>
          <w:sz w:val="24"/>
        </w:rPr>
        <w:t>Assistant</w:t>
      </w:r>
      <w:r w:rsidR="00B8317B">
        <w:rPr>
          <w:sz w:val="24"/>
        </w:rPr>
        <w:t xml:space="preserve"> </w:t>
      </w:r>
      <w:r w:rsidRPr="00B24052">
        <w:rPr>
          <w:sz w:val="24"/>
        </w:rPr>
        <w:t>Director</w:t>
      </w:r>
    </w:p>
    <w:p w14:paraId="467B5261" w14:textId="77777777" w:rsidR="00FB0797" w:rsidRPr="00B24052" w:rsidRDefault="00FB0797">
      <w:pPr>
        <w:rPr>
          <w:sz w:val="24"/>
        </w:rPr>
      </w:pPr>
    </w:p>
    <w:p w14:paraId="04143DCA" w14:textId="77777777" w:rsidR="00FB0797" w:rsidRDefault="00FB0797">
      <w:pPr>
        <w:jc w:val="center"/>
        <w:rPr>
          <w:b/>
          <w:sz w:val="24"/>
        </w:rPr>
      </w:pPr>
    </w:p>
    <w:p w14:paraId="17932D1A" w14:textId="77777777" w:rsidR="00B8317B" w:rsidRDefault="00B8317B">
      <w:pPr>
        <w:jc w:val="center"/>
        <w:rPr>
          <w:sz w:val="24"/>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sidRPr="00B24052">
        <w:rPr>
          <w:sz w:val="24"/>
        </w:rPr>
        <w:t>_______________________</w:t>
      </w:r>
    </w:p>
    <w:p w14:paraId="0435F333" w14:textId="77777777" w:rsidR="00B8317B" w:rsidRDefault="00E45FE5">
      <w:pPr>
        <w:jc w:val="center"/>
        <w:rPr>
          <w:sz w:val="24"/>
        </w:rPr>
      </w:pPr>
      <w:r>
        <w:rPr>
          <w:sz w:val="24"/>
        </w:rPr>
        <w:tab/>
      </w:r>
      <w:r>
        <w:rPr>
          <w:sz w:val="24"/>
        </w:rPr>
        <w:tab/>
      </w:r>
      <w:r>
        <w:rPr>
          <w:sz w:val="24"/>
        </w:rPr>
        <w:tab/>
      </w:r>
      <w:r>
        <w:rPr>
          <w:sz w:val="24"/>
        </w:rPr>
        <w:tab/>
      </w:r>
      <w:r>
        <w:rPr>
          <w:sz w:val="24"/>
        </w:rPr>
        <w:tab/>
      </w:r>
      <w:r>
        <w:rPr>
          <w:sz w:val="24"/>
        </w:rPr>
        <w:tab/>
        <w:t xml:space="preserve">   Gregory Moore   </w:t>
      </w:r>
    </w:p>
    <w:p w14:paraId="24BF9A36" w14:textId="77777777" w:rsidR="00B8317B" w:rsidRDefault="00B8317B">
      <w:pPr>
        <w:jc w:val="center"/>
        <w:rPr>
          <w:sz w:val="24"/>
        </w:rPr>
      </w:pPr>
      <w:r>
        <w:rPr>
          <w:sz w:val="24"/>
        </w:rPr>
        <w:tab/>
      </w:r>
      <w:r>
        <w:rPr>
          <w:sz w:val="24"/>
        </w:rPr>
        <w:tab/>
      </w:r>
      <w:r>
        <w:rPr>
          <w:sz w:val="24"/>
        </w:rPr>
        <w:tab/>
      </w:r>
      <w:r>
        <w:rPr>
          <w:sz w:val="24"/>
        </w:rPr>
        <w:tab/>
        <w:t xml:space="preserve"> </w:t>
      </w:r>
      <w:r>
        <w:rPr>
          <w:sz w:val="24"/>
        </w:rPr>
        <w:tab/>
        <w:t xml:space="preserve">   </w:t>
      </w:r>
      <w:r w:rsidRPr="00B24052">
        <w:rPr>
          <w:sz w:val="24"/>
        </w:rPr>
        <w:t>Director</w:t>
      </w:r>
    </w:p>
    <w:p w14:paraId="1D69E0DD" w14:textId="4C1937DC" w:rsidR="00B5215A" w:rsidRDefault="00B8317B">
      <w:pPr>
        <w:jc w:val="center"/>
        <w:rPr>
          <w:b/>
          <w:sz w:val="24"/>
        </w:rPr>
      </w:pPr>
      <w:r>
        <w:rPr>
          <w:sz w:val="24"/>
        </w:rPr>
        <w:tab/>
      </w:r>
      <w:r>
        <w:rPr>
          <w:sz w:val="24"/>
        </w:rPr>
        <w:tab/>
      </w:r>
      <w:r>
        <w:rPr>
          <w:sz w:val="24"/>
        </w:rPr>
        <w:tab/>
      </w:r>
    </w:p>
    <w:p w14:paraId="2CD11AEF" w14:textId="77777777" w:rsidR="00B5215A" w:rsidRDefault="00B5215A">
      <w:pPr>
        <w:overflowPunct/>
        <w:autoSpaceDE/>
        <w:autoSpaceDN/>
        <w:adjustRightInd/>
        <w:textAlignment w:val="auto"/>
        <w:rPr>
          <w:b/>
          <w:sz w:val="24"/>
        </w:rPr>
      </w:pPr>
      <w:r>
        <w:rPr>
          <w:b/>
          <w:sz w:val="24"/>
        </w:rPr>
        <w:br w:type="page"/>
      </w:r>
    </w:p>
    <w:p w14:paraId="3DD0A8A8" w14:textId="01E44253" w:rsidR="00FB0797" w:rsidRPr="00B24052" w:rsidRDefault="00FB0797">
      <w:pPr>
        <w:jc w:val="center"/>
        <w:rPr>
          <w:b/>
          <w:sz w:val="24"/>
        </w:rPr>
      </w:pPr>
      <w:r w:rsidRPr="00B24052">
        <w:rPr>
          <w:b/>
          <w:sz w:val="24"/>
        </w:rPr>
        <w:lastRenderedPageBreak/>
        <w:t>UC RIVERSIDE</w:t>
      </w:r>
    </w:p>
    <w:p w14:paraId="08E311A5" w14:textId="25E50287" w:rsidR="00FB0797" w:rsidRDefault="00FB0797">
      <w:pPr>
        <w:jc w:val="center"/>
        <w:rPr>
          <w:b/>
          <w:sz w:val="24"/>
        </w:rPr>
      </w:pPr>
      <w:r w:rsidRPr="00B24052">
        <w:rPr>
          <w:b/>
          <w:sz w:val="24"/>
        </w:rPr>
        <w:t>FINANCIAL ANALYTICAL REVIEW</w:t>
      </w:r>
      <w:r w:rsidR="007F75F4">
        <w:rPr>
          <w:b/>
          <w:sz w:val="24"/>
        </w:rPr>
        <w:t>-</w:t>
      </w:r>
    </w:p>
    <w:p w14:paraId="5F764781" w14:textId="4605093A" w:rsidR="007F75F4" w:rsidRPr="00B24052" w:rsidRDefault="007F75F4">
      <w:pPr>
        <w:jc w:val="center"/>
        <w:rPr>
          <w:b/>
          <w:sz w:val="24"/>
        </w:rPr>
      </w:pPr>
      <w:r>
        <w:rPr>
          <w:b/>
          <w:sz w:val="24"/>
        </w:rPr>
        <w:t>LOW VALUE/THEFT SENSITIVE COMPUTING EQUIPMENT</w:t>
      </w:r>
    </w:p>
    <w:p w14:paraId="0A28ADE7" w14:textId="67EE8E8C" w:rsidR="00FB0797" w:rsidRPr="00B24052" w:rsidRDefault="00FB0797">
      <w:pPr>
        <w:jc w:val="center"/>
        <w:rPr>
          <w:b/>
          <w:sz w:val="24"/>
        </w:rPr>
      </w:pPr>
      <w:r w:rsidRPr="00B24052">
        <w:rPr>
          <w:b/>
          <w:sz w:val="24"/>
        </w:rPr>
        <w:t>REPORT R20</w:t>
      </w:r>
      <w:r w:rsidR="006A5F2E">
        <w:rPr>
          <w:b/>
          <w:sz w:val="24"/>
        </w:rPr>
        <w:t>1</w:t>
      </w:r>
      <w:r w:rsidR="00B22757">
        <w:rPr>
          <w:b/>
          <w:sz w:val="24"/>
        </w:rPr>
        <w:t>7</w:t>
      </w:r>
      <w:r w:rsidR="00F905E9">
        <w:rPr>
          <w:b/>
          <w:sz w:val="24"/>
        </w:rPr>
        <w:t>-1</w:t>
      </w:r>
      <w:r w:rsidR="00D058C1">
        <w:rPr>
          <w:b/>
          <w:sz w:val="24"/>
        </w:rPr>
        <w:t>1</w:t>
      </w:r>
      <w:r w:rsidR="00216701">
        <w:rPr>
          <w:b/>
          <w:sz w:val="24"/>
        </w:rPr>
        <w:t>C</w:t>
      </w:r>
    </w:p>
    <w:p w14:paraId="55A42AEB" w14:textId="25FEA2AC" w:rsidR="00FB0797" w:rsidRPr="00B24052" w:rsidRDefault="00C57A53">
      <w:pPr>
        <w:jc w:val="center"/>
        <w:rPr>
          <w:b/>
          <w:sz w:val="24"/>
        </w:rPr>
      </w:pPr>
      <w:r>
        <w:rPr>
          <w:b/>
          <w:sz w:val="24"/>
        </w:rPr>
        <w:t>AUGUST</w:t>
      </w:r>
      <w:r w:rsidR="00750663">
        <w:rPr>
          <w:b/>
          <w:sz w:val="24"/>
        </w:rPr>
        <w:t xml:space="preserve"> </w:t>
      </w:r>
      <w:r w:rsidR="001F5910">
        <w:rPr>
          <w:b/>
          <w:sz w:val="24"/>
        </w:rPr>
        <w:t>2018</w:t>
      </w:r>
    </w:p>
    <w:p w14:paraId="160F5576" w14:textId="77777777" w:rsidR="00FB0797" w:rsidRPr="00B24052" w:rsidRDefault="00FB0797">
      <w:pPr>
        <w:rPr>
          <w:b/>
          <w:sz w:val="24"/>
        </w:rPr>
      </w:pPr>
    </w:p>
    <w:p w14:paraId="654E4C68" w14:textId="77777777" w:rsidR="00FB0797" w:rsidRPr="00B24052" w:rsidRDefault="00FB0797">
      <w:pPr>
        <w:rPr>
          <w:b/>
          <w:sz w:val="24"/>
        </w:rPr>
      </w:pPr>
      <w:r w:rsidRPr="00B24052">
        <w:rPr>
          <w:b/>
          <w:sz w:val="24"/>
        </w:rPr>
        <w:t>I.</w:t>
      </w:r>
      <w:r w:rsidRPr="00B24052">
        <w:rPr>
          <w:b/>
          <w:sz w:val="24"/>
        </w:rPr>
        <w:tab/>
      </w:r>
      <w:r w:rsidRPr="00B24052">
        <w:rPr>
          <w:b/>
          <w:sz w:val="24"/>
          <w:u w:val="single"/>
        </w:rPr>
        <w:t>MANAGEMENT SUMMARY</w:t>
      </w:r>
    </w:p>
    <w:p w14:paraId="07D628FF" w14:textId="77777777" w:rsidR="00FB0797" w:rsidRPr="00B24052" w:rsidRDefault="00FB0797">
      <w:pPr>
        <w:rPr>
          <w:sz w:val="24"/>
        </w:rPr>
      </w:pPr>
    </w:p>
    <w:p w14:paraId="4D0866EB" w14:textId="5AB2C361" w:rsidR="00B03050" w:rsidRDefault="00FB0797" w:rsidP="00B03050">
      <w:pPr>
        <w:ind w:left="720" w:right="-90"/>
        <w:rPr>
          <w:sz w:val="24"/>
          <w:szCs w:val="24"/>
        </w:rPr>
      </w:pPr>
      <w:r w:rsidRPr="00B24052">
        <w:rPr>
          <w:sz w:val="24"/>
        </w:rPr>
        <w:t xml:space="preserve">Based upon the results of work performed </w:t>
      </w:r>
      <w:r w:rsidR="008D5E27">
        <w:rPr>
          <w:sz w:val="24"/>
        </w:rPr>
        <w:t>within the scope of the review,</w:t>
      </w:r>
      <w:r w:rsidRPr="00B24052">
        <w:rPr>
          <w:sz w:val="24"/>
        </w:rPr>
        <w:t xml:space="preserve"> we </w:t>
      </w:r>
      <w:r w:rsidR="007F75F4">
        <w:rPr>
          <w:sz w:val="24"/>
        </w:rPr>
        <w:t>note</w:t>
      </w:r>
      <w:r w:rsidR="00832F29">
        <w:rPr>
          <w:sz w:val="24"/>
        </w:rPr>
        <w:t xml:space="preserve">d </w:t>
      </w:r>
      <w:r w:rsidR="005015FE">
        <w:rPr>
          <w:sz w:val="24"/>
        </w:rPr>
        <w:t xml:space="preserve">that </w:t>
      </w:r>
      <w:r w:rsidR="00370DAC">
        <w:rPr>
          <w:sz w:val="24"/>
          <w:szCs w:val="24"/>
        </w:rPr>
        <w:t xml:space="preserve">internal controls </w:t>
      </w:r>
      <w:r w:rsidR="00B03050">
        <w:rPr>
          <w:sz w:val="24"/>
          <w:szCs w:val="24"/>
        </w:rPr>
        <w:t>over L</w:t>
      </w:r>
      <w:r w:rsidR="00625D9D">
        <w:rPr>
          <w:sz w:val="24"/>
          <w:szCs w:val="24"/>
        </w:rPr>
        <w:t>ow Value/Theft Sensitive (L</w:t>
      </w:r>
      <w:r w:rsidR="00B03050">
        <w:rPr>
          <w:sz w:val="24"/>
          <w:szCs w:val="24"/>
        </w:rPr>
        <w:t>V/TS</w:t>
      </w:r>
      <w:r w:rsidR="00625D9D">
        <w:rPr>
          <w:sz w:val="24"/>
          <w:szCs w:val="24"/>
        </w:rPr>
        <w:t>)</w:t>
      </w:r>
      <w:r w:rsidR="00B03050">
        <w:rPr>
          <w:sz w:val="24"/>
          <w:szCs w:val="24"/>
        </w:rPr>
        <w:t xml:space="preserve"> computer equipment</w:t>
      </w:r>
      <w:r w:rsidR="00625D9D">
        <w:rPr>
          <w:sz w:val="24"/>
          <w:szCs w:val="24"/>
        </w:rPr>
        <w:t xml:space="preserve"> </w:t>
      </w:r>
      <w:r w:rsidR="00625D9D">
        <w:rPr>
          <w:sz w:val="24"/>
        </w:rPr>
        <w:t xml:space="preserve">and its compliance with applicable University of California (UC) policies </w:t>
      </w:r>
      <w:r w:rsidR="00B03050">
        <w:rPr>
          <w:sz w:val="24"/>
          <w:szCs w:val="24"/>
        </w:rPr>
        <w:t xml:space="preserve">need to be strengthened to effectively manage these assets, </w:t>
      </w:r>
      <w:r w:rsidR="00370DAC">
        <w:rPr>
          <w:sz w:val="24"/>
          <w:szCs w:val="24"/>
        </w:rPr>
        <w:t xml:space="preserve">as well as to </w:t>
      </w:r>
      <w:r w:rsidR="00370DAC">
        <w:rPr>
          <w:sz w:val="24"/>
        </w:rPr>
        <w:t>enhance</w:t>
      </w:r>
      <w:r w:rsidR="00370DAC">
        <w:rPr>
          <w:sz w:val="24"/>
          <w:szCs w:val="24"/>
        </w:rPr>
        <w:t xml:space="preserve"> </w:t>
      </w:r>
      <w:r w:rsidR="006C63D3">
        <w:rPr>
          <w:sz w:val="24"/>
          <w:szCs w:val="24"/>
        </w:rPr>
        <w:t>efficiency</w:t>
      </w:r>
      <w:r w:rsidR="00370DAC">
        <w:rPr>
          <w:sz w:val="24"/>
          <w:szCs w:val="24"/>
        </w:rPr>
        <w:t xml:space="preserve"> and </w:t>
      </w:r>
      <w:r w:rsidR="006C63D3">
        <w:rPr>
          <w:sz w:val="24"/>
          <w:szCs w:val="24"/>
        </w:rPr>
        <w:t>effectiveness</w:t>
      </w:r>
      <w:r w:rsidR="00B03050">
        <w:rPr>
          <w:sz w:val="24"/>
          <w:szCs w:val="24"/>
        </w:rPr>
        <w:t xml:space="preserve"> of operations</w:t>
      </w:r>
      <w:r w:rsidR="00370DAC">
        <w:rPr>
          <w:sz w:val="24"/>
          <w:szCs w:val="24"/>
        </w:rPr>
        <w:t>.</w:t>
      </w:r>
      <w:r w:rsidR="00832F29">
        <w:rPr>
          <w:sz w:val="24"/>
          <w:szCs w:val="24"/>
        </w:rPr>
        <w:t xml:space="preserve"> </w:t>
      </w:r>
    </w:p>
    <w:p w14:paraId="68E44065" w14:textId="77777777" w:rsidR="00B03050" w:rsidRDefault="00B03050" w:rsidP="00B03050">
      <w:pPr>
        <w:ind w:left="720" w:right="-90"/>
        <w:rPr>
          <w:sz w:val="24"/>
          <w:szCs w:val="24"/>
        </w:rPr>
      </w:pPr>
    </w:p>
    <w:p w14:paraId="75D4CEF8" w14:textId="3470E722" w:rsidR="00567289" w:rsidRPr="00CB6266" w:rsidRDefault="004D7DEB" w:rsidP="00B03050">
      <w:pPr>
        <w:ind w:left="720" w:right="-90"/>
        <w:rPr>
          <w:bCs/>
          <w:sz w:val="24"/>
        </w:rPr>
      </w:pPr>
      <w:r>
        <w:rPr>
          <w:bCs/>
          <w:sz w:val="24"/>
        </w:rPr>
        <w:t xml:space="preserve">See </w:t>
      </w:r>
      <w:r w:rsidR="00567289" w:rsidRPr="001F5910">
        <w:rPr>
          <w:bCs/>
          <w:sz w:val="24"/>
        </w:rPr>
        <w:t>Observation III</w:t>
      </w:r>
      <w:r w:rsidRPr="001F5910">
        <w:rPr>
          <w:bCs/>
          <w:sz w:val="24"/>
        </w:rPr>
        <w:t xml:space="preserve"> </w:t>
      </w:r>
      <w:r w:rsidR="00080A6C">
        <w:rPr>
          <w:bCs/>
          <w:sz w:val="24"/>
        </w:rPr>
        <w:t>–</w:t>
      </w:r>
      <w:r w:rsidR="00A16CBC" w:rsidRPr="001F5910">
        <w:rPr>
          <w:bCs/>
          <w:sz w:val="24"/>
        </w:rPr>
        <w:t>C</w:t>
      </w:r>
      <w:r w:rsidRPr="001F5910">
        <w:rPr>
          <w:bCs/>
          <w:sz w:val="24"/>
        </w:rPr>
        <w:t>ampus</w:t>
      </w:r>
      <w:r w:rsidR="00080A6C">
        <w:rPr>
          <w:bCs/>
          <w:sz w:val="24"/>
        </w:rPr>
        <w:t>-</w:t>
      </w:r>
      <w:r w:rsidRPr="001F5910">
        <w:rPr>
          <w:bCs/>
          <w:sz w:val="24"/>
        </w:rPr>
        <w:t xml:space="preserve">wide </w:t>
      </w:r>
      <w:r w:rsidR="00B03050">
        <w:rPr>
          <w:bCs/>
          <w:sz w:val="24"/>
        </w:rPr>
        <w:t>internal c</w:t>
      </w:r>
      <w:r w:rsidR="00A16CBC" w:rsidRPr="001F5910">
        <w:rPr>
          <w:bCs/>
          <w:sz w:val="24"/>
        </w:rPr>
        <w:t xml:space="preserve">ontrols </w:t>
      </w:r>
      <w:r w:rsidR="00625D9D">
        <w:rPr>
          <w:bCs/>
          <w:sz w:val="24"/>
        </w:rPr>
        <w:t xml:space="preserve">and policy compliance </w:t>
      </w:r>
      <w:r w:rsidR="00A16CBC" w:rsidRPr="001F5910">
        <w:rPr>
          <w:bCs/>
          <w:sz w:val="24"/>
        </w:rPr>
        <w:t xml:space="preserve">over </w:t>
      </w:r>
      <w:r w:rsidR="00370DAC" w:rsidRPr="001F5910">
        <w:rPr>
          <w:bCs/>
          <w:sz w:val="24"/>
        </w:rPr>
        <w:t>LV/TS</w:t>
      </w:r>
      <w:r w:rsidR="00A16CBC" w:rsidRPr="001F5910">
        <w:rPr>
          <w:bCs/>
          <w:sz w:val="24"/>
        </w:rPr>
        <w:t xml:space="preserve"> Items</w:t>
      </w:r>
      <w:r w:rsidR="00A16CBC" w:rsidRPr="007F4C71">
        <w:rPr>
          <w:bCs/>
          <w:sz w:val="24"/>
        </w:rPr>
        <w:t>.</w:t>
      </w:r>
      <w:r w:rsidR="00A16CBC">
        <w:rPr>
          <w:bCs/>
          <w:sz w:val="24"/>
        </w:rPr>
        <w:t xml:space="preserve">  </w:t>
      </w:r>
    </w:p>
    <w:p w14:paraId="766A8D26" w14:textId="77777777" w:rsidR="00554EC7" w:rsidRPr="00813BD0" w:rsidRDefault="00554EC7" w:rsidP="00B03050">
      <w:pPr>
        <w:ind w:left="1080" w:right="-90"/>
        <w:rPr>
          <w:bCs/>
          <w:sz w:val="24"/>
        </w:rPr>
      </w:pPr>
    </w:p>
    <w:p w14:paraId="3CAB4586" w14:textId="77777777" w:rsidR="00A27E96" w:rsidRDefault="00E651B5" w:rsidP="00B03050">
      <w:pPr>
        <w:ind w:left="720" w:right="-90"/>
        <w:rPr>
          <w:sz w:val="24"/>
        </w:rPr>
      </w:pPr>
      <w:r w:rsidRPr="00B24052">
        <w:rPr>
          <w:sz w:val="24"/>
        </w:rPr>
        <w:t xml:space="preserve">Minor items not of the magnitude to warrant inclusion in this report were discussed verbally with management. </w:t>
      </w:r>
    </w:p>
    <w:p w14:paraId="0E8C9779" w14:textId="1407380A" w:rsidR="00FB0797" w:rsidRDefault="00E651B5" w:rsidP="00CB6266">
      <w:pPr>
        <w:ind w:left="720"/>
        <w:rPr>
          <w:sz w:val="24"/>
        </w:rPr>
      </w:pPr>
      <w:r w:rsidRPr="00B24052">
        <w:rPr>
          <w:sz w:val="24"/>
        </w:rPr>
        <w:t xml:space="preserve"> </w:t>
      </w:r>
      <w:r w:rsidR="00FB0797" w:rsidRPr="00B24052">
        <w:rPr>
          <w:sz w:val="24"/>
        </w:rPr>
        <w:tab/>
      </w:r>
    </w:p>
    <w:p w14:paraId="596D2AAC" w14:textId="77777777" w:rsidR="00B54739" w:rsidRPr="00B24052" w:rsidRDefault="00B54739" w:rsidP="00CB6266">
      <w:pPr>
        <w:ind w:left="720"/>
        <w:rPr>
          <w:sz w:val="24"/>
        </w:rPr>
      </w:pPr>
    </w:p>
    <w:p w14:paraId="429BBC1F" w14:textId="77777777" w:rsidR="00FB0797" w:rsidRPr="00B24052" w:rsidRDefault="00FB0797">
      <w:pPr>
        <w:rPr>
          <w:b/>
          <w:sz w:val="24"/>
        </w:rPr>
      </w:pPr>
      <w:r w:rsidRPr="00B24052">
        <w:rPr>
          <w:b/>
          <w:sz w:val="24"/>
        </w:rPr>
        <w:t>II.</w:t>
      </w:r>
      <w:r w:rsidRPr="00B24052">
        <w:rPr>
          <w:b/>
          <w:sz w:val="24"/>
        </w:rPr>
        <w:tab/>
      </w:r>
      <w:r w:rsidRPr="00B24052">
        <w:rPr>
          <w:b/>
          <w:sz w:val="24"/>
          <w:u w:val="single"/>
        </w:rPr>
        <w:t>INTRODUCTION</w:t>
      </w:r>
    </w:p>
    <w:p w14:paraId="6B8CCFD2" w14:textId="77777777" w:rsidR="00FB0797" w:rsidRPr="00B24052" w:rsidRDefault="00FB0797">
      <w:pPr>
        <w:rPr>
          <w:sz w:val="24"/>
        </w:rPr>
      </w:pPr>
    </w:p>
    <w:p w14:paraId="140D8DF9" w14:textId="77777777" w:rsidR="00FB0797" w:rsidRPr="00B24052" w:rsidRDefault="00FB0797">
      <w:pPr>
        <w:rPr>
          <w:sz w:val="24"/>
        </w:rPr>
      </w:pPr>
      <w:r w:rsidRPr="00B24052">
        <w:rPr>
          <w:sz w:val="24"/>
        </w:rPr>
        <w:tab/>
      </w:r>
      <w:r w:rsidRPr="00B24052">
        <w:rPr>
          <w:b/>
          <w:sz w:val="24"/>
        </w:rPr>
        <w:t>A.</w:t>
      </w:r>
      <w:r w:rsidRPr="00B24052">
        <w:rPr>
          <w:b/>
          <w:sz w:val="24"/>
        </w:rPr>
        <w:tab/>
      </w:r>
      <w:r w:rsidRPr="00B24052">
        <w:rPr>
          <w:b/>
          <w:sz w:val="24"/>
          <w:u w:val="single"/>
        </w:rPr>
        <w:t>PURPOSE</w:t>
      </w:r>
    </w:p>
    <w:p w14:paraId="670C4579" w14:textId="77777777" w:rsidR="00FB0797" w:rsidRPr="00B24052" w:rsidRDefault="00FB0797">
      <w:pPr>
        <w:rPr>
          <w:sz w:val="24"/>
        </w:rPr>
      </w:pPr>
    </w:p>
    <w:p w14:paraId="41062114" w14:textId="2FC2AEFB" w:rsidR="005015FE" w:rsidRPr="00CB6266" w:rsidRDefault="00FB0797" w:rsidP="00B03050">
      <w:pPr>
        <w:ind w:left="1440" w:right="-90"/>
        <w:rPr>
          <w:sz w:val="24"/>
        </w:rPr>
      </w:pPr>
      <w:r w:rsidRPr="00CB6266">
        <w:rPr>
          <w:sz w:val="24"/>
        </w:rPr>
        <w:t>U</w:t>
      </w:r>
      <w:r w:rsidR="00F25D52" w:rsidRPr="00CB6266">
        <w:rPr>
          <w:sz w:val="24"/>
        </w:rPr>
        <w:t xml:space="preserve">niversity of California, </w:t>
      </w:r>
      <w:r w:rsidRPr="00CB6266">
        <w:rPr>
          <w:sz w:val="24"/>
        </w:rPr>
        <w:t>Riverside</w:t>
      </w:r>
      <w:r w:rsidR="00F25D52" w:rsidRPr="00CB6266">
        <w:rPr>
          <w:sz w:val="24"/>
        </w:rPr>
        <w:t xml:space="preserve"> (UCR)</w:t>
      </w:r>
      <w:r w:rsidRPr="00CB6266">
        <w:rPr>
          <w:sz w:val="24"/>
        </w:rPr>
        <w:t xml:space="preserve"> Audit &amp; Advisory Services</w:t>
      </w:r>
      <w:r w:rsidR="008D5E27" w:rsidRPr="00CB6266">
        <w:rPr>
          <w:sz w:val="24"/>
        </w:rPr>
        <w:t xml:space="preserve"> (A&amp;AS)</w:t>
      </w:r>
      <w:r w:rsidRPr="00CB6266">
        <w:rPr>
          <w:sz w:val="24"/>
        </w:rPr>
        <w:t xml:space="preserve">, as part of its Audit Plan, performed </w:t>
      </w:r>
      <w:r w:rsidR="005015FE" w:rsidRPr="00CB6266">
        <w:rPr>
          <w:sz w:val="24"/>
        </w:rPr>
        <w:t xml:space="preserve">analytic review </w:t>
      </w:r>
      <w:r w:rsidR="00370DAC">
        <w:rPr>
          <w:sz w:val="24"/>
        </w:rPr>
        <w:t xml:space="preserve">procedures </w:t>
      </w:r>
      <w:r w:rsidR="005015FE" w:rsidRPr="00CB6266">
        <w:rPr>
          <w:sz w:val="24"/>
        </w:rPr>
        <w:t>to</w:t>
      </w:r>
      <w:r w:rsidRPr="00CB6266">
        <w:rPr>
          <w:sz w:val="24"/>
        </w:rPr>
        <w:t xml:space="preserve"> evalu</w:t>
      </w:r>
      <w:r w:rsidR="005015FE" w:rsidRPr="00CB6266">
        <w:rPr>
          <w:sz w:val="24"/>
        </w:rPr>
        <w:t>ate</w:t>
      </w:r>
      <w:r w:rsidRPr="00CB6266">
        <w:rPr>
          <w:sz w:val="24"/>
        </w:rPr>
        <w:t xml:space="preserve"> the </w:t>
      </w:r>
      <w:r w:rsidR="00321078">
        <w:rPr>
          <w:sz w:val="24"/>
        </w:rPr>
        <w:t>campus-wide internal controls</w:t>
      </w:r>
      <w:r w:rsidR="00625D9D">
        <w:rPr>
          <w:sz w:val="24"/>
        </w:rPr>
        <w:t xml:space="preserve"> and policy compliance</w:t>
      </w:r>
      <w:r w:rsidR="00321078">
        <w:rPr>
          <w:sz w:val="24"/>
        </w:rPr>
        <w:t xml:space="preserve"> over</w:t>
      </w:r>
      <w:r w:rsidR="005015FE" w:rsidRPr="00CB6266">
        <w:rPr>
          <w:sz w:val="24"/>
        </w:rPr>
        <w:t xml:space="preserve"> LV/TS computer equipment (i.e. laptops, etc.)</w:t>
      </w:r>
      <w:r w:rsidRPr="00CB6266">
        <w:rPr>
          <w:sz w:val="24"/>
        </w:rPr>
        <w:t xml:space="preserve">. </w:t>
      </w:r>
      <w:r w:rsidR="005015FE" w:rsidRPr="00CB6266">
        <w:rPr>
          <w:sz w:val="24"/>
        </w:rPr>
        <w:t xml:space="preserve">We will refer to these </w:t>
      </w:r>
      <w:r w:rsidR="005015FE">
        <w:rPr>
          <w:sz w:val="24"/>
        </w:rPr>
        <w:t>items</w:t>
      </w:r>
      <w:r w:rsidR="005015FE" w:rsidRPr="00CB6266">
        <w:rPr>
          <w:sz w:val="24"/>
        </w:rPr>
        <w:t xml:space="preserve"> as ‘Non-Cap</w:t>
      </w:r>
      <w:r w:rsidR="006C32FF">
        <w:rPr>
          <w:sz w:val="24"/>
        </w:rPr>
        <w:t>italized (</w:t>
      </w:r>
      <w:r w:rsidR="007B1EC9">
        <w:rPr>
          <w:sz w:val="24"/>
        </w:rPr>
        <w:t>Non-</w:t>
      </w:r>
      <w:r w:rsidR="006C32FF">
        <w:rPr>
          <w:sz w:val="24"/>
        </w:rPr>
        <w:t>Cap)</w:t>
      </w:r>
      <w:r w:rsidR="005015FE" w:rsidRPr="00CB6266">
        <w:rPr>
          <w:sz w:val="24"/>
        </w:rPr>
        <w:t xml:space="preserve"> Computer Equipment’.</w:t>
      </w:r>
      <w:r w:rsidRPr="00CB6266">
        <w:rPr>
          <w:sz w:val="24"/>
        </w:rPr>
        <w:t xml:space="preserve"> Th</w:t>
      </w:r>
      <w:r w:rsidR="00321078">
        <w:rPr>
          <w:sz w:val="24"/>
        </w:rPr>
        <w:t>e</w:t>
      </w:r>
      <w:r w:rsidR="00B8317B" w:rsidRPr="00CB6266">
        <w:rPr>
          <w:sz w:val="24"/>
        </w:rPr>
        <w:t xml:space="preserve"> </w:t>
      </w:r>
      <w:r w:rsidR="005015FE" w:rsidRPr="00CB6266">
        <w:rPr>
          <w:sz w:val="24"/>
        </w:rPr>
        <w:t>a</w:t>
      </w:r>
      <w:r w:rsidR="00B8317B" w:rsidRPr="00CB6266">
        <w:rPr>
          <w:sz w:val="24"/>
        </w:rPr>
        <w:t xml:space="preserve">nalytical </w:t>
      </w:r>
      <w:r w:rsidR="005015FE" w:rsidRPr="00CB6266">
        <w:rPr>
          <w:sz w:val="24"/>
        </w:rPr>
        <w:t>r</w:t>
      </w:r>
      <w:r w:rsidR="00B8317B" w:rsidRPr="00CB6266">
        <w:rPr>
          <w:sz w:val="24"/>
        </w:rPr>
        <w:t>eview included</w:t>
      </w:r>
      <w:r w:rsidRPr="00CB6266">
        <w:rPr>
          <w:sz w:val="24"/>
        </w:rPr>
        <w:t xml:space="preserve"> procedures to compare </w:t>
      </w:r>
      <w:r w:rsidR="00370DAC">
        <w:rPr>
          <w:sz w:val="24"/>
        </w:rPr>
        <w:t xml:space="preserve">and evaluate </w:t>
      </w:r>
      <w:r w:rsidRPr="00CB6266">
        <w:rPr>
          <w:sz w:val="24"/>
        </w:rPr>
        <w:t xml:space="preserve">relationships among data on a campus-wide basis in order to identify unexpected fluctuations, </w:t>
      </w:r>
      <w:r w:rsidR="00B8317B" w:rsidRPr="00CB6266">
        <w:rPr>
          <w:sz w:val="24"/>
        </w:rPr>
        <w:t xml:space="preserve">trends, discrepancies or </w:t>
      </w:r>
      <w:r w:rsidR="00B95C26" w:rsidRPr="00CB6266">
        <w:rPr>
          <w:sz w:val="24"/>
        </w:rPr>
        <w:t>activit</w:t>
      </w:r>
      <w:r w:rsidR="00DF14CF" w:rsidRPr="00CB6266">
        <w:rPr>
          <w:sz w:val="24"/>
        </w:rPr>
        <w:t>ies</w:t>
      </w:r>
      <w:r w:rsidR="00B8317B" w:rsidRPr="00CB6266">
        <w:rPr>
          <w:sz w:val="24"/>
        </w:rPr>
        <w:t xml:space="preserve">, </w:t>
      </w:r>
      <w:r w:rsidRPr="00CB6266">
        <w:rPr>
          <w:sz w:val="24"/>
        </w:rPr>
        <w:t xml:space="preserve">the absence of expected </w:t>
      </w:r>
      <w:r w:rsidR="007C0D53" w:rsidRPr="00CB6266">
        <w:rPr>
          <w:sz w:val="24"/>
        </w:rPr>
        <w:t>fluctuations,</w:t>
      </w:r>
      <w:r w:rsidRPr="00CB6266">
        <w:rPr>
          <w:sz w:val="24"/>
        </w:rPr>
        <w:t xml:space="preserve"> </w:t>
      </w:r>
      <w:r w:rsidR="00B95C26" w:rsidRPr="00CB6266">
        <w:rPr>
          <w:sz w:val="24"/>
        </w:rPr>
        <w:t>trends or activit</w:t>
      </w:r>
      <w:r w:rsidR="00DF14CF" w:rsidRPr="00CB6266">
        <w:rPr>
          <w:sz w:val="24"/>
        </w:rPr>
        <w:t>ies</w:t>
      </w:r>
      <w:r w:rsidR="00B8317B" w:rsidRPr="00CB6266">
        <w:rPr>
          <w:sz w:val="24"/>
        </w:rPr>
        <w:t xml:space="preserve">, </w:t>
      </w:r>
      <w:r w:rsidRPr="00CB6266">
        <w:rPr>
          <w:sz w:val="24"/>
        </w:rPr>
        <w:t xml:space="preserve">and other unusual items.  </w:t>
      </w:r>
      <w:r w:rsidR="005015FE" w:rsidRPr="00CB6266">
        <w:rPr>
          <w:sz w:val="24"/>
        </w:rPr>
        <w:t xml:space="preserve">Additionally, </w:t>
      </w:r>
      <w:r w:rsidR="00370DAC">
        <w:rPr>
          <w:sz w:val="24"/>
        </w:rPr>
        <w:t>we also reviewed how</w:t>
      </w:r>
      <w:r w:rsidR="007B1EC9">
        <w:rPr>
          <w:sz w:val="24"/>
        </w:rPr>
        <w:t xml:space="preserve"> </w:t>
      </w:r>
      <w:r w:rsidR="005015FE" w:rsidRPr="00CB6266">
        <w:rPr>
          <w:sz w:val="24"/>
        </w:rPr>
        <w:t xml:space="preserve">UCR </w:t>
      </w:r>
      <w:r w:rsidR="00370DAC">
        <w:rPr>
          <w:sz w:val="24"/>
        </w:rPr>
        <w:t>monitor</w:t>
      </w:r>
      <w:r w:rsidR="005015FE" w:rsidRPr="00CB6266">
        <w:rPr>
          <w:sz w:val="24"/>
        </w:rPr>
        <w:t>s LV/TS items like laptops and other computers to determine whether there are appropriate controls and systems to effectively manage</w:t>
      </w:r>
      <w:r w:rsidR="00370DAC">
        <w:rPr>
          <w:sz w:val="24"/>
        </w:rPr>
        <w:t xml:space="preserve"> these</w:t>
      </w:r>
      <w:r w:rsidR="005015FE" w:rsidRPr="00CB6266">
        <w:rPr>
          <w:sz w:val="24"/>
        </w:rPr>
        <w:t xml:space="preserve"> assets.</w:t>
      </w:r>
      <w:r w:rsidR="00A16CBC" w:rsidRPr="00CB6266">
        <w:rPr>
          <w:sz w:val="24"/>
        </w:rPr>
        <w:t xml:space="preserve"> </w:t>
      </w:r>
    </w:p>
    <w:p w14:paraId="29C19E18" w14:textId="796E1170" w:rsidR="00B54739" w:rsidRPr="00B24052" w:rsidRDefault="00B54739" w:rsidP="00B03050">
      <w:pPr>
        <w:ind w:left="1440" w:right="-90"/>
        <w:rPr>
          <w:sz w:val="24"/>
        </w:rPr>
      </w:pPr>
    </w:p>
    <w:p w14:paraId="176BAD9A" w14:textId="77777777" w:rsidR="00313EFD" w:rsidRPr="00B24052" w:rsidRDefault="00313EFD" w:rsidP="00B03050">
      <w:pPr>
        <w:ind w:left="720" w:right="-90"/>
        <w:rPr>
          <w:sz w:val="24"/>
        </w:rPr>
      </w:pPr>
      <w:r w:rsidRPr="00B24052">
        <w:rPr>
          <w:b/>
          <w:sz w:val="24"/>
        </w:rPr>
        <w:t>B.</w:t>
      </w:r>
      <w:r w:rsidRPr="00B24052">
        <w:rPr>
          <w:b/>
          <w:sz w:val="24"/>
        </w:rPr>
        <w:tab/>
      </w:r>
      <w:r w:rsidRPr="00B24052">
        <w:rPr>
          <w:b/>
          <w:sz w:val="24"/>
          <w:u w:val="single"/>
        </w:rPr>
        <w:t>BACKGROUND</w:t>
      </w:r>
    </w:p>
    <w:p w14:paraId="18EFBD32" w14:textId="77777777" w:rsidR="00313EFD" w:rsidRPr="00B24052" w:rsidRDefault="00313EFD" w:rsidP="00B03050">
      <w:pPr>
        <w:ind w:right="-90"/>
        <w:rPr>
          <w:sz w:val="24"/>
        </w:rPr>
      </w:pPr>
    </w:p>
    <w:p w14:paraId="3CA2265E" w14:textId="6A5FD911" w:rsidR="005015FE" w:rsidRPr="004D5825" w:rsidRDefault="00834020" w:rsidP="00B03050">
      <w:pPr>
        <w:pStyle w:val="NoSpacing"/>
        <w:ind w:left="1440" w:right="-90"/>
        <w:rPr>
          <w:sz w:val="24"/>
          <w:szCs w:val="24"/>
        </w:rPr>
      </w:pPr>
      <w:r>
        <w:rPr>
          <w:sz w:val="24"/>
          <w:szCs w:val="24"/>
        </w:rPr>
        <w:t>Prior to</w:t>
      </w:r>
      <w:r w:rsidR="005015FE" w:rsidRPr="004D5825">
        <w:rPr>
          <w:sz w:val="24"/>
          <w:szCs w:val="24"/>
        </w:rPr>
        <w:t xml:space="preserve"> June 2017, UCR utilized a legacy green screen end-of-life </w:t>
      </w:r>
      <w:r w:rsidR="00B54739">
        <w:rPr>
          <w:sz w:val="24"/>
          <w:szCs w:val="24"/>
        </w:rPr>
        <w:t xml:space="preserve">   </w:t>
      </w:r>
      <w:r w:rsidR="005015FE" w:rsidRPr="004D5825">
        <w:rPr>
          <w:sz w:val="24"/>
          <w:szCs w:val="24"/>
        </w:rPr>
        <w:t>mainframe system called Equipment Management Syste</w:t>
      </w:r>
      <w:r w:rsidR="00A16CBC">
        <w:rPr>
          <w:sz w:val="24"/>
          <w:szCs w:val="24"/>
        </w:rPr>
        <w:t>m (subledger)</w:t>
      </w:r>
      <w:r>
        <w:rPr>
          <w:sz w:val="24"/>
          <w:szCs w:val="24"/>
        </w:rPr>
        <w:t xml:space="preserve"> to track capitalized and some non-capitalized assets</w:t>
      </w:r>
      <w:r w:rsidR="00A16CBC">
        <w:rPr>
          <w:sz w:val="24"/>
          <w:szCs w:val="24"/>
        </w:rPr>
        <w:t>.</w:t>
      </w:r>
      <w:r w:rsidR="005015FE" w:rsidRPr="004D5825">
        <w:rPr>
          <w:sz w:val="24"/>
          <w:szCs w:val="24"/>
        </w:rPr>
        <w:t xml:space="preserve"> One of the issues with the system</w:t>
      </w:r>
      <w:r>
        <w:rPr>
          <w:sz w:val="24"/>
          <w:szCs w:val="24"/>
        </w:rPr>
        <w:t xml:space="preserve"> was</w:t>
      </w:r>
      <w:r w:rsidR="005015FE" w:rsidRPr="004D5825">
        <w:rPr>
          <w:sz w:val="24"/>
          <w:szCs w:val="24"/>
        </w:rPr>
        <w:t xml:space="preserve"> </w:t>
      </w:r>
      <w:r w:rsidR="00625D9D">
        <w:rPr>
          <w:sz w:val="24"/>
          <w:szCs w:val="24"/>
        </w:rPr>
        <w:t>the absence of</w:t>
      </w:r>
      <w:r w:rsidR="005015FE" w:rsidRPr="004D5825">
        <w:rPr>
          <w:sz w:val="24"/>
          <w:szCs w:val="24"/>
        </w:rPr>
        <w:t xml:space="preserve"> end-user</w:t>
      </w:r>
      <w:r w:rsidR="00B54739">
        <w:rPr>
          <w:sz w:val="24"/>
          <w:szCs w:val="24"/>
        </w:rPr>
        <w:t xml:space="preserve"> reporting. </w:t>
      </w:r>
      <w:r w:rsidR="00625D9D">
        <w:rPr>
          <w:sz w:val="24"/>
          <w:szCs w:val="24"/>
        </w:rPr>
        <w:t xml:space="preserve"> </w:t>
      </w:r>
      <w:r w:rsidR="00B54739">
        <w:rPr>
          <w:sz w:val="24"/>
          <w:szCs w:val="24"/>
        </w:rPr>
        <w:t>Moreover,</w:t>
      </w:r>
      <w:r w:rsidR="005015FE" w:rsidRPr="004D5825">
        <w:rPr>
          <w:sz w:val="24"/>
          <w:szCs w:val="24"/>
        </w:rPr>
        <w:t xml:space="preserve"> because of lack of integration with our existing PeopleSoft </w:t>
      </w:r>
      <w:r w:rsidR="005015FE">
        <w:rPr>
          <w:sz w:val="24"/>
          <w:szCs w:val="24"/>
        </w:rPr>
        <w:t xml:space="preserve">Financial </w:t>
      </w:r>
      <w:r w:rsidR="005015FE" w:rsidRPr="004D5825">
        <w:rPr>
          <w:sz w:val="24"/>
          <w:szCs w:val="24"/>
        </w:rPr>
        <w:t>system</w:t>
      </w:r>
      <w:r w:rsidR="007B1EC9">
        <w:rPr>
          <w:sz w:val="24"/>
          <w:szCs w:val="24"/>
        </w:rPr>
        <w:t xml:space="preserve"> (UCRFS)</w:t>
      </w:r>
      <w:r w:rsidR="005015FE" w:rsidRPr="004D5825">
        <w:rPr>
          <w:sz w:val="24"/>
          <w:szCs w:val="24"/>
        </w:rPr>
        <w:t xml:space="preserve">, items </w:t>
      </w:r>
      <w:r>
        <w:rPr>
          <w:sz w:val="24"/>
          <w:szCs w:val="24"/>
        </w:rPr>
        <w:t>were</w:t>
      </w:r>
      <w:r w:rsidR="005015FE" w:rsidRPr="004D5825">
        <w:rPr>
          <w:sz w:val="24"/>
          <w:szCs w:val="24"/>
        </w:rPr>
        <w:t xml:space="preserve"> recorded into this system</w:t>
      </w:r>
      <w:r w:rsidR="00B54739">
        <w:rPr>
          <w:sz w:val="24"/>
          <w:szCs w:val="24"/>
        </w:rPr>
        <w:t xml:space="preserve"> manually.  </w:t>
      </w:r>
      <w:r w:rsidR="005015FE" w:rsidRPr="004D5825">
        <w:rPr>
          <w:sz w:val="24"/>
          <w:szCs w:val="24"/>
        </w:rPr>
        <w:t xml:space="preserve">Completeness checks (to ensure all items are entered) </w:t>
      </w:r>
      <w:r>
        <w:rPr>
          <w:sz w:val="24"/>
          <w:szCs w:val="24"/>
        </w:rPr>
        <w:t>were</w:t>
      </w:r>
      <w:r w:rsidRPr="004D5825">
        <w:rPr>
          <w:sz w:val="24"/>
          <w:szCs w:val="24"/>
        </w:rPr>
        <w:t xml:space="preserve"> </w:t>
      </w:r>
      <w:r w:rsidR="005015FE" w:rsidRPr="004D5825">
        <w:rPr>
          <w:sz w:val="24"/>
          <w:szCs w:val="24"/>
        </w:rPr>
        <w:t>manual and decentralized.  We noted errors where</w:t>
      </w:r>
      <w:r w:rsidR="00D753C4">
        <w:rPr>
          <w:sz w:val="24"/>
          <w:szCs w:val="24"/>
        </w:rPr>
        <w:t>in</w:t>
      </w:r>
      <w:r w:rsidR="005015FE" w:rsidRPr="004D5825">
        <w:rPr>
          <w:sz w:val="24"/>
          <w:szCs w:val="24"/>
        </w:rPr>
        <w:t xml:space="preserve"> items wer</w:t>
      </w:r>
      <w:r w:rsidR="005015FE">
        <w:rPr>
          <w:sz w:val="24"/>
          <w:szCs w:val="24"/>
        </w:rPr>
        <w:t xml:space="preserve">e not recorded in the subledger, </w:t>
      </w:r>
      <w:r w:rsidR="005015FE" w:rsidRPr="004D5825">
        <w:rPr>
          <w:sz w:val="24"/>
          <w:szCs w:val="24"/>
        </w:rPr>
        <w:t xml:space="preserve">which </w:t>
      </w:r>
      <w:r>
        <w:rPr>
          <w:sz w:val="24"/>
          <w:szCs w:val="24"/>
        </w:rPr>
        <w:t xml:space="preserve">may have </w:t>
      </w:r>
      <w:r w:rsidR="005015FE" w:rsidRPr="004D5825">
        <w:rPr>
          <w:sz w:val="24"/>
          <w:szCs w:val="24"/>
        </w:rPr>
        <w:t>create</w:t>
      </w:r>
      <w:r>
        <w:rPr>
          <w:sz w:val="24"/>
          <w:szCs w:val="24"/>
        </w:rPr>
        <w:t>d</w:t>
      </w:r>
      <w:r w:rsidR="005015FE" w:rsidRPr="004D5825">
        <w:rPr>
          <w:sz w:val="24"/>
          <w:szCs w:val="24"/>
        </w:rPr>
        <w:t xml:space="preserve"> opportunit</w:t>
      </w:r>
      <w:r>
        <w:rPr>
          <w:sz w:val="24"/>
          <w:szCs w:val="24"/>
        </w:rPr>
        <w:t>ies</w:t>
      </w:r>
      <w:r w:rsidR="005015FE" w:rsidRPr="004D5825">
        <w:rPr>
          <w:sz w:val="24"/>
          <w:szCs w:val="24"/>
        </w:rPr>
        <w:t xml:space="preserve"> to </w:t>
      </w:r>
      <w:r w:rsidR="00B2242B">
        <w:rPr>
          <w:sz w:val="24"/>
          <w:szCs w:val="24"/>
        </w:rPr>
        <w:t xml:space="preserve">conceal </w:t>
      </w:r>
      <w:r w:rsidR="005015FE" w:rsidRPr="004D5825">
        <w:rPr>
          <w:sz w:val="24"/>
          <w:szCs w:val="24"/>
        </w:rPr>
        <w:t>misappropriat</w:t>
      </w:r>
      <w:r w:rsidR="00B2242B">
        <w:rPr>
          <w:sz w:val="24"/>
          <w:szCs w:val="24"/>
        </w:rPr>
        <w:t>ion of</w:t>
      </w:r>
      <w:r w:rsidR="00FC4933">
        <w:rPr>
          <w:sz w:val="24"/>
          <w:szCs w:val="24"/>
        </w:rPr>
        <w:t xml:space="preserve"> University</w:t>
      </w:r>
      <w:r w:rsidR="005015FE" w:rsidRPr="004D5825">
        <w:rPr>
          <w:sz w:val="24"/>
          <w:szCs w:val="24"/>
        </w:rPr>
        <w:t xml:space="preserve"> assets. </w:t>
      </w:r>
    </w:p>
    <w:p w14:paraId="0D7AF2AA" w14:textId="198993E5" w:rsidR="00B2242B" w:rsidRDefault="00B2242B" w:rsidP="00924576">
      <w:pPr>
        <w:pStyle w:val="NoSpacing"/>
        <w:rPr>
          <w:sz w:val="24"/>
          <w:szCs w:val="24"/>
        </w:rPr>
        <w:sectPr w:rsidR="00B2242B" w:rsidSect="004E012E">
          <w:pgSz w:w="12240" w:h="15840"/>
          <w:pgMar w:top="1080" w:right="1710" w:bottom="900" w:left="1800" w:header="720" w:footer="720" w:gutter="0"/>
          <w:pgNumType w:start="2"/>
          <w:cols w:space="720"/>
        </w:sectPr>
      </w:pPr>
      <w:r w:rsidRPr="004D5825">
        <w:rPr>
          <w:sz w:val="24"/>
          <w:szCs w:val="24"/>
        </w:rPr>
        <w:t xml:space="preserve">  </w:t>
      </w:r>
    </w:p>
    <w:p w14:paraId="264AB521" w14:textId="63AB82F4" w:rsidR="00B2242B" w:rsidRDefault="00B2242B" w:rsidP="00CB6266">
      <w:pPr>
        <w:pStyle w:val="FootnoteText"/>
        <w:ind w:left="1440"/>
        <w:rPr>
          <w:rFonts w:ascii="Times New Roman" w:hAnsi="Times New Roman" w:cs="Times New Roman"/>
          <w:sz w:val="24"/>
          <w:szCs w:val="24"/>
        </w:rPr>
      </w:pPr>
      <w:r w:rsidRPr="00181A91">
        <w:rPr>
          <w:rFonts w:ascii="Times New Roman" w:hAnsi="Times New Roman" w:cs="Times New Roman"/>
          <w:sz w:val="24"/>
          <w:szCs w:val="24"/>
        </w:rPr>
        <w:t>An in-house developed asset management replacement system was implemented in June 2017.  While it does</w:t>
      </w:r>
      <w:r w:rsidR="003B529D">
        <w:rPr>
          <w:rFonts w:ascii="Times New Roman" w:hAnsi="Times New Roman" w:cs="Times New Roman"/>
          <w:sz w:val="24"/>
          <w:szCs w:val="24"/>
        </w:rPr>
        <w:t xml:space="preserve"> not</w:t>
      </w:r>
      <w:r w:rsidRPr="00181A91">
        <w:rPr>
          <w:rFonts w:ascii="Times New Roman" w:hAnsi="Times New Roman" w:cs="Times New Roman"/>
          <w:sz w:val="24"/>
          <w:szCs w:val="24"/>
        </w:rPr>
        <w:t xml:space="preserve"> currently offer integrated functionality with PeopleSoft, it does offer better end-user reporting.</w:t>
      </w:r>
    </w:p>
    <w:p w14:paraId="57D0CD15" w14:textId="77777777" w:rsidR="00B2242B" w:rsidRDefault="00B2242B" w:rsidP="00CB6266">
      <w:pPr>
        <w:pStyle w:val="FootnoteText"/>
        <w:ind w:left="1440"/>
        <w:rPr>
          <w:rFonts w:ascii="Times New Roman" w:hAnsi="Times New Roman" w:cs="Times New Roman"/>
          <w:sz w:val="24"/>
          <w:szCs w:val="24"/>
        </w:rPr>
      </w:pPr>
    </w:p>
    <w:p w14:paraId="26AE5A64" w14:textId="7A175995" w:rsidR="005015FE" w:rsidRPr="004D5825" w:rsidRDefault="005015FE" w:rsidP="00CB6266">
      <w:pPr>
        <w:pStyle w:val="FootnoteText"/>
        <w:ind w:left="1440"/>
        <w:rPr>
          <w:rFonts w:ascii="Times New Roman" w:hAnsi="Times New Roman" w:cs="Times New Roman"/>
          <w:sz w:val="24"/>
          <w:szCs w:val="24"/>
        </w:rPr>
      </w:pPr>
      <w:r w:rsidRPr="004D5825">
        <w:rPr>
          <w:rFonts w:ascii="Times New Roman" w:hAnsi="Times New Roman" w:cs="Times New Roman"/>
          <w:sz w:val="24"/>
          <w:szCs w:val="24"/>
        </w:rPr>
        <w:t>However, in both the old and new system</w:t>
      </w:r>
      <w:r w:rsidR="007B1EC9">
        <w:rPr>
          <w:rFonts w:ascii="Times New Roman" w:hAnsi="Times New Roman" w:cs="Times New Roman"/>
          <w:sz w:val="24"/>
          <w:szCs w:val="24"/>
        </w:rPr>
        <w:t>s</w:t>
      </w:r>
      <w:r w:rsidRPr="004D5825">
        <w:rPr>
          <w:rFonts w:ascii="Times New Roman" w:hAnsi="Times New Roman" w:cs="Times New Roman"/>
          <w:sz w:val="24"/>
          <w:szCs w:val="24"/>
        </w:rPr>
        <w:t xml:space="preserve">, there is no ability to track nor is there a campus-wide system to track </w:t>
      </w:r>
      <w:r w:rsidR="007C42FD">
        <w:rPr>
          <w:rFonts w:ascii="Times New Roman" w:hAnsi="Times New Roman" w:cs="Times New Roman"/>
          <w:sz w:val="24"/>
          <w:szCs w:val="24"/>
        </w:rPr>
        <w:t>LV/TS items</w:t>
      </w:r>
      <w:r w:rsidRPr="004D5825">
        <w:rPr>
          <w:rFonts w:ascii="Times New Roman" w:hAnsi="Times New Roman" w:cs="Times New Roman"/>
          <w:sz w:val="24"/>
          <w:szCs w:val="24"/>
        </w:rPr>
        <w:t xml:space="preserve"> </w:t>
      </w:r>
      <w:r w:rsidR="00D753C4">
        <w:rPr>
          <w:rFonts w:ascii="Times New Roman" w:hAnsi="Times New Roman" w:cs="Times New Roman"/>
          <w:sz w:val="24"/>
          <w:szCs w:val="24"/>
        </w:rPr>
        <w:t>such as</w:t>
      </w:r>
      <w:r w:rsidRPr="004D5825">
        <w:rPr>
          <w:rFonts w:ascii="Times New Roman" w:hAnsi="Times New Roman" w:cs="Times New Roman"/>
          <w:sz w:val="24"/>
          <w:szCs w:val="24"/>
        </w:rPr>
        <w:t xml:space="preserve"> laptops, powered hand tools, theatre props, Arts Block art, vehicles</w:t>
      </w:r>
      <w:r w:rsidR="007B1EC9">
        <w:rPr>
          <w:rFonts w:ascii="Times New Roman" w:hAnsi="Times New Roman" w:cs="Times New Roman"/>
          <w:sz w:val="24"/>
          <w:szCs w:val="24"/>
        </w:rPr>
        <w:t>, etc.</w:t>
      </w:r>
      <w:r w:rsidRPr="004D5825">
        <w:rPr>
          <w:rFonts w:ascii="Times New Roman" w:hAnsi="Times New Roman" w:cs="Times New Roman"/>
          <w:sz w:val="24"/>
          <w:szCs w:val="24"/>
        </w:rPr>
        <w:t xml:space="preserve">  </w:t>
      </w:r>
    </w:p>
    <w:p w14:paraId="09CE7F2E" w14:textId="77777777" w:rsidR="005015FE" w:rsidRPr="004D5825" w:rsidRDefault="005015FE" w:rsidP="00CB6266">
      <w:pPr>
        <w:pStyle w:val="FootnoteText"/>
        <w:ind w:left="1440"/>
        <w:rPr>
          <w:rFonts w:ascii="Times New Roman" w:hAnsi="Times New Roman" w:cs="Times New Roman"/>
          <w:sz w:val="24"/>
          <w:szCs w:val="24"/>
        </w:rPr>
      </w:pPr>
    </w:p>
    <w:p w14:paraId="51F1BAD0" w14:textId="2BC21C34" w:rsidR="005015FE" w:rsidRPr="004D5825" w:rsidRDefault="005015FE" w:rsidP="00CB6266">
      <w:pPr>
        <w:pStyle w:val="FootnoteText"/>
        <w:ind w:left="1440"/>
        <w:rPr>
          <w:rFonts w:ascii="Times New Roman" w:hAnsi="Times New Roman" w:cs="Times New Roman"/>
          <w:sz w:val="24"/>
          <w:szCs w:val="24"/>
        </w:rPr>
      </w:pPr>
      <w:r w:rsidRPr="004D5825">
        <w:rPr>
          <w:rFonts w:ascii="Times New Roman" w:hAnsi="Times New Roman" w:cs="Times New Roman"/>
          <w:sz w:val="24"/>
          <w:szCs w:val="24"/>
        </w:rPr>
        <w:t xml:space="preserve">UC Policy BUS-29 </w:t>
      </w:r>
      <w:r w:rsidR="007B1EC9">
        <w:rPr>
          <w:rFonts w:ascii="Times New Roman" w:hAnsi="Times New Roman" w:cs="Times New Roman"/>
          <w:sz w:val="24"/>
          <w:szCs w:val="24"/>
        </w:rPr>
        <w:t xml:space="preserve">Management and Control of University Equipment </w:t>
      </w:r>
      <w:r w:rsidRPr="004D5825">
        <w:rPr>
          <w:rFonts w:ascii="Times New Roman" w:hAnsi="Times New Roman" w:cs="Times New Roman"/>
          <w:sz w:val="24"/>
          <w:szCs w:val="24"/>
        </w:rPr>
        <w:t>states</w:t>
      </w:r>
      <w:r w:rsidR="007C42FD">
        <w:rPr>
          <w:rFonts w:ascii="Times New Roman" w:hAnsi="Times New Roman" w:cs="Times New Roman"/>
          <w:sz w:val="24"/>
          <w:szCs w:val="24"/>
        </w:rPr>
        <w:t xml:space="preserve"> that</w:t>
      </w:r>
      <w:r w:rsidRPr="004D5825">
        <w:rPr>
          <w:rFonts w:ascii="Times New Roman" w:hAnsi="Times New Roman" w:cs="Times New Roman"/>
          <w:sz w:val="24"/>
          <w:szCs w:val="24"/>
        </w:rPr>
        <w:t xml:space="preserve"> ‘University locations may establish guidelines governing the control over theft-sensitive items valued at less than $5,000.’ </w:t>
      </w:r>
    </w:p>
    <w:p w14:paraId="419892C2" w14:textId="77777777" w:rsidR="005015FE" w:rsidRPr="004D5825" w:rsidRDefault="005015FE" w:rsidP="00CB6266">
      <w:pPr>
        <w:pStyle w:val="FootnoteText"/>
        <w:ind w:left="1440"/>
        <w:rPr>
          <w:rFonts w:ascii="Times New Roman" w:hAnsi="Times New Roman" w:cs="Times New Roman"/>
          <w:sz w:val="24"/>
          <w:szCs w:val="24"/>
        </w:rPr>
      </w:pPr>
    </w:p>
    <w:p w14:paraId="1542E41C" w14:textId="415968AC" w:rsidR="005015FE" w:rsidRPr="004D5825" w:rsidRDefault="005015FE" w:rsidP="00CB6266">
      <w:pPr>
        <w:pStyle w:val="FootnoteText"/>
        <w:ind w:left="1440"/>
        <w:rPr>
          <w:rFonts w:ascii="Times New Roman" w:hAnsi="Times New Roman" w:cs="Times New Roman"/>
          <w:sz w:val="24"/>
          <w:szCs w:val="24"/>
        </w:rPr>
      </w:pPr>
      <w:r w:rsidRPr="004D5825">
        <w:rPr>
          <w:rFonts w:ascii="Times New Roman" w:hAnsi="Times New Roman" w:cs="Times New Roman"/>
          <w:sz w:val="24"/>
          <w:szCs w:val="24"/>
        </w:rPr>
        <w:t xml:space="preserve">Historically, we have noted many departments recording LV/TS items in </w:t>
      </w:r>
      <w:r w:rsidR="00FC4933">
        <w:rPr>
          <w:rFonts w:ascii="Times New Roman" w:hAnsi="Times New Roman" w:cs="Times New Roman"/>
          <w:sz w:val="24"/>
          <w:szCs w:val="24"/>
        </w:rPr>
        <w:t>tools</w:t>
      </w:r>
      <w:r w:rsidR="00FC4933" w:rsidRPr="004D5825">
        <w:rPr>
          <w:rFonts w:ascii="Times New Roman" w:hAnsi="Times New Roman" w:cs="Times New Roman"/>
          <w:sz w:val="24"/>
          <w:szCs w:val="24"/>
        </w:rPr>
        <w:t xml:space="preserve"> </w:t>
      </w:r>
      <w:r w:rsidRPr="004D5825">
        <w:rPr>
          <w:rFonts w:ascii="Times New Roman" w:hAnsi="Times New Roman" w:cs="Times New Roman"/>
          <w:sz w:val="24"/>
          <w:szCs w:val="24"/>
        </w:rPr>
        <w:t xml:space="preserve">like Excel spreadsheets, </w:t>
      </w:r>
      <w:r w:rsidR="00C00373">
        <w:rPr>
          <w:rFonts w:ascii="Times New Roman" w:hAnsi="Times New Roman" w:cs="Times New Roman"/>
          <w:sz w:val="24"/>
          <w:szCs w:val="24"/>
        </w:rPr>
        <w:t>while some departments do not use any monitoring tools</w:t>
      </w:r>
      <w:r w:rsidRPr="004D5825">
        <w:rPr>
          <w:rFonts w:ascii="Times New Roman" w:hAnsi="Times New Roman" w:cs="Times New Roman"/>
          <w:sz w:val="24"/>
          <w:szCs w:val="24"/>
        </w:rPr>
        <w:t xml:space="preserve">.  The accuracy and controls over </w:t>
      </w:r>
      <w:r w:rsidR="00C00373">
        <w:rPr>
          <w:rFonts w:ascii="Times New Roman" w:hAnsi="Times New Roman" w:cs="Times New Roman"/>
          <w:sz w:val="24"/>
          <w:szCs w:val="24"/>
        </w:rPr>
        <w:t>such tools</w:t>
      </w:r>
      <w:r w:rsidRPr="004D5825">
        <w:rPr>
          <w:rFonts w:ascii="Times New Roman" w:hAnsi="Times New Roman" w:cs="Times New Roman"/>
          <w:sz w:val="24"/>
          <w:szCs w:val="24"/>
        </w:rPr>
        <w:t xml:space="preserve"> (i.e. Excel spreadsheets) are questionable and there is no higher level reporting capability.  For example, we would not easily be able to report all </w:t>
      </w:r>
      <w:r w:rsidR="007C42FD">
        <w:rPr>
          <w:rFonts w:ascii="Times New Roman" w:hAnsi="Times New Roman" w:cs="Times New Roman"/>
          <w:sz w:val="24"/>
          <w:szCs w:val="24"/>
        </w:rPr>
        <w:t>l</w:t>
      </w:r>
      <w:r w:rsidRPr="004D5825">
        <w:rPr>
          <w:rFonts w:ascii="Times New Roman" w:hAnsi="Times New Roman" w:cs="Times New Roman"/>
          <w:sz w:val="24"/>
          <w:szCs w:val="24"/>
        </w:rPr>
        <w:t xml:space="preserve">ow </w:t>
      </w:r>
      <w:r w:rsidR="007C42FD">
        <w:rPr>
          <w:rFonts w:ascii="Times New Roman" w:hAnsi="Times New Roman" w:cs="Times New Roman"/>
          <w:sz w:val="24"/>
          <w:szCs w:val="24"/>
        </w:rPr>
        <w:t>v</w:t>
      </w:r>
      <w:r w:rsidRPr="004D5825">
        <w:rPr>
          <w:rFonts w:ascii="Times New Roman" w:hAnsi="Times New Roman" w:cs="Times New Roman"/>
          <w:sz w:val="24"/>
          <w:szCs w:val="24"/>
        </w:rPr>
        <w:t xml:space="preserve">alue vehicles or computer equipment at UCR.  </w:t>
      </w:r>
    </w:p>
    <w:p w14:paraId="4235D286" w14:textId="77777777" w:rsidR="005015FE" w:rsidRPr="004D5825" w:rsidRDefault="005015FE" w:rsidP="00CB6266">
      <w:pPr>
        <w:pStyle w:val="FootnoteText"/>
        <w:ind w:left="1440"/>
        <w:rPr>
          <w:rFonts w:ascii="Times New Roman" w:hAnsi="Times New Roman" w:cs="Times New Roman"/>
          <w:sz w:val="24"/>
          <w:szCs w:val="24"/>
        </w:rPr>
      </w:pPr>
    </w:p>
    <w:p w14:paraId="25DA3C0B" w14:textId="02C51750" w:rsidR="005015FE" w:rsidRPr="004D5825" w:rsidRDefault="007C42FD" w:rsidP="00CB6266">
      <w:pPr>
        <w:pStyle w:val="FootnoteText"/>
        <w:ind w:left="1440"/>
        <w:rPr>
          <w:rFonts w:ascii="Times New Roman" w:hAnsi="Times New Roman" w:cs="Times New Roman"/>
          <w:sz w:val="24"/>
          <w:szCs w:val="24"/>
        </w:rPr>
      </w:pPr>
      <w:r>
        <w:rPr>
          <w:rFonts w:ascii="Times New Roman" w:hAnsi="Times New Roman" w:cs="Times New Roman"/>
          <w:sz w:val="24"/>
          <w:szCs w:val="24"/>
        </w:rPr>
        <w:t>S</w:t>
      </w:r>
      <w:r w:rsidR="005015FE" w:rsidRPr="004D5825">
        <w:rPr>
          <w:rFonts w:ascii="Times New Roman" w:hAnsi="Times New Roman" w:cs="Times New Roman"/>
          <w:sz w:val="24"/>
          <w:szCs w:val="24"/>
        </w:rPr>
        <w:t>ome computer equipment may contain Personal Health Information (PHI) (e.g. at S</w:t>
      </w:r>
      <w:r w:rsidR="00080A6C">
        <w:rPr>
          <w:rFonts w:ascii="Times New Roman" w:hAnsi="Times New Roman" w:cs="Times New Roman"/>
          <w:sz w:val="24"/>
          <w:szCs w:val="24"/>
        </w:rPr>
        <w:t>chool of Medicine</w:t>
      </w:r>
      <w:r w:rsidR="005015FE" w:rsidRPr="004D5825">
        <w:rPr>
          <w:rFonts w:ascii="Times New Roman" w:hAnsi="Times New Roman" w:cs="Times New Roman"/>
          <w:sz w:val="24"/>
          <w:szCs w:val="24"/>
        </w:rPr>
        <w:t xml:space="preserve">) or Personal Protected Information (PPI) and would be subject to </w:t>
      </w:r>
      <w:r w:rsidR="005015FE">
        <w:rPr>
          <w:rFonts w:ascii="Times New Roman" w:hAnsi="Times New Roman" w:cs="Times New Roman"/>
          <w:sz w:val="24"/>
          <w:szCs w:val="24"/>
        </w:rPr>
        <w:t xml:space="preserve">Health Insurance Portability and Accountability </w:t>
      </w:r>
      <w:r w:rsidR="00FC4933">
        <w:rPr>
          <w:rFonts w:ascii="Times New Roman" w:hAnsi="Times New Roman" w:cs="Times New Roman"/>
          <w:sz w:val="24"/>
          <w:szCs w:val="24"/>
        </w:rPr>
        <w:t xml:space="preserve">Act </w:t>
      </w:r>
      <w:r w:rsidR="005015FE">
        <w:rPr>
          <w:rFonts w:ascii="Times New Roman" w:hAnsi="Times New Roman" w:cs="Times New Roman"/>
          <w:sz w:val="24"/>
          <w:szCs w:val="24"/>
        </w:rPr>
        <w:t>(</w:t>
      </w:r>
      <w:r w:rsidR="005015FE" w:rsidRPr="004D5825">
        <w:rPr>
          <w:rFonts w:ascii="Times New Roman" w:hAnsi="Times New Roman" w:cs="Times New Roman"/>
          <w:sz w:val="24"/>
          <w:szCs w:val="24"/>
        </w:rPr>
        <w:t>HIPAA</w:t>
      </w:r>
      <w:r w:rsidR="005015FE">
        <w:rPr>
          <w:rFonts w:ascii="Times New Roman" w:hAnsi="Times New Roman" w:cs="Times New Roman"/>
          <w:sz w:val="24"/>
          <w:szCs w:val="24"/>
        </w:rPr>
        <w:t>)</w:t>
      </w:r>
      <w:r w:rsidR="005015FE" w:rsidRPr="004D5825">
        <w:rPr>
          <w:rFonts w:ascii="Times New Roman" w:hAnsi="Times New Roman" w:cs="Times New Roman"/>
          <w:sz w:val="24"/>
          <w:szCs w:val="24"/>
        </w:rPr>
        <w:t xml:space="preserve"> or S</w:t>
      </w:r>
      <w:r w:rsidR="005015FE">
        <w:rPr>
          <w:rFonts w:ascii="Times New Roman" w:hAnsi="Times New Roman" w:cs="Times New Roman"/>
          <w:sz w:val="24"/>
          <w:szCs w:val="24"/>
        </w:rPr>
        <w:t xml:space="preserve">enate </w:t>
      </w:r>
      <w:r w:rsidR="005015FE" w:rsidRPr="004D5825">
        <w:rPr>
          <w:rFonts w:ascii="Times New Roman" w:hAnsi="Times New Roman" w:cs="Times New Roman"/>
          <w:sz w:val="24"/>
          <w:szCs w:val="24"/>
        </w:rPr>
        <w:t>B</w:t>
      </w:r>
      <w:r w:rsidR="005015FE">
        <w:rPr>
          <w:rFonts w:ascii="Times New Roman" w:hAnsi="Times New Roman" w:cs="Times New Roman"/>
          <w:sz w:val="24"/>
          <w:szCs w:val="24"/>
        </w:rPr>
        <w:t>ill</w:t>
      </w:r>
      <w:r w:rsidR="005015FE" w:rsidRPr="004D5825">
        <w:rPr>
          <w:rFonts w:ascii="Times New Roman" w:hAnsi="Times New Roman" w:cs="Times New Roman"/>
          <w:sz w:val="24"/>
          <w:szCs w:val="24"/>
        </w:rPr>
        <w:t xml:space="preserve"> 1386</w:t>
      </w:r>
      <w:r w:rsidR="005015FE">
        <w:rPr>
          <w:rFonts w:ascii="Times New Roman" w:hAnsi="Times New Roman" w:cs="Times New Roman"/>
          <w:sz w:val="24"/>
          <w:szCs w:val="24"/>
        </w:rPr>
        <w:t xml:space="preserve"> (SB 1386)</w:t>
      </w:r>
      <w:r w:rsidR="005015FE" w:rsidRPr="004D5825">
        <w:rPr>
          <w:rFonts w:ascii="Times New Roman" w:hAnsi="Times New Roman" w:cs="Times New Roman"/>
          <w:sz w:val="24"/>
          <w:szCs w:val="24"/>
        </w:rPr>
        <w:t>.  SANS</w:t>
      </w:r>
      <w:r w:rsidR="005015FE" w:rsidRPr="004D5825">
        <w:rPr>
          <w:rStyle w:val="FootnoteReference"/>
          <w:rFonts w:ascii="Times New Roman" w:hAnsi="Times New Roman" w:cs="Times New Roman"/>
          <w:sz w:val="24"/>
          <w:szCs w:val="24"/>
        </w:rPr>
        <w:footnoteReference w:id="2"/>
      </w:r>
      <w:r w:rsidR="005015FE" w:rsidRPr="004D5825">
        <w:rPr>
          <w:rFonts w:ascii="Times New Roman" w:hAnsi="Times New Roman" w:cs="Times New Roman"/>
          <w:sz w:val="24"/>
          <w:szCs w:val="24"/>
        </w:rPr>
        <w:t xml:space="preserve"> 20 Critical Controls: Control #1 states that a company should maintain an inventory of authorized and</w:t>
      </w:r>
      <w:r>
        <w:rPr>
          <w:rFonts w:ascii="Times New Roman" w:hAnsi="Times New Roman" w:cs="Times New Roman"/>
          <w:sz w:val="24"/>
          <w:szCs w:val="24"/>
        </w:rPr>
        <w:t xml:space="preserve"> </w:t>
      </w:r>
      <w:r w:rsidR="005015FE" w:rsidRPr="004D5825">
        <w:rPr>
          <w:rFonts w:ascii="Times New Roman" w:hAnsi="Times New Roman" w:cs="Times New Roman"/>
          <w:sz w:val="24"/>
          <w:szCs w:val="24"/>
        </w:rPr>
        <w:t xml:space="preserve"> unauthorized devices.  </w:t>
      </w:r>
      <w:r>
        <w:rPr>
          <w:rFonts w:ascii="Times New Roman" w:hAnsi="Times New Roman" w:cs="Times New Roman"/>
          <w:sz w:val="24"/>
          <w:szCs w:val="24"/>
        </w:rPr>
        <w:t>W</w:t>
      </w:r>
      <w:r w:rsidR="005015FE" w:rsidRPr="004D5825">
        <w:rPr>
          <w:rFonts w:ascii="Times New Roman" w:hAnsi="Times New Roman" w:cs="Times New Roman"/>
          <w:sz w:val="24"/>
          <w:szCs w:val="24"/>
        </w:rPr>
        <w:t xml:space="preserve">ithout such information, it is </w:t>
      </w:r>
      <w:r w:rsidR="00C00373">
        <w:rPr>
          <w:rFonts w:ascii="Times New Roman" w:hAnsi="Times New Roman" w:cs="Times New Roman"/>
          <w:sz w:val="24"/>
          <w:szCs w:val="24"/>
        </w:rPr>
        <w:t xml:space="preserve">difficult </w:t>
      </w:r>
      <w:r w:rsidR="005015FE" w:rsidRPr="004D5825">
        <w:rPr>
          <w:rFonts w:ascii="Times New Roman" w:hAnsi="Times New Roman" w:cs="Times New Roman"/>
          <w:sz w:val="24"/>
          <w:szCs w:val="24"/>
        </w:rPr>
        <w:t>to evaluate security and insurance requirements,</w:t>
      </w:r>
      <w:r>
        <w:rPr>
          <w:rFonts w:ascii="Times New Roman" w:hAnsi="Times New Roman" w:cs="Times New Roman"/>
          <w:sz w:val="24"/>
          <w:szCs w:val="24"/>
        </w:rPr>
        <w:t xml:space="preserve"> </w:t>
      </w:r>
      <w:r w:rsidR="005015FE" w:rsidRPr="004D5825">
        <w:rPr>
          <w:rFonts w:ascii="Times New Roman" w:hAnsi="Times New Roman" w:cs="Times New Roman"/>
          <w:sz w:val="24"/>
          <w:szCs w:val="24"/>
        </w:rPr>
        <w:t>comply with some sponsor or agency reporting requirements, or determine losses.  Business &amp; Financial Services indicated that as the campus considers plans to upgrade the financial system, implementation of an integrated Asset Management module (which meets more than just external capital asset financial reporting requirements) should be included in the project plan.</w:t>
      </w:r>
    </w:p>
    <w:p w14:paraId="0AF3AC7C" w14:textId="08AD3D27" w:rsidR="00A27E96" w:rsidRPr="00B24052" w:rsidRDefault="00A27E96" w:rsidP="00CB6266">
      <w:pPr>
        <w:pStyle w:val="NoSpacing"/>
      </w:pPr>
    </w:p>
    <w:p w14:paraId="31015A96" w14:textId="77777777" w:rsidR="00FB0797" w:rsidRPr="00B24052" w:rsidRDefault="00FB0797" w:rsidP="00BF127B">
      <w:pPr>
        <w:ind w:left="720"/>
        <w:rPr>
          <w:sz w:val="24"/>
        </w:rPr>
      </w:pPr>
      <w:r w:rsidRPr="00B24052">
        <w:rPr>
          <w:b/>
          <w:sz w:val="24"/>
        </w:rPr>
        <w:t>C.</w:t>
      </w:r>
      <w:r w:rsidRPr="00B24052">
        <w:rPr>
          <w:b/>
          <w:sz w:val="24"/>
        </w:rPr>
        <w:tab/>
      </w:r>
      <w:r w:rsidRPr="00B24052">
        <w:rPr>
          <w:b/>
          <w:sz w:val="24"/>
          <w:u w:val="single"/>
        </w:rPr>
        <w:t>SCOPE</w:t>
      </w:r>
    </w:p>
    <w:p w14:paraId="1BFCE9DC" w14:textId="77777777" w:rsidR="00FB0797" w:rsidRPr="00B24052" w:rsidRDefault="00FB0797" w:rsidP="00B8317B">
      <w:pPr>
        <w:rPr>
          <w:sz w:val="24"/>
        </w:rPr>
      </w:pPr>
    </w:p>
    <w:p w14:paraId="0C5D0477" w14:textId="6F8E9512" w:rsidR="005015FE" w:rsidRDefault="00FB0797" w:rsidP="00CB6266">
      <w:pPr>
        <w:ind w:left="1440"/>
        <w:rPr>
          <w:sz w:val="24"/>
          <w:szCs w:val="24"/>
        </w:rPr>
      </w:pPr>
      <w:r w:rsidRPr="00B24052">
        <w:rPr>
          <w:sz w:val="24"/>
        </w:rPr>
        <w:t xml:space="preserve">This review analyzed selected data </w:t>
      </w:r>
      <w:r w:rsidR="005015FE">
        <w:rPr>
          <w:sz w:val="24"/>
        </w:rPr>
        <w:t xml:space="preserve">for four </w:t>
      </w:r>
      <w:r w:rsidR="001D4FFA">
        <w:rPr>
          <w:sz w:val="24"/>
        </w:rPr>
        <w:t>Fiscal Year</w:t>
      </w:r>
      <w:r w:rsidR="0029612C">
        <w:rPr>
          <w:sz w:val="24"/>
        </w:rPr>
        <w:t>s</w:t>
      </w:r>
      <w:r w:rsidR="001D4FFA">
        <w:rPr>
          <w:sz w:val="24"/>
        </w:rPr>
        <w:t xml:space="preserve"> (FY)</w:t>
      </w:r>
      <w:r w:rsidR="007C0D53" w:rsidRPr="00B24052">
        <w:rPr>
          <w:sz w:val="24"/>
        </w:rPr>
        <w:t xml:space="preserve"> </w:t>
      </w:r>
      <w:r w:rsidR="005015FE">
        <w:rPr>
          <w:sz w:val="24"/>
        </w:rPr>
        <w:t xml:space="preserve">ended </w:t>
      </w:r>
      <w:r w:rsidR="001D4FFA">
        <w:rPr>
          <w:sz w:val="24"/>
        </w:rPr>
        <w:t>201</w:t>
      </w:r>
      <w:r w:rsidR="001F5154">
        <w:rPr>
          <w:sz w:val="24"/>
        </w:rPr>
        <w:t>5</w:t>
      </w:r>
      <w:r w:rsidR="001D4FFA">
        <w:rPr>
          <w:sz w:val="24"/>
        </w:rPr>
        <w:t>-</w:t>
      </w:r>
      <w:r w:rsidR="007C0D53" w:rsidRPr="00B24052">
        <w:rPr>
          <w:sz w:val="24"/>
        </w:rPr>
        <w:t>20</w:t>
      </w:r>
      <w:r w:rsidR="00255AF4">
        <w:rPr>
          <w:sz w:val="24"/>
        </w:rPr>
        <w:t>1</w:t>
      </w:r>
      <w:r w:rsidR="001F5154">
        <w:rPr>
          <w:sz w:val="24"/>
        </w:rPr>
        <w:t>6</w:t>
      </w:r>
      <w:r w:rsidR="005015FE">
        <w:rPr>
          <w:sz w:val="24"/>
        </w:rPr>
        <w:t xml:space="preserve"> from the following</w:t>
      </w:r>
      <w:r w:rsidR="007C42FD">
        <w:rPr>
          <w:sz w:val="24"/>
        </w:rPr>
        <w:t xml:space="preserve"> </w:t>
      </w:r>
      <w:r w:rsidR="005015FE" w:rsidRPr="00C1382E">
        <w:rPr>
          <w:sz w:val="24"/>
          <w:szCs w:val="24"/>
        </w:rPr>
        <w:t xml:space="preserve">General Ledger (GL) accounts: </w:t>
      </w:r>
    </w:p>
    <w:p w14:paraId="5461B3B1" w14:textId="77777777" w:rsidR="007C42FD" w:rsidRPr="00C1382E" w:rsidRDefault="007C42FD" w:rsidP="00CB6266">
      <w:pPr>
        <w:ind w:left="1440"/>
        <w:rPr>
          <w:sz w:val="24"/>
          <w:szCs w:val="24"/>
        </w:rPr>
      </w:pPr>
    </w:p>
    <w:p w14:paraId="67810D57" w14:textId="77777777" w:rsidR="005015FE" w:rsidRPr="00C1382E" w:rsidRDefault="005015FE" w:rsidP="005015FE">
      <w:pPr>
        <w:pStyle w:val="ListParagraph"/>
        <w:numPr>
          <w:ilvl w:val="0"/>
          <w:numId w:val="49"/>
        </w:numPr>
        <w:overflowPunct/>
        <w:autoSpaceDE/>
        <w:autoSpaceDN/>
        <w:adjustRightInd/>
        <w:spacing w:after="160" w:line="259" w:lineRule="auto"/>
        <w:contextualSpacing/>
        <w:textAlignment w:val="auto"/>
        <w:rPr>
          <w:sz w:val="24"/>
          <w:szCs w:val="24"/>
        </w:rPr>
      </w:pPr>
      <w:r w:rsidRPr="00C1382E">
        <w:rPr>
          <w:sz w:val="24"/>
          <w:szCs w:val="24"/>
        </w:rPr>
        <w:t>720200 - Equip, Non-Inv/Comp $200-1499</w:t>
      </w:r>
    </w:p>
    <w:p w14:paraId="5CE9A0B7" w14:textId="77777777" w:rsidR="005015FE" w:rsidRPr="00C1382E" w:rsidRDefault="005015FE" w:rsidP="005015FE">
      <w:pPr>
        <w:pStyle w:val="ListParagraph"/>
        <w:numPr>
          <w:ilvl w:val="0"/>
          <w:numId w:val="49"/>
        </w:numPr>
        <w:overflowPunct/>
        <w:autoSpaceDE/>
        <w:autoSpaceDN/>
        <w:adjustRightInd/>
        <w:spacing w:after="160" w:line="259" w:lineRule="auto"/>
        <w:contextualSpacing/>
        <w:textAlignment w:val="auto"/>
        <w:rPr>
          <w:sz w:val="24"/>
          <w:szCs w:val="24"/>
        </w:rPr>
      </w:pPr>
      <w:r w:rsidRPr="00C1382E">
        <w:rPr>
          <w:sz w:val="24"/>
          <w:szCs w:val="24"/>
        </w:rPr>
        <w:t>720205 - Equip Non-Inv/Comp $1500-4999</w:t>
      </w:r>
    </w:p>
    <w:p w14:paraId="09C76BB8" w14:textId="5A57CEF7" w:rsidR="005015FE" w:rsidRPr="00C1382E" w:rsidRDefault="005015FE" w:rsidP="00CB6266">
      <w:pPr>
        <w:ind w:left="1440"/>
        <w:rPr>
          <w:sz w:val="24"/>
          <w:szCs w:val="24"/>
        </w:rPr>
      </w:pPr>
      <w:r w:rsidRPr="00C1382E">
        <w:rPr>
          <w:sz w:val="24"/>
          <w:szCs w:val="24"/>
        </w:rPr>
        <w:t>These expenditures generally represent computer equipment (laptops, desktops, tablets, monitors, etc.</w:t>
      </w:r>
      <w:r>
        <w:rPr>
          <w:sz w:val="24"/>
          <w:szCs w:val="24"/>
        </w:rPr>
        <w:t>)</w:t>
      </w:r>
      <w:r w:rsidRPr="00C1382E">
        <w:rPr>
          <w:sz w:val="24"/>
          <w:szCs w:val="24"/>
        </w:rPr>
        <w:t xml:space="preserve"> th</w:t>
      </w:r>
      <w:r>
        <w:rPr>
          <w:sz w:val="24"/>
          <w:szCs w:val="24"/>
        </w:rPr>
        <w:t>at individually cost</w:t>
      </w:r>
      <w:r w:rsidR="00C00373">
        <w:rPr>
          <w:sz w:val="24"/>
          <w:szCs w:val="24"/>
        </w:rPr>
        <w:t>s</w:t>
      </w:r>
      <w:r>
        <w:rPr>
          <w:sz w:val="24"/>
          <w:szCs w:val="24"/>
        </w:rPr>
        <w:t xml:space="preserve"> less than</w:t>
      </w:r>
      <w:r w:rsidRPr="00C1382E">
        <w:rPr>
          <w:sz w:val="24"/>
          <w:szCs w:val="24"/>
        </w:rPr>
        <w:t xml:space="preserve"> $5,000</w:t>
      </w:r>
      <w:r>
        <w:rPr>
          <w:sz w:val="24"/>
          <w:szCs w:val="24"/>
        </w:rPr>
        <w:t xml:space="preserve"> per item</w:t>
      </w:r>
      <w:r w:rsidRPr="00C1382E">
        <w:rPr>
          <w:sz w:val="24"/>
          <w:szCs w:val="24"/>
        </w:rPr>
        <w:t xml:space="preserve">.  </w:t>
      </w:r>
    </w:p>
    <w:p w14:paraId="6C2A4F30" w14:textId="487E9D40" w:rsidR="00181A91" w:rsidRPr="00C1382E" w:rsidRDefault="00181A91" w:rsidP="00181A91">
      <w:pPr>
        <w:ind w:left="1440"/>
        <w:rPr>
          <w:sz w:val="24"/>
          <w:szCs w:val="24"/>
        </w:rPr>
      </w:pPr>
      <w:r>
        <w:rPr>
          <w:sz w:val="24"/>
          <w:szCs w:val="24"/>
        </w:rPr>
        <w:t xml:space="preserve">Test work was performed from July to September of 2016.  However, more recent developments were incorporated into this report as we became aware of them.  </w:t>
      </w:r>
    </w:p>
    <w:p w14:paraId="75FC805C" w14:textId="77777777" w:rsidR="00181A91" w:rsidRDefault="00181A91" w:rsidP="00BF127B">
      <w:pPr>
        <w:ind w:left="1440"/>
        <w:rPr>
          <w:sz w:val="24"/>
        </w:rPr>
      </w:pPr>
    </w:p>
    <w:p w14:paraId="50A46DB2" w14:textId="6A7A36F0" w:rsidR="00FB0797" w:rsidRPr="00B24052" w:rsidRDefault="00FB0797" w:rsidP="00BF127B">
      <w:pPr>
        <w:ind w:left="1440"/>
        <w:rPr>
          <w:sz w:val="24"/>
        </w:rPr>
      </w:pPr>
      <w:r w:rsidRPr="00B24052">
        <w:rPr>
          <w:sz w:val="24"/>
        </w:rPr>
        <w:t>We designed the methodology to provide sufficient, competent</w:t>
      </w:r>
      <w:r w:rsidR="0053396B" w:rsidRPr="00B24052">
        <w:rPr>
          <w:sz w:val="24"/>
        </w:rPr>
        <w:t>,</w:t>
      </w:r>
      <w:r w:rsidRPr="00B24052">
        <w:rPr>
          <w:sz w:val="24"/>
        </w:rPr>
        <w:t xml:space="preserve"> and relevant evidence to achieve the objectives of the review.  Due to</w:t>
      </w:r>
      <w:r w:rsidR="005015FE">
        <w:rPr>
          <w:sz w:val="24"/>
        </w:rPr>
        <w:t xml:space="preserve"> factors </w:t>
      </w:r>
      <w:r w:rsidR="007B1EC9">
        <w:rPr>
          <w:sz w:val="24"/>
        </w:rPr>
        <w:t xml:space="preserve">beyond </w:t>
      </w:r>
      <w:r w:rsidR="005015FE">
        <w:rPr>
          <w:sz w:val="24"/>
        </w:rPr>
        <w:t>our control</w:t>
      </w:r>
      <w:r w:rsidRPr="00B24052">
        <w:rPr>
          <w:sz w:val="24"/>
        </w:rPr>
        <w:t xml:space="preserve">, </w:t>
      </w:r>
      <w:r w:rsidR="005015FE">
        <w:rPr>
          <w:sz w:val="24"/>
        </w:rPr>
        <w:t>it is possible that not all Non-</w:t>
      </w:r>
      <w:r w:rsidR="00F96F7D">
        <w:rPr>
          <w:sz w:val="24"/>
        </w:rPr>
        <w:t xml:space="preserve">Cap Computer Equipment expenditures were </w:t>
      </w:r>
      <w:r w:rsidR="003E5F14">
        <w:rPr>
          <w:sz w:val="24"/>
        </w:rPr>
        <w:t>r</w:t>
      </w:r>
      <w:r w:rsidRPr="00B24052">
        <w:rPr>
          <w:sz w:val="24"/>
        </w:rPr>
        <w:t>eviewed.  Further</w:t>
      </w:r>
      <w:r w:rsidR="007B1EC9">
        <w:rPr>
          <w:sz w:val="24"/>
        </w:rPr>
        <w:t>more</w:t>
      </w:r>
      <w:r w:rsidRPr="00B24052">
        <w:rPr>
          <w:sz w:val="24"/>
        </w:rPr>
        <w:t xml:space="preserve">, because of the nature of this review’s global perspective and other limitations, the </w:t>
      </w:r>
      <w:r w:rsidR="0029612C">
        <w:rPr>
          <w:sz w:val="24"/>
        </w:rPr>
        <w:t>review</w:t>
      </w:r>
      <w:r w:rsidRPr="00B24052">
        <w:rPr>
          <w:sz w:val="24"/>
        </w:rPr>
        <w:t xml:space="preserve"> procedures could not ensure that</w:t>
      </w:r>
      <w:r w:rsidR="003E5F14">
        <w:rPr>
          <w:sz w:val="24"/>
        </w:rPr>
        <w:t xml:space="preserve"> errors and</w:t>
      </w:r>
      <w:r w:rsidRPr="00B24052">
        <w:rPr>
          <w:sz w:val="24"/>
        </w:rPr>
        <w:t xml:space="preserve"> irregularities were detected, especially minor or isolated incidents.  </w:t>
      </w:r>
    </w:p>
    <w:p w14:paraId="4F111829" w14:textId="77777777" w:rsidR="00FB0797" w:rsidRPr="00B24052" w:rsidRDefault="00FB0797" w:rsidP="00BF127B">
      <w:pPr>
        <w:ind w:left="1440"/>
        <w:rPr>
          <w:sz w:val="24"/>
        </w:rPr>
      </w:pPr>
    </w:p>
    <w:p w14:paraId="5DD8B635" w14:textId="77777777" w:rsidR="00FB0797" w:rsidRPr="00B24052" w:rsidRDefault="00FB0797" w:rsidP="00BF127B">
      <w:pPr>
        <w:ind w:left="1440"/>
        <w:rPr>
          <w:sz w:val="24"/>
        </w:rPr>
      </w:pPr>
      <w:r w:rsidRPr="00B24052">
        <w:rPr>
          <w:sz w:val="24"/>
        </w:rPr>
        <w:t xml:space="preserve">The </w:t>
      </w:r>
      <w:r w:rsidR="00A44D23">
        <w:rPr>
          <w:sz w:val="24"/>
        </w:rPr>
        <w:t>r</w:t>
      </w:r>
      <w:r w:rsidRPr="00B24052">
        <w:rPr>
          <w:sz w:val="24"/>
        </w:rPr>
        <w:t xml:space="preserve">eview </w:t>
      </w:r>
      <w:r w:rsidR="00A44D23">
        <w:rPr>
          <w:sz w:val="24"/>
        </w:rPr>
        <w:t>included, but was not limited to the</w:t>
      </w:r>
      <w:r w:rsidRPr="00B24052">
        <w:rPr>
          <w:sz w:val="24"/>
        </w:rPr>
        <w:t xml:space="preserve"> following areas:</w:t>
      </w:r>
    </w:p>
    <w:p w14:paraId="5DD2FCDF" w14:textId="77777777" w:rsidR="00E4648C" w:rsidRPr="00B24052" w:rsidRDefault="00E4648C" w:rsidP="00BF127B">
      <w:pPr>
        <w:ind w:left="1440"/>
        <w:rPr>
          <w:sz w:val="24"/>
          <w:szCs w:val="24"/>
        </w:rPr>
      </w:pPr>
    </w:p>
    <w:p w14:paraId="023BED41" w14:textId="685154E5" w:rsidR="00E4648C" w:rsidRPr="00CB6266" w:rsidRDefault="00F96F7D" w:rsidP="00E545EA">
      <w:pPr>
        <w:pStyle w:val="ListParagraph"/>
        <w:numPr>
          <w:ilvl w:val="2"/>
          <w:numId w:val="2"/>
        </w:numPr>
        <w:tabs>
          <w:tab w:val="clear" w:pos="3240"/>
          <w:tab w:val="num" w:pos="1800"/>
        </w:tabs>
        <w:ind w:left="1800"/>
        <w:textAlignment w:val="auto"/>
        <w:rPr>
          <w:iCs/>
          <w:sz w:val="24"/>
          <w:szCs w:val="24"/>
        </w:rPr>
      </w:pPr>
      <w:r w:rsidRPr="00CB6266">
        <w:rPr>
          <w:iCs/>
          <w:sz w:val="24"/>
          <w:szCs w:val="24"/>
        </w:rPr>
        <w:t xml:space="preserve">Compliance with </w:t>
      </w:r>
      <w:r w:rsidR="00F855E5">
        <w:rPr>
          <w:iCs/>
          <w:sz w:val="24"/>
          <w:szCs w:val="24"/>
        </w:rPr>
        <w:t>p</w:t>
      </w:r>
      <w:r w:rsidRPr="00CB6266">
        <w:rPr>
          <w:iCs/>
          <w:sz w:val="24"/>
          <w:szCs w:val="24"/>
        </w:rPr>
        <w:t xml:space="preserve">olicies and </w:t>
      </w:r>
      <w:r w:rsidR="00F855E5">
        <w:rPr>
          <w:iCs/>
          <w:sz w:val="24"/>
          <w:szCs w:val="24"/>
        </w:rPr>
        <w:t>r</w:t>
      </w:r>
      <w:r w:rsidRPr="00CB6266">
        <w:rPr>
          <w:iCs/>
          <w:sz w:val="24"/>
          <w:szCs w:val="24"/>
        </w:rPr>
        <w:t>egulations</w:t>
      </w:r>
    </w:p>
    <w:p w14:paraId="66F46AC6" w14:textId="6D9A95C3" w:rsidR="00F96F7D" w:rsidRPr="00CB6266" w:rsidRDefault="00F96F7D" w:rsidP="00E545EA">
      <w:pPr>
        <w:pStyle w:val="ListParagraph"/>
        <w:numPr>
          <w:ilvl w:val="2"/>
          <w:numId w:val="2"/>
        </w:numPr>
        <w:tabs>
          <w:tab w:val="clear" w:pos="3240"/>
          <w:tab w:val="num" w:pos="1800"/>
        </w:tabs>
        <w:ind w:left="1800"/>
        <w:textAlignment w:val="auto"/>
        <w:rPr>
          <w:iCs/>
          <w:sz w:val="24"/>
          <w:szCs w:val="24"/>
        </w:rPr>
      </w:pPr>
      <w:r w:rsidRPr="00CB6266">
        <w:rPr>
          <w:iCs/>
          <w:sz w:val="24"/>
          <w:szCs w:val="24"/>
        </w:rPr>
        <w:t xml:space="preserve">Payment/reimbursement methods for purchasing </w:t>
      </w:r>
      <w:r w:rsidR="007B1EC9">
        <w:rPr>
          <w:iCs/>
          <w:sz w:val="24"/>
          <w:szCs w:val="24"/>
        </w:rPr>
        <w:t>Non-Cap</w:t>
      </w:r>
      <w:r w:rsidRPr="00CB6266">
        <w:rPr>
          <w:iCs/>
          <w:sz w:val="24"/>
          <w:szCs w:val="24"/>
        </w:rPr>
        <w:t xml:space="preserve"> computer equipment </w:t>
      </w:r>
    </w:p>
    <w:p w14:paraId="4109429B" w14:textId="25DBCA14" w:rsidR="00F96F7D" w:rsidRPr="00CB6266" w:rsidRDefault="00F96F7D" w:rsidP="00E545EA">
      <w:pPr>
        <w:pStyle w:val="ListParagraph"/>
        <w:numPr>
          <w:ilvl w:val="2"/>
          <w:numId w:val="2"/>
        </w:numPr>
        <w:tabs>
          <w:tab w:val="clear" w:pos="3240"/>
          <w:tab w:val="num" w:pos="1800"/>
        </w:tabs>
        <w:ind w:left="1800"/>
        <w:textAlignment w:val="auto"/>
        <w:rPr>
          <w:iCs/>
          <w:sz w:val="24"/>
          <w:szCs w:val="24"/>
        </w:rPr>
      </w:pPr>
      <w:r w:rsidRPr="00CB6266">
        <w:rPr>
          <w:iCs/>
          <w:sz w:val="24"/>
          <w:szCs w:val="24"/>
        </w:rPr>
        <w:t xml:space="preserve">Inventory </w:t>
      </w:r>
      <w:r w:rsidR="00F855E5">
        <w:rPr>
          <w:iCs/>
          <w:sz w:val="24"/>
          <w:szCs w:val="24"/>
        </w:rPr>
        <w:t>m</w:t>
      </w:r>
      <w:r w:rsidRPr="00CB6266">
        <w:rPr>
          <w:iCs/>
          <w:sz w:val="24"/>
          <w:szCs w:val="24"/>
        </w:rPr>
        <w:t>anagement practices</w:t>
      </w:r>
      <w:r w:rsidR="00F855E5">
        <w:rPr>
          <w:iCs/>
          <w:sz w:val="24"/>
          <w:szCs w:val="24"/>
        </w:rPr>
        <w:t xml:space="preserve">, </w:t>
      </w:r>
      <w:r>
        <w:rPr>
          <w:iCs/>
          <w:sz w:val="24"/>
          <w:szCs w:val="24"/>
        </w:rPr>
        <w:t>systems</w:t>
      </w:r>
      <w:r w:rsidR="00F855E5">
        <w:rPr>
          <w:iCs/>
          <w:sz w:val="24"/>
          <w:szCs w:val="24"/>
        </w:rPr>
        <w:t>,</w:t>
      </w:r>
      <w:r>
        <w:rPr>
          <w:iCs/>
          <w:sz w:val="24"/>
          <w:szCs w:val="24"/>
        </w:rPr>
        <w:t xml:space="preserve"> and controls</w:t>
      </w:r>
    </w:p>
    <w:p w14:paraId="36E00335" w14:textId="7BE418B6" w:rsidR="00AF78F9" w:rsidRDefault="00F96F7D" w:rsidP="00E545EA">
      <w:pPr>
        <w:pStyle w:val="ListParagraph"/>
        <w:numPr>
          <w:ilvl w:val="2"/>
          <w:numId w:val="2"/>
        </w:numPr>
        <w:tabs>
          <w:tab w:val="clear" w:pos="3240"/>
          <w:tab w:val="num" w:pos="1800"/>
        </w:tabs>
        <w:ind w:left="1800"/>
        <w:textAlignment w:val="auto"/>
        <w:rPr>
          <w:iCs/>
          <w:sz w:val="24"/>
          <w:szCs w:val="24"/>
        </w:rPr>
      </w:pPr>
      <w:r w:rsidRPr="00CB6266">
        <w:rPr>
          <w:iCs/>
          <w:sz w:val="24"/>
          <w:szCs w:val="24"/>
        </w:rPr>
        <w:t xml:space="preserve">Physical </w:t>
      </w:r>
      <w:r w:rsidR="00F855E5">
        <w:rPr>
          <w:iCs/>
          <w:sz w:val="24"/>
          <w:szCs w:val="24"/>
        </w:rPr>
        <w:t>i</w:t>
      </w:r>
      <w:r w:rsidRPr="00CB6266">
        <w:rPr>
          <w:iCs/>
          <w:sz w:val="24"/>
          <w:szCs w:val="24"/>
        </w:rPr>
        <w:t>nspection of sample selection</w:t>
      </w:r>
    </w:p>
    <w:p w14:paraId="11565421" w14:textId="5E704E5A" w:rsidR="00F96F7D" w:rsidRPr="00CB6266" w:rsidRDefault="00F96F7D" w:rsidP="00E545EA">
      <w:pPr>
        <w:pStyle w:val="ListParagraph"/>
        <w:numPr>
          <w:ilvl w:val="2"/>
          <w:numId w:val="2"/>
        </w:numPr>
        <w:tabs>
          <w:tab w:val="clear" w:pos="3240"/>
          <w:tab w:val="num" w:pos="1800"/>
        </w:tabs>
        <w:ind w:left="1800"/>
        <w:textAlignment w:val="auto"/>
        <w:rPr>
          <w:iCs/>
          <w:sz w:val="24"/>
          <w:szCs w:val="24"/>
        </w:rPr>
      </w:pPr>
      <w:r>
        <w:rPr>
          <w:iCs/>
          <w:sz w:val="24"/>
          <w:szCs w:val="24"/>
        </w:rPr>
        <w:t>Other implications of asset management practices</w:t>
      </w:r>
      <w:r w:rsidR="007B1EC9">
        <w:rPr>
          <w:iCs/>
          <w:sz w:val="24"/>
          <w:szCs w:val="24"/>
        </w:rPr>
        <w:t>.</w:t>
      </w:r>
    </w:p>
    <w:p w14:paraId="66FC0A81" w14:textId="77777777" w:rsidR="00F96F7D" w:rsidRDefault="00F96F7D" w:rsidP="00CB6266">
      <w:pPr>
        <w:pStyle w:val="ListParagraph"/>
        <w:ind w:left="1800"/>
        <w:textAlignment w:val="auto"/>
        <w:rPr>
          <w:b/>
          <w:iCs/>
          <w:sz w:val="24"/>
          <w:szCs w:val="24"/>
          <w:u w:val="single"/>
        </w:rPr>
      </w:pPr>
    </w:p>
    <w:p w14:paraId="647B5A5E" w14:textId="77777777" w:rsidR="001F5154" w:rsidRPr="00BC3C62" w:rsidRDefault="001F5154" w:rsidP="008A1F50">
      <w:pPr>
        <w:pStyle w:val="NoSpacing"/>
        <w:ind w:left="2520"/>
        <w:rPr>
          <w:bCs/>
          <w:sz w:val="24"/>
          <w:szCs w:val="24"/>
        </w:rPr>
      </w:pPr>
    </w:p>
    <w:p w14:paraId="61E622FC" w14:textId="6E727E1A" w:rsidR="00E651B5" w:rsidRPr="00BF127B" w:rsidRDefault="00E651B5" w:rsidP="008A6CAF">
      <w:pPr>
        <w:overflowPunct/>
        <w:autoSpaceDE/>
        <w:autoSpaceDN/>
        <w:adjustRightInd/>
        <w:ind w:right="-630"/>
        <w:textAlignment w:val="auto"/>
        <w:rPr>
          <w:b/>
          <w:sz w:val="24"/>
        </w:rPr>
      </w:pPr>
      <w:r w:rsidRPr="00BF127B">
        <w:rPr>
          <w:b/>
          <w:sz w:val="24"/>
        </w:rPr>
        <w:t>III.</w:t>
      </w:r>
      <w:r w:rsidRPr="00BF127B">
        <w:rPr>
          <w:b/>
          <w:sz w:val="24"/>
        </w:rPr>
        <w:tab/>
      </w:r>
      <w:r w:rsidRPr="00BF127B">
        <w:rPr>
          <w:b/>
          <w:sz w:val="24"/>
          <w:u w:val="single"/>
        </w:rPr>
        <w:t>OBSERVATION</w:t>
      </w:r>
      <w:r w:rsidR="007B1EC9">
        <w:rPr>
          <w:b/>
          <w:sz w:val="24"/>
          <w:u w:val="single"/>
        </w:rPr>
        <w:t>S</w:t>
      </w:r>
      <w:r w:rsidR="008A6CAF">
        <w:rPr>
          <w:b/>
          <w:sz w:val="24"/>
          <w:u w:val="single"/>
        </w:rPr>
        <w:t xml:space="preserve">, </w:t>
      </w:r>
      <w:r w:rsidRPr="00BF127B">
        <w:rPr>
          <w:b/>
          <w:sz w:val="24"/>
          <w:u w:val="single"/>
        </w:rPr>
        <w:t>COMMENT</w:t>
      </w:r>
      <w:r w:rsidR="00F90D18">
        <w:rPr>
          <w:b/>
          <w:sz w:val="24"/>
          <w:u w:val="single"/>
        </w:rPr>
        <w:t>S</w:t>
      </w:r>
      <w:r w:rsidR="008A6CAF">
        <w:rPr>
          <w:b/>
          <w:sz w:val="24"/>
          <w:u w:val="single"/>
        </w:rPr>
        <w:t xml:space="preserve"> AND MANAGEMENT CORRECTIVE ACTION</w:t>
      </w:r>
    </w:p>
    <w:p w14:paraId="722F4B84" w14:textId="748A22A9" w:rsidR="000679CB" w:rsidRDefault="000679CB" w:rsidP="000679CB">
      <w:pPr>
        <w:pStyle w:val="NoSpacing"/>
        <w:tabs>
          <w:tab w:val="left" w:pos="1080"/>
        </w:tabs>
        <w:ind w:left="1080"/>
        <w:rPr>
          <w:sz w:val="24"/>
          <w:szCs w:val="24"/>
        </w:rPr>
      </w:pPr>
    </w:p>
    <w:p w14:paraId="2E8209AB" w14:textId="154496FF" w:rsidR="008475B4" w:rsidRDefault="00F90D18" w:rsidP="00F90D18">
      <w:pPr>
        <w:pStyle w:val="NoSpacing"/>
        <w:ind w:left="720"/>
        <w:rPr>
          <w:b/>
          <w:sz w:val="24"/>
          <w:szCs w:val="24"/>
          <w:u w:val="single"/>
        </w:rPr>
      </w:pPr>
      <w:r w:rsidRPr="00CB6266">
        <w:rPr>
          <w:b/>
          <w:sz w:val="24"/>
          <w:szCs w:val="24"/>
          <w:u w:val="single"/>
        </w:rPr>
        <w:t>C</w:t>
      </w:r>
      <w:r w:rsidR="004D7DEB">
        <w:rPr>
          <w:b/>
          <w:sz w:val="24"/>
          <w:szCs w:val="24"/>
          <w:u w:val="single"/>
        </w:rPr>
        <w:t>ampus</w:t>
      </w:r>
      <w:r w:rsidR="00225A5F">
        <w:rPr>
          <w:b/>
          <w:sz w:val="24"/>
          <w:szCs w:val="24"/>
          <w:u w:val="single"/>
        </w:rPr>
        <w:t>-</w:t>
      </w:r>
      <w:r w:rsidR="004D7DEB">
        <w:rPr>
          <w:b/>
          <w:sz w:val="24"/>
          <w:szCs w:val="24"/>
          <w:u w:val="single"/>
        </w:rPr>
        <w:t xml:space="preserve">wide </w:t>
      </w:r>
      <w:r w:rsidR="00C00373">
        <w:rPr>
          <w:b/>
          <w:sz w:val="24"/>
          <w:szCs w:val="24"/>
          <w:u w:val="single"/>
        </w:rPr>
        <w:t xml:space="preserve">Internal </w:t>
      </w:r>
      <w:r w:rsidR="004D7DEB">
        <w:rPr>
          <w:b/>
          <w:sz w:val="24"/>
          <w:szCs w:val="24"/>
          <w:u w:val="single"/>
        </w:rPr>
        <w:t>C</w:t>
      </w:r>
      <w:r w:rsidRPr="00CB6266">
        <w:rPr>
          <w:b/>
          <w:sz w:val="24"/>
          <w:szCs w:val="24"/>
          <w:u w:val="single"/>
        </w:rPr>
        <w:t>ontrols</w:t>
      </w:r>
      <w:r w:rsidR="00625D9D">
        <w:rPr>
          <w:b/>
          <w:sz w:val="24"/>
          <w:szCs w:val="24"/>
          <w:u w:val="single"/>
        </w:rPr>
        <w:t xml:space="preserve"> and Policy Compliance O</w:t>
      </w:r>
      <w:r w:rsidRPr="00CB6266">
        <w:rPr>
          <w:b/>
          <w:sz w:val="24"/>
          <w:szCs w:val="24"/>
          <w:u w:val="single"/>
        </w:rPr>
        <w:t xml:space="preserve">ver LV/TS </w:t>
      </w:r>
      <w:r>
        <w:rPr>
          <w:b/>
          <w:sz w:val="24"/>
          <w:szCs w:val="24"/>
          <w:u w:val="single"/>
        </w:rPr>
        <w:t>I</w:t>
      </w:r>
      <w:r w:rsidRPr="00CB6266">
        <w:rPr>
          <w:b/>
          <w:sz w:val="24"/>
          <w:szCs w:val="24"/>
          <w:u w:val="single"/>
        </w:rPr>
        <w:t>tems</w:t>
      </w:r>
    </w:p>
    <w:p w14:paraId="1D710862" w14:textId="77777777" w:rsidR="00F90D18" w:rsidRDefault="00F90D18" w:rsidP="00CB6266">
      <w:pPr>
        <w:ind w:left="720"/>
        <w:rPr>
          <w:sz w:val="24"/>
          <w:szCs w:val="24"/>
        </w:rPr>
      </w:pPr>
    </w:p>
    <w:p w14:paraId="164B2031" w14:textId="57FB2033" w:rsidR="00625D9D" w:rsidRDefault="00625D9D" w:rsidP="004E012E">
      <w:pPr>
        <w:ind w:left="720" w:right="-90"/>
        <w:rPr>
          <w:sz w:val="24"/>
          <w:szCs w:val="24"/>
        </w:rPr>
      </w:pPr>
      <w:r>
        <w:rPr>
          <w:sz w:val="24"/>
          <w:szCs w:val="24"/>
        </w:rPr>
        <w:t xml:space="preserve">Internal controls over Low Value/Theft Sensitive (LV/TS) computer equipment </w:t>
      </w:r>
      <w:r>
        <w:rPr>
          <w:sz w:val="24"/>
        </w:rPr>
        <w:t xml:space="preserve">and its compliance with applicable University of California (UC) policies </w:t>
      </w:r>
      <w:r>
        <w:rPr>
          <w:sz w:val="24"/>
          <w:szCs w:val="24"/>
        </w:rPr>
        <w:t xml:space="preserve">need to be strengthened to effectively manage these assets, as well as to </w:t>
      </w:r>
      <w:r>
        <w:rPr>
          <w:sz w:val="24"/>
        </w:rPr>
        <w:t>enhance</w:t>
      </w:r>
      <w:r>
        <w:rPr>
          <w:sz w:val="24"/>
          <w:szCs w:val="24"/>
        </w:rPr>
        <w:t xml:space="preserve"> efficiency and effectiveness of operations. </w:t>
      </w:r>
    </w:p>
    <w:p w14:paraId="39E419C1" w14:textId="77777777" w:rsidR="00625D9D" w:rsidRDefault="00625D9D" w:rsidP="00CB6266">
      <w:pPr>
        <w:ind w:left="720"/>
        <w:rPr>
          <w:sz w:val="24"/>
          <w:szCs w:val="24"/>
        </w:rPr>
      </w:pPr>
    </w:p>
    <w:p w14:paraId="2F58F52E" w14:textId="542F6936" w:rsidR="00F90D18" w:rsidRPr="001F0724" w:rsidRDefault="00F90D18" w:rsidP="00CB6266">
      <w:pPr>
        <w:ind w:left="720"/>
        <w:rPr>
          <w:sz w:val="24"/>
          <w:szCs w:val="24"/>
        </w:rPr>
      </w:pPr>
      <w:r w:rsidRPr="001F0724">
        <w:rPr>
          <w:sz w:val="24"/>
          <w:szCs w:val="24"/>
        </w:rPr>
        <w:t xml:space="preserve">While the scope of the audit was to </w:t>
      </w:r>
      <w:r w:rsidR="007B1EC9">
        <w:rPr>
          <w:sz w:val="24"/>
          <w:szCs w:val="24"/>
        </w:rPr>
        <w:t>review</w:t>
      </w:r>
      <w:r w:rsidRPr="001F0724">
        <w:rPr>
          <w:sz w:val="24"/>
          <w:szCs w:val="24"/>
        </w:rPr>
        <w:t xml:space="preserve"> controls over </w:t>
      </w:r>
      <w:r w:rsidR="007B1EC9">
        <w:rPr>
          <w:sz w:val="24"/>
          <w:szCs w:val="24"/>
        </w:rPr>
        <w:t>Non-Cap</w:t>
      </w:r>
      <w:r w:rsidRPr="001F0724">
        <w:rPr>
          <w:sz w:val="24"/>
          <w:szCs w:val="24"/>
        </w:rPr>
        <w:t xml:space="preserve"> computer equipment, </w:t>
      </w:r>
      <w:r w:rsidR="00F855E5">
        <w:rPr>
          <w:sz w:val="24"/>
          <w:szCs w:val="24"/>
        </w:rPr>
        <w:t xml:space="preserve">it is deemed that </w:t>
      </w:r>
      <w:r w:rsidR="00C00373">
        <w:rPr>
          <w:sz w:val="24"/>
          <w:szCs w:val="24"/>
        </w:rPr>
        <w:t>inadequate internal</w:t>
      </w:r>
      <w:r w:rsidRPr="001F0724">
        <w:rPr>
          <w:sz w:val="24"/>
          <w:szCs w:val="24"/>
        </w:rPr>
        <w:t xml:space="preserve"> controls </w:t>
      </w:r>
      <w:r w:rsidR="00F855E5">
        <w:rPr>
          <w:sz w:val="24"/>
          <w:szCs w:val="24"/>
        </w:rPr>
        <w:t>appl</w:t>
      </w:r>
      <w:r w:rsidR="00C00373">
        <w:rPr>
          <w:sz w:val="24"/>
          <w:szCs w:val="24"/>
        </w:rPr>
        <w:t>y</w:t>
      </w:r>
      <w:r w:rsidRPr="001F0724">
        <w:rPr>
          <w:sz w:val="24"/>
          <w:szCs w:val="24"/>
        </w:rPr>
        <w:t xml:space="preserve"> to other </w:t>
      </w:r>
      <w:r>
        <w:rPr>
          <w:sz w:val="24"/>
          <w:szCs w:val="24"/>
        </w:rPr>
        <w:t>LV/TS</w:t>
      </w:r>
      <w:r w:rsidRPr="001F0724">
        <w:rPr>
          <w:sz w:val="24"/>
          <w:szCs w:val="24"/>
        </w:rPr>
        <w:t xml:space="preserve"> assets</w:t>
      </w:r>
      <w:r w:rsidR="00F855E5">
        <w:rPr>
          <w:sz w:val="24"/>
          <w:szCs w:val="24"/>
        </w:rPr>
        <w:t xml:space="preserve"> (cell phones, vehicles, etc.)</w:t>
      </w:r>
      <w:r w:rsidRPr="001F0724">
        <w:rPr>
          <w:sz w:val="24"/>
          <w:szCs w:val="24"/>
        </w:rPr>
        <w:t xml:space="preserve">.  </w:t>
      </w:r>
    </w:p>
    <w:p w14:paraId="0765F85B" w14:textId="77777777" w:rsidR="008475B4" w:rsidRPr="00EF5E9F" w:rsidRDefault="008475B4" w:rsidP="00F90D18">
      <w:pPr>
        <w:pStyle w:val="NoSpacing"/>
        <w:ind w:left="720"/>
        <w:rPr>
          <w:b/>
          <w:sz w:val="24"/>
          <w:szCs w:val="24"/>
          <w:u w:val="single"/>
        </w:rPr>
      </w:pPr>
    </w:p>
    <w:p w14:paraId="0EE79101" w14:textId="56F4B80F" w:rsidR="003B2851" w:rsidRDefault="00F90D18" w:rsidP="00CB6266">
      <w:pPr>
        <w:pStyle w:val="NoSpacing"/>
        <w:ind w:left="720"/>
        <w:rPr>
          <w:b/>
          <w:sz w:val="24"/>
          <w:szCs w:val="24"/>
          <w:u w:val="single"/>
        </w:rPr>
      </w:pPr>
      <w:r>
        <w:rPr>
          <w:b/>
          <w:sz w:val="24"/>
          <w:szCs w:val="24"/>
          <w:u w:val="single"/>
        </w:rPr>
        <w:t>COMMENTS</w:t>
      </w:r>
    </w:p>
    <w:p w14:paraId="43BEB6DF" w14:textId="60FBA430" w:rsidR="003B2851" w:rsidRDefault="003B2851" w:rsidP="00F90D18">
      <w:pPr>
        <w:pStyle w:val="ListParagraph"/>
        <w:rPr>
          <w:b/>
          <w:sz w:val="24"/>
          <w:szCs w:val="24"/>
          <w:u w:val="single"/>
        </w:rPr>
      </w:pPr>
    </w:p>
    <w:p w14:paraId="75440FCF" w14:textId="73063DC4" w:rsidR="00B54739" w:rsidRPr="00CB6266" w:rsidRDefault="00B54739" w:rsidP="00CB6266">
      <w:pPr>
        <w:ind w:left="720"/>
        <w:rPr>
          <w:sz w:val="24"/>
          <w:szCs w:val="24"/>
        </w:rPr>
      </w:pPr>
      <w:r w:rsidRPr="00CB6266">
        <w:rPr>
          <w:sz w:val="24"/>
          <w:szCs w:val="24"/>
        </w:rPr>
        <w:t xml:space="preserve">Following are the </w:t>
      </w:r>
      <w:r w:rsidR="007B1EC9">
        <w:rPr>
          <w:sz w:val="24"/>
          <w:szCs w:val="24"/>
        </w:rPr>
        <w:t>Non-Cap</w:t>
      </w:r>
      <w:r w:rsidRPr="00CB6266">
        <w:rPr>
          <w:sz w:val="24"/>
          <w:szCs w:val="24"/>
        </w:rPr>
        <w:t xml:space="preserve"> computer equipment LV/TS expenditures by Unit for four years ended FY</w:t>
      </w:r>
      <w:r w:rsidR="009C7C2F">
        <w:rPr>
          <w:sz w:val="24"/>
          <w:szCs w:val="24"/>
        </w:rPr>
        <w:t xml:space="preserve"> 2015-</w:t>
      </w:r>
      <w:r w:rsidRPr="00CB6266">
        <w:rPr>
          <w:sz w:val="24"/>
          <w:szCs w:val="24"/>
        </w:rPr>
        <w:t xml:space="preserve">16: </w:t>
      </w:r>
    </w:p>
    <w:p w14:paraId="4F1F71BB" w14:textId="7A5FF5AC" w:rsidR="00B54739" w:rsidRPr="00C1382E" w:rsidRDefault="00F43FF2" w:rsidP="00B54739">
      <w:pPr>
        <w:ind w:left="720"/>
        <w:rPr>
          <w:sz w:val="24"/>
          <w:szCs w:val="24"/>
        </w:rPr>
      </w:pPr>
      <w:r w:rsidRPr="00F43FF2">
        <w:rPr>
          <w:noProof/>
          <w:sz w:val="24"/>
          <w:szCs w:val="24"/>
        </w:rPr>
        <w:drawing>
          <wp:inline distT="0" distB="0" distL="0" distR="0" wp14:anchorId="60C09B50" wp14:editId="581341C6">
            <wp:extent cx="5220429" cy="52394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20429" cy="5239481"/>
                    </a:xfrm>
                    <a:prstGeom prst="rect">
                      <a:avLst/>
                    </a:prstGeom>
                  </pic:spPr>
                </pic:pic>
              </a:graphicData>
            </a:graphic>
          </wp:inline>
        </w:drawing>
      </w:r>
    </w:p>
    <w:p w14:paraId="045B04C1" w14:textId="77777777" w:rsidR="00B54739" w:rsidRPr="00C1382E" w:rsidRDefault="00B54739" w:rsidP="00B54739">
      <w:pPr>
        <w:pStyle w:val="NoSpacing"/>
      </w:pPr>
    </w:p>
    <w:p w14:paraId="32D21038" w14:textId="7B828AED" w:rsidR="00B54739" w:rsidRPr="00C1382E" w:rsidRDefault="00B54739" w:rsidP="00CB6266">
      <w:pPr>
        <w:ind w:left="720"/>
        <w:rPr>
          <w:sz w:val="24"/>
          <w:szCs w:val="24"/>
        </w:rPr>
      </w:pPr>
      <w:r w:rsidRPr="00C1382E">
        <w:rPr>
          <w:sz w:val="24"/>
          <w:szCs w:val="24"/>
        </w:rPr>
        <w:t xml:space="preserve">While the increases </w:t>
      </w:r>
      <w:r>
        <w:rPr>
          <w:sz w:val="24"/>
          <w:szCs w:val="24"/>
        </w:rPr>
        <w:t xml:space="preserve">above </w:t>
      </w:r>
      <w:r w:rsidRPr="00C1382E">
        <w:rPr>
          <w:sz w:val="24"/>
          <w:szCs w:val="24"/>
        </w:rPr>
        <w:t>are not unexpected (the UCR 2</w:t>
      </w:r>
      <w:r>
        <w:rPr>
          <w:sz w:val="24"/>
          <w:szCs w:val="24"/>
        </w:rPr>
        <w:t>020 Strategic P</w:t>
      </w:r>
      <w:r w:rsidRPr="00C1382E">
        <w:rPr>
          <w:sz w:val="24"/>
          <w:szCs w:val="24"/>
        </w:rPr>
        <w:t>lan calls for increas</w:t>
      </w:r>
      <w:r w:rsidR="00F855E5">
        <w:rPr>
          <w:sz w:val="24"/>
          <w:szCs w:val="24"/>
        </w:rPr>
        <w:t>ing</w:t>
      </w:r>
      <w:r w:rsidRPr="00C1382E">
        <w:rPr>
          <w:sz w:val="24"/>
          <w:szCs w:val="24"/>
        </w:rPr>
        <w:t xml:space="preserve"> ladder rank faculty hires by 300, grow</w:t>
      </w:r>
      <w:r w:rsidR="00F855E5">
        <w:rPr>
          <w:sz w:val="24"/>
          <w:szCs w:val="24"/>
        </w:rPr>
        <w:t>ing</w:t>
      </w:r>
      <w:r w:rsidRPr="00C1382E">
        <w:rPr>
          <w:sz w:val="24"/>
          <w:szCs w:val="24"/>
        </w:rPr>
        <w:t xml:space="preserve"> student population, etc.), we </w:t>
      </w:r>
      <w:r w:rsidR="00C00373">
        <w:rPr>
          <w:sz w:val="24"/>
          <w:szCs w:val="24"/>
        </w:rPr>
        <w:t xml:space="preserve">note a number of internal control weaknesses over these equipment </w:t>
      </w:r>
      <w:r w:rsidR="00F43FF2">
        <w:rPr>
          <w:sz w:val="24"/>
          <w:szCs w:val="24"/>
        </w:rPr>
        <w:t xml:space="preserve">items </w:t>
      </w:r>
      <w:r w:rsidR="00C00373">
        <w:rPr>
          <w:sz w:val="24"/>
          <w:szCs w:val="24"/>
        </w:rPr>
        <w:t>as explained below</w:t>
      </w:r>
      <w:r w:rsidRPr="00C1382E">
        <w:rPr>
          <w:sz w:val="24"/>
          <w:szCs w:val="24"/>
        </w:rPr>
        <w:t xml:space="preserve">.  </w:t>
      </w:r>
    </w:p>
    <w:p w14:paraId="4DA64CFA" w14:textId="77777777" w:rsidR="00B54739" w:rsidRDefault="00B54739" w:rsidP="00F90D18">
      <w:pPr>
        <w:pStyle w:val="ListParagraph"/>
        <w:rPr>
          <w:b/>
          <w:sz w:val="24"/>
          <w:szCs w:val="24"/>
          <w:u w:val="single"/>
        </w:rPr>
      </w:pPr>
    </w:p>
    <w:p w14:paraId="0209694B" w14:textId="2296BD8F" w:rsidR="00F90D18" w:rsidRDefault="00F90D18" w:rsidP="00CB6266">
      <w:pPr>
        <w:ind w:left="720"/>
        <w:rPr>
          <w:sz w:val="24"/>
          <w:szCs w:val="24"/>
        </w:rPr>
      </w:pPr>
      <w:r w:rsidRPr="001F0724">
        <w:rPr>
          <w:b/>
          <w:sz w:val="24"/>
          <w:szCs w:val="24"/>
        </w:rPr>
        <w:t xml:space="preserve">Policy BUS29 - </w:t>
      </w:r>
      <w:r w:rsidRPr="001F0724">
        <w:rPr>
          <w:sz w:val="24"/>
          <w:szCs w:val="24"/>
        </w:rPr>
        <w:t xml:space="preserve">OTHER INVENTORIAL ITEMS “Items purchased for less than $5,000 or that have an expected normal life of one year or less, which are not inventoried as equipment or Government property, but which are nevertheless subject to safeguards provided by the inventorial process. </w:t>
      </w:r>
      <w:r w:rsidR="00C57A53">
        <w:rPr>
          <w:sz w:val="24"/>
          <w:szCs w:val="24"/>
        </w:rPr>
        <w:t xml:space="preserve"> </w:t>
      </w:r>
      <w:r w:rsidRPr="001F0724">
        <w:rPr>
          <w:sz w:val="24"/>
          <w:szCs w:val="24"/>
        </w:rPr>
        <w:t>This category includes theft sensitive items and items specifically identified for inclusion as inventorial items by the sponsor of an extramural award.</w:t>
      </w:r>
      <w:r w:rsidR="00C57A53">
        <w:rPr>
          <w:sz w:val="24"/>
          <w:szCs w:val="24"/>
        </w:rPr>
        <w:t xml:space="preserve"> </w:t>
      </w:r>
      <w:r w:rsidRPr="001F0724">
        <w:rPr>
          <w:sz w:val="24"/>
          <w:szCs w:val="24"/>
        </w:rPr>
        <w:t xml:space="preserve"> Such items are expensed (vs. capitalized), subject to local University location inventory control procedures, and need not be reported in the E</w:t>
      </w:r>
      <w:r>
        <w:rPr>
          <w:sz w:val="24"/>
          <w:szCs w:val="24"/>
        </w:rPr>
        <w:t>quipment, Infrastructure and Assets (</w:t>
      </w:r>
      <w:r w:rsidR="00225A5F">
        <w:rPr>
          <w:sz w:val="24"/>
          <w:szCs w:val="24"/>
        </w:rPr>
        <w:t>E</w:t>
      </w:r>
      <w:r w:rsidR="00225A5F" w:rsidRPr="001F0724">
        <w:rPr>
          <w:sz w:val="24"/>
          <w:szCs w:val="24"/>
        </w:rPr>
        <w:t>FAX</w:t>
      </w:r>
      <w:r>
        <w:rPr>
          <w:sz w:val="24"/>
          <w:szCs w:val="24"/>
        </w:rPr>
        <w:t>)</w:t>
      </w:r>
      <w:r w:rsidRPr="001F0724">
        <w:rPr>
          <w:sz w:val="24"/>
          <w:szCs w:val="24"/>
        </w:rPr>
        <w:t xml:space="preserve"> database.”</w:t>
      </w:r>
    </w:p>
    <w:p w14:paraId="0A0EEDEC" w14:textId="77777777" w:rsidR="00F90D18" w:rsidRPr="001F0724" w:rsidRDefault="00F90D18" w:rsidP="00CB6266">
      <w:pPr>
        <w:ind w:left="1170"/>
        <w:rPr>
          <w:sz w:val="24"/>
          <w:szCs w:val="24"/>
        </w:rPr>
      </w:pPr>
    </w:p>
    <w:p w14:paraId="3E191CC4" w14:textId="68256A34" w:rsidR="00F90D18" w:rsidRPr="001F0724" w:rsidRDefault="00F90D18" w:rsidP="00F90D18">
      <w:pPr>
        <w:ind w:left="720"/>
        <w:rPr>
          <w:b/>
          <w:sz w:val="24"/>
          <w:szCs w:val="24"/>
        </w:rPr>
      </w:pPr>
      <w:r w:rsidRPr="001F0724">
        <w:rPr>
          <w:sz w:val="24"/>
          <w:szCs w:val="24"/>
        </w:rPr>
        <w:t>Section III.A.1.c.iii.</w:t>
      </w:r>
      <w:r>
        <w:rPr>
          <w:sz w:val="24"/>
          <w:szCs w:val="24"/>
        </w:rPr>
        <w:t xml:space="preserve"> of the policy</w:t>
      </w:r>
      <w:r w:rsidRPr="001F0724">
        <w:rPr>
          <w:sz w:val="24"/>
          <w:szCs w:val="24"/>
        </w:rPr>
        <w:t xml:space="preserve"> states: “University locations may establish guidelines governing the control of theft- sensitive items valued at less than $5,000. These items should be expensed; not capitalized.</w:t>
      </w:r>
      <w:r w:rsidR="00C57A53">
        <w:rPr>
          <w:sz w:val="24"/>
          <w:szCs w:val="24"/>
        </w:rPr>
        <w:t xml:space="preserve"> </w:t>
      </w:r>
      <w:r w:rsidRPr="001F0724">
        <w:rPr>
          <w:sz w:val="24"/>
          <w:szCs w:val="24"/>
        </w:rPr>
        <w:t xml:space="preserve"> Examples of theft-sensitive items include, but are not limited to:</w:t>
      </w:r>
      <w:r w:rsidRPr="001F0724">
        <w:rPr>
          <w:b/>
          <w:sz w:val="24"/>
          <w:szCs w:val="24"/>
        </w:rPr>
        <w:t xml:space="preserve"> </w:t>
      </w:r>
    </w:p>
    <w:p w14:paraId="64715FB9" w14:textId="77777777" w:rsidR="00F90D18" w:rsidRPr="001F0724" w:rsidRDefault="00F90D18" w:rsidP="00CB6266">
      <w:pPr>
        <w:pStyle w:val="NoSpacing"/>
        <w:ind w:left="1440"/>
        <w:rPr>
          <w:sz w:val="24"/>
          <w:szCs w:val="24"/>
        </w:rPr>
      </w:pPr>
      <w:r w:rsidRPr="001F0724">
        <w:rPr>
          <w:sz w:val="24"/>
          <w:szCs w:val="24"/>
        </w:rPr>
        <w:t xml:space="preserve">a) Computers and communication devices, including desktop, laptop, tablet and smart phones, </w:t>
      </w:r>
    </w:p>
    <w:p w14:paraId="6C7228DA" w14:textId="77777777" w:rsidR="00F90D18" w:rsidRPr="001F0724" w:rsidRDefault="00F90D18" w:rsidP="00CB6266">
      <w:pPr>
        <w:pStyle w:val="NoSpacing"/>
        <w:ind w:left="1440"/>
        <w:rPr>
          <w:sz w:val="24"/>
          <w:szCs w:val="24"/>
        </w:rPr>
      </w:pPr>
      <w:r w:rsidRPr="001F0724">
        <w:rPr>
          <w:sz w:val="24"/>
          <w:szCs w:val="24"/>
        </w:rPr>
        <w:t xml:space="preserve">b) Cameras and projectors, stereo and video components, </w:t>
      </w:r>
    </w:p>
    <w:p w14:paraId="72961B91" w14:textId="77777777" w:rsidR="00F90D18" w:rsidRPr="001F0724" w:rsidRDefault="00F90D18" w:rsidP="00CB6266">
      <w:pPr>
        <w:pStyle w:val="NoSpacing"/>
        <w:ind w:left="1440"/>
        <w:rPr>
          <w:sz w:val="24"/>
          <w:szCs w:val="24"/>
        </w:rPr>
      </w:pPr>
      <w:r w:rsidRPr="001F0724">
        <w:rPr>
          <w:sz w:val="24"/>
          <w:szCs w:val="24"/>
        </w:rPr>
        <w:t xml:space="preserve">c) Binoculars, telescopes, periscopes, microscopes and microscope assemblies, optical elements and assemblies, </w:t>
      </w:r>
    </w:p>
    <w:p w14:paraId="03AC8AEE" w14:textId="77777777" w:rsidR="00F90D18" w:rsidRPr="001F0724" w:rsidRDefault="00F90D18" w:rsidP="00CB6266">
      <w:pPr>
        <w:pStyle w:val="NoSpacing"/>
        <w:ind w:left="1440"/>
        <w:rPr>
          <w:sz w:val="24"/>
          <w:szCs w:val="24"/>
        </w:rPr>
      </w:pPr>
      <w:r w:rsidRPr="001F0724">
        <w:rPr>
          <w:sz w:val="24"/>
          <w:szCs w:val="24"/>
        </w:rPr>
        <w:t xml:space="preserve">d) Recorders and playback units, audio or video, </w:t>
      </w:r>
    </w:p>
    <w:p w14:paraId="0D5A8CAE" w14:textId="77777777" w:rsidR="00F90D18" w:rsidRPr="001F0724" w:rsidRDefault="00F90D18" w:rsidP="00CB6266">
      <w:pPr>
        <w:pStyle w:val="NoSpacing"/>
        <w:ind w:left="1440"/>
        <w:rPr>
          <w:sz w:val="24"/>
          <w:szCs w:val="24"/>
        </w:rPr>
      </w:pPr>
      <w:r w:rsidRPr="001F0724">
        <w:rPr>
          <w:sz w:val="24"/>
          <w:szCs w:val="24"/>
        </w:rPr>
        <w:t xml:space="preserve">e) Wheeled stretchers, </w:t>
      </w:r>
    </w:p>
    <w:p w14:paraId="65D395DF" w14:textId="77777777" w:rsidR="00F90D18" w:rsidRPr="001F0724" w:rsidRDefault="00F90D18" w:rsidP="00CB6266">
      <w:pPr>
        <w:pStyle w:val="NoSpacing"/>
        <w:ind w:left="1440"/>
        <w:rPr>
          <w:sz w:val="24"/>
          <w:szCs w:val="24"/>
        </w:rPr>
      </w:pPr>
      <w:r w:rsidRPr="001F0724">
        <w:rPr>
          <w:sz w:val="24"/>
          <w:szCs w:val="24"/>
        </w:rPr>
        <w:t>f) Powered hand tools.”</w:t>
      </w:r>
    </w:p>
    <w:p w14:paraId="012981BA" w14:textId="77777777" w:rsidR="00F90D18" w:rsidRPr="001F0724" w:rsidRDefault="00F90D18" w:rsidP="00CB6266">
      <w:pPr>
        <w:pStyle w:val="NoSpacing"/>
        <w:ind w:left="1440"/>
        <w:rPr>
          <w:sz w:val="24"/>
          <w:szCs w:val="24"/>
        </w:rPr>
      </w:pPr>
    </w:p>
    <w:p w14:paraId="30627DC2" w14:textId="77777777" w:rsidR="00F90D18" w:rsidRPr="001F0724" w:rsidRDefault="00F90D18" w:rsidP="00F90D18">
      <w:pPr>
        <w:ind w:left="720"/>
        <w:rPr>
          <w:b/>
          <w:sz w:val="24"/>
          <w:szCs w:val="24"/>
        </w:rPr>
      </w:pPr>
      <w:r w:rsidRPr="001F0724">
        <w:rPr>
          <w:b/>
          <w:sz w:val="24"/>
          <w:szCs w:val="24"/>
        </w:rPr>
        <w:t xml:space="preserve">Types of Expenditures – </w:t>
      </w:r>
    </w:p>
    <w:p w14:paraId="0809D5B3" w14:textId="77777777" w:rsidR="00B54739" w:rsidRDefault="00B54739" w:rsidP="00F90D18">
      <w:pPr>
        <w:ind w:left="720"/>
        <w:rPr>
          <w:b/>
          <w:sz w:val="24"/>
          <w:szCs w:val="24"/>
        </w:rPr>
      </w:pPr>
    </w:p>
    <w:p w14:paraId="3DB55B28" w14:textId="3370A668" w:rsidR="00B54739" w:rsidRDefault="00F90D18" w:rsidP="00CB6266">
      <w:pPr>
        <w:ind w:left="1440"/>
        <w:rPr>
          <w:sz w:val="24"/>
          <w:szCs w:val="24"/>
        </w:rPr>
      </w:pPr>
      <w:r>
        <w:rPr>
          <w:b/>
          <w:sz w:val="24"/>
          <w:szCs w:val="24"/>
        </w:rPr>
        <w:t>Vendors without C</w:t>
      </w:r>
      <w:r w:rsidRPr="001F0724">
        <w:rPr>
          <w:b/>
          <w:sz w:val="24"/>
          <w:szCs w:val="24"/>
        </w:rPr>
        <w:t xml:space="preserve">ontracts </w:t>
      </w:r>
      <w:r w:rsidRPr="001F0724">
        <w:rPr>
          <w:sz w:val="24"/>
          <w:szCs w:val="24"/>
        </w:rPr>
        <w:t xml:space="preserve">- We performed an analysis of </w:t>
      </w:r>
      <w:r>
        <w:rPr>
          <w:sz w:val="24"/>
          <w:szCs w:val="24"/>
        </w:rPr>
        <w:t>Non-Cap Computer Equipment expenditures in Accounts Payable</w:t>
      </w:r>
      <w:r w:rsidR="009C7C2F">
        <w:rPr>
          <w:sz w:val="24"/>
          <w:szCs w:val="24"/>
        </w:rPr>
        <w:t xml:space="preserve"> (AP)</w:t>
      </w:r>
      <w:r w:rsidRPr="001F0724">
        <w:rPr>
          <w:sz w:val="24"/>
          <w:szCs w:val="24"/>
        </w:rPr>
        <w:t xml:space="preserve"> by vendor </w:t>
      </w:r>
      <w:r>
        <w:rPr>
          <w:sz w:val="24"/>
          <w:szCs w:val="24"/>
        </w:rPr>
        <w:t>(excluding employee reimbursements)</w:t>
      </w:r>
      <w:r w:rsidRPr="001F0724">
        <w:rPr>
          <w:sz w:val="24"/>
          <w:szCs w:val="24"/>
        </w:rPr>
        <w:t xml:space="preserve"> and tested some large expenditures to determine if we had a Systemwide </w:t>
      </w:r>
      <w:r>
        <w:rPr>
          <w:sz w:val="24"/>
          <w:szCs w:val="24"/>
        </w:rPr>
        <w:t xml:space="preserve">(SW) </w:t>
      </w:r>
      <w:r w:rsidRPr="001F0724">
        <w:rPr>
          <w:sz w:val="24"/>
          <w:szCs w:val="24"/>
        </w:rPr>
        <w:t xml:space="preserve">or UCR vendor contract.  </w:t>
      </w:r>
      <w:r>
        <w:rPr>
          <w:sz w:val="24"/>
          <w:szCs w:val="24"/>
        </w:rPr>
        <w:t>Following were the expenditures with no SW or UCR contract</w:t>
      </w:r>
      <w:r w:rsidR="00FC4933">
        <w:rPr>
          <w:sz w:val="24"/>
          <w:szCs w:val="24"/>
        </w:rPr>
        <w:t xml:space="preserve">. </w:t>
      </w:r>
    </w:p>
    <w:p w14:paraId="4D7F565E" w14:textId="792C85B5" w:rsidR="00F90D18" w:rsidRPr="001F0724" w:rsidRDefault="00F90D18" w:rsidP="00F90D18">
      <w:pPr>
        <w:ind w:left="720"/>
        <w:rPr>
          <w:sz w:val="24"/>
          <w:szCs w:val="24"/>
        </w:rPr>
      </w:pPr>
      <w:r w:rsidRPr="001F0724">
        <w:rPr>
          <w:sz w:val="24"/>
          <w:szCs w:val="24"/>
        </w:rPr>
        <w:t xml:space="preserve">  </w:t>
      </w:r>
    </w:p>
    <w:tbl>
      <w:tblPr>
        <w:tblW w:w="8298" w:type="dxa"/>
        <w:tblInd w:w="1327" w:type="dxa"/>
        <w:tblLayout w:type="fixed"/>
        <w:tblLook w:val="04A0" w:firstRow="1" w:lastRow="0" w:firstColumn="1" w:lastColumn="0" w:noHBand="0" w:noVBand="1"/>
      </w:tblPr>
      <w:tblGrid>
        <w:gridCol w:w="1728"/>
        <w:gridCol w:w="1305"/>
        <w:gridCol w:w="1305"/>
        <w:gridCol w:w="1305"/>
        <w:gridCol w:w="1305"/>
        <w:gridCol w:w="1350"/>
      </w:tblGrid>
      <w:tr w:rsidR="007F4C71" w:rsidRPr="001F0724" w14:paraId="491FAB1C" w14:textId="77777777" w:rsidTr="001F5910">
        <w:trPr>
          <w:trHeight w:val="255"/>
        </w:trPr>
        <w:tc>
          <w:tcPr>
            <w:tcW w:w="172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2383092" w14:textId="77777777" w:rsidR="00B54739" w:rsidRDefault="00B54739" w:rsidP="004A0E59">
            <w:pPr>
              <w:rPr>
                <w:sz w:val="24"/>
                <w:szCs w:val="24"/>
              </w:rPr>
            </w:pPr>
            <w:r w:rsidRPr="001F0724">
              <w:rPr>
                <w:sz w:val="24"/>
                <w:szCs w:val="24"/>
              </w:rPr>
              <w:t>FY</w:t>
            </w:r>
          </w:p>
          <w:p w14:paraId="189C098F" w14:textId="43E062B9" w:rsidR="00665512" w:rsidRPr="001F0724" w:rsidRDefault="00665512" w:rsidP="004A0E59">
            <w:pPr>
              <w:rPr>
                <w:sz w:val="24"/>
                <w:szCs w:val="24"/>
              </w:rPr>
            </w:pPr>
          </w:p>
        </w:tc>
        <w:tc>
          <w:tcPr>
            <w:tcW w:w="1305"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4E7372C9" w14:textId="77777777" w:rsidR="00B54739" w:rsidRDefault="009C7C2F" w:rsidP="001F5910">
            <w:pPr>
              <w:jc w:val="right"/>
              <w:rPr>
                <w:sz w:val="22"/>
                <w:szCs w:val="22"/>
              </w:rPr>
            </w:pPr>
            <w:r>
              <w:rPr>
                <w:sz w:val="22"/>
                <w:szCs w:val="22"/>
              </w:rPr>
              <w:t>2012-</w:t>
            </w:r>
            <w:r w:rsidR="00B54739" w:rsidRPr="007E0BC4">
              <w:rPr>
                <w:sz w:val="22"/>
                <w:szCs w:val="22"/>
              </w:rPr>
              <w:t>13</w:t>
            </w:r>
          </w:p>
          <w:p w14:paraId="352768AC" w14:textId="7461291F" w:rsidR="00665512" w:rsidRPr="007E0BC4" w:rsidRDefault="00665512" w:rsidP="001F5910">
            <w:pPr>
              <w:jc w:val="right"/>
              <w:rPr>
                <w:sz w:val="22"/>
                <w:szCs w:val="22"/>
              </w:rPr>
            </w:pPr>
          </w:p>
        </w:tc>
        <w:tc>
          <w:tcPr>
            <w:tcW w:w="1305"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0569F610" w14:textId="77777777" w:rsidR="00B54739" w:rsidRDefault="009C7C2F" w:rsidP="007F4C71">
            <w:pPr>
              <w:jc w:val="right"/>
              <w:rPr>
                <w:sz w:val="22"/>
                <w:szCs w:val="22"/>
              </w:rPr>
            </w:pPr>
            <w:r>
              <w:rPr>
                <w:sz w:val="22"/>
                <w:szCs w:val="22"/>
              </w:rPr>
              <w:t>2013-</w:t>
            </w:r>
            <w:r w:rsidR="00B54739" w:rsidRPr="007E0BC4">
              <w:rPr>
                <w:sz w:val="22"/>
                <w:szCs w:val="22"/>
              </w:rPr>
              <w:t>14</w:t>
            </w:r>
          </w:p>
          <w:p w14:paraId="43E77164" w14:textId="03F2671A" w:rsidR="00665512" w:rsidRPr="007E0BC4" w:rsidRDefault="00665512" w:rsidP="007F4C71">
            <w:pPr>
              <w:jc w:val="right"/>
              <w:rPr>
                <w:sz w:val="22"/>
                <w:szCs w:val="22"/>
              </w:rPr>
            </w:pPr>
          </w:p>
        </w:tc>
        <w:tc>
          <w:tcPr>
            <w:tcW w:w="1305"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2CF3B53" w14:textId="77777777" w:rsidR="00B54739" w:rsidRDefault="009C7C2F" w:rsidP="007F4C71">
            <w:pPr>
              <w:jc w:val="right"/>
              <w:rPr>
                <w:sz w:val="22"/>
                <w:szCs w:val="22"/>
              </w:rPr>
            </w:pPr>
            <w:r>
              <w:rPr>
                <w:sz w:val="22"/>
                <w:szCs w:val="22"/>
              </w:rPr>
              <w:t>2014-</w:t>
            </w:r>
            <w:r w:rsidR="00B54739" w:rsidRPr="007E0BC4">
              <w:rPr>
                <w:sz w:val="22"/>
                <w:szCs w:val="22"/>
              </w:rPr>
              <w:t>15</w:t>
            </w:r>
          </w:p>
          <w:p w14:paraId="20F5DA2E" w14:textId="518267A6" w:rsidR="00665512" w:rsidRPr="007E0BC4" w:rsidRDefault="00665512" w:rsidP="007F4C71">
            <w:pPr>
              <w:jc w:val="right"/>
              <w:rPr>
                <w:sz w:val="22"/>
                <w:szCs w:val="22"/>
              </w:rPr>
            </w:pPr>
          </w:p>
        </w:tc>
        <w:tc>
          <w:tcPr>
            <w:tcW w:w="1305"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3F540BF1" w14:textId="77777777" w:rsidR="00B54739" w:rsidRDefault="009C7C2F" w:rsidP="007F4C71">
            <w:pPr>
              <w:jc w:val="right"/>
              <w:rPr>
                <w:sz w:val="22"/>
                <w:szCs w:val="22"/>
              </w:rPr>
            </w:pPr>
            <w:r>
              <w:rPr>
                <w:sz w:val="22"/>
                <w:szCs w:val="22"/>
              </w:rPr>
              <w:t>2015-</w:t>
            </w:r>
            <w:r w:rsidR="00B54739" w:rsidRPr="007E0BC4">
              <w:rPr>
                <w:sz w:val="22"/>
                <w:szCs w:val="22"/>
              </w:rPr>
              <w:t>16</w:t>
            </w:r>
          </w:p>
          <w:p w14:paraId="12BFC9D1" w14:textId="52591A55" w:rsidR="00665512" w:rsidRPr="007E0BC4" w:rsidRDefault="00665512" w:rsidP="007F4C71">
            <w:pPr>
              <w:jc w:val="right"/>
              <w:rPr>
                <w:sz w:val="22"/>
                <w:szCs w:val="22"/>
              </w:rPr>
            </w:pPr>
          </w:p>
        </w:tc>
        <w:tc>
          <w:tcPr>
            <w:tcW w:w="135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62AE05C1" w14:textId="77777777" w:rsidR="00B54739" w:rsidRPr="001F0724" w:rsidRDefault="00B54739" w:rsidP="004A0E59">
            <w:pPr>
              <w:jc w:val="right"/>
              <w:rPr>
                <w:sz w:val="24"/>
                <w:szCs w:val="24"/>
              </w:rPr>
            </w:pPr>
            <w:r w:rsidRPr="001F0724">
              <w:rPr>
                <w:sz w:val="24"/>
                <w:szCs w:val="24"/>
              </w:rPr>
              <w:t>Grand Total</w:t>
            </w:r>
          </w:p>
        </w:tc>
      </w:tr>
      <w:tr w:rsidR="007F4C71" w:rsidRPr="001F0724" w14:paraId="06958FBD" w14:textId="77777777" w:rsidTr="001F5910">
        <w:trPr>
          <w:trHeight w:val="413"/>
        </w:trPr>
        <w:tc>
          <w:tcPr>
            <w:tcW w:w="172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14:paraId="5EF41D86" w14:textId="18962B26" w:rsidR="00B54739" w:rsidRPr="001F0724" w:rsidRDefault="00B54739" w:rsidP="007F4C71">
            <w:pPr>
              <w:rPr>
                <w:sz w:val="24"/>
                <w:szCs w:val="24"/>
              </w:rPr>
            </w:pPr>
            <w:r w:rsidRPr="001F0724">
              <w:rPr>
                <w:sz w:val="24"/>
                <w:szCs w:val="24"/>
              </w:rPr>
              <w:t xml:space="preserve">Non Contract </w:t>
            </w:r>
            <w:r w:rsidR="007B1EC9">
              <w:rPr>
                <w:sz w:val="24"/>
                <w:szCs w:val="24"/>
              </w:rPr>
              <w:t>Expenditures</w:t>
            </w:r>
          </w:p>
        </w:tc>
        <w:tc>
          <w:tcPr>
            <w:tcW w:w="1305"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14:paraId="561D7B0A" w14:textId="54020614" w:rsidR="00B54739" w:rsidRPr="001F0724" w:rsidRDefault="007F4C71" w:rsidP="001F5910">
            <w:pPr>
              <w:jc w:val="right"/>
              <w:rPr>
                <w:sz w:val="24"/>
                <w:szCs w:val="24"/>
              </w:rPr>
            </w:pPr>
            <w:r>
              <w:rPr>
                <w:sz w:val="24"/>
                <w:szCs w:val="24"/>
              </w:rPr>
              <w:t>$</w:t>
            </w:r>
            <w:r w:rsidR="00B54739" w:rsidRPr="001F0724">
              <w:rPr>
                <w:sz w:val="24"/>
                <w:szCs w:val="24"/>
              </w:rPr>
              <w:t>260,537</w:t>
            </w:r>
          </w:p>
        </w:tc>
        <w:tc>
          <w:tcPr>
            <w:tcW w:w="1305"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14:paraId="440614E9" w14:textId="3C02EB70" w:rsidR="00B54739" w:rsidRPr="001F0724" w:rsidRDefault="007F4C71" w:rsidP="001F5910">
            <w:pPr>
              <w:jc w:val="right"/>
              <w:rPr>
                <w:sz w:val="24"/>
                <w:szCs w:val="24"/>
              </w:rPr>
            </w:pPr>
            <w:r>
              <w:rPr>
                <w:sz w:val="24"/>
                <w:szCs w:val="24"/>
              </w:rPr>
              <w:t>$</w:t>
            </w:r>
            <w:r w:rsidR="00B54739" w:rsidRPr="001F0724">
              <w:rPr>
                <w:sz w:val="24"/>
                <w:szCs w:val="24"/>
              </w:rPr>
              <w:t xml:space="preserve">277,054 </w:t>
            </w:r>
          </w:p>
        </w:tc>
        <w:tc>
          <w:tcPr>
            <w:tcW w:w="1305"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14:paraId="385D0629" w14:textId="71867615" w:rsidR="00B54739" w:rsidRPr="001F0724" w:rsidRDefault="007F4C71" w:rsidP="001F5910">
            <w:pPr>
              <w:jc w:val="right"/>
              <w:rPr>
                <w:sz w:val="24"/>
                <w:szCs w:val="24"/>
              </w:rPr>
            </w:pPr>
            <w:r>
              <w:rPr>
                <w:sz w:val="24"/>
                <w:szCs w:val="24"/>
              </w:rPr>
              <w:t>$</w:t>
            </w:r>
            <w:r w:rsidR="00B54739" w:rsidRPr="001F0724">
              <w:rPr>
                <w:sz w:val="24"/>
                <w:szCs w:val="24"/>
              </w:rPr>
              <w:t xml:space="preserve">705,585 </w:t>
            </w:r>
          </w:p>
        </w:tc>
        <w:tc>
          <w:tcPr>
            <w:tcW w:w="1305"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14:paraId="63C232BA" w14:textId="2BCA04AC" w:rsidR="00B54739" w:rsidRPr="001F0724" w:rsidRDefault="007F4C71" w:rsidP="001F5910">
            <w:pPr>
              <w:jc w:val="right"/>
              <w:rPr>
                <w:sz w:val="24"/>
                <w:szCs w:val="24"/>
              </w:rPr>
            </w:pPr>
            <w:r>
              <w:rPr>
                <w:sz w:val="24"/>
                <w:szCs w:val="24"/>
              </w:rPr>
              <w:t>$</w:t>
            </w:r>
            <w:r w:rsidR="00B54739" w:rsidRPr="001F0724">
              <w:rPr>
                <w:sz w:val="24"/>
                <w:szCs w:val="24"/>
              </w:rPr>
              <w:t xml:space="preserve">1,061,893 </w:t>
            </w:r>
          </w:p>
        </w:tc>
        <w:tc>
          <w:tcPr>
            <w:tcW w:w="1350"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14:paraId="2C20EFA0" w14:textId="100DD8D8" w:rsidR="00B54739" w:rsidRPr="001F0724" w:rsidRDefault="00B54739" w:rsidP="004A0E59">
            <w:pPr>
              <w:jc w:val="right"/>
              <w:rPr>
                <w:sz w:val="24"/>
                <w:szCs w:val="24"/>
              </w:rPr>
            </w:pPr>
            <w:r w:rsidRPr="001F0724">
              <w:rPr>
                <w:sz w:val="24"/>
                <w:szCs w:val="24"/>
              </w:rPr>
              <w:t xml:space="preserve">    </w:t>
            </w:r>
            <w:r w:rsidR="007F4C71">
              <w:rPr>
                <w:sz w:val="24"/>
                <w:szCs w:val="24"/>
              </w:rPr>
              <w:t>$</w:t>
            </w:r>
            <w:r w:rsidRPr="001F0724">
              <w:rPr>
                <w:sz w:val="24"/>
                <w:szCs w:val="24"/>
              </w:rPr>
              <w:t xml:space="preserve">2,305,069 </w:t>
            </w:r>
          </w:p>
        </w:tc>
      </w:tr>
      <w:tr w:rsidR="007F4C71" w:rsidRPr="001F0724" w14:paraId="3841B282" w14:textId="77777777" w:rsidTr="001F5910">
        <w:trPr>
          <w:trHeight w:val="255"/>
        </w:trPr>
        <w:tc>
          <w:tcPr>
            <w:tcW w:w="172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14:paraId="32B80B7F" w14:textId="6CB00CB9" w:rsidR="00B54739" w:rsidRPr="001F0724" w:rsidRDefault="00B54739" w:rsidP="007F4C71">
            <w:pPr>
              <w:rPr>
                <w:sz w:val="24"/>
                <w:szCs w:val="24"/>
              </w:rPr>
            </w:pPr>
            <w:r>
              <w:rPr>
                <w:sz w:val="24"/>
                <w:szCs w:val="24"/>
              </w:rPr>
              <w:t>% of Tota</w:t>
            </w:r>
            <w:r w:rsidRPr="001F0724">
              <w:rPr>
                <w:sz w:val="24"/>
                <w:szCs w:val="24"/>
              </w:rPr>
              <w:t>l A</w:t>
            </w:r>
            <w:r w:rsidR="009C7C2F">
              <w:rPr>
                <w:sz w:val="24"/>
                <w:szCs w:val="24"/>
              </w:rPr>
              <w:t>P</w:t>
            </w:r>
            <w:r w:rsidRPr="001F0724">
              <w:rPr>
                <w:sz w:val="24"/>
                <w:szCs w:val="24"/>
              </w:rPr>
              <w:t xml:space="preserve"> </w:t>
            </w:r>
            <w:r w:rsidR="007B1EC9">
              <w:rPr>
                <w:sz w:val="24"/>
                <w:szCs w:val="24"/>
              </w:rPr>
              <w:t>Expenditures</w:t>
            </w:r>
          </w:p>
        </w:tc>
        <w:tc>
          <w:tcPr>
            <w:tcW w:w="1305"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14:paraId="599DC5B3" w14:textId="77777777" w:rsidR="00B54739" w:rsidRPr="001F0724" w:rsidRDefault="00B54739" w:rsidP="007F4C71">
            <w:pPr>
              <w:jc w:val="right"/>
              <w:rPr>
                <w:sz w:val="24"/>
                <w:szCs w:val="24"/>
              </w:rPr>
            </w:pPr>
            <w:r w:rsidRPr="001F0724">
              <w:rPr>
                <w:sz w:val="24"/>
                <w:szCs w:val="24"/>
              </w:rPr>
              <w:t>13%</w:t>
            </w:r>
          </w:p>
        </w:tc>
        <w:tc>
          <w:tcPr>
            <w:tcW w:w="1305"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14:paraId="14B65792" w14:textId="77777777" w:rsidR="00B54739" w:rsidRPr="001F0724" w:rsidRDefault="00B54739" w:rsidP="007F4C71">
            <w:pPr>
              <w:jc w:val="right"/>
              <w:rPr>
                <w:sz w:val="24"/>
                <w:szCs w:val="24"/>
              </w:rPr>
            </w:pPr>
            <w:r w:rsidRPr="001F0724">
              <w:rPr>
                <w:sz w:val="24"/>
                <w:szCs w:val="24"/>
              </w:rPr>
              <w:t>13%</w:t>
            </w:r>
          </w:p>
        </w:tc>
        <w:tc>
          <w:tcPr>
            <w:tcW w:w="1305"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14:paraId="324A32F6" w14:textId="77777777" w:rsidR="00B54739" w:rsidRPr="001F0724" w:rsidRDefault="00B54739" w:rsidP="007F4C71">
            <w:pPr>
              <w:jc w:val="right"/>
              <w:rPr>
                <w:sz w:val="24"/>
                <w:szCs w:val="24"/>
              </w:rPr>
            </w:pPr>
            <w:r w:rsidRPr="001F0724">
              <w:rPr>
                <w:sz w:val="24"/>
                <w:szCs w:val="24"/>
              </w:rPr>
              <w:t>21%</w:t>
            </w:r>
          </w:p>
        </w:tc>
        <w:tc>
          <w:tcPr>
            <w:tcW w:w="1305"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14:paraId="6391E6AD" w14:textId="77777777" w:rsidR="00B54739" w:rsidRPr="001F0724" w:rsidRDefault="00B54739" w:rsidP="007F4C71">
            <w:pPr>
              <w:jc w:val="right"/>
              <w:rPr>
                <w:sz w:val="24"/>
                <w:szCs w:val="24"/>
              </w:rPr>
            </w:pPr>
            <w:r w:rsidRPr="001F0724">
              <w:rPr>
                <w:sz w:val="24"/>
                <w:szCs w:val="24"/>
              </w:rPr>
              <w:t>22%</w:t>
            </w:r>
          </w:p>
        </w:tc>
        <w:tc>
          <w:tcPr>
            <w:tcW w:w="1350"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14:paraId="6F4B567B" w14:textId="77777777" w:rsidR="00B54739" w:rsidRPr="001F0724" w:rsidRDefault="00B54739" w:rsidP="004A0E59">
            <w:pPr>
              <w:jc w:val="right"/>
              <w:rPr>
                <w:sz w:val="24"/>
                <w:szCs w:val="24"/>
              </w:rPr>
            </w:pPr>
            <w:r w:rsidRPr="001F0724">
              <w:rPr>
                <w:sz w:val="24"/>
                <w:szCs w:val="24"/>
              </w:rPr>
              <w:t>19%</w:t>
            </w:r>
          </w:p>
        </w:tc>
      </w:tr>
    </w:tbl>
    <w:p w14:paraId="69B3523E" w14:textId="77777777" w:rsidR="00F90D18" w:rsidRPr="001F0724" w:rsidRDefault="00F90D18" w:rsidP="00CB6266">
      <w:pPr>
        <w:pStyle w:val="NoSpacing"/>
        <w:ind w:left="1440"/>
        <w:rPr>
          <w:sz w:val="24"/>
          <w:szCs w:val="24"/>
        </w:rPr>
      </w:pPr>
    </w:p>
    <w:p w14:paraId="1F670F8F" w14:textId="4E37668D" w:rsidR="00F90D18" w:rsidRPr="001F0724" w:rsidRDefault="00F90D18" w:rsidP="00CB6266">
      <w:pPr>
        <w:ind w:left="1440"/>
        <w:rPr>
          <w:sz w:val="24"/>
          <w:szCs w:val="24"/>
        </w:rPr>
      </w:pPr>
      <w:r w:rsidRPr="001F0724">
        <w:rPr>
          <w:sz w:val="24"/>
          <w:szCs w:val="24"/>
        </w:rPr>
        <w:t xml:space="preserve">We inquired </w:t>
      </w:r>
      <w:r w:rsidR="00F855E5">
        <w:rPr>
          <w:sz w:val="24"/>
          <w:szCs w:val="24"/>
        </w:rPr>
        <w:t>about</w:t>
      </w:r>
      <w:r w:rsidRPr="001F0724">
        <w:rPr>
          <w:sz w:val="24"/>
          <w:szCs w:val="24"/>
        </w:rPr>
        <w:t xml:space="preserve"> some of the large vendor </w:t>
      </w:r>
      <w:r w:rsidR="007B1EC9">
        <w:rPr>
          <w:sz w:val="24"/>
          <w:szCs w:val="24"/>
        </w:rPr>
        <w:t>expenditures</w:t>
      </w:r>
      <w:r w:rsidRPr="001F0724">
        <w:rPr>
          <w:sz w:val="24"/>
          <w:szCs w:val="24"/>
        </w:rPr>
        <w:t xml:space="preserve"> (i.e. one vendor had $534K in </w:t>
      </w:r>
      <w:r w:rsidR="00225A5F">
        <w:rPr>
          <w:sz w:val="24"/>
          <w:szCs w:val="24"/>
        </w:rPr>
        <w:t>expenditures</w:t>
      </w:r>
      <w:r w:rsidRPr="001F0724">
        <w:rPr>
          <w:sz w:val="24"/>
          <w:szCs w:val="24"/>
        </w:rPr>
        <w:t xml:space="preserve"> over 4 years).  Central purchasing indicated that there were bids, multiple quotes, or some of the smallest</w:t>
      </w:r>
      <w:r w:rsidR="00C00373">
        <w:rPr>
          <w:sz w:val="24"/>
          <w:szCs w:val="24"/>
        </w:rPr>
        <w:t xml:space="preserve"> expenditures</w:t>
      </w:r>
      <w:r w:rsidRPr="001F0724">
        <w:rPr>
          <w:sz w:val="24"/>
          <w:szCs w:val="24"/>
        </w:rPr>
        <w:t xml:space="preserve"> were L</w:t>
      </w:r>
      <w:r>
        <w:rPr>
          <w:sz w:val="24"/>
          <w:szCs w:val="24"/>
        </w:rPr>
        <w:t>ow Value Purchase Authorization (L</w:t>
      </w:r>
      <w:r w:rsidRPr="001F0724">
        <w:rPr>
          <w:sz w:val="24"/>
          <w:szCs w:val="24"/>
        </w:rPr>
        <w:t>VPA</w:t>
      </w:r>
      <w:r>
        <w:rPr>
          <w:sz w:val="24"/>
          <w:szCs w:val="24"/>
        </w:rPr>
        <w:t>)</w:t>
      </w:r>
      <w:r w:rsidRPr="001F0724">
        <w:rPr>
          <w:sz w:val="24"/>
          <w:szCs w:val="24"/>
        </w:rPr>
        <w:t xml:space="preserve"> </w:t>
      </w:r>
      <w:r>
        <w:rPr>
          <w:sz w:val="24"/>
          <w:szCs w:val="24"/>
        </w:rPr>
        <w:t xml:space="preserve">items </w:t>
      </w:r>
      <w:r w:rsidRPr="001F0724">
        <w:rPr>
          <w:sz w:val="24"/>
          <w:szCs w:val="24"/>
        </w:rPr>
        <w:t xml:space="preserve">and </w:t>
      </w:r>
      <w:r>
        <w:rPr>
          <w:sz w:val="24"/>
          <w:szCs w:val="24"/>
        </w:rPr>
        <w:t xml:space="preserve">that </w:t>
      </w:r>
      <w:r w:rsidRPr="001F0724">
        <w:rPr>
          <w:sz w:val="24"/>
          <w:szCs w:val="24"/>
        </w:rPr>
        <w:t xml:space="preserve">the purchases were in accordance with policy. </w:t>
      </w:r>
    </w:p>
    <w:p w14:paraId="029CB820" w14:textId="77777777" w:rsidR="00B54739" w:rsidRDefault="00B54739" w:rsidP="00CB6266">
      <w:pPr>
        <w:ind w:left="1440"/>
        <w:rPr>
          <w:b/>
          <w:sz w:val="24"/>
          <w:szCs w:val="24"/>
        </w:rPr>
      </w:pPr>
    </w:p>
    <w:p w14:paraId="4FCC9E2A" w14:textId="7D8F02DA" w:rsidR="00F90D18" w:rsidRPr="001F0724" w:rsidRDefault="00F90D18" w:rsidP="00CB6266">
      <w:pPr>
        <w:ind w:left="1440"/>
        <w:rPr>
          <w:sz w:val="24"/>
          <w:szCs w:val="24"/>
        </w:rPr>
      </w:pPr>
      <w:r w:rsidRPr="001F0724">
        <w:rPr>
          <w:b/>
          <w:sz w:val="24"/>
          <w:szCs w:val="24"/>
        </w:rPr>
        <w:t>Vendors without P</w:t>
      </w:r>
      <w:r>
        <w:rPr>
          <w:b/>
          <w:sz w:val="24"/>
          <w:szCs w:val="24"/>
        </w:rPr>
        <w:t xml:space="preserve">urchase </w:t>
      </w:r>
      <w:r w:rsidRPr="001F0724">
        <w:rPr>
          <w:b/>
          <w:sz w:val="24"/>
          <w:szCs w:val="24"/>
        </w:rPr>
        <w:t>O</w:t>
      </w:r>
      <w:r>
        <w:rPr>
          <w:b/>
          <w:sz w:val="24"/>
          <w:szCs w:val="24"/>
        </w:rPr>
        <w:t>rders (PO)</w:t>
      </w:r>
      <w:r w:rsidRPr="001F0724">
        <w:rPr>
          <w:sz w:val="24"/>
          <w:szCs w:val="24"/>
        </w:rPr>
        <w:t xml:space="preserve"> – We performed an analysis of </w:t>
      </w:r>
      <w:r>
        <w:rPr>
          <w:sz w:val="24"/>
          <w:szCs w:val="24"/>
        </w:rPr>
        <w:t>Non-Cap Computer Equipment expenditures that were made without a</w:t>
      </w:r>
      <w:r w:rsidRPr="001F0724">
        <w:rPr>
          <w:sz w:val="24"/>
          <w:szCs w:val="24"/>
        </w:rPr>
        <w:t xml:space="preserve"> PO</w:t>
      </w:r>
      <w:r w:rsidR="00FC4933">
        <w:rPr>
          <w:sz w:val="24"/>
          <w:szCs w:val="24"/>
        </w:rPr>
        <w:t xml:space="preserve"> (excluding employee reimbursements)</w:t>
      </w:r>
      <w:r w:rsidRPr="001F0724">
        <w:rPr>
          <w:sz w:val="24"/>
          <w:szCs w:val="24"/>
        </w:rPr>
        <w:t>.  The ‘non-PO’</w:t>
      </w:r>
      <w:r>
        <w:rPr>
          <w:sz w:val="24"/>
          <w:szCs w:val="24"/>
        </w:rPr>
        <w:t xml:space="preserve"> </w:t>
      </w:r>
      <w:r w:rsidR="007B1EC9">
        <w:rPr>
          <w:sz w:val="24"/>
          <w:szCs w:val="24"/>
        </w:rPr>
        <w:t>ex</w:t>
      </w:r>
      <w:r w:rsidRPr="001F0724">
        <w:rPr>
          <w:sz w:val="24"/>
          <w:szCs w:val="24"/>
        </w:rPr>
        <w:t>pend</w:t>
      </w:r>
      <w:r w:rsidR="007B1EC9">
        <w:rPr>
          <w:sz w:val="24"/>
          <w:szCs w:val="24"/>
        </w:rPr>
        <w:t>itures</w:t>
      </w:r>
      <w:r w:rsidRPr="001F0724">
        <w:rPr>
          <w:sz w:val="24"/>
          <w:szCs w:val="24"/>
        </w:rPr>
        <w:t xml:space="preserve"> appear to be mostly credits (i.e. returned items) on items that </w:t>
      </w:r>
      <w:r>
        <w:rPr>
          <w:sz w:val="24"/>
          <w:szCs w:val="24"/>
        </w:rPr>
        <w:t>were originally purchased on</w:t>
      </w:r>
      <w:r w:rsidRPr="001F0724">
        <w:rPr>
          <w:sz w:val="24"/>
          <w:szCs w:val="24"/>
        </w:rPr>
        <w:t xml:space="preserve"> POs.  </w:t>
      </w:r>
      <w:r w:rsidR="00C00373">
        <w:rPr>
          <w:sz w:val="24"/>
          <w:szCs w:val="24"/>
        </w:rPr>
        <w:t>A b</w:t>
      </w:r>
      <w:r>
        <w:rPr>
          <w:sz w:val="24"/>
          <w:szCs w:val="24"/>
        </w:rPr>
        <w:t>est practice</w:t>
      </w:r>
      <w:r w:rsidR="00C00373">
        <w:rPr>
          <w:sz w:val="24"/>
          <w:szCs w:val="24"/>
        </w:rPr>
        <w:t xml:space="preserve"> would be to</w:t>
      </w:r>
      <w:r w:rsidRPr="001F0724">
        <w:rPr>
          <w:sz w:val="24"/>
          <w:szCs w:val="24"/>
        </w:rPr>
        <w:t xml:space="preserve"> attribute credits to the </w:t>
      </w:r>
      <w:r>
        <w:rPr>
          <w:sz w:val="24"/>
          <w:szCs w:val="24"/>
        </w:rPr>
        <w:t>corresponding</w:t>
      </w:r>
      <w:r w:rsidRPr="001F0724">
        <w:rPr>
          <w:sz w:val="24"/>
          <w:szCs w:val="24"/>
        </w:rPr>
        <w:t xml:space="preserve"> PO.  The non-PO </w:t>
      </w:r>
      <w:r w:rsidR="007B1EC9">
        <w:rPr>
          <w:sz w:val="24"/>
          <w:szCs w:val="24"/>
        </w:rPr>
        <w:t>expenditures</w:t>
      </w:r>
      <w:r w:rsidRPr="001F0724">
        <w:rPr>
          <w:sz w:val="24"/>
          <w:szCs w:val="24"/>
        </w:rPr>
        <w:t xml:space="preserve">, exclusive of credits, </w:t>
      </w:r>
      <w:r w:rsidR="00C00373">
        <w:rPr>
          <w:sz w:val="24"/>
          <w:szCs w:val="24"/>
        </w:rPr>
        <w:t>totaled</w:t>
      </w:r>
      <w:r w:rsidRPr="001F0724">
        <w:rPr>
          <w:sz w:val="24"/>
          <w:szCs w:val="24"/>
        </w:rPr>
        <w:t xml:space="preserve"> $15K </w:t>
      </w:r>
      <w:r w:rsidR="00C00373">
        <w:rPr>
          <w:sz w:val="24"/>
          <w:szCs w:val="24"/>
        </w:rPr>
        <w:t>in</w:t>
      </w:r>
      <w:r w:rsidRPr="001F0724">
        <w:rPr>
          <w:sz w:val="24"/>
          <w:szCs w:val="24"/>
        </w:rPr>
        <w:t xml:space="preserve"> four years.  Some of those items also pertain to POs</w:t>
      </w:r>
      <w:r>
        <w:rPr>
          <w:sz w:val="24"/>
          <w:szCs w:val="24"/>
        </w:rPr>
        <w:t>.  O</w:t>
      </w:r>
      <w:r w:rsidRPr="001F0724">
        <w:rPr>
          <w:sz w:val="24"/>
          <w:szCs w:val="24"/>
        </w:rPr>
        <w:t>ne appeared to be a 40% price adjustment, and one was a chargeback on a return</w:t>
      </w:r>
      <w:r w:rsidRPr="001F0724">
        <w:rPr>
          <w:rStyle w:val="FootnoteReference"/>
          <w:sz w:val="24"/>
          <w:szCs w:val="24"/>
        </w:rPr>
        <w:footnoteReference w:id="3"/>
      </w:r>
      <w:r w:rsidRPr="001F0724">
        <w:rPr>
          <w:sz w:val="24"/>
          <w:szCs w:val="24"/>
        </w:rPr>
        <w:t xml:space="preserve">.  In those cases, it would be a best practice to reference the original PO.  </w:t>
      </w:r>
    </w:p>
    <w:p w14:paraId="3042331C" w14:textId="77777777" w:rsidR="00B54739" w:rsidRDefault="00B54739" w:rsidP="00CB6266">
      <w:pPr>
        <w:ind w:left="1440"/>
        <w:rPr>
          <w:b/>
          <w:sz w:val="24"/>
          <w:szCs w:val="24"/>
        </w:rPr>
      </w:pPr>
    </w:p>
    <w:p w14:paraId="77DC9A74" w14:textId="48396E54" w:rsidR="00F90D18" w:rsidRPr="001F0724" w:rsidRDefault="00F90D18" w:rsidP="00CB6266">
      <w:pPr>
        <w:ind w:left="1440"/>
        <w:rPr>
          <w:sz w:val="24"/>
          <w:szCs w:val="24"/>
        </w:rPr>
      </w:pPr>
      <w:r w:rsidRPr="001F0724">
        <w:rPr>
          <w:b/>
          <w:sz w:val="24"/>
          <w:szCs w:val="24"/>
        </w:rPr>
        <w:t>Reimbursements</w:t>
      </w:r>
      <w:r w:rsidRPr="001F0724">
        <w:rPr>
          <w:sz w:val="24"/>
          <w:szCs w:val="24"/>
        </w:rPr>
        <w:t xml:space="preserve"> – We noted $166K in reimbursements (i.e. where faculty or staff buy direct from vendors like Best Buy and get reimbursed via ePay</w:t>
      </w:r>
      <w:r>
        <w:rPr>
          <w:rStyle w:val="FootnoteReference"/>
          <w:sz w:val="24"/>
          <w:szCs w:val="24"/>
        </w:rPr>
        <w:footnoteReference w:id="4"/>
      </w:r>
      <w:r w:rsidRPr="001F0724">
        <w:rPr>
          <w:sz w:val="24"/>
          <w:szCs w:val="24"/>
        </w:rPr>
        <w:t>) across four FY</w:t>
      </w:r>
      <w:r w:rsidR="00F43FF2">
        <w:rPr>
          <w:sz w:val="24"/>
          <w:szCs w:val="24"/>
        </w:rPr>
        <w:t>s</w:t>
      </w:r>
      <w:r w:rsidRPr="001F0724">
        <w:rPr>
          <w:sz w:val="24"/>
          <w:szCs w:val="24"/>
        </w:rPr>
        <w:t xml:space="preserve"> ended FY16.  Departments with the highest </w:t>
      </w:r>
      <w:r w:rsidR="007B1EC9">
        <w:rPr>
          <w:sz w:val="24"/>
          <w:szCs w:val="24"/>
        </w:rPr>
        <w:t>expenditures</w:t>
      </w:r>
      <w:r w:rsidRPr="001F0724">
        <w:rPr>
          <w:sz w:val="24"/>
          <w:szCs w:val="24"/>
        </w:rPr>
        <w:t xml:space="preserve"> in this category (over $10K in any of the four FYs ended FY16) were:</w:t>
      </w:r>
    </w:p>
    <w:p w14:paraId="651E553D" w14:textId="1173E626" w:rsidR="00F90D18" w:rsidRPr="001F0724" w:rsidRDefault="006E002B" w:rsidP="002669A2">
      <w:pPr>
        <w:pStyle w:val="NoSpacing"/>
        <w:ind w:left="1440" w:hanging="180"/>
        <w:rPr>
          <w:sz w:val="24"/>
          <w:szCs w:val="24"/>
        </w:rPr>
      </w:pPr>
      <w:r w:rsidRPr="006E002B">
        <w:rPr>
          <w:noProof/>
          <w:sz w:val="24"/>
          <w:szCs w:val="24"/>
        </w:rPr>
        <w:drawing>
          <wp:inline distT="0" distB="0" distL="0" distR="0" wp14:anchorId="528E34DA" wp14:editId="1DC8A605">
            <wp:extent cx="4777524" cy="112395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31252" cy="1136590"/>
                    </a:xfrm>
                    <a:prstGeom prst="rect">
                      <a:avLst/>
                    </a:prstGeom>
                  </pic:spPr>
                </pic:pic>
              </a:graphicData>
            </a:graphic>
          </wp:inline>
        </w:drawing>
      </w:r>
    </w:p>
    <w:p w14:paraId="57B9042A" w14:textId="77777777" w:rsidR="00F90D18" w:rsidRPr="001F0724" w:rsidRDefault="00F90D18" w:rsidP="00CB6266">
      <w:pPr>
        <w:pStyle w:val="NoSpacing"/>
        <w:ind w:left="1440"/>
        <w:rPr>
          <w:b/>
          <w:sz w:val="24"/>
          <w:szCs w:val="24"/>
        </w:rPr>
      </w:pPr>
    </w:p>
    <w:p w14:paraId="6FE19486" w14:textId="77777777" w:rsidR="00F90D18" w:rsidRPr="001F0724" w:rsidRDefault="00F90D18" w:rsidP="00CB6266">
      <w:pPr>
        <w:pStyle w:val="NoSpacing"/>
        <w:ind w:left="1440"/>
        <w:rPr>
          <w:sz w:val="24"/>
          <w:szCs w:val="24"/>
        </w:rPr>
      </w:pPr>
      <w:r w:rsidRPr="001F0724">
        <w:rPr>
          <w:b/>
          <w:sz w:val="24"/>
          <w:szCs w:val="24"/>
        </w:rPr>
        <w:t>P</w:t>
      </w:r>
      <w:r>
        <w:rPr>
          <w:b/>
          <w:sz w:val="24"/>
          <w:szCs w:val="24"/>
        </w:rPr>
        <w:t xml:space="preserve">urchasing </w:t>
      </w:r>
      <w:r w:rsidRPr="001F0724">
        <w:rPr>
          <w:b/>
          <w:sz w:val="24"/>
          <w:szCs w:val="24"/>
        </w:rPr>
        <w:t xml:space="preserve">Card </w:t>
      </w:r>
      <w:r>
        <w:rPr>
          <w:b/>
          <w:sz w:val="24"/>
          <w:szCs w:val="24"/>
        </w:rPr>
        <w:t xml:space="preserve">(PCard) </w:t>
      </w:r>
      <w:r w:rsidRPr="001F0724">
        <w:rPr>
          <w:b/>
          <w:sz w:val="24"/>
          <w:szCs w:val="24"/>
        </w:rPr>
        <w:t xml:space="preserve">Purchases </w:t>
      </w:r>
      <w:r w:rsidRPr="001F0724">
        <w:rPr>
          <w:sz w:val="24"/>
          <w:szCs w:val="24"/>
        </w:rPr>
        <w:t>– We note that the PCard pu</w:t>
      </w:r>
      <w:r>
        <w:rPr>
          <w:sz w:val="24"/>
          <w:szCs w:val="24"/>
        </w:rPr>
        <w:t>r</w:t>
      </w:r>
      <w:r w:rsidRPr="001F0724">
        <w:rPr>
          <w:sz w:val="24"/>
          <w:szCs w:val="24"/>
        </w:rPr>
        <w:t xml:space="preserve">chases in </w:t>
      </w:r>
      <w:r>
        <w:rPr>
          <w:sz w:val="24"/>
          <w:szCs w:val="24"/>
        </w:rPr>
        <w:t xml:space="preserve">Non-Cap Computer Equipment </w:t>
      </w:r>
      <w:r w:rsidRPr="001F0724">
        <w:rPr>
          <w:sz w:val="24"/>
          <w:szCs w:val="24"/>
        </w:rPr>
        <w:t xml:space="preserve">were as follows:  </w:t>
      </w:r>
    </w:p>
    <w:p w14:paraId="3C0BCDA5" w14:textId="77777777" w:rsidR="00F90D18" w:rsidRPr="001F0724" w:rsidRDefault="00F90D18" w:rsidP="00CB6266">
      <w:pPr>
        <w:pStyle w:val="NoSpacing"/>
        <w:ind w:left="1440"/>
        <w:rPr>
          <w:sz w:val="24"/>
          <w:szCs w:val="24"/>
        </w:rPr>
      </w:pPr>
    </w:p>
    <w:p w14:paraId="2BDCFB40" w14:textId="64D0D1DD" w:rsidR="00F90D18" w:rsidRPr="001F0724" w:rsidRDefault="006E002B" w:rsidP="00CB6266">
      <w:pPr>
        <w:pStyle w:val="NoSpacing"/>
        <w:ind w:left="1440"/>
        <w:rPr>
          <w:sz w:val="24"/>
          <w:szCs w:val="24"/>
        </w:rPr>
      </w:pPr>
      <w:r w:rsidRPr="006E002B">
        <w:rPr>
          <w:noProof/>
          <w:sz w:val="24"/>
          <w:szCs w:val="24"/>
        </w:rPr>
        <w:drawing>
          <wp:inline distT="0" distB="0" distL="0" distR="0" wp14:anchorId="099E9246" wp14:editId="235E3896">
            <wp:extent cx="3572374" cy="504895"/>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572374" cy="504895"/>
                    </a:xfrm>
                    <a:prstGeom prst="rect">
                      <a:avLst/>
                    </a:prstGeom>
                  </pic:spPr>
                </pic:pic>
              </a:graphicData>
            </a:graphic>
          </wp:inline>
        </w:drawing>
      </w:r>
    </w:p>
    <w:p w14:paraId="579F8497" w14:textId="77777777" w:rsidR="00F90D18" w:rsidRPr="001F0724" w:rsidRDefault="00F90D18" w:rsidP="00CB6266">
      <w:pPr>
        <w:pStyle w:val="NoSpacing"/>
        <w:ind w:left="1440"/>
        <w:rPr>
          <w:sz w:val="24"/>
          <w:szCs w:val="24"/>
        </w:rPr>
      </w:pPr>
    </w:p>
    <w:p w14:paraId="1DAE737E" w14:textId="77777777" w:rsidR="00F90D18" w:rsidRPr="001F0724" w:rsidRDefault="00F90D18" w:rsidP="00CB6266">
      <w:pPr>
        <w:pStyle w:val="NoSpacing"/>
        <w:ind w:left="1440"/>
        <w:rPr>
          <w:sz w:val="24"/>
          <w:szCs w:val="24"/>
        </w:rPr>
      </w:pPr>
      <w:r w:rsidRPr="001F0724">
        <w:rPr>
          <w:sz w:val="24"/>
          <w:szCs w:val="24"/>
        </w:rPr>
        <w:t>This is another area wh</w:t>
      </w:r>
      <w:r>
        <w:rPr>
          <w:sz w:val="24"/>
          <w:szCs w:val="24"/>
        </w:rPr>
        <w:t>ere purchases could be made off-</w:t>
      </w:r>
      <w:r w:rsidRPr="001F0724">
        <w:rPr>
          <w:sz w:val="24"/>
          <w:szCs w:val="24"/>
        </w:rPr>
        <w:t xml:space="preserve">contract and increase risk.  </w:t>
      </w:r>
    </w:p>
    <w:p w14:paraId="48916C0F" w14:textId="77777777" w:rsidR="00F90D18" w:rsidRPr="001F0724" w:rsidRDefault="00F90D18" w:rsidP="00F90D18">
      <w:pPr>
        <w:pStyle w:val="NoSpacing"/>
        <w:ind w:left="720"/>
        <w:rPr>
          <w:sz w:val="24"/>
          <w:szCs w:val="24"/>
        </w:rPr>
      </w:pPr>
    </w:p>
    <w:p w14:paraId="0DEB59A3" w14:textId="0CEF3268" w:rsidR="00F90D18" w:rsidRPr="001F0724" w:rsidRDefault="00F90D18" w:rsidP="00F90D18">
      <w:pPr>
        <w:pStyle w:val="NoSpacing"/>
        <w:ind w:left="720"/>
        <w:rPr>
          <w:sz w:val="24"/>
          <w:szCs w:val="24"/>
        </w:rPr>
      </w:pPr>
      <w:r w:rsidRPr="001F0724">
        <w:rPr>
          <w:b/>
          <w:sz w:val="24"/>
          <w:szCs w:val="24"/>
        </w:rPr>
        <w:t xml:space="preserve">Inventory </w:t>
      </w:r>
      <w:r>
        <w:rPr>
          <w:b/>
          <w:sz w:val="24"/>
          <w:szCs w:val="24"/>
        </w:rPr>
        <w:t>and</w:t>
      </w:r>
      <w:r w:rsidRPr="001F0724">
        <w:rPr>
          <w:b/>
          <w:sz w:val="24"/>
          <w:szCs w:val="24"/>
        </w:rPr>
        <w:t xml:space="preserve"> Inspection</w:t>
      </w:r>
      <w:r>
        <w:rPr>
          <w:b/>
          <w:sz w:val="24"/>
          <w:szCs w:val="24"/>
        </w:rPr>
        <w:t xml:space="preserve"> of </w:t>
      </w:r>
      <w:r w:rsidRPr="00F1037B">
        <w:rPr>
          <w:b/>
          <w:sz w:val="24"/>
          <w:szCs w:val="24"/>
        </w:rPr>
        <w:t>Non-Cap Computer Equipment</w:t>
      </w:r>
      <w:r w:rsidRPr="001F0724">
        <w:rPr>
          <w:sz w:val="24"/>
          <w:szCs w:val="24"/>
        </w:rPr>
        <w:t xml:space="preserve"> – </w:t>
      </w:r>
      <w:r>
        <w:rPr>
          <w:sz w:val="24"/>
          <w:szCs w:val="24"/>
        </w:rPr>
        <w:t xml:space="preserve">A&amp;AS initially planned to </w:t>
      </w:r>
      <w:r w:rsidRPr="001F0724">
        <w:rPr>
          <w:sz w:val="24"/>
          <w:szCs w:val="24"/>
        </w:rPr>
        <w:t xml:space="preserve">select some </w:t>
      </w:r>
      <w:r>
        <w:rPr>
          <w:sz w:val="24"/>
          <w:szCs w:val="24"/>
        </w:rPr>
        <w:t xml:space="preserve">purchased Non-Cap Computer Equipment and verify </w:t>
      </w:r>
      <w:r w:rsidR="00FC4933">
        <w:rPr>
          <w:sz w:val="24"/>
          <w:szCs w:val="24"/>
        </w:rPr>
        <w:t xml:space="preserve">the </w:t>
      </w:r>
      <w:r>
        <w:rPr>
          <w:sz w:val="24"/>
          <w:szCs w:val="24"/>
        </w:rPr>
        <w:t>physical existence of the items selected.  We selected items on 4</w:t>
      </w:r>
      <w:r w:rsidRPr="001F0724">
        <w:rPr>
          <w:sz w:val="24"/>
          <w:szCs w:val="24"/>
        </w:rPr>
        <w:t xml:space="preserve">4 </w:t>
      </w:r>
      <w:r>
        <w:rPr>
          <w:sz w:val="24"/>
          <w:szCs w:val="24"/>
        </w:rPr>
        <w:t>A</w:t>
      </w:r>
      <w:r w:rsidR="00FC4933">
        <w:rPr>
          <w:sz w:val="24"/>
          <w:szCs w:val="24"/>
        </w:rPr>
        <w:t xml:space="preserve">ccounts </w:t>
      </w:r>
      <w:r>
        <w:rPr>
          <w:sz w:val="24"/>
          <w:szCs w:val="24"/>
        </w:rPr>
        <w:t>P</w:t>
      </w:r>
      <w:r w:rsidR="00FC4933">
        <w:rPr>
          <w:sz w:val="24"/>
          <w:szCs w:val="24"/>
        </w:rPr>
        <w:t>ayable (AP)</w:t>
      </w:r>
      <w:r>
        <w:rPr>
          <w:sz w:val="24"/>
          <w:szCs w:val="24"/>
        </w:rPr>
        <w:t xml:space="preserve"> </w:t>
      </w:r>
      <w:r w:rsidRPr="001F0724">
        <w:rPr>
          <w:sz w:val="24"/>
          <w:szCs w:val="24"/>
        </w:rPr>
        <w:t>vouchers</w:t>
      </w:r>
      <w:r>
        <w:rPr>
          <w:sz w:val="24"/>
          <w:szCs w:val="24"/>
        </w:rPr>
        <w:t xml:space="preserve"> across 22 departments.  We queried </w:t>
      </w:r>
      <w:r w:rsidR="00FC4933">
        <w:rPr>
          <w:sz w:val="24"/>
          <w:szCs w:val="24"/>
        </w:rPr>
        <w:t>AP</w:t>
      </w:r>
      <w:r w:rsidRPr="001F0724">
        <w:rPr>
          <w:sz w:val="24"/>
          <w:szCs w:val="24"/>
        </w:rPr>
        <w:t xml:space="preserve"> and eBuy</w:t>
      </w:r>
      <w:r>
        <w:rPr>
          <w:rStyle w:val="FootnoteReference"/>
          <w:sz w:val="24"/>
          <w:szCs w:val="24"/>
        </w:rPr>
        <w:footnoteReference w:id="5"/>
      </w:r>
      <w:r w:rsidRPr="001F0724">
        <w:rPr>
          <w:sz w:val="24"/>
          <w:szCs w:val="24"/>
        </w:rPr>
        <w:t xml:space="preserve"> </w:t>
      </w:r>
      <w:r>
        <w:rPr>
          <w:sz w:val="24"/>
          <w:szCs w:val="24"/>
        </w:rPr>
        <w:t xml:space="preserve">systems </w:t>
      </w:r>
      <w:r w:rsidRPr="001F0724">
        <w:rPr>
          <w:sz w:val="24"/>
          <w:szCs w:val="24"/>
        </w:rPr>
        <w:t xml:space="preserve">to </w:t>
      </w:r>
      <w:r w:rsidR="007B1EC9">
        <w:rPr>
          <w:sz w:val="24"/>
          <w:szCs w:val="24"/>
        </w:rPr>
        <w:t>obtain</w:t>
      </w:r>
      <w:r w:rsidRPr="001F0724">
        <w:rPr>
          <w:sz w:val="24"/>
          <w:szCs w:val="24"/>
        </w:rPr>
        <w:t xml:space="preserve"> information </w:t>
      </w:r>
      <w:r>
        <w:rPr>
          <w:sz w:val="24"/>
          <w:szCs w:val="24"/>
        </w:rPr>
        <w:t xml:space="preserve">about the purchases (i.e. </w:t>
      </w:r>
      <w:r w:rsidRPr="001F0724">
        <w:rPr>
          <w:sz w:val="24"/>
          <w:szCs w:val="24"/>
        </w:rPr>
        <w:t xml:space="preserve">quantity, description, price, transactor, approver, </w:t>
      </w:r>
      <w:r>
        <w:rPr>
          <w:sz w:val="24"/>
          <w:szCs w:val="24"/>
        </w:rPr>
        <w:t>and department).</w:t>
      </w:r>
      <w:r w:rsidRPr="001F0724">
        <w:rPr>
          <w:sz w:val="24"/>
          <w:szCs w:val="24"/>
        </w:rPr>
        <w:t xml:space="preserve">  We note</w:t>
      </w:r>
      <w:r>
        <w:rPr>
          <w:sz w:val="24"/>
          <w:szCs w:val="24"/>
        </w:rPr>
        <w:t>d</w:t>
      </w:r>
      <w:r w:rsidRPr="001F0724">
        <w:rPr>
          <w:sz w:val="24"/>
          <w:szCs w:val="24"/>
        </w:rPr>
        <w:t xml:space="preserve"> </w:t>
      </w:r>
      <w:r w:rsidR="00C00373">
        <w:rPr>
          <w:sz w:val="24"/>
          <w:szCs w:val="24"/>
        </w:rPr>
        <w:t xml:space="preserve">that </w:t>
      </w:r>
      <w:r w:rsidRPr="001F0724">
        <w:rPr>
          <w:sz w:val="24"/>
          <w:szCs w:val="24"/>
        </w:rPr>
        <w:t>some</w:t>
      </w:r>
      <w:r>
        <w:rPr>
          <w:sz w:val="24"/>
          <w:szCs w:val="24"/>
        </w:rPr>
        <w:t xml:space="preserve"> purchases</w:t>
      </w:r>
      <w:r w:rsidRPr="001F0724">
        <w:rPr>
          <w:sz w:val="24"/>
          <w:szCs w:val="24"/>
        </w:rPr>
        <w:t xml:space="preserve"> </w:t>
      </w:r>
      <w:r w:rsidR="00FC4933">
        <w:rPr>
          <w:sz w:val="24"/>
          <w:szCs w:val="24"/>
        </w:rPr>
        <w:t>we</w:t>
      </w:r>
      <w:r w:rsidRPr="001F0724">
        <w:rPr>
          <w:sz w:val="24"/>
          <w:szCs w:val="24"/>
        </w:rPr>
        <w:t xml:space="preserve">re </w:t>
      </w:r>
      <w:r w:rsidR="00C00373">
        <w:rPr>
          <w:sz w:val="24"/>
          <w:szCs w:val="24"/>
        </w:rPr>
        <w:t>charged to</w:t>
      </w:r>
      <w:r w:rsidRPr="001F0724">
        <w:rPr>
          <w:sz w:val="24"/>
          <w:szCs w:val="24"/>
        </w:rPr>
        <w:t xml:space="preserve"> </w:t>
      </w:r>
      <w:r w:rsidR="007B1EC9">
        <w:rPr>
          <w:sz w:val="24"/>
          <w:szCs w:val="24"/>
        </w:rPr>
        <w:t>F</w:t>
      </w:r>
      <w:r w:rsidRPr="001F0724">
        <w:rPr>
          <w:sz w:val="24"/>
          <w:szCs w:val="24"/>
        </w:rPr>
        <w:t xml:space="preserve">ederal </w:t>
      </w:r>
      <w:r>
        <w:rPr>
          <w:sz w:val="24"/>
          <w:szCs w:val="24"/>
        </w:rPr>
        <w:t>Contract &amp; Grant (</w:t>
      </w:r>
      <w:r w:rsidRPr="001F0724">
        <w:rPr>
          <w:sz w:val="24"/>
          <w:szCs w:val="24"/>
        </w:rPr>
        <w:t>C&amp;G</w:t>
      </w:r>
      <w:r>
        <w:rPr>
          <w:sz w:val="24"/>
          <w:szCs w:val="24"/>
        </w:rPr>
        <w:t>) funds</w:t>
      </w:r>
      <w:r w:rsidRPr="001F0724">
        <w:rPr>
          <w:sz w:val="24"/>
          <w:szCs w:val="24"/>
        </w:rPr>
        <w:t xml:space="preserve">.  </w:t>
      </w:r>
    </w:p>
    <w:p w14:paraId="18DA820E" w14:textId="77777777" w:rsidR="00F90D18" w:rsidRPr="001F0724" w:rsidRDefault="00F90D18" w:rsidP="00F90D18">
      <w:pPr>
        <w:pStyle w:val="NoSpacing"/>
        <w:ind w:left="720"/>
        <w:rPr>
          <w:sz w:val="24"/>
          <w:szCs w:val="24"/>
        </w:rPr>
      </w:pPr>
    </w:p>
    <w:p w14:paraId="11BC23A3" w14:textId="4D55393C" w:rsidR="00F90D18" w:rsidRPr="001F0724" w:rsidRDefault="00F90D18" w:rsidP="00F90D18">
      <w:pPr>
        <w:pStyle w:val="NoSpacing"/>
        <w:ind w:left="720"/>
        <w:rPr>
          <w:sz w:val="24"/>
          <w:szCs w:val="24"/>
        </w:rPr>
      </w:pPr>
      <w:r w:rsidRPr="001F0724">
        <w:rPr>
          <w:sz w:val="24"/>
          <w:szCs w:val="24"/>
        </w:rPr>
        <w:t xml:space="preserve">Since </w:t>
      </w:r>
      <w:r>
        <w:rPr>
          <w:sz w:val="24"/>
          <w:szCs w:val="24"/>
        </w:rPr>
        <w:t>there is no</w:t>
      </w:r>
      <w:r w:rsidRPr="001F0724">
        <w:rPr>
          <w:sz w:val="24"/>
          <w:szCs w:val="24"/>
        </w:rPr>
        <w:t xml:space="preserve"> campus asset management system that tracks LV/TS items</w:t>
      </w:r>
      <w:r>
        <w:rPr>
          <w:sz w:val="24"/>
          <w:szCs w:val="24"/>
        </w:rPr>
        <w:t xml:space="preserve">, A&amp;AS </w:t>
      </w:r>
      <w:r w:rsidR="00C00373">
        <w:rPr>
          <w:sz w:val="24"/>
          <w:szCs w:val="24"/>
        </w:rPr>
        <w:t>contacted various</w:t>
      </w:r>
      <w:r>
        <w:rPr>
          <w:sz w:val="24"/>
          <w:szCs w:val="24"/>
        </w:rPr>
        <w:t xml:space="preserve"> departments</w:t>
      </w:r>
      <w:r w:rsidRPr="001F0724">
        <w:rPr>
          <w:sz w:val="24"/>
          <w:szCs w:val="24"/>
        </w:rPr>
        <w:t xml:space="preserve"> to obtain inventory listing</w:t>
      </w:r>
      <w:r>
        <w:rPr>
          <w:sz w:val="24"/>
          <w:szCs w:val="24"/>
        </w:rPr>
        <w:t>s that</w:t>
      </w:r>
      <w:r w:rsidRPr="001F0724">
        <w:rPr>
          <w:sz w:val="24"/>
          <w:szCs w:val="24"/>
        </w:rPr>
        <w:t xml:space="preserve"> would indicate the </w:t>
      </w:r>
      <w:r>
        <w:rPr>
          <w:sz w:val="24"/>
          <w:szCs w:val="24"/>
        </w:rPr>
        <w:t>description of the equipment, serial number (SN)</w:t>
      </w:r>
      <w:r w:rsidRPr="001F0724">
        <w:rPr>
          <w:sz w:val="24"/>
          <w:szCs w:val="24"/>
        </w:rPr>
        <w:t xml:space="preserve">, </w:t>
      </w:r>
      <w:r w:rsidR="00C00373">
        <w:rPr>
          <w:sz w:val="24"/>
          <w:szCs w:val="24"/>
        </w:rPr>
        <w:t>custodian</w:t>
      </w:r>
      <w:r w:rsidRPr="001F0724">
        <w:rPr>
          <w:sz w:val="24"/>
          <w:szCs w:val="24"/>
        </w:rPr>
        <w:t xml:space="preserve">, </w:t>
      </w:r>
      <w:r>
        <w:rPr>
          <w:sz w:val="24"/>
          <w:szCs w:val="24"/>
        </w:rPr>
        <w:t>location, etc</w:t>
      </w:r>
      <w:r w:rsidRPr="001F0724">
        <w:rPr>
          <w:sz w:val="24"/>
          <w:szCs w:val="24"/>
        </w:rPr>
        <w:t xml:space="preserve">.  </w:t>
      </w:r>
    </w:p>
    <w:p w14:paraId="79AFE1CD" w14:textId="77777777" w:rsidR="00F90D18" w:rsidRDefault="00F90D18" w:rsidP="00F90D18">
      <w:pPr>
        <w:pStyle w:val="NoSpacing"/>
        <w:ind w:left="720"/>
        <w:rPr>
          <w:sz w:val="24"/>
          <w:szCs w:val="24"/>
        </w:rPr>
      </w:pPr>
    </w:p>
    <w:p w14:paraId="6B768183" w14:textId="1CEFE105" w:rsidR="00F90D18" w:rsidRPr="001F0724" w:rsidRDefault="00F90D18" w:rsidP="00F90D18">
      <w:pPr>
        <w:pStyle w:val="NoSpacing"/>
        <w:ind w:left="720"/>
        <w:rPr>
          <w:sz w:val="24"/>
          <w:szCs w:val="24"/>
        </w:rPr>
      </w:pPr>
      <w:r w:rsidRPr="001F0724">
        <w:rPr>
          <w:sz w:val="24"/>
          <w:szCs w:val="24"/>
        </w:rPr>
        <w:t>In many cases, the depa</w:t>
      </w:r>
      <w:r>
        <w:rPr>
          <w:sz w:val="24"/>
          <w:szCs w:val="24"/>
        </w:rPr>
        <w:t>rtments were unable to provide a</w:t>
      </w:r>
      <w:r w:rsidRPr="001F0724">
        <w:rPr>
          <w:sz w:val="24"/>
          <w:szCs w:val="24"/>
        </w:rPr>
        <w:t xml:space="preserve"> listing</w:t>
      </w:r>
      <w:r w:rsidR="00F71711">
        <w:rPr>
          <w:sz w:val="24"/>
          <w:szCs w:val="24"/>
        </w:rPr>
        <w:t xml:space="preserve"> of the L</w:t>
      </w:r>
      <w:r w:rsidR="00AB4E08">
        <w:rPr>
          <w:sz w:val="24"/>
          <w:szCs w:val="24"/>
        </w:rPr>
        <w:t>V</w:t>
      </w:r>
      <w:r w:rsidR="00F71711">
        <w:rPr>
          <w:sz w:val="24"/>
          <w:szCs w:val="24"/>
        </w:rPr>
        <w:t>/TS items</w:t>
      </w:r>
      <w:r w:rsidRPr="001F0724">
        <w:rPr>
          <w:sz w:val="24"/>
          <w:szCs w:val="24"/>
        </w:rPr>
        <w:t xml:space="preserve">.  </w:t>
      </w:r>
      <w:r>
        <w:rPr>
          <w:sz w:val="24"/>
          <w:szCs w:val="24"/>
        </w:rPr>
        <w:t>We noted that s</w:t>
      </w:r>
      <w:r w:rsidRPr="001F0724">
        <w:rPr>
          <w:sz w:val="24"/>
          <w:szCs w:val="24"/>
        </w:rPr>
        <w:t>ome departments are in units that have an IT resource and</w:t>
      </w:r>
      <w:r>
        <w:rPr>
          <w:sz w:val="24"/>
          <w:szCs w:val="24"/>
        </w:rPr>
        <w:t xml:space="preserve"> in some cases their IT </w:t>
      </w:r>
      <w:r w:rsidR="00F71711">
        <w:rPr>
          <w:sz w:val="24"/>
          <w:szCs w:val="24"/>
        </w:rPr>
        <w:t>personnel were</w:t>
      </w:r>
      <w:r w:rsidRPr="001F0724">
        <w:rPr>
          <w:sz w:val="24"/>
          <w:szCs w:val="24"/>
        </w:rPr>
        <w:t xml:space="preserve"> able to provide computer listings from systems like Sophos, Spiceworks, </w:t>
      </w:r>
      <w:r>
        <w:rPr>
          <w:sz w:val="24"/>
          <w:szCs w:val="24"/>
        </w:rPr>
        <w:t xml:space="preserve">Microsoft </w:t>
      </w:r>
      <w:r w:rsidRPr="001F0724">
        <w:rPr>
          <w:sz w:val="24"/>
          <w:szCs w:val="24"/>
        </w:rPr>
        <w:t>SCCM, Faronics Deep</w:t>
      </w:r>
      <w:r>
        <w:rPr>
          <w:sz w:val="24"/>
          <w:szCs w:val="24"/>
        </w:rPr>
        <w:t xml:space="preserve"> F</w:t>
      </w:r>
      <w:r w:rsidRPr="001F0724">
        <w:rPr>
          <w:sz w:val="24"/>
          <w:szCs w:val="24"/>
        </w:rPr>
        <w:t xml:space="preserve">reeze, etc.  </w:t>
      </w:r>
      <w:r w:rsidR="00F71711">
        <w:rPr>
          <w:sz w:val="24"/>
          <w:szCs w:val="24"/>
        </w:rPr>
        <w:t>We note a number of</w:t>
      </w:r>
      <w:r>
        <w:rPr>
          <w:sz w:val="24"/>
          <w:szCs w:val="24"/>
        </w:rPr>
        <w:t xml:space="preserve"> </w:t>
      </w:r>
      <w:r w:rsidRPr="001F0724">
        <w:rPr>
          <w:sz w:val="24"/>
          <w:szCs w:val="24"/>
        </w:rPr>
        <w:t>distributed IT</w:t>
      </w:r>
      <w:r>
        <w:rPr>
          <w:sz w:val="24"/>
          <w:szCs w:val="24"/>
        </w:rPr>
        <w:t xml:space="preserve"> functions on campus</w:t>
      </w:r>
      <w:r w:rsidRPr="001F0724">
        <w:rPr>
          <w:sz w:val="24"/>
          <w:szCs w:val="24"/>
        </w:rPr>
        <w:t xml:space="preserve"> us</w:t>
      </w:r>
      <w:r w:rsidR="00F71711">
        <w:rPr>
          <w:sz w:val="24"/>
          <w:szCs w:val="24"/>
        </w:rPr>
        <w:t>ing</w:t>
      </w:r>
      <w:r w:rsidRPr="001F0724">
        <w:rPr>
          <w:sz w:val="24"/>
          <w:szCs w:val="24"/>
        </w:rPr>
        <w:t xml:space="preserve"> different systems to track assets</w:t>
      </w:r>
      <w:r w:rsidR="00F71711">
        <w:rPr>
          <w:sz w:val="24"/>
          <w:szCs w:val="24"/>
        </w:rPr>
        <w:t xml:space="preserve">, </w:t>
      </w:r>
      <w:r w:rsidR="00C00373">
        <w:rPr>
          <w:sz w:val="24"/>
          <w:szCs w:val="24"/>
        </w:rPr>
        <w:t>with</w:t>
      </w:r>
      <w:r w:rsidR="00F71711">
        <w:rPr>
          <w:sz w:val="24"/>
          <w:szCs w:val="24"/>
        </w:rPr>
        <w:t xml:space="preserve"> no common system.</w:t>
      </w:r>
      <w:r w:rsidRPr="001F0724">
        <w:rPr>
          <w:sz w:val="24"/>
          <w:szCs w:val="24"/>
        </w:rPr>
        <w:t xml:space="preserve">  Several</w:t>
      </w:r>
      <w:r>
        <w:rPr>
          <w:sz w:val="24"/>
          <w:szCs w:val="24"/>
        </w:rPr>
        <w:t xml:space="preserve"> departments</w:t>
      </w:r>
      <w:r w:rsidRPr="001F0724">
        <w:rPr>
          <w:sz w:val="24"/>
          <w:szCs w:val="24"/>
        </w:rPr>
        <w:t xml:space="preserve"> that provide</w:t>
      </w:r>
      <w:r w:rsidR="007B1EC9">
        <w:rPr>
          <w:sz w:val="24"/>
          <w:szCs w:val="24"/>
        </w:rPr>
        <w:t>d</w:t>
      </w:r>
      <w:r w:rsidRPr="001F0724">
        <w:rPr>
          <w:sz w:val="24"/>
          <w:szCs w:val="24"/>
        </w:rPr>
        <w:t xml:space="preserve"> listings</w:t>
      </w:r>
      <w:r>
        <w:rPr>
          <w:sz w:val="24"/>
          <w:szCs w:val="24"/>
        </w:rPr>
        <w:t xml:space="preserve"> (not from unit IT)</w:t>
      </w:r>
      <w:r w:rsidRPr="001F0724">
        <w:rPr>
          <w:sz w:val="24"/>
          <w:szCs w:val="24"/>
        </w:rPr>
        <w:t xml:space="preserve"> were maintaining listings in </w:t>
      </w:r>
      <w:r w:rsidR="00F71711">
        <w:rPr>
          <w:sz w:val="24"/>
          <w:szCs w:val="24"/>
        </w:rPr>
        <w:t>tool</w:t>
      </w:r>
      <w:r>
        <w:rPr>
          <w:sz w:val="24"/>
          <w:szCs w:val="24"/>
        </w:rPr>
        <w:t>s like Excel</w:t>
      </w:r>
      <w:r w:rsidRPr="001F0724">
        <w:rPr>
          <w:sz w:val="24"/>
          <w:szCs w:val="24"/>
        </w:rPr>
        <w:t xml:space="preserve"> or Sharepoint.  We note</w:t>
      </w:r>
      <w:r w:rsidR="003F0701">
        <w:rPr>
          <w:sz w:val="24"/>
          <w:szCs w:val="24"/>
        </w:rPr>
        <w:t xml:space="preserve">d </w:t>
      </w:r>
      <w:r w:rsidRPr="001F0724">
        <w:rPr>
          <w:sz w:val="24"/>
          <w:szCs w:val="24"/>
        </w:rPr>
        <w:t>difficult</w:t>
      </w:r>
      <w:r w:rsidR="003F0701">
        <w:rPr>
          <w:sz w:val="24"/>
          <w:szCs w:val="24"/>
        </w:rPr>
        <w:t>y</w:t>
      </w:r>
      <w:r w:rsidRPr="001F0724">
        <w:rPr>
          <w:sz w:val="24"/>
          <w:szCs w:val="24"/>
        </w:rPr>
        <w:t xml:space="preserve"> </w:t>
      </w:r>
      <w:r w:rsidR="00C00373">
        <w:rPr>
          <w:sz w:val="24"/>
          <w:szCs w:val="24"/>
        </w:rPr>
        <w:t xml:space="preserve">in </w:t>
      </w:r>
      <w:r w:rsidRPr="001F0724">
        <w:rPr>
          <w:sz w:val="24"/>
          <w:szCs w:val="24"/>
        </w:rPr>
        <w:t>maintain</w:t>
      </w:r>
      <w:r w:rsidR="003F0701">
        <w:rPr>
          <w:sz w:val="24"/>
          <w:szCs w:val="24"/>
        </w:rPr>
        <w:t>ing</w:t>
      </w:r>
      <w:r w:rsidRPr="001F0724">
        <w:rPr>
          <w:sz w:val="24"/>
          <w:szCs w:val="24"/>
        </w:rPr>
        <w:t xml:space="preserve"> </w:t>
      </w:r>
      <w:r>
        <w:rPr>
          <w:sz w:val="24"/>
          <w:szCs w:val="24"/>
        </w:rPr>
        <w:t xml:space="preserve">a proper </w:t>
      </w:r>
      <w:r w:rsidRPr="001F0724">
        <w:rPr>
          <w:sz w:val="24"/>
          <w:szCs w:val="24"/>
        </w:rPr>
        <w:t>segr</w:t>
      </w:r>
      <w:r>
        <w:rPr>
          <w:sz w:val="24"/>
          <w:szCs w:val="24"/>
        </w:rPr>
        <w:t>egation of duties and</w:t>
      </w:r>
      <w:r w:rsidR="003F0701">
        <w:rPr>
          <w:sz w:val="24"/>
          <w:szCs w:val="24"/>
        </w:rPr>
        <w:t xml:space="preserve"> ensuring</w:t>
      </w:r>
      <w:r>
        <w:rPr>
          <w:sz w:val="24"/>
          <w:szCs w:val="24"/>
        </w:rPr>
        <w:t xml:space="preserve"> accuracy o</w:t>
      </w:r>
      <w:r w:rsidR="003F0701">
        <w:rPr>
          <w:sz w:val="24"/>
          <w:szCs w:val="24"/>
        </w:rPr>
        <w:t>f</w:t>
      </w:r>
      <w:r w:rsidRPr="001F0724">
        <w:rPr>
          <w:sz w:val="24"/>
          <w:szCs w:val="24"/>
        </w:rPr>
        <w:t xml:space="preserve"> items tracked in Excel and such systems.  </w:t>
      </w:r>
      <w:r w:rsidR="00F71711">
        <w:rPr>
          <w:sz w:val="24"/>
          <w:szCs w:val="24"/>
        </w:rPr>
        <w:t>There were</w:t>
      </w:r>
      <w:r>
        <w:rPr>
          <w:sz w:val="24"/>
          <w:szCs w:val="24"/>
        </w:rPr>
        <w:t xml:space="preserve"> a</w:t>
      </w:r>
      <w:r w:rsidRPr="001F0724">
        <w:rPr>
          <w:sz w:val="24"/>
          <w:szCs w:val="24"/>
        </w:rPr>
        <w:t xml:space="preserve"> couple</w:t>
      </w:r>
      <w:r w:rsidR="003F0701">
        <w:rPr>
          <w:sz w:val="24"/>
          <w:szCs w:val="24"/>
        </w:rPr>
        <w:t xml:space="preserve"> of</w:t>
      </w:r>
      <w:r w:rsidRPr="001F0724">
        <w:rPr>
          <w:sz w:val="24"/>
          <w:szCs w:val="24"/>
        </w:rPr>
        <w:t xml:space="preserve"> departments </w:t>
      </w:r>
      <w:r w:rsidR="00F71711">
        <w:rPr>
          <w:sz w:val="24"/>
          <w:szCs w:val="24"/>
        </w:rPr>
        <w:t xml:space="preserve">that </w:t>
      </w:r>
      <w:r w:rsidRPr="001F0724">
        <w:rPr>
          <w:sz w:val="24"/>
          <w:szCs w:val="24"/>
        </w:rPr>
        <w:t xml:space="preserve">had purchased </w:t>
      </w:r>
      <w:r w:rsidR="007B1EC9">
        <w:rPr>
          <w:sz w:val="24"/>
          <w:szCs w:val="24"/>
        </w:rPr>
        <w:t>third-</w:t>
      </w:r>
      <w:r w:rsidRPr="001F0724">
        <w:rPr>
          <w:sz w:val="24"/>
          <w:szCs w:val="24"/>
        </w:rPr>
        <w:t xml:space="preserve">party </w:t>
      </w:r>
      <w:r w:rsidR="003F0701">
        <w:rPr>
          <w:sz w:val="24"/>
          <w:szCs w:val="24"/>
        </w:rPr>
        <w:t>a</w:t>
      </w:r>
      <w:r w:rsidRPr="001F0724">
        <w:rPr>
          <w:sz w:val="24"/>
          <w:szCs w:val="24"/>
        </w:rPr>
        <w:t xml:space="preserve">sset management solutions (like WASP or BNA), but they are not integrated </w:t>
      </w:r>
      <w:r w:rsidR="00FB7597">
        <w:rPr>
          <w:sz w:val="24"/>
          <w:szCs w:val="24"/>
        </w:rPr>
        <w:t xml:space="preserve">with the purchasing system </w:t>
      </w:r>
      <w:r w:rsidRPr="001F0724">
        <w:rPr>
          <w:sz w:val="24"/>
          <w:szCs w:val="24"/>
        </w:rPr>
        <w:t>so</w:t>
      </w:r>
      <w:r>
        <w:rPr>
          <w:sz w:val="24"/>
          <w:szCs w:val="24"/>
        </w:rPr>
        <w:t xml:space="preserve"> they</w:t>
      </w:r>
      <w:r w:rsidRPr="001F0724">
        <w:rPr>
          <w:sz w:val="24"/>
          <w:szCs w:val="24"/>
        </w:rPr>
        <w:t xml:space="preserve"> are difficult to maintain.  </w:t>
      </w:r>
      <w:r w:rsidR="003F0701">
        <w:rPr>
          <w:sz w:val="24"/>
          <w:szCs w:val="24"/>
        </w:rPr>
        <w:t>One of these two</w:t>
      </w:r>
      <w:r w:rsidRPr="001F0724">
        <w:rPr>
          <w:sz w:val="24"/>
          <w:szCs w:val="24"/>
        </w:rPr>
        <w:t xml:space="preserve"> department</w:t>
      </w:r>
      <w:r w:rsidR="003F0701">
        <w:rPr>
          <w:sz w:val="24"/>
          <w:szCs w:val="24"/>
        </w:rPr>
        <w:t>s</w:t>
      </w:r>
      <w:r w:rsidRPr="001F0724">
        <w:rPr>
          <w:sz w:val="24"/>
          <w:szCs w:val="24"/>
        </w:rPr>
        <w:t xml:space="preserve"> reported abandoning</w:t>
      </w:r>
      <w:r w:rsidR="003F0701">
        <w:rPr>
          <w:sz w:val="24"/>
          <w:szCs w:val="24"/>
        </w:rPr>
        <w:t xml:space="preserve"> the asset management system it purchased</w:t>
      </w:r>
      <w:r w:rsidRPr="001F0724">
        <w:rPr>
          <w:sz w:val="24"/>
          <w:szCs w:val="24"/>
        </w:rPr>
        <w:t xml:space="preserve"> for that reason.  In the instances where we obtained asset listings (even ones produced by IT)</w:t>
      </w:r>
      <w:r w:rsidR="00FB7597">
        <w:rPr>
          <w:sz w:val="24"/>
          <w:szCs w:val="24"/>
        </w:rPr>
        <w:t>,</w:t>
      </w:r>
      <w:r w:rsidRPr="001F0724">
        <w:rPr>
          <w:sz w:val="24"/>
          <w:szCs w:val="24"/>
        </w:rPr>
        <w:t xml:space="preserve"> we could</w:t>
      </w:r>
      <w:r w:rsidR="003B529D">
        <w:rPr>
          <w:sz w:val="24"/>
          <w:szCs w:val="24"/>
        </w:rPr>
        <w:t xml:space="preserve"> not</w:t>
      </w:r>
      <w:r w:rsidRPr="001F0724">
        <w:rPr>
          <w:sz w:val="24"/>
          <w:szCs w:val="24"/>
        </w:rPr>
        <w:t xml:space="preserve"> locate some of the items because they did</w:t>
      </w:r>
      <w:r w:rsidR="003B529D">
        <w:rPr>
          <w:sz w:val="24"/>
          <w:szCs w:val="24"/>
        </w:rPr>
        <w:t xml:space="preserve"> not</w:t>
      </w:r>
      <w:r w:rsidRPr="001F0724">
        <w:rPr>
          <w:sz w:val="24"/>
          <w:szCs w:val="24"/>
        </w:rPr>
        <w:t xml:space="preserve"> have complete information (i.e. SN</w:t>
      </w:r>
      <w:r>
        <w:rPr>
          <w:sz w:val="24"/>
          <w:szCs w:val="24"/>
        </w:rPr>
        <w:t>) or because the item was not</w:t>
      </w:r>
      <w:r w:rsidRPr="001F0724">
        <w:rPr>
          <w:sz w:val="24"/>
          <w:szCs w:val="24"/>
        </w:rPr>
        <w:t xml:space="preserve"> on the listing.  In those cases, we were unable to determine the location, existence</w:t>
      </w:r>
      <w:r>
        <w:rPr>
          <w:sz w:val="24"/>
          <w:szCs w:val="24"/>
        </w:rPr>
        <w:t>,</w:t>
      </w:r>
      <w:r w:rsidRPr="001F0724">
        <w:rPr>
          <w:sz w:val="24"/>
          <w:szCs w:val="24"/>
        </w:rPr>
        <w:t xml:space="preserve"> or </w:t>
      </w:r>
      <w:r>
        <w:rPr>
          <w:sz w:val="24"/>
          <w:szCs w:val="24"/>
        </w:rPr>
        <w:t xml:space="preserve">potential </w:t>
      </w:r>
      <w:r w:rsidRPr="001F0724">
        <w:rPr>
          <w:sz w:val="24"/>
          <w:szCs w:val="24"/>
        </w:rPr>
        <w:t xml:space="preserve">disposition of the asset.  </w:t>
      </w:r>
    </w:p>
    <w:p w14:paraId="3C536B29" w14:textId="77777777" w:rsidR="00F90D18" w:rsidRPr="001F0724" w:rsidRDefault="00F90D18" w:rsidP="00F90D18">
      <w:pPr>
        <w:pStyle w:val="NoSpacing"/>
        <w:ind w:left="720"/>
        <w:rPr>
          <w:sz w:val="24"/>
          <w:szCs w:val="24"/>
        </w:rPr>
      </w:pPr>
    </w:p>
    <w:p w14:paraId="6742E560" w14:textId="4B363680" w:rsidR="00F90D18" w:rsidRPr="001F0724" w:rsidRDefault="00F90D18" w:rsidP="00F90D18">
      <w:pPr>
        <w:pStyle w:val="NoSpacing"/>
        <w:ind w:left="720"/>
        <w:rPr>
          <w:sz w:val="24"/>
          <w:szCs w:val="24"/>
        </w:rPr>
      </w:pPr>
      <w:r w:rsidRPr="001F0724">
        <w:rPr>
          <w:sz w:val="24"/>
          <w:szCs w:val="24"/>
        </w:rPr>
        <w:t>In audit R2017-05 CNAS D</w:t>
      </w:r>
      <w:r w:rsidR="007B1EC9">
        <w:rPr>
          <w:sz w:val="24"/>
          <w:szCs w:val="24"/>
        </w:rPr>
        <w:t xml:space="preserve">ean’s </w:t>
      </w:r>
      <w:r w:rsidRPr="001F0724">
        <w:rPr>
          <w:sz w:val="24"/>
          <w:szCs w:val="24"/>
        </w:rPr>
        <w:t>O</w:t>
      </w:r>
      <w:r w:rsidR="007B1EC9">
        <w:rPr>
          <w:sz w:val="24"/>
          <w:szCs w:val="24"/>
        </w:rPr>
        <w:t>ffice Audit</w:t>
      </w:r>
      <w:r w:rsidRPr="001F0724">
        <w:rPr>
          <w:sz w:val="24"/>
          <w:szCs w:val="24"/>
        </w:rPr>
        <w:t xml:space="preserve">, we noted one department created their </w:t>
      </w:r>
      <w:r>
        <w:rPr>
          <w:sz w:val="24"/>
          <w:szCs w:val="24"/>
        </w:rPr>
        <w:t>computer</w:t>
      </w:r>
      <w:r w:rsidRPr="001F0724">
        <w:rPr>
          <w:sz w:val="24"/>
          <w:szCs w:val="24"/>
        </w:rPr>
        <w:t xml:space="preserve"> inventory only </w:t>
      </w:r>
      <w:r>
        <w:rPr>
          <w:sz w:val="24"/>
          <w:szCs w:val="24"/>
        </w:rPr>
        <w:t>in response to the audit</w:t>
      </w:r>
      <w:r w:rsidRPr="001F0724">
        <w:rPr>
          <w:sz w:val="24"/>
          <w:szCs w:val="24"/>
        </w:rPr>
        <w:t>.  A</w:t>
      </w:r>
      <w:r>
        <w:rPr>
          <w:sz w:val="24"/>
          <w:szCs w:val="24"/>
        </w:rPr>
        <w:t>&amp;AS</w:t>
      </w:r>
      <w:r w:rsidRPr="001F0724">
        <w:rPr>
          <w:sz w:val="24"/>
          <w:szCs w:val="24"/>
        </w:rPr>
        <w:t xml:space="preserve"> </w:t>
      </w:r>
      <w:r>
        <w:rPr>
          <w:sz w:val="24"/>
          <w:szCs w:val="24"/>
        </w:rPr>
        <w:t>noted that the department</w:t>
      </w:r>
      <w:r w:rsidRPr="001F0724">
        <w:rPr>
          <w:sz w:val="24"/>
          <w:szCs w:val="24"/>
        </w:rPr>
        <w:t xml:space="preserve"> had omitted a half dozen laptops from the listing; the department di</w:t>
      </w:r>
      <w:r>
        <w:rPr>
          <w:sz w:val="24"/>
          <w:szCs w:val="24"/>
        </w:rPr>
        <w:t xml:space="preserve">d not </w:t>
      </w:r>
      <w:r w:rsidRPr="001F0724">
        <w:rPr>
          <w:sz w:val="24"/>
          <w:szCs w:val="24"/>
        </w:rPr>
        <w:t xml:space="preserve">know about </w:t>
      </w:r>
      <w:r>
        <w:rPr>
          <w:sz w:val="24"/>
          <w:szCs w:val="24"/>
        </w:rPr>
        <w:t xml:space="preserve">existence of </w:t>
      </w:r>
      <w:r w:rsidRPr="001F0724">
        <w:rPr>
          <w:sz w:val="24"/>
          <w:szCs w:val="24"/>
        </w:rPr>
        <w:t>these</w:t>
      </w:r>
      <w:r>
        <w:rPr>
          <w:sz w:val="24"/>
          <w:szCs w:val="24"/>
        </w:rPr>
        <w:t xml:space="preserve"> laptops</w:t>
      </w:r>
      <w:r w:rsidRPr="001F0724">
        <w:rPr>
          <w:sz w:val="24"/>
          <w:szCs w:val="24"/>
        </w:rPr>
        <w:t xml:space="preserve">, but they were found during </w:t>
      </w:r>
      <w:r>
        <w:rPr>
          <w:sz w:val="24"/>
          <w:szCs w:val="24"/>
        </w:rPr>
        <w:t xml:space="preserve">A&amp;AS’ </w:t>
      </w:r>
      <w:r w:rsidRPr="001F0724">
        <w:rPr>
          <w:sz w:val="24"/>
          <w:szCs w:val="24"/>
        </w:rPr>
        <w:t xml:space="preserve">physical inspection.  </w:t>
      </w:r>
      <w:r>
        <w:rPr>
          <w:sz w:val="24"/>
          <w:szCs w:val="24"/>
        </w:rPr>
        <w:t>Unrecorded</w:t>
      </w:r>
      <w:r w:rsidRPr="001F0724">
        <w:rPr>
          <w:sz w:val="24"/>
          <w:szCs w:val="24"/>
        </w:rPr>
        <w:t xml:space="preserve"> assets are at greater risk of misappropriation.  From a sample selection of </w:t>
      </w:r>
      <w:r>
        <w:rPr>
          <w:sz w:val="24"/>
          <w:szCs w:val="24"/>
        </w:rPr>
        <w:t xml:space="preserve">20 </w:t>
      </w:r>
      <w:r w:rsidRPr="001F0724">
        <w:rPr>
          <w:sz w:val="24"/>
          <w:szCs w:val="24"/>
        </w:rPr>
        <w:t xml:space="preserve">items from the GL, </w:t>
      </w:r>
      <w:r>
        <w:rPr>
          <w:sz w:val="24"/>
          <w:szCs w:val="24"/>
        </w:rPr>
        <w:t>A&amp;</w:t>
      </w:r>
      <w:r w:rsidR="003B529D">
        <w:rPr>
          <w:sz w:val="24"/>
          <w:szCs w:val="24"/>
        </w:rPr>
        <w:t>A</w:t>
      </w:r>
      <w:r>
        <w:rPr>
          <w:sz w:val="24"/>
          <w:szCs w:val="24"/>
        </w:rPr>
        <w:t xml:space="preserve">S </w:t>
      </w:r>
      <w:r w:rsidRPr="001F0724">
        <w:rPr>
          <w:sz w:val="24"/>
          <w:szCs w:val="24"/>
        </w:rPr>
        <w:t xml:space="preserve">was </w:t>
      </w:r>
      <w:r>
        <w:rPr>
          <w:sz w:val="24"/>
          <w:szCs w:val="24"/>
        </w:rPr>
        <w:t xml:space="preserve">unable to locate seven items </w:t>
      </w:r>
      <w:r w:rsidR="00FB7597">
        <w:rPr>
          <w:sz w:val="24"/>
          <w:szCs w:val="24"/>
        </w:rPr>
        <w:t xml:space="preserve">(35%) </w:t>
      </w:r>
      <w:r>
        <w:rPr>
          <w:sz w:val="24"/>
          <w:szCs w:val="24"/>
        </w:rPr>
        <w:t>initially due to poor record keeping and errors.  One laptop</w:t>
      </w:r>
      <w:r w:rsidRPr="001F0724">
        <w:rPr>
          <w:sz w:val="24"/>
          <w:szCs w:val="24"/>
        </w:rPr>
        <w:t xml:space="preserve">, which was purchased </w:t>
      </w:r>
      <w:r w:rsidR="00FB7597">
        <w:rPr>
          <w:sz w:val="24"/>
          <w:szCs w:val="24"/>
        </w:rPr>
        <w:t>with</w:t>
      </w:r>
      <w:r w:rsidRPr="001F0724">
        <w:rPr>
          <w:sz w:val="24"/>
          <w:szCs w:val="24"/>
        </w:rPr>
        <w:t xml:space="preserve"> Fed</w:t>
      </w:r>
      <w:r w:rsidR="00FB7597">
        <w:rPr>
          <w:sz w:val="24"/>
          <w:szCs w:val="24"/>
        </w:rPr>
        <w:t>eral</w:t>
      </w:r>
      <w:r w:rsidRPr="001F0724">
        <w:rPr>
          <w:sz w:val="24"/>
          <w:szCs w:val="24"/>
        </w:rPr>
        <w:t xml:space="preserve"> C&amp;G funds</w:t>
      </w:r>
      <w:r>
        <w:rPr>
          <w:sz w:val="24"/>
          <w:szCs w:val="24"/>
        </w:rPr>
        <w:t xml:space="preserve"> </w:t>
      </w:r>
      <w:r w:rsidR="00FB7597">
        <w:rPr>
          <w:sz w:val="24"/>
          <w:szCs w:val="24"/>
        </w:rPr>
        <w:t xml:space="preserve">could </w:t>
      </w:r>
      <w:r w:rsidR="003F0701">
        <w:rPr>
          <w:sz w:val="24"/>
          <w:szCs w:val="24"/>
        </w:rPr>
        <w:t>not</w:t>
      </w:r>
      <w:r w:rsidR="00FB7597">
        <w:rPr>
          <w:sz w:val="24"/>
          <w:szCs w:val="24"/>
        </w:rPr>
        <w:t xml:space="preserve"> be</w:t>
      </w:r>
      <w:r>
        <w:rPr>
          <w:sz w:val="24"/>
          <w:szCs w:val="24"/>
        </w:rPr>
        <w:t xml:space="preserve"> located</w:t>
      </w:r>
      <w:r w:rsidRPr="001F0724">
        <w:rPr>
          <w:sz w:val="24"/>
          <w:szCs w:val="24"/>
        </w:rPr>
        <w:t xml:space="preserve">.  Another half dozen laptops had been sitting for reportedly many months waiting for </w:t>
      </w:r>
      <w:r w:rsidR="003F0701">
        <w:rPr>
          <w:sz w:val="24"/>
          <w:szCs w:val="24"/>
        </w:rPr>
        <w:t xml:space="preserve">a non-IT employee </w:t>
      </w:r>
      <w:r w:rsidRPr="001F0724">
        <w:rPr>
          <w:sz w:val="24"/>
          <w:szCs w:val="24"/>
        </w:rPr>
        <w:t xml:space="preserve">to </w:t>
      </w:r>
      <w:r w:rsidR="00F43FF2">
        <w:rPr>
          <w:sz w:val="24"/>
          <w:szCs w:val="24"/>
        </w:rPr>
        <w:t>scrub</w:t>
      </w:r>
      <w:r w:rsidR="00F43FF2" w:rsidRPr="001F0724">
        <w:rPr>
          <w:sz w:val="24"/>
          <w:szCs w:val="24"/>
        </w:rPr>
        <w:t xml:space="preserve"> </w:t>
      </w:r>
      <w:r w:rsidRPr="001F0724">
        <w:rPr>
          <w:sz w:val="24"/>
          <w:szCs w:val="24"/>
        </w:rPr>
        <w:t>the</w:t>
      </w:r>
      <w:r w:rsidR="00F43FF2">
        <w:rPr>
          <w:sz w:val="24"/>
          <w:szCs w:val="24"/>
        </w:rPr>
        <w:t xml:space="preserve"> data</w:t>
      </w:r>
      <w:r w:rsidRPr="001F0724">
        <w:rPr>
          <w:sz w:val="24"/>
          <w:szCs w:val="24"/>
        </w:rPr>
        <w:t xml:space="preserve"> so they could be sent to equipment surplus</w:t>
      </w:r>
      <w:r w:rsidR="003F0701">
        <w:rPr>
          <w:rStyle w:val="FootnoteReference"/>
          <w:sz w:val="24"/>
          <w:szCs w:val="24"/>
        </w:rPr>
        <w:footnoteReference w:id="6"/>
      </w:r>
      <w:r w:rsidRPr="001F0724">
        <w:rPr>
          <w:sz w:val="24"/>
          <w:szCs w:val="24"/>
        </w:rPr>
        <w:t xml:space="preserve">.  These </w:t>
      </w:r>
      <w:r w:rsidR="00FB7597">
        <w:rPr>
          <w:sz w:val="24"/>
          <w:szCs w:val="24"/>
        </w:rPr>
        <w:t>a</w:t>
      </w:r>
      <w:r w:rsidRPr="001F0724">
        <w:rPr>
          <w:sz w:val="24"/>
          <w:szCs w:val="24"/>
        </w:rPr>
        <w:t>re unreport</w:t>
      </w:r>
      <w:r>
        <w:rPr>
          <w:sz w:val="24"/>
          <w:szCs w:val="24"/>
        </w:rPr>
        <w:t>ed and underutilized assets which</w:t>
      </w:r>
      <w:r w:rsidRPr="001F0724">
        <w:rPr>
          <w:sz w:val="24"/>
          <w:szCs w:val="24"/>
        </w:rPr>
        <w:t xml:space="preserve"> could </w:t>
      </w:r>
      <w:r>
        <w:rPr>
          <w:sz w:val="24"/>
          <w:szCs w:val="24"/>
        </w:rPr>
        <w:t xml:space="preserve">have </w:t>
      </w:r>
      <w:r w:rsidRPr="001F0724">
        <w:rPr>
          <w:sz w:val="24"/>
          <w:szCs w:val="24"/>
        </w:rPr>
        <w:t>be</w:t>
      </w:r>
      <w:r>
        <w:rPr>
          <w:sz w:val="24"/>
          <w:szCs w:val="24"/>
        </w:rPr>
        <w:t>en</w:t>
      </w:r>
      <w:r w:rsidRPr="001F0724">
        <w:rPr>
          <w:sz w:val="24"/>
          <w:szCs w:val="24"/>
        </w:rPr>
        <w:t xml:space="preserve"> redeployed to other departments</w:t>
      </w:r>
      <w:r>
        <w:rPr>
          <w:sz w:val="24"/>
          <w:szCs w:val="24"/>
        </w:rPr>
        <w:t xml:space="preserve"> or even underserved students</w:t>
      </w:r>
      <w:r w:rsidRPr="001F0724">
        <w:rPr>
          <w:sz w:val="24"/>
          <w:szCs w:val="24"/>
        </w:rPr>
        <w:t xml:space="preserve">.  </w:t>
      </w:r>
    </w:p>
    <w:p w14:paraId="0C6679C8" w14:textId="77777777" w:rsidR="00F90D18" w:rsidRPr="001F0724" w:rsidRDefault="00F90D18" w:rsidP="00F90D18">
      <w:pPr>
        <w:pStyle w:val="NoSpacing"/>
        <w:ind w:left="720"/>
        <w:rPr>
          <w:sz w:val="24"/>
          <w:szCs w:val="24"/>
        </w:rPr>
      </w:pPr>
    </w:p>
    <w:p w14:paraId="525AA254" w14:textId="1CE29FCD" w:rsidR="00F90D18" w:rsidRPr="001F0724" w:rsidRDefault="00F90D18" w:rsidP="00F90D18">
      <w:pPr>
        <w:pStyle w:val="NoSpacing"/>
        <w:ind w:left="720"/>
        <w:rPr>
          <w:sz w:val="24"/>
          <w:szCs w:val="24"/>
        </w:rPr>
      </w:pPr>
      <w:r>
        <w:rPr>
          <w:sz w:val="24"/>
          <w:szCs w:val="24"/>
        </w:rPr>
        <w:t xml:space="preserve">One department noted that </w:t>
      </w:r>
      <w:r w:rsidRPr="001F0724">
        <w:rPr>
          <w:sz w:val="24"/>
          <w:szCs w:val="24"/>
        </w:rPr>
        <w:t>not having an inventory makes it difficult to off</w:t>
      </w:r>
      <w:r>
        <w:rPr>
          <w:sz w:val="24"/>
          <w:szCs w:val="24"/>
        </w:rPr>
        <w:t>-</w:t>
      </w:r>
      <w:r w:rsidRPr="001F0724">
        <w:rPr>
          <w:sz w:val="24"/>
          <w:szCs w:val="24"/>
        </w:rPr>
        <w:t>board</w:t>
      </w:r>
      <w:r>
        <w:rPr>
          <w:sz w:val="24"/>
          <w:szCs w:val="24"/>
        </w:rPr>
        <w:t xml:space="preserve"> employees.  Some departments</w:t>
      </w:r>
      <w:r w:rsidRPr="001F0724">
        <w:rPr>
          <w:sz w:val="24"/>
          <w:szCs w:val="24"/>
        </w:rPr>
        <w:t xml:space="preserve"> simply ask</w:t>
      </w:r>
      <w:r>
        <w:rPr>
          <w:sz w:val="24"/>
          <w:szCs w:val="24"/>
        </w:rPr>
        <w:t xml:space="preserve"> faculty and staff to self-report the computer equipment they have to turn in, but they have no effective way to verify </w:t>
      </w:r>
      <w:r w:rsidR="00FB7597">
        <w:rPr>
          <w:sz w:val="24"/>
          <w:szCs w:val="24"/>
        </w:rPr>
        <w:t xml:space="preserve">if the equipment </w:t>
      </w:r>
      <w:r>
        <w:rPr>
          <w:sz w:val="24"/>
          <w:szCs w:val="24"/>
        </w:rPr>
        <w:t>was returned</w:t>
      </w:r>
      <w:r w:rsidRPr="001F0724">
        <w:rPr>
          <w:sz w:val="24"/>
          <w:szCs w:val="24"/>
        </w:rPr>
        <w:t>.  Some</w:t>
      </w:r>
      <w:r>
        <w:rPr>
          <w:sz w:val="24"/>
          <w:szCs w:val="24"/>
        </w:rPr>
        <w:t xml:space="preserve"> departments</w:t>
      </w:r>
      <w:r w:rsidRPr="001F0724">
        <w:rPr>
          <w:sz w:val="24"/>
          <w:szCs w:val="24"/>
        </w:rPr>
        <w:t xml:space="preserve"> search through POs to try to determine </w:t>
      </w:r>
      <w:r>
        <w:rPr>
          <w:sz w:val="24"/>
          <w:szCs w:val="24"/>
        </w:rPr>
        <w:t xml:space="preserve">what equipment might exist and </w:t>
      </w:r>
      <w:r w:rsidR="00FB7597">
        <w:rPr>
          <w:sz w:val="24"/>
          <w:szCs w:val="24"/>
        </w:rPr>
        <w:t>the location, which</w:t>
      </w:r>
      <w:r w:rsidRPr="001F0724">
        <w:rPr>
          <w:sz w:val="24"/>
          <w:szCs w:val="24"/>
        </w:rPr>
        <w:t xml:space="preserve"> </w:t>
      </w:r>
      <w:r>
        <w:rPr>
          <w:sz w:val="24"/>
          <w:szCs w:val="24"/>
        </w:rPr>
        <w:t xml:space="preserve">is </w:t>
      </w:r>
      <w:r w:rsidR="00FB7597">
        <w:rPr>
          <w:sz w:val="24"/>
          <w:szCs w:val="24"/>
        </w:rPr>
        <w:t>in</w:t>
      </w:r>
      <w:r w:rsidRPr="001F0724">
        <w:rPr>
          <w:sz w:val="24"/>
          <w:szCs w:val="24"/>
        </w:rPr>
        <w:t>efficient</w:t>
      </w:r>
      <w:r>
        <w:rPr>
          <w:sz w:val="24"/>
          <w:szCs w:val="24"/>
        </w:rPr>
        <w:t xml:space="preserve"> </w:t>
      </w:r>
      <w:r w:rsidR="00FB7597">
        <w:rPr>
          <w:sz w:val="24"/>
          <w:szCs w:val="24"/>
        </w:rPr>
        <w:t>and</w:t>
      </w:r>
      <w:r>
        <w:rPr>
          <w:sz w:val="24"/>
          <w:szCs w:val="24"/>
        </w:rPr>
        <w:t xml:space="preserve"> </w:t>
      </w:r>
      <w:r w:rsidR="00FB7597">
        <w:rPr>
          <w:sz w:val="24"/>
          <w:szCs w:val="24"/>
        </w:rPr>
        <w:t>in</w:t>
      </w:r>
      <w:r>
        <w:rPr>
          <w:sz w:val="24"/>
          <w:szCs w:val="24"/>
        </w:rPr>
        <w:t>effective</w:t>
      </w:r>
      <w:r w:rsidRPr="001F0724">
        <w:rPr>
          <w:sz w:val="24"/>
          <w:szCs w:val="24"/>
        </w:rPr>
        <w:t xml:space="preserve">.  </w:t>
      </w:r>
      <w:r w:rsidR="00FB7597">
        <w:rPr>
          <w:sz w:val="24"/>
          <w:szCs w:val="24"/>
        </w:rPr>
        <w:t>Inadequate</w:t>
      </w:r>
      <w:r w:rsidRPr="001F0724">
        <w:rPr>
          <w:sz w:val="24"/>
          <w:szCs w:val="24"/>
        </w:rPr>
        <w:t xml:space="preserve"> inventory</w:t>
      </w:r>
      <w:r>
        <w:rPr>
          <w:sz w:val="24"/>
          <w:szCs w:val="24"/>
        </w:rPr>
        <w:t xml:space="preserve"> controls</w:t>
      </w:r>
      <w:r w:rsidRPr="001F0724">
        <w:rPr>
          <w:sz w:val="24"/>
          <w:szCs w:val="24"/>
        </w:rPr>
        <w:t xml:space="preserve"> make it difficult to locate assets purchased on C&amp;G </w:t>
      </w:r>
      <w:r>
        <w:rPr>
          <w:sz w:val="24"/>
          <w:szCs w:val="24"/>
        </w:rPr>
        <w:t>funds</w:t>
      </w:r>
      <w:r w:rsidRPr="001F0724">
        <w:rPr>
          <w:sz w:val="24"/>
          <w:szCs w:val="24"/>
        </w:rPr>
        <w:t xml:space="preserve">.  </w:t>
      </w:r>
    </w:p>
    <w:p w14:paraId="7A1264F3" w14:textId="77777777" w:rsidR="00F90D18" w:rsidRPr="001F0724" w:rsidRDefault="00F90D18" w:rsidP="00F90D18">
      <w:pPr>
        <w:pStyle w:val="NoSpacing"/>
        <w:ind w:left="720"/>
        <w:rPr>
          <w:sz w:val="24"/>
          <w:szCs w:val="24"/>
        </w:rPr>
      </w:pPr>
    </w:p>
    <w:p w14:paraId="2EB7C8D2" w14:textId="07B5110F" w:rsidR="00F90D18" w:rsidRPr="001F0724" w:rsidRDefault="00F90D18" w:rsidP="00F90D18">
      <w:pPr>
        <w:pStyle w:val="NoSpacing"/>
        <w:ind w:left="720"/>
        <w:rPr>
          <w:sz w:val="24"/>
          <w:szCs w:val="24"/>
        </w:rPr>
      </w:pPr>
      <w:r w:rsidRPr="001F0724">
        <w:rPr>
          <w:sz w:val="24"/>
          <w:szCs w:val="24"/>
        </w:rPr>
        <w:t>One department report</w:t>
      </w:r>
      <w:r w:rsidR="00FB7597">
        <w:rPr>
          <w:sz w:val="24"/>
          <w:szCs w:val="24"/>
        </w:rPr>
        <w:t>ed</w:t>
      </w:r>
      <w:r w:rsidRPr="001F0724">
        <w:rPr>
          <w:sz w:val="24"/>
          <w:szCs w:val="24"/>
        </w:rPr>
        <w:t xml:space="preserve"> that they do</w:t>
      </w:r>
      <w:r w:rsidR="003B529D">
        <w:rPr>
          <w:sz w:val="24"/>
          <w:szCs w:val="24"/>
        </w:rPr>
        <w:t xml:space="preserve"> not</w:t>
      </w:r>
      <w:r w:rsidRPr="001F0724">
        <w:rPr>
          <w:sz w:val="24"/>
          <w:szCs w:val="24"/>
        </w:rPr>
        <w:t xml:space="preserve"> have instructions </w:t>
      </w:r>
      <w:r w:rsidR="00FB7597">
        <w:rPr>
          <w:sz w:val="24"/>
          <w:szCs w:val="24"/>
        </w:rPr>
        <w:t xml:space="preserve">or guidelines </w:t>
      </w:r>
      <w:r w:rsidRPr="001F0724">
        <w:rPr>
          <w:sz w:val="24"/>
          <w:szCs w:val="24"/>
        </w:rPr>
        <w:t>to track LV/TS computer items for their department.  This department has 40 labs and millions of dollars invested in these items.  One researcher in th</w:t>
      </w:r>
      <w:r w:rsidR="00FB7597">
        <w:rPr>
          <w:sz w:val="24"/>
          <w:szCs w:val="24"/>
        </w:rPr>
        <w:t>e</w:t>
      </w:r>
      <w:r w:rsidRPr="001F0724">
        <w:rPr>
          <w:sz w:val="24"/>
          <w:szCs w:val="24"/>
        </w:rPr>
        <w:t xml:space="preserve"> department has </w:t>
      </w:r>
      <w:r w:rsidR="00FB7597">
        <w:rPr>
          <w:sz w:val="24"/>
          <w:szCs w:val="24"/>
        </w:rPr>
        <w:t>over</w:t>
      </w:r>
      <w:r w:rsidRPr="001F0724">
        <w:rPr>
          <w:sz w:val="24"/>
          <w:szCs w:val="24"/>
        </w:rPr>
        <w:t xml:space="preserve"> 20 iPads.   </w:t>
      </w:r>
    </w:p>
    <w:p w14:paraId="5B9FF495" w14:textId="77777777" w:rsidR="00F90D18" w:rsidRPr="001F0724" w:rsidRDefault="00F90D18" w:rsidP="00F90D18">
      <w:pPr>
        <w:pStyle w:val="NoSpacing"/>
        <w:ind w:left="720"/>
        <w:rPr>
          <w:sz w:val="24"/>
          <w:szCs w:val="24"/>
        </w:rPr>
      </w:pPr>
    </w:p>
    <w:p w14:paraId="2276DF3B" w14:textId="36BADB74" w:rsidR="00F90D18" w:rsidRPr="001F0724" w:rsidRDefault="00F90D18" w:rsidP="00F90D18">
      <w:pPr>
        <w:pStyle w:val="NoSpacing"/>
        <w:ind w:left="720"/>
        <w:rPr>
          <w:sz w:val="24"/>
          <w:szCs w:val="24"/>
        </w:rPr>
      </w:pPr>
      <w:r w:rsidRPr="001F0724">
        <w:rPr>
          <w:b/>
          <w:sz w:val="24"/>
          <w:szCs w:val="24"/>
        </w:rPr>
        <w:t xml:space="preserve">Compliance </w:t>
      </w:r>
      <w:r w:rsidR="00FB7597">
        <w:rPr>
          <w:b/>
          <w:sz w:val="24"/>
          <w:szCs w:val="24"/>
        </w:rPr>
        <w:t>–</w:t>
      </w:r>
      <w:r w:rsidRPr="001F0724">
        <w:rPr>
          <w:sz w:val="24"/>
          <w:szCs w:val="24"/>
        </w:rPr>
        <w:t xml:space="preserve"> </w:t>
      </w:r>
      <w:r w:rsidR="00FB7597">
        <w:rPr>
          <w:sz w:val="24"/>
          <w:szCs w:val="24"/>
        </w:rPr>
        <w:t xml:space="preserve">Inadequate </w:t>
      </w:r>
      <w:r w:rsidRPr="001F0724">
        <w:rPr>
          <w:sz w:val="24"/>
          <w:szCs w:val="24"/>
        </w:rPr>
        <w:t>inventory</w:t>
      </w:r>
      <w:r w:rsidR="00FB7597">
        <w:rPr>
          <w:sz w:val="24"/>
          <w:szCs w:val="24"/>
        </w:rPr>
        <w:t xml:space="preserve"> controls</w:t>
      </w:r>
      <w:r w:rsidRPr="001F0724">
        <w:rPr>
          <w:sz w:val="24"/>
          <w:szCs w:val="24"/>
        </w:rPr>
        <w:t xml:space="preserve"> </w:t>
      </w:r>
      <w:r w:rsidR="00EC6C78">
        <w:rPr>
          <w:sz w:val="24"/>
          <w:szCs w:val="24"/>
        </w:rPr>
        <w:t xml:space="preserve">also </w:t>
      </w:r>
      <w:r w:rsidRPr="001F0724">
        <w:rPr>
          <w:sz w:val="24"/>
          <w:szCs w:val="24"/>
        </w:rPr>
        <w:t>make it difficult to comply with SB</w:t>
      </w:r>
      <w:r w:rsidR="00F43FF2">
        <w:rPr>
          <w:sz w:val="24"/>
          <w:szCs w:val="24"/>
        </w:rPr>
        <w:t>-</w:t>
      </w:r>
      <w:r w:rsidRPr="001F0724">
        <w:rPr>
          <w:sz w:val="24"/>
          <w:szCs w:val="24"/>
        </w:rPr>
        <w:t>1386</w:t>
      </w:r>
      <w:r w:rsidR="00F43FF2">
        <w:rPr>
          <w:rStyle w:val="FootnoteReference"/>
          <w:sz w:val="24"/>
          <w:szCs w:val="24"/>
        </w:rPr>
        <w:footnoteReference w:id="7"/>
      </w:r>
      <w:r w:rsidR="00F43FF2">
        <w:rPr>
          <w:sz w:val="24"/>
          <w:szCs w:val="24"/>
        </w:rPr>
        <w:t xml:space="preserve"> requirements</w:t>
      </w:r>
      <w:r w:rsidRPr="001F0724">
        <w:rPr>
          <w:sz w:val="24"/>
          <w:szCs w:val="24"/>
        </w:rPr>
        <w:t xml:space="preserve">.  Some computers may contain </w:t>
      </w:r>
      <w:r>
        <w:rPr>
          <w:sz w:val="24"/>
          <w:szCs w:val="24"/>
        </w:rPr>
        <w:t>Family and Educational Rights and Privacy Act (</w:t>
      </w:r>
      <w:r w:rsidRPr="001F0724">
        <w:rPr>
          <w:sz w:val="24"/>
          <w:szCs w:val="24"/>
        </w:rPr>
        <w:t>FERPA</w:t>
      </w:r>
      <w:r>
        <w:rPr>
          <w:sz w:val="24"/>
          <w:szCs w:val="24"/>
        </w:rPr>
        <w:t>)</w:t>
      </w:r>
      <w:r w:rsidRPr="001F0724">
        <w:rPr>
          <w:sz w:val="24"/>
          <w:szCs w:val="24"/>
        </w:rPr>
        <w:t>, PHI, PPI or sensitive data.  Laptops can</w:t>
      </w:r>
      <w:r w:rsidR="00FB7597">
        <w:rPr>
          <w:sz w:val="24"/>
          <w:szCs w:val="24"/>
        </w:rPr>
        <w:t xml:space="preserve"> also</w:t>
      </w:r>
      <w:r w:rsidRPr="001F0724">
        <w:rPr>
          <w:sz w:val="24"/>
          <w:szCs w:val="24"/>
        </w:rPr>
        <w:t xml:space="preserve"> be subject to export controls.  </w:t>
      </w:r>
    </w:p>
    <w:p w14:paraId="455EB1E0" w14:textId="77777777" w:rsidR="00F90D18" w:rsidRPr="001F0724" w:rsidRDefault="00F90D18" w:rsidP="00F90D18">
      <w:pPr>
        <w:pStyle w:val="NoSpacing"/>
        <w:ind w:left="720"/>
        <w:rPr>
          <w:sz w:val="24"/>
          <w:szCs w:val="24"/>
        </w:rPr>
      </w:pPr>
    </w:p>
    <w:p w14:paraId="5CDAB73D" w14:textId="40BD2877" w:rsidR="00F90D18" w:rsidRPr="001F0724" w:rsidRDefault="00F90D18" w:rsidP="00F90D18">
      <w:pPr>
        <w:pStyle w:val="NoSpacing"/>
        <w:ind w:left="720"/>
        <w:rPr>
          <w:sz w:val="24"/>
          <w:szCs w:val="24"/>
        </w:rPr>
      </w:pPr>
      <w:r w:rsidRPr="001F0724">
        <w:rPr>
          <w:b/>
          <w:sz w:val="24"/>
          <w:szCs w:val="24"/>
        </w:rPr>
        <w:t xml:space="preserve">Redeployment of Underutilized Assets </w:t>
      </w:r>
      <w:r w:rsidR="00FB7597">
        <w:rPr>
          <w:sz w:val="24"/>
          <w:szCs w:val="24"/>
        </w:rPr>
        <w:t>–</w:t>
      </w:r>
      <w:r w:rsidRPr="001F0724">
        <w:rPr>
          <w:sz w:val="24"/>
          <w:szCs w:val="24"/>
        </w:rPr>
        <w:t xml:space="preserve"> </w:t>
      </w:r>
      <w:r w:rsidR="00FB7597">
        <w:rPr>
          <w:sz w:val="24"/>
          <w:szCs w:val="24"/>
        </w:rPr>
        <w:t>The campus does</w:t>
      </w:r>
      <w:r w:rsidR="003B529D">
        <w:rPr>
          <w:sz w:val="24"/>
          <w:szCs w:val="24"/>
        </w:rPr>
        <w:t xml:space="preserve"> not</w:t>
      </w:r>
      <w:r>
        <w:rPr>
          <w:sz w:val="24"/>
          <w:szCs w:val="24"/>
        </w:rPr>
        <w:t xml:space="preserve"> have a way to identify </w:t>
      </w:r>
      <w:r w:rsidRPr="001F0724">
        <w:rPr>
          <w:sz w:val="24"/>
          <w:szCs w:val="24"/>
        </w:rPr>
        <w:t xml:space="preserve">underutilized assets to redeploy them.  </w:t>
      </w:r>
    </w:p>
    <w:p w14:paraId="4DB48955" w14:textId="77777777" w:rsidR="00F90D18" w:rsidRPr="001F0724" w:rsidRDefault="00F90D18" w:rsidP="00F90D18">
      <w:pPr>
        <w:pStyle w:val="NoSpacing"/>
        <w:ind w:left="720"/>
        <w:rPr>
          <w:sz w:val="24"/>
          <w:szCs w:val="24"/>
        </w:rPr>
      </w:pPr>
    </w:p>
    <w:p w14:paraId="22056A7B" w14:textId="7BF83181" w:rsidR="00F90D18" w:rsidRPr="001F0724" w:rsidRDefault="00F90D18" w:rsidP="00F90D18">
      <w:pPr>
        <w:pStyle w:val="NoSpacing"/>
        <w:ind w:left="720"/>
        <w:rPr>
          <w:sz w:val="24"/>
          <w:szCs w:val="24"/>
        </w:rPr>
      </w:pPr>
      <w:r w:rsidRPr="001F0724">
        <w:rPr>
          <w:b/>
          <w:sz w:val="24"/>
          <w:szCs w:val="24"/>
        </w:rPr>
        <w:t>Purchasing A</w:t>
      </w:r>
      <w:r>
        <w:rPr>
          <w:b/>
          <w:sz w:val="24"/>
          <w:szCs w:val="24"/>
        </w:rPr>
        <w:t>ssets that cannot Be Used (nor R</w:t>
      </w:r>
      <w:r w:rsidRPr="001F0724">
        <w:rPr>
          <w:b/>
          <w:sz w:val="24"/>
          <w:szCs w:val="24"/>
        </w:rPr>
        <w:t>eturned)</w:t>
      </w:r>
      <w:r w:rsidRPr="001F0724">
        <w:rPr>
          <w:sz w:val="24"/>
          <w:szCs w:val="24"/>
        </w:rPr>
        <w:t xml:space="preserve"> - </w:t>
      </w:r>
      <w:r w:rsidR="00FB7597">
        <w:rPr>
          <w:sz w:val="24"/>
          <w:szCs w:val="24"/>
        </w:rPr>
        <w:t>O</w:t>
      </w:r>
      <w:r w:rsidRPr="001F0724">
        <w:rPr>
          <w:sz w:val="24"/>
          <w:szCs w:val="24"/>
        </w:rPr>
        <w:t>n</w:t>
      </w:r>
      <w:r>
        <w:rPr>
          <w:sz w:val="24"/>
          <w:szCs w:val="24"/>
        </w:rPr>
        <w:t xml:space="preserve">e unit reported </w:t>
      </w:r>
      <w:r w:rsidR="00FB7597">
        <w:rPr>
          <w:sz w:val="24"/>
          <w:szCs w:val="24"/>
        </w:rPr>
        <w:t xml:space="preserve">a </w:t>
      </w:r>
      <w:r>
        <w:rPr>
          <w:sz w:val="24"/>
          <w:szCs w:val="24"/>
        </w:rPr>
        <w:t>purchase of 40 M</w:t>
      </w:r>
      <w:r w:rsidRPr="001F0724">
        <w:rPr>
          <w:sz w:val="24"/>
          <w:szCs w:val="24"/>
        </w:rPr>
        <w:t xml:space="preserve">icrosoft </w:t>
      </w:r>
      <w:r w:rsidR="00FB7597">
        <w:rPr>
          <w:sz w:val="24"/>
          <w:szCs w:val="24"/>
        </w:rPr>
        <w:t>S</w:t>
      </w:r>
      <w:r w:rsidRPr="001F0724">
        <w:rPr>
          <w:sz w:val="24"/>
          <w:szCs w:val="24"/>
        </w:rPr>
        <w:t xml:space="preserve">urface pro tablets </w:t>
      </w:r>
      <w:r w:rsidR="00FB7597">
        <w:rPr>
          <w:sz w:val="24"/>
          <w:szCs w:val="24"/>
        </w:rPr>
        <w:t xml:space="preserve">(approximately </w:t>
      </w:r>
      <w:r w:rsidRPr="001F0724">
        <w:rPr>
          <w:sz w:val="24"/>
          <w:szCs w:val="24"/>
        </w:rPr>
        <w:t>$2k each</w:t>
      </w:r>
      <w:r w:rsidR="00FB7597">
        <w:rPr>
          <w:sz w:val="24"/>
          <w:szCs w:val="24"/>
        </w:rPr>
        <w:t>)</w:t>
      </w:r>
      <w:r w:rsidRPr="001F0724">
        <w:rPr>
          <w:sz w:val="24"/>
          <w:szCs w:val="24"/>
        </w:rPr>
        <w:t xml:space="preserve"> w</w:t>
      </w:r>
      <w:r w:rsidR="00FB7597">
        <w:rPr>
          <w:sz w:val="24"/>
          <w:szCs w:val="24"/>
        </w:rPr>
        <w:t>ith</w:t>
      </w:r>
      <w:r w:rsidRPr="001F0724">
        <w:rPr>
          <w:sz w:val="24"/>
          <w:szCs w:val="24"/>
        </w:rPr>
        <w:t xml:space="preserve">out </w:t>
      </w:r>
      <w:r w:rsidR="003F0701">
        <w:rPr>
          <w:sz w:val="24"/>
          <w:szCs w:val="24"/>
        </w:rPr>
        <w:t xml:space="preserve">consulting </w:t>
      </w:r>
      <w:r w:rsidRPr="001F0724">
        <w:rPr>
          <w:sz w:val="24"/>
          <w:szCs w:val="24"/>
        </w:rPr>
        <w:t xml:space="preserve">IT </w:t>
      </w:r>
      <w:r w:rsidR="00FB7597">
        <w:rPr>
          <w:sz w:val="24"/>
          <w:szCs w:val="24"/>
        </w:rPr>
        <w:t xml:space="preserve">staff. </w:t>
      </w:r>
      <w:r w:rsidR="00C57A53">
        <w:rPr>
          <w:sz w:val="24"/>
          <w:szCs w:val="24"/>
        </w:rPr>
        <w:t xml:space="preserve"> </w:t>
      </w:r>
      <w:r w:rsidR="00FB7597">
        <w:rPr>
          <w:sz w:val="24"/>
          <w:szCs w:val="24"/>
        </w:rPr>
        <w:t>These tablets had</w:t>
      </w:r>
      <w:r w:rsidRPr="001F0724">
        <w:rPr>
          <w:sz w:val="24"/>
          <w:szCs w:val="24"/>
        </w:rPr>
        <w:t xml:space="preserve"> </w:t>
      </w:r>
      <w:r w:rsidR="00EC6C78">
        <w:rPr>
          <w:sz w:val="24"/>
          <w:szCs w:val="24"/>
        </w:rPr>
        <w:t xml:space="preserve">the </w:t>
      </w:r>
      <w:r w:rsidRPr="001F0724">
        <w:rPr>
          <w:sz w:val="24"/>
          <w:szCs w:val="24"/>
        </w:rPr>
        <w:t>Windows 10</w:t>
      </w:r>
      <w:r w:rsidR="00FB7597">
        <w:rPr>
          <w:sz w:val="24"/>
          <w:szCs w:val="24"/>
        </w:rPr>
        <w:t xml:space="preserve"> operating system</w:t>
      </w:r>
      <w:r w:rsidRPr="001F0724">
        <w:rPr>
          <w:sz w:val="24"/>
          <w:szCs w:val="24"/>
        </w:rPr>
        <w:t xml:space="preserve"> (</w:t>
      </w:r>
      <w:r w:rsidR="00FB7597">
        <w:rPr>
          <w:sz w:val="24"/>
          <w:szCs w:val="24"/>
        </w:rPr>
        <w:t xml:space="preserve">which was </w:t>
      </w:r>
      <w:r w:rsidRPr="001F0724">
        <w:rPr>
          <w:sz w:val="24"/>
          <w:szCs w:val="24"/>
        </w:rPr>
        <w:t>not supported</w:t>
      </w:r>
      <w:r>
        <w:rPr>
          <w:sz w:val="24"/>
          <w:szCs w:val="24"/>
        </w:rPr>
        <w:t xml:space="preserve"> at the time) so they </w:t>
      </w:r>
      <w:r w:rsidR="00FB7597">
        <w:rPr>
          <w:sz w:val="24"/>
          <w:szCs w:val="24"/>
        </w:rPr>
        <w:t>were unused</w:t>
      </w:r>
      <w:r>
        <w:rPr>
          <w:sz w:val="24"/>
          <w:szCs w:val="24"/>
        </w:rPr>
        <w:t xml:space="preserve">.  We noted several other instances of this mentioned in this report.  </w:t>
      </w:r>
    </w:p>
    <w:p w14:paraId="44D2BA0A" w14:textId="77777777" w:rsidR="00F90D18" w:rsidRPr="001F0724" w:rsidRDefault="00F90D18" w:rsidP="00F90D18">
      <w:pPr>
        <w:pStyle w:val="NoSpacing"/>
        <w:ind w:left="720"/>
        <w:rPr>
          <w:sz w:val="24"/>
          <w:szCs w:val="24"/>
        </w:rPr>
      </w:pPr>
    </w:p>
    <w:p w14:paraId="6337E4CD" w14:textId="4B821698" w:rsidR="00F90D18" w:rsidRPr="001F0724" w:rsidRDefault="00F90D18" w:rsidP="00F90D18">
      <w:pPr>
        <w:pStyle w:val="NoSpacing"/>
        <w:ind w:left="720"/>
        <w:rPr>
          <w:sz w:val="24"/>
          <w:szCs w:val="24"/>
        </w:rPr>
      </w:pPr>
      <w:r w:rsidRPr="001F0724">
        <w:rPr>
          <w:b/>
          <w:sz w:val="24"/>
          <w:szCs w:val="24"/>
        </w:rPr>
        <w:t>Purchasing without IT</w:t>
      </w:r>
      <w:r w:rsidR="00FB7597">
        <w:rPr>
          <w:b/>
          <w:sz w:val="24"/>
          <w:szCs w:val="24"/>
        </w:rPr>
        <w:t xml:space="preserve"> staff</w:t>
      </w:r>
      <w:r w:rsidRPr="001F0724">
        <w:rPr>
          <w:b/>
          <w:sz w:val="24"/>
          <w:szCs w:val="24"/>
        </w:rPr>
        <w:t xml:space="preserve"> input</w:t>
      </w:r>
      <w:r w:rsidRPr="001F0724">
        <w:rPr>
          <w:sz w:val="24"/>
          <w:szCs w:val="24"/>
        </w:rPr>
        <w:t xml:space="preserve"> - </w:t>
      </w:r>
      <w:r w:rsidR="003F0701">
        <w:rPr>
          <w:sz w:val="24"/>
          <w:szCs w:val="24"/>
        </w:rPr>
        <w:t>S</w:t>
      </w:r>
      <w:r w:rsidRPr="001F0724">
        <w:rPr>
          <w:sz w:val="24"/>
          <w:szCs w:val="24"/>
        </w:rPr>
        <w:t>ome departments do</w:t>
      </w:r>
      <w:r w:rsidR="003B529D">
        <w:rPr>
          <w:sz w:val="24"/>
          <w:szCs w:val="24"/>
        </w:rPr>
        <w:t xml:space="preserve"> not</w:t>
      </w:r>
      <w:r w:rsidRPr="001F0724">
        <w:rPr>
          <w:sz w:val="24"/>
          <w:szCs w:val="24"/>
        </w:rPr>
        <w:t xml:space="preserve"> have a unit IT function involved with </w:t>
      </w:r>
      <w:r w:rsidR="00FB7597">
        <w:rPr>
          <w:sz w:val="24"/>
          <w:szCs w:val="24"/>
        </w:rPr>
        <w:t xml:space="preserve">IT related </w:t>
      </w:r>
      <w:r w:rsidRPr="001F0724">
        <w:rPr>
          <w:sz w:val="24"/>
          <w:szCs w:val="24"/>
        </w:rPr>
        <w:t>purchases</w:t>
      </w:r>
      <w:r w:rsidR="003F0701">
        <w:rPr>
          <w:sz w:val="24"/>
          <w:szCs w:val="24"/>
        </w:rPr>
        <w:t>; o</w:t>
      </w:r>
      <w:r w:rsidRPr="001F0724">
        <w:rPr>
          <w:sz w:val="24"/>
          <w:szCs w:val="24"/>
        </w:rPr>
        <w:t>r if they do</w:t>
      </w:r>
      <w:r w:rsidR="00FB7597">
        <w:rPr>
          <w:sz w:val="24"/>
          <w:szCs w:val="24"/>
        </w:rPr>
        <w:t xml:space="preserve">, </w:t>
      </w:r>
      <w:r w:rsidRPr="001F0724">
        <w:rPr>
          <w:sz w:val="24"/>
          <w:szCs w:val="24"/>
        </w:rPr>
        <w:t>consult</w:t>
      </w:r>
      <w:r w:rsidR="00FB7597">
        <w:rPr>
          <w:sz w:val="24"/>
          <w:szCs w:val="24"/>
        </w:rPr>
        <w:t>ation</w:t>
      </w:r>
      <w:r w:rsidRPr="001F0724">
        <w:rPr>
          <w:sz w:val="24"/>
          <w:szCs w:val="24"/>
        </w:rPr>
        <w:t xml:space="preserve"> with</w:t>
      </w:r>
      <w:r w:rsidR="00FB7597">
        <w:rPr>
          <w:sz w:val="24"/>
          <w:szCs w:val="24"/>
        </w:rPr>
        <w:t xml:space="preserve"> the</w:t>
      </w:r>
      <w:r w:rsidRPr="001F0724">
        <w:rPr>
          <w:sz w:val="24"/>
          <w:szCs w:val="24"/>
        </w:rPr>
        <w:t xml:space="preserve"> IT </w:t>
      </w:r>
      <w:r w:rsidR="00FB7597">
        <w:rPr>
          <w:sz w:val="24"/>
          <w:szCs w:val="24"/>
        </w:rPr>
        <w:t xml:space="preserve">staff </w:t>
      </w:r>
      <w:r w:rsidRPr="001F0724">
        <w:rPr>
          <w:sz w:val="24"/>
          <w:szCs w:val="24"/>
        </w:rPr>
        <w:t>when making purchases</w:t>
      </w:r>
      <w:r w:rsidR="00FB7597">
        <w:rPr>
          <w:sz w:val="24"/>
          <w:szCs w:val="24"/>
        </w:rPr>
        <w:t xml:space="preserve"> w</w:t>
      </w:r>
      <w:r w:rsidR="00EC6C78">
        <w:rPr>
          <w:sz w:val="24"/>
          <w:szCs w:val="24"/>
        </w:rPr>
        <w:t>as</w:t>
      </w:r>
      <w:r w:rsidR="00FB7597">
        <w:rPr>
          <w:sz w:val="24"/>
          <w:szCs w:val="24"/>
        </w:rPr>
        <w:t xml:space="preserve"> not always done</w:t>
      </w:r>
      <w:r w:rsidRPr="001F0724">
        <w:rPr>
          <w:sz w:val="24"/>
          <w:szCs w:val="24"/>
        </w:rPr>
        <w:t>.  We noted instances w</w:t>
      </w:r>
      <w:r w:rsidR="003F0701">
        <w:rPr>
          <w:sz w:val="24"/>
          <w:szCs w:val="24"/>
        </w:rPr>
        <w:t>hen</w:t>
      </w:r>
      <w:r w:rsidRPr="001F0724">
        <w:rPr>
          <w:sz w:val="24"/>
          <w:szCs w:val="24"/>
        </w:rPr>
        <w:t xml:space="preserve"> computing equipment was purchased then determined to be incompatible with our systems, but could no</w:t>
      </w:r>
      <w:r w:rsidR="00FB7597">
        <w:rPr>
          <w:sz w:val="24"/>
          <w:szCs w:val="24"/>
        </w:rPr>
        <w:t xml:space="preserve"> longer</w:t>
      </w:r>
      <w:r w:rsidRPr="001F0724">
        <w:rPr>
          <w:sz w:val="24"/>
          <w:szCs w:val="24"/>
        </w:rPr>
        <w:t xml:space="preserve"> be returned.  In some cases, items ca</w:t>
      </w:r>
      <w:r w:rsidR="006C567F">
        <w:rPr>
          <w:sz w:val="24"/>
          <w:szCs w:val="24"/>
        </w:rPr>
        <w:t>n</w:t>
      </w:r>
      <w:r w:rsidR="003B529D">
        <w:rPr>
          <w:sz w:val="24"/>
          <w:szCs w:val="24"/>
        </w:rPr>
        <w:t xml:space="preserve"> no</w:t>
      </w:r>
      <w:r w:rsidR="006C567F">
        <w:rPr>
          <w:sz w:val="24"/>
          <w:szCs w:val="24"/>
        </w:rPr>
        <w:t xml:space="preserve"> longer</w:t>
      </w:r>
      <w:r w:rsidRPr="001F0724">
        <w:rPr>
          <w:sz w:val="24"/>
          <w:szCs w:val="24"/>
        </w:rPr>
        <w:t xml:space="preserve"> be returned because if they are under LVPA</w:t>
      </w:r>
      <w:r w:rsidR="006C567F">
        <w:rPr>
          <w:sz w:val="24"/>
          <w:szCs w:val="24"/>
        </w:rPr>
        <w:t>,</w:t>
      </w:r>
      <w:r w:rsidRPr="001F0724">
        <w:rPr>
          <w:sz w:val="24"/>
          <w:szCs w:val="24"/>
        </w:rPr>
        <w:t xml:space="preserve"> </w:t>
      </w:r>
      <w:r w:rsidR="006C567F">
        <w:rPr>
          <w:sz w:val="24"/>
          <w:szCs w:val="24"/>
        </w:rPr>
        <w:t>the department</w:t>
      </w:r>
      <w:r w:rsidR="006C567F" w:rsidRPr="001F0724">
        <w:rPr>
          <w:sz w:val="24"/>
          <w:szCs w:val="24"/>
        </w:rPr>
        <w:t xml:space="preserve"> </w:t>
      </w:r>
      <w:r w:rsidRPr="001F0724">
        <w:rPr>
          <w:sz w:val="24"/>
          <w:szCs w:val="24"/>
        </w:rPr>
        <w:t>would</w:t>
      </w:r>
      <w:r w:rsidR="003B529D">
        <w:rPr>
          <w:sz w:val="24"/>
          <w:szCs w:val="24"/>
        </w:rPr>
        <w:t xml:space="preserve"> not</w:t>
      </w:r>
      <w:r w:rsidRPr="001F0724">
        <w:rPr>
          <w:sz w:val="24"/>
          <w:szCs w:val="24"/>
        </w:rPr>
        <w:t xml:space="preserve"> necessarily involve purchasing or use contracted vendors that offer</w:t>
      </w:r>
      <w:r w:rsidR="006C567F">
        <w:rPr>
          <w:sz w:val="24"/>
          <w:szCs w:val="24"/>
        </w:rPr>
        <w:t xml:space="preserve"> a</w:t>
      </w:r>
      <w:r w:rsidRPr="001F0724">
        <w:rPr>
          <w:sz w:val="24"/>
          <w:szCs w:val="24"/>
        </w:rPr>
        <w:t xml:space="preserve"> better return policy.  </w:t>
      </w:r>
    </w:p>
    <w:p w14:paraId="72517E23" w14:textId="77777777" w:rsidR="00F90D18" w:rsidRPr="001F0724" w:rsidRDefault="00F90D18" w:rsidP="00F90D18">
      <w:pPr>
        <w:pStyle w:val="NoSpacing"/>
        <w:ind w:left="720"/>
        <w:rPr>
          <w:sz w:val="24"/>
          <w:szCs w:val="24"/>
        </w:rPr>
      </w:pPr>
    </w:p>
    <w:p w14:paraId="3B60F39C" w14:textId="77FAF1E6" w:rsidR="00F90D18" w:rsidRPr="001F0724" w:rsidRDefault="00F90D18" w:rsidP="00F90D18">
      <w:pPr>
        <w:pStyle w:val="NoSpacing"/>
        <w:ind w:left="720"/>
        <w:rPr>
          <w:sz w:val="24"/>
          <w:szCs w:val="24"/>
        </w:rPr>
      </w:pPr>
      <w:r w:rsidRPr="001F0724">
        <w:rPr>
          <w:b/>
          <w:sz w:val="24"/>
          <w:szCs w:val="24"/>
        </w:rPr>
        <w:t>IT Risk</w:t>
      </w:r>
      <w:r w:rsidR="006C567F">
        <w:rPr>
          <w:b/>
          <w:sz w:val="24"/>
          <w:szCs w:val="24"/>
        </w:rPr>
        <w:t>s</w:t>
      </w:r>
      <w:r w:rsidRPr="001F0724">
        <w:rPr>
          <w:sz w:val="24"/>
          <w:szCs w:val="24"/>
        </w:rPr>
        <w:t xml:space="preserve"> - Some </w:t>
      </w:r>
      <w:r w:rsidR="00750663" w:rsidRPr="001F0724">
        <w:rPr>
          <w:sz w:val="24"/>
          <w:szCs w:val="24"/>
        </w:rPr>
        <w:t>depa</w:t>
      </w:r>
      <w:r w:rsidR="00750663">
        <w:rPr>
          <w:sz w:val="24"/>
          <w:szCs w:val="24"/>
        </w:rPr>
        <w:t>rtments</w:t>
      </w:r>
      <w:r w:rsidRPr="001F0724">
        <w:rPr>
          <w:sz w:val="24"/>
          <w:szCs w:val="24"/>
        </w:rPr>
        <w:t xml:space="preserve"> </w:t>
      </w:r>
      <w:r w:rsidR="00EC6C78">
        <w:rPr>
          <w:sz w:val="24"/>
          <w:szCs w:val="24"/>
        </w:rPr>
        <w:t xml:space="preserve">leave </w:t>
      </w:r>
      <w:r w:rsidRPr="001F0724">
        <w:rPr>
          <w:sz w:val="24"/>
          <w:szCs w:val="24"/>
        </w:rPr>
        <w:t>it</w:t>
      </w:r>
      <w:r>
        <w:rPr>
          <w:sz w:val="24"/>
          <w:szCs w:val="24"/>
        </w:rPr>
        <w:t xml:space="preserve"> </w:t>
      </w:r>
      <w:r w:rsidRPr="001F0724">
        <w:rPr>
          <w:sz w:val="24"/>
          <w:szCs w:val="24"/>
        </w:rPr>
        <w:t>up to the in</w:t>
      </w:r>
      <w:r>
        <w:rPr>
          <w:sz w:val="24"/>
          <w:szCs w:val="24"/>
        </w:rPr>
        <w:t>div</w:t>
      </w:r>
      <w:r w:rsidRPr="001F0724">
        <w:rPr>
          <w:sz w:val="24"/>
          <w:szCs w:val="24"/>
        </w:rPr>
        <w:t>idual</w:t>
      </w:r>
      <w:r w:rsidR="00EC6C78">
        <w:rPr>
          <w:sz w:val="24"/>
          <w:szCs w:val="24"/>
        </w:rPr>
        <w:t>s</w:t>
      </w:r>
      <w:r w:rsidRPr="001F0724">
        <w:rPr>
          <w:sz w:val="24"/>
          <w:szCs w:val="24"/>
        </w:rPr>
        <w:t xml:space="preserve"> to make sure their devices meet mi</w:t>
      </w:r>
      <w:r>
        <w:rPr>
          <w:sz w:val="24"/>
          <w:szCs w:val="24"/>
        </w:rPr>
        <w:t>n</w:t>
      </w:r>
      <w:r w:rsidRPr="001F0724">
        <w:rPr>
          <w:sz w:val="24"/>
          <w:szCs w:val="24"/>
        </w:rPr>
        <w:t xml:space="preserve">imum network standards for connectivity.  However, distributing responsibility for keeping laptops and devices patched with proper security updates and virus/malware scanning </w:t>
      </w:r>
      <w:r w:rsidR="006C567F">
        <w:rPr>
          <w:sz w:val="24"/>
          <w:szCs w:val="24"/>
        </w:rPr>
        <w:t>increases risk</w:t>
      </w:r>
      <w:r w:rsidRPr="001F0724">
        <w:rPr>
          <w:sz w:val="24"/>
          <w:szCs w:val="24"/>
        </w:rPr>
        <w:t xml:space="preserve">. </w:t>
      </w:r>
      <w:r>
        <w:rPr>
          <w:sz w:val="24"/>
          <w:szCs w:val="24"/>
        </w:rPr>
        <w:t xml:space="preserve"> </w:t>
      </w:r>
      <w:r w:rsidR="003F0701">
        <w:rPr>
          <w:sz w:val="24"/>
          <w:szCs w:val="24"/>
        </w:rPr>
        <w:t>V</w:t>
      </w:r>
      <w:r w:rsidRPr="001F0724">
        <w:rPr>
          <w:sz w:val="24"/>
          <w:szCs w:val="24"/>
        </w:rPr>
        <w:t xml:space="preserve">erifying that assets were properly wiped and disposed of </w:t>
      </w:r>
      <w:r w:rsidR="003F0701">
        <w:rPr>
          <w:sz w:val="24"/>
          <w:szCs w:val="24"/>
        </w:rPr>
        <w:t xml:space="preserve">also </w:t>
      </w:r>
      <w:r w:rsidRPr="001F0724">
        <w:rPr>
          <w:sz w:val="24"/>
          <w:szCs w:val="24"/>
        </w:rPr>
        <w:t>become difficult.  Other risks associated with distributed IT are discussed in Appendix A</w:t>
      </w:r>
      <w:r w:rsidR="003F0701">
        <w:rPr>
          <w:sz w:val="24"/>
          <w:szCs w:val="24"/>
        </w:rPr>
        <w:t xml:space="preserve">. </w:t>
      </w:r>
    </w:p>
    <w:p w14:paraId="116E7AEC" w14:textId="77777777" w:rsidR="00F90D18" w:rsidRPr="001F0724" w:rsidRDefault="00F90D18" w:rsidP="00F90D18">
      <w:pPr>
        <w:pStyle w:val="NoSpacing"/>
        <w:ind w:left="720"/>
        <w:rPr>
          <w:sz w:val="24"/>
          <w:szCs w:val="24"/>
        </w:rPr>
      </w:pPr>
    </w:p>
    <w:p w14:paraId="566E5BA4" w14:textId="79C84D3D" w:rsidR="00F90D18" w:rsidRDefault="00F90D18" w:rsidP="00F90D18">
      <w:pPr>
        <w:pStyle w:val="NoSpacing"/>
        <w:ind w:left="720"/>
        <w:rPr>
          <w:sz w:val="24"/>
          <w:szCs w:val="24"/>
        </w:rPr>
      </w:pPr>
      <w:r w:rsidRPr="001F0724">
        <w:rPr>
          <w:b/>
          <w:sz w:val="24"/>
          <w:szCs w:val="24"/>
        </w:rPr>
        <w:t xml:space="preserve">Off Campus Use </w:t>
      </w:r>
      <w:r w:rsidRPr="001F0724">
        <w:rPr>
          <w:sz w:val="24"/>
          <w:szCs w:val="24"/>
        </w:rPr>
        <w:t>– There is a form ‘</w:t>
      </w:r>
      <w:r w:rsidRPr="00175E8E">
        <w:rPr>
          <w:sz w:val="24"/>
          <w:szCs w:val="24"/>
        </w:rPr>
        <w:t>Auth</w:t>
      </w:r>
      <w:r>
        <w:rPr>
          <w:sz w:val="24"/>
          <w:szCs w:val="24"/>
        </w:rPr>
        <w:t>orization</w:t>
      </w:r>
      <w:r w:rsidRPr="00175E8E">
        <w:rPr>
          <w:sz w:val="24"/>
          <w:szCs w:val="24"/>
        </w:rPr>
        <w:t xml:space="preserve"> </w:t>
      </w:r>
      <w:r>
        <w:rPr>
          <w:sz w:val="24"/>
          <w:szCs w:val="24"/>
        </w:rPr>
        <w:t>to use University</w:t>
      </w:r>
      <w:r w:rsidRPr="00175E8E">
        <w:rPr>
          <w:sz w:val="24"/>
          <w:szCs w:val="24"/>
        </w:rPr>
        <w:t xml:space="preserve"> </w:t>
      </w:r>
      <w:r>
        <w:rPr>
          <w:sz w:val="24"/>
          <w:szCs w:val="24"/>
        </w:rPr>
        <w:t>Prop</w:t>
      </w:r>
      <w:r w:rsidR="003B529D">
        <w:rPr>
          <w:sz w:val="24"/>
          <w:szCs w:val="24"/>
        </w:rPr>
        <w:t>erty</w:t>
      </w:r>
      <w:r>
        <w:rPr>
          <w:sz w:val="24"/>
          <w:szCs w:val="24"/>
        </w:rPr>
        <w:t xml:space="preserve"> in an O</w:t>
      </w:r>
      <w:r w:rsidRPr="00175E8E">
        <w:rPr>
          <w:sz w:val="24"/>
          <w:szCs w:val="24"/>
        </w:rPr>
        <w:t>ff-</w:t>
      </w:r>
      <w:r>
        <w:rPr>
          <w:sz w:val="24"/>
          <w:szCs w:val="24"/>
        </w:rPr>
        <w:t>C</w:t>
      </w:r>
      <w:r w:rsidRPr="00175E8E">
        <w:rPr>
          <w:sz w:val="24"/>
          <w:szCs w:val="24"/>
        </w:rPr>
        <w:t xml:space="preserve">ampus </w:t>
      </w:r>
      <w:r>
        <w:rPr>
          <w:sz w:val="24"/>
          <w:szCs w:val="24"/>
        </w:rPr>
        <w:t>L</w:t>
      </w:r>
      <w:r w:rsidRPr="00175E8E">
        <w:rPr>
          <w:sz w:val="24"/>
          <w:szCs w:val="24"/>
        </w:rPr>
        <w:t>ocation’</w:t>
      </w:r>
      <w:r>
        <w:rPr>
          <w:sz w:val="24"/>
          <w:szCs w:val="24"/>
        </w:rPr>
        <w:t xml:space="preserve"> </w:t>
      </w:r>
      <w:r w:rsidRPr="001F0724">
        <w:rPr>
          <w:sz w:val="24"/>
          <w:szCs w:val="24"/>
        </w:rPr>
        <w:t>that some departments fill out for LV/TS assets</w:t>
      </w:r>
      <w:r w:rsidR="006C567F">
        <w:rPr>
          <w:sz w:val="24"/>
          <w:szCs w:val="24"/>
        </w:rPr>
        <w:t xml:space="preserve"> for off campus use</w:t>
      </w:r>
      <w:r w:rsidRPr="001F0724">
        <w:rPr>
          <w:sz w:val="24"/>
          <w:szCs w:val="24"/>
        </w:rPr>
        <w:t xml:space="preserve">.  However, many </w:t>
      </w:r>
      <w:r w:rsidR="006C567F">
        <w:rPr>
          <w:sz w:val="24"/>
          <w:szCs w:val="24"/>
        </w:rPr>
        <w:t xml:space="preserve">users </w:t>
      </w:r>
      <w:r w:rsidRPr="001F0724">
        <w:rPr>
          <w:sz w:val="24"/>
          <w:szCs w:val="24"/>
        </w:rPr>
        <w:t>do</w:t>
      </w:r>
      <w:r>
        <w:rPr>
          <w:sz w:val="24"/>
          <w:szCs w:val="24"/>
        </w:rPr>
        <w:t xml:space="preserve"> not use the form and s</w:t>
      </w:r>
      <w:r w:rsidRPr="001F0724">
        <w:rPr>
          <w:sz w:val="24"/>
          <w:szCs w:val="24"/>
        </w:rPr>
        <w:t xml:space="preserve">ome </w:t>
      </w:r>
      <w:r>
        <w:rPr>
          <w:sz w:val="24"/>
          <w:szCs w:val="24"/>
        </w:rPr>
        <w:t xml:space="preserve">departments </w:t>
      </w:r>
      <w:r w:rsidRPr="001F0724">
        <w:rPr>
          <w:sz w:val="24"/>
          <w:szCs w:val="24"/>
        </w:rPr>
        <w:t xml:space="preserve">were unaware of </w:t>
      </w:r>
      <w:r w:rsidR="006C567F">
        <w:rPr>
          <w:sz w:val="24"/>
          <w:szCs w:val="24"/>
        </w:rPr>
        <w:t>such</w:t>
      </w:r>
      <w:r w:rsidRPr="001F0724">
        <w:rPr>
          <w:sz w:val="24"/>
          <w:szCs w:val="24"/>
        </w:rPr>
        <w:t xml:space="preserve"> forms.  </w:t>
      </w:r>
      <w:r>
        <w:rPr>
          <w:sz w:val="24"/>
          <w:szCs w:val="24"/>
        </w:rPr>
        <w:t xml:space="preserve">Accounting </w:t>
      </w:r>
      <w:r w:rsidR="006C567F">
        <w:rPr>
          <w:sz w:val="24"/>
          <w:szCs w:val="24"/>
        </w:rPr>
        <w:t>Services stated</w:t>
      </w:r>
      <w:r>
        <w:rPr>
          <w:sz w:val="24"/>
          <w:szCs w:val="24"/>
        </w:rPr>
        <w:t xml:space="preserve"> that the form is</w:t>
      </w:r>
      <w:r w:rsidRPr="001F0724">
        <w:rPr>
          <w:sz w:val="24"/>
          <w:szCs w:val="24"/>
        </w:rPr>
        <w:t xml:space="preserve"> required to be completed and submitted to Equipment Management </w:t>
      </w:r>
      <w:r>
        <w:rPr>
          <w:sz w:val="24"/>
          <w:szCs w:val="24"/>
        </w:rPr>
        <w:t xml:space="preserve">only </w:t>
      </w:r>
      <w:r w:rsidRPr="001F0724">
        <w:rPr>
          <w:sz w:val="24"/>
          <w:szCs w:val="24"/>
        </w:rPr>
        <w:t>for Inventorial Equipment and Other Government Property</w:t>
      </w:r>
      <w:r>
        <w:rPr>
          <w:sz w:val="24"/>
          <w:szCs w:val="24"/>
        </w:rPr>
        <w:t xml:space="preserve"> as per UCR Policy 750-99</w:t>
      </w:r>
      <w:r w:rsidRPr="001F0724">
        <w:rPr>
          <w:sz w:val="24"/>
          <w:szCs w:val="24"/>
        </w:rPr>
        <w:t xml:space="preserve">. </w:t>
      </w:r>
      <w:r w:rsidR="006C567F">
        <w:rPr>
          <w:sz w:val="24"/>
          <w:szCs w:val="24"/>
        </w:rPr>
        <w:t xml:space="preserve"> </w:t>
      </w:r>
      <w:r w:rsidRPr="001F0724">
        <w:rPr>
          <w:sz w:val="24"/>
          <w:szCs w:val="24"/>
        </w:rPr>
        <w:t>For non-inventorial assets</w:t>
      </w:r>
      <w:r w:rsidR="006C567F">
        <w:rPr>
          <w:sz w:val="24"/>
          <w:szCs w:val="24"/>
        </w:rPr>
        <w:t>, Accounting Services</w:t>
      </w:r>
      <w:r w:rsidRPr="001F0724">
        <w:rPr>
          <w:sz w:val="24"/>
          <w:szCs w:val="24"/>
        </w:rPr>
        <w:t xml:space="preserve"> request</w:t>
      </w:r>
      <w:r w:rsidR="006C567F">
        <w:rPr>
          <w:sz w:val="24"/>
          <w:szCs w:val="24"/>
        </w:rPr>
        <w:t>s</w:t>
      </w:r>
      <w:r w:rsidRPr="001F0724">
        <w:rPr>
          <w:sz w:val="24"/>
          <w:szCs w:val="24"/>
        </w:rPr>
        <w:t xml:space="preserve"> that departments complete it for their </w:t>
      </w:r>
      <w:r w:rsidR="003F0701">
        <w:rPr>
          <w:sz w:val="24"/>
          <w:szCs w:val="24"/>
        </w:rPr>
        <w:t>records</w:t>
      </w:r>
      <w:r w:rsidRPr="001F0724">
        <w:rPr>
          <w:sz w:val="24"/>
          <w:szCs w:val="24"/>
        </w:rPr>
        <w:t xml:space="preserve">. </w:t>
      </w:r>
    </w:p>
    <w:p w14:paraId="62BE8D59" w14:textId="77777777" w:rsidR="00F90D18" w:rsidRPr="001F0724" w:rsidRDefault="00F90D18" w:rsidP="00F90D18">
      <w:pPr>
        <w:pStyle w:val="NoSpacing"/>
        <w:ind w:left="720"/>
        <w:rPr>
          <w:sz w:val="24"/>
          <w:szCs w:val="24"/>
        </w:rPr>
      </w:pPr>
    </w:p>
    <w:p w14:paraId="43418951" w14:textId="41A2EC85" w:rsidR="00F90D18" w:rsidRPr="001F0724" w:rsidRDefault="00F90D18" w:rsidP="00F90D18">
      <w:pPr>
        <w:pStyle w:val="NoSpacing"/>
        <w:ind w:left="720"/>
        <w:rPr>
          <w:sz w:val="24"/>
          <w:szCs w:val="24"/>
        </w:rPr>
      </w:pPr>
      <w:r w:rsidRPr="001F0724">
        <w:rPr>
          <w:b/>
          <w:sz w:val="24"/>
          <w:szCs w:val="24"/>
        </w:rPr>
        <w:t>Other LV</w:t>
      </w:r>
      <w:r>
        <w:rPr>
          <w:b/>
          <w:sz w:val="24"/>
          <w:szCs w:val="24"/>
        </w:rPr>
        <w:t>/</w:t>
      </w:r>
      <w:r w:rsidRPr="001F0724">
        <w:rPr>
          <w:b/>
          <w:sz w:val="24"/>
          <w:szCs w:val="24"/>
        </w:rPr>
        <w:t>TH</w:t>
      </w:r>
      <w:r>
        <w:rPr>
          <w:b/>
          <w:sz w:val="24"/>
          <w:szCs w:val="24"/>
        </w:rPr>
        <w:t xml:space="preserve"> Items and Implications</w:t>
      </w:r>
      <w:r w:rsidRPr="001F0724">
        <w:rPr>
          <w:sz w:val="24"/>
          <w:szCs w:val="24"/>
        </w:rPr>
        <w:t xml:space="preserve"> – Other units have to track tools, student programming items like </w:t>
      </w:r>
      <w:r>
        <w:rPr>
          <w:sz w:val="24"/>
          <w:szCs w:val="24"/>
        </w:rPr>
        <w:t>X</w:t>
      </w:r>
      <w:r w:rsidRPr="001F0724">
        <w:rPr>
          <w:sz w:val="24"/>
          <w:szCs w:val="24"/>
        </w:rPr>
        <w:t>box,</w:t>
      </w:r>
      <w:r>
        <w:rPr>
          <w:sz w:val="24"/>
          <w:szCs w:val="24"/>
        </w:rPr>
        <w:t xml:space="preserve"> vehicles under $5K, etc.</w:t>
      </w:r>
      <w:r w:rsidRPr="001F0724">
        <w:rPr>
          <w:sz w:val="24"/>
          <w:szCs w:val="24"/>
        </w:rPr>
        <w:t xml:space="preserve">  </w:t>
      </w:r>
      <w:r>
        <w:rPr>
          <w:sz w:val="24"/>
          <w:szCs w:val="24"/>
        </w:rPr>
        <w:t>Tracking assets, regardless of the type of asset</w:t>
      </w:r>
      <w:r w:rsidRPr="001F0724">
        <w:rPr>
          <w:sz w:val="24"/>
          <w:szCs w:val="24"/>
        </w:rPr>
        <w:t xml:space="preserve"> </w:t>
      </w:r>
      <w:r>
        <w:rPr>
          <w:sz w:val="24"/>
          <w:szCs w:val="24"/>
        </w:rPr>
        <w:t>is generally the same process.  T</w:t>
      </w:r>
      <w:r w:rsidRPr="001F0724">
        <w:rPr>
          <w:sz w:val="24"/>
          <w:szCs w:val="24"/>
        </w:rPr>
        <w:t>o the extent possible</w:t>
      </w:r>
      <w:r>
        <w:rPr>
          <w:sz w:val="24"/>
          <w:szCs w:val="24"/>
        </w:rPr>
        <w:t xml:space="preserve">, assets should </w:t>
      </w:r>
      <w:r w:rsidRPr="001F0724">
        <w:rPr>
          <w:sz w:val="24"/>
          <w:szCs w:val="24"/>
        </w:rPr>
        <w:t xml:space="preserve">be tracked in a single asset management system where they are initiated with a PO and </w:t>
      </w:r>
      <w:r w:rsidR="006C567F">
        <w:rPr>
          <w:sz w:val="24"/>
          <w:szCs w:val="24"/>
        </w:rPr>
        <w:t>monitored until its</w:t>
      </w:r>
      <w:r w:rsidRPr="001F0724">
        <w:rPr>
          <w:sz w:val="24"/>
          <w:szCs w:val="24"/>
        </w:rPr>
        <w:t xml:space="preserve"> retirement</w:t>
      </w:r>
      <w:r w:rsidR="006C567F">
        <w:rPr>
          <w:sz w:val="24"/>
          <w:szCs w:val="24"/>
        </w:rPr>
        <w:t xml:space="preserve"> or </w:t>
      </w:r>
      <w:r w:rsidRPr="001F0724">
        <w:rPr>
          <w:sz w:val="24"/>
          <w:szCs w:val="24"/>
        </w:rPr>
        <w:t xml:space="preserve">disposition.  </w:t>
      </w:r>
      <w:r>
        <w:rPr>
          <w:sz w:val="24"/>
          <w:szCs w:val="24"/>
        </w:rPr>
        <w:t xml:space="preserve">This improves reporting (i.e. regulatory), planning (i.e. replacements), and ability to redeploy underutilized assets.  </w:t>
      </w:r>
      <w:r w:rsidRPr="001F0724">
        <w:rPr>
          <w:sz w:val="24"/>
          <w:szCs w:val="24"/>
        </w:rPr>
        <w:t xml:space="preserve">This decentralized and inconsistent approach to </w:t>
      </w:r>
      <w:r>
        <w:rPr>
          <w:sz w:val="24"/>
          <w:szCs w:val="24"/>
        </w:rPr>
        <w:t xml:space="preserve">laptops and computers is not </w:t>
      </w:r>
      <w:r w:rsidRPr="001F0724">
        <w:rPr>
          <w:sz w:val="24"/>
          <w:szCs w:val="24"/>
        </w:rPr>
        <w:t xml:space="preserve">limited to just these assets.  This is generally the way other </w:t>
      </w:r>
      <w:r w:rsidR="007B1EC9">
        <w:rPr>
          <w:sz w:val="24"/>
          <w:szCs w:val="24"/>
        </w:rPr>
        <w:t>Non-Cap</w:t>
      </w:r>
      <w:r w:rsidRPr="001F0724">
        <w:rPr>
          <w:sz w:val="24"/>
          <w:szCs w:val="24"/>
        </w:rPr>
        <w:t xml:space="preserve"> assets</w:t>
      </w:r>
      <w:r w:rsidR="006C567F">
        <w:rPr>
          <w:sz w:val="24"/>
          <w:szCs w:val="24"/>
        </w:rPr>
        <w:t xml:space="preserve"> are handled</w:t>
      </w:r>
      <w:r w:rsidRPr="001F0724">
        <w:rPr>
          <w:sz w:val="24"/>
          <w:szCs w:val="24"/>
        </w:rPr>
        <w:t xml:space="preserve"> on campus (i.e. supplies inventory, tools, vehicles, phones, etc.).  Instead of using an E</w:t>
      </w:r>
      <w:r>
        <w:rPr>
          <w:sz w:val="24"/>
          <w:szCs w:val="24"/>
        </w:rPr>
        <w:t>nterprise Resource Planning (E</w:t>
      </w:r>
      <w:r w:rsidRPr="001F0724">
        <w:rPr>
          <w:sz w:val="24"/>
          <w:szCs w:val="24"/>
        </w:rPr>
        <w:t>RP</w:t>
      </w:r>
      <w:r>
        <w:rPr>
          <w:sz w:val="24"/>
          <w:szCs w:val="24"/>
        </w:rPr>
        <w:t>)</w:t>
      </w:r>
      <w:r w:rsidRPr="001F0724">
        <w:rPr>
          <w:sz w:val="24"/>
          <w:szCs w:val="24"/>
        </w:rPr>
        <w:t xml:space="preserve"> system to handle </w:t>
      </w:r>
      <w:r w:rsidR="006C567F">
        <w:rPr>
          <w:sz w:val="24"/>
          <w:szCs w:val="24"/>
        </w:rPr>
        <w:t>various</w:t>
      </w:r>
      <w:r w:rsidRPr="001F0724">
        <w:rPr>
          <w:sz w:val="24"/>
          <w:szCs w:val="24"/>
        </w:rPr>
        <w:t xml:space="preserve"> assets, </w:t>
      </w:r>
      <w:r w:rsidR="006C567F">
        <w:rPr>
          <w:sz w:val="24"/>
          <w:szCs w:val="24"/>
        </w:rPr>
        <w:t xml:space="preserve">the </w:t>
      </w:r>
      <w:r w:rsidRPr="001F0724">
        <w:rPr>
          <w:sz w:val="24"/>
          <w:szCs w:val="24"/>
        </w:rPr>
        <w:t>departments determine and devise ways to track their respective assets.  We have built and purchased a myriad of asset management systems for differe</w:t>
      </w:r>
      <w:r>
        <w:rPr>
          <w:sz w:val="24"/>
          <w:szCs w:val="24"/>
        </w:rPr>
        <w:t>nt kinds of assets, but lack a single integrated</w:t>
      </w:r>
      <w:r w:rsidRPr="001F0724">
        <w:rPr>
          <w:sz w:val="24"/>
          <w:szCs w:val="24"/>
        </w:rPr>
        <w:t xml:space="preserve"> asset management system </w:t>
      </w:r>
      <w:r>
        <w:rPr>
          <w:sz w:val="24"/>
          <w:szCs w:val="24"/>
        </w:rPr>
        <w:t xml:space="preserve">that can </w:t>
      </w:r>
      <w:r w:rsidRPr="001F0724">
        <w:rPr>
          <w:sz w:val="24"/>
          <w:szCs w:val="24"/>
        </w:rPr>
        <w:t xml:space="preserve">offer asset management solutions for many types of assets.  The legacy and currently implemented in-house asset management system was devised as a </w:t>
      </w:r>
      <w:r w:rsidR="000C0B16">
        <w:rPr>
          <w:sz w:val="24"/>
          <w:szCs w:val="24"/>
        </w:rPr>
        <w:t>specific</w:t>
      </w:r>
      <w:r w:rsidRPr="001F0724">
        <w:rPr>
          <w:sz w:val="24"/>
          <w:szCs w:val="24"/>
        </w:rPr>
        <w:t xml:space="preserve"> solution to an accounting requirement to track assets over $5K.  </w:t>
      </w:r>
      <w:r>
        <w:rPr>
          <w:sz w:val="24"/>
          <w:szCs w:val="24"/>
        </w:rPr>
        <w:t>It is meant to meet</w:t>
      </w:r>
      <w:r w:rsidRPr="001F0724">
        <w:rPr>
          <w:sz w:val="24"/>
          <w:szCs w:val="24"/>
        </w:rPr>
        <w:t xml:space="preserve"> financial reporting require</w:t>
      </w:r>
      <w:r>
        <w:rPr>
          <w:sz w:val="24"/>
          <w:szCs w:val="24"/>
        </w:rPr>
        <w:t>ments and does not</w:t>
      </w:r>
      <w:r w:rsidRPr="001F0724">
        <w:rPr>
          <w:sz w:val="24"/>
          <w:szCs w:val="24"/>
        </w:rPr>
        <w:t xml:space="preserve"> take into account the need to track assets </w:t>
      </w:r>
      <w:r>
        <w:rPr>
          <w:sz w:val="24"/>
          <w:szCs w:val="24"/>
        </w:rPr>
        <w:t xml:space="preserve">less </w:t>
      </w:r>
      <w:r w:rsidR="008B6F71">
        <w:rPr>
          <w:sz w:val="24"/>
          <w:szCs w:val="24"/>
        </w:rPr>
        <w:t xml:space="preserve">than </w:t>
      </w:r>
      <w:r w:rsidRPr="001F0724">
        <w:rPr>
          <w:sz w:val="24"/>
          <w:szCs w:val="24"/>
        </w:rPr>
        <w:t xml:space="preserve">$5K for compliance and management purposes.  </w:t>
      </w:r>
      <w:r w:rsidR="006C567F">
        <w:rPr>
          <w:sz w:val="24"/>
          <w:szCs w:val="24"/>
        </w:rPr>
        <w:t>W</w:t>
      </w:r>
      <w:r w:rsidRPr="001F0724">
        <w:rPr>
          <w:sz w:val="24"/>
          <w:szCs w:val="24"/>
        </w:rPr>
        <w:t xml:space="preserve">hile this audit was focused on laptops and computers, it </w:t>
      </w:r>
      <w:r w:rsidR="006C567F">
        <w:rPr>
          <w:sz w:val="24"/>
          <w:szCs w:val="24"/>
        </w:rPr>
        <w:t xml:space="preserve">also </w:t>
      </w:r>
      <w:r w:rsidR="003F0701">
        <w:rPr>
          <w:sz w:val="24"/>
          <w:szCs w:val="24"/>
        </w:rPr>
        <w:t>applies</w:t>
      </w:r>
      <w:r w:rsidRPr="001F0724">
        <w:rPr>
          <w:sz w:val="24"/>
          <w:szCs w:val="24"/>
        </w:rPr>
        <w:t xml:space="preserve"> to other assets on campus.  This is an opportunity to consolidate many systems</w:t>
      </w:r>
      <w:r>
        <w:rPr>
          <w:sz w:val="24"/>
          <w:szCs w:val="24"/>
        </w:rPr>
        <w:t xml:space="preserve">, provide integration, </w:t>
      </w:r>
      <w:r w:rsidRPr="001F0724">
        <w:rPr>
          <w:sz w:val="24"/>
          <w:szCs w:val="24"/>
        </w:rPr>
        <w:t>and reporting to properly account for assets across the campus.  This will</w:t>
      </w:r>
      <w:r w:rsidR="006C567F">
        <w:rPr>
          <w:sz w:val="24"/>
          <w:szCs w:val="24"/>
        </w:rPr>
        <w:t xml:space="preserve"> hopefully</w:t>
      </w:r>
      <w:r w:rsidRPr="001F0724">
        <w:rPr>
          <w:sz w:val="24"/>
          <w:szCs w:val="24"/>
        </w:rPr>
        <w:t xml:space="preserve"> help in planning; enable the redeployment of underutilized resources</w:t>
      </w:r>
      <w:r w:rsidR="003F0701">
        <w:rPr>
          <w:sz w:val="24"/>
          <w:szCs w:val="24"/>
        </w:rPr>
        <w:t>;</w:t>
      </w:r>
      <w:r w:rsidRPr="001F0724">
        <w:rPr>
          <w:sz w:val="24"/>
          <w:szCs w:val="24"/>
        </w:rPr>
        <w:t xml:space="preserve"> </w:t>
      </w:r>
      <w:r w:rsidR="006C567F">
        <w:rPr>
          <w:sz w:val="24"/>
          <w:szCs w:val="24"/>
        </w:rPr>
        <w:t>enhance</w:t>
      </w:r>
      <w:r w:rsidR="006C567F" w:rsidRPr="001F0724">
        <w:rPr>
          <w:sz w:val="24"/>
          <w:szCs w:val="24"/>
        </w:rPr>
        <w:t xml:space="preserve"> </w:t>
      </w:r>
      <w:r w:rsidRPr="001F0724">
        <w:rPr>
          <w:sz w:val="24"/>
          <w:szCs w:val="24"/>
        </w:rPr>
        <w:t>accountability, efficiency, effectiveness</w:t>
      </w:r>
      <w:r w:rsidR="003F0701">
        <w:rPr>
          <w:sz w:val="24"/>
          <w:szCs w:val="24"/>
        </w:rPr>
        <w:t>;</w:t>
      </w:r>
      <w:r w:rsidRPr="001F0724">
        <w:rPr>
          <w:sz w:val="24"/>
          <w:szCs w:val="24"/>
        </w:rPr>
        <w:t xml:space="preserve"> and reduce loss and risk.  </w:t>
      </w:r>
    </w:p>
    <w:p w14:paraId="4F3A40AC" w14:textId="77777777" w:rsidR="00924576" w:rsidRDefault="00924576" w:rsidP="00F90D18">
      <w:pPr>
        <w:ind w:left="720"/>
        <w:rPr>
          <w:sz w:val="24"/>
          <w:szCs w:val="24"/>
        </w:rPr>
      </w:pPr>
    </w:p>
    <w:p w14:paraId="7F56C112" w14:textId="711F0D1B" w:rsidR="00924576" w:rsidRDefault="00924576" w:rsidP="00F90D18">
      <w:pPr>
        <w:ind w:left="720"/>
        <w:rPr>
          <w:sz w:val="24"/>
          <w:szCs w:val="24"/>
        </w:rPr>
      </w:pPr>
      <w:r w:rsidRPr="00181A91">
        <w:rPr>
          <w:b/>
          <w:sz w:val="24"/>
          <w:szCs w:val="24"/>
          <w:u w:val="single"/>
        </w:rPr>
        <w:t>Recommendation</w:t>
      </w:r>
      <w:r w:rsidR="000C0B16">
        <w:rPr>
          <w:b/>
          <w:sz w:val="24"/>
          <w:szCs w:val="24"/>
          <w:u w:val="single"/>
        </w:rPr>
        <w:t>s</w:t>
      </w:r>
      <w:r w:rsidRPr="00181A91">
        <w:rPr>
          <w:sz w:val="24"/>
          <w:szCs w:val="24"/>
        </w:rPr>
        <w:t xml:space="preserve">  </w:t>
      </w:r>
    </w:p>
    <w:p w14:paraId="1B21BA79" w14:textId="77777777" w:rsidR="00924576" w:rsidRPr="00924576" w:rsidRDefault="00924576" w:rsidP="00F90D18">
      <w:pPr>
        <w:ind w:left="720"/>
        <w:rPr>
          <w:sz w:val="24"/>
          <w:szCs w:val="24"/>
        </w:rPr>
      </w:pPr>
    </w:p>
    <w:p w14:paraId="28DEE4A7" w14:textId="01866DDC" w:rsidR="001F5910" w:rsidRDefault="00924576" w:rsidP="00F90D18">
      <w:pPr>
        <w:ind w:left="720"/>
      </w:pPr>
      <w:r w:rsidRPr="00181A91">
        <w:rPr>
          <w:sz w:val="24"/>
          <w:szCs w:val="24"/>
        </w:rPr>
        <w:t>The campus should create a sound local policy on LV/TS assets</w:t>
      </w:r>
      <w:r w:rsidR="000C0B16">
        <w:rPr>
          <w:sz w:val="24"/>
          <w:szCs w:val="24"/>
        </w:rPr>
        <w:t>,</w:t>
      </w:r>
      <w:r w:rsidRPr="00181A91">
        <w:rPr>
          <w:sz w:val="24"/>
          <w:szCs w:val="24"/>
        </w:rPr>
        <w:t xml:space="preserve"> require tracking of certain assets like computers, laptops, etc. and that IT equipment be vetted with IT </w:t>
      </w:r>
      <w:r w:rsidR="000C0B16">
        <w:rPr>
          <w:sz w:val="24"/>
          <w:szCs w:val="24"/>
        </w:rPr>
        <w:t>staff prior</w:t>
      </w:r>
      <w:r w:rsidR="000C0B16" w:rsidRPr="00181A91">
        <w:rPr>
          <w:sz w:val="24"/>
          <w:szCs w:val="24"/>
        </w:rPr>
        <w:t xml:space="preserve"> </w:t>
      </w:r>
      <w:r w:rsidR="000C0B16">
        <w:rPr>
          <w:sz w:val="24"/>
          <w:szCs w:val="24"/>
        </w:rPr>
        <w:t xml:space="preserve">to </w:t>
      </w:r>
      <w:r w:rsidRPr="00181A91">
        <w:rPr>
          <w:sz w:val="24"/>
          <w:szCs w:val="24"/>
        </w:rPr>
        <w:t>purchase (or purchases can be from a list of approved devices).</w:t>
      </w:r>
      <w:r w:rsidR="00C57A53">
        <w:rPr>
          <w:sz w:val="24"/>
          <w:szCs w:val="24"/>
        </w:rPr>
        <w:t xml:space="preserve"> </w:t>
      </w:r>
      <w:r w:rsidRPr="00181A91">
        <w:rPr>
          <w:sz w:val="24"/>
          <w:szCs w:val="24"/>
        </w:rPr>
        <w:t xml:space="preserve"> The campus should also consider implementing an integrated Asset Management solution (like PeopleSoft Asset Management Module) that will work for many diverse constituents.</w:t>
      </w:r>
      <w:r>
        <w:t xml:space="preserve">  </w:t>
      </w:r>
    </w:p>
    <w:p w14:paraId="2F015B1B" w14:textId="77777777" w:rsidR="001F5910" w:rsidRPr="001F5910" w:rsidRDefault="001F5910" w:rsidP="00F90D18">
      <w:pPr>
        <w:ind w:left="720"/>
        <w:rPr>
          <w:b/>
          <w:sz w:val="24"/>
          <w:szCs w:val="24"/>
        </w:rPr>
      </w:pPr>
    </w:p>
    <w:p w14:paraId="443DB72D" w14:textId="3AA4910B" w:rsidR="00F90D18" w:rsidRPr="001F0724" w:rsidRDefault="001F5910" w:rsidP="00F90D18">
      <w:pPr>
        <w:ind w:left="720"/>
        <w:rPr>
          <w:sz w:val="24"/>
          <w:szCs w:val="24"/>
        </w:rPr>
      </w:pPr>
      <w:r w:rsidRPr="001F5910">
        <w:rPr>
          <w:b/>
          <w:sz w:val="24"/>
          <w:szCs w:val="24"/>
        </w:rPr>
        <w:t xml:space="preserve">Management Response/Corrective Action </w:t>
      </w:r>
      <w:r w:rsidR="00750663">
        <w:rPr>
          <w:b/>
          <w:sz w:val="24"/>
          <w:szCs w:val="24"/>
        </w:rPr>
        <w:t xml:space="preserve">– Business Financial Services </w:t>
      </w:r>
      <w:r w:rsidRPr="001F5910">
        <w:rPr>
          <w:b/>
          <w:sz w:val="24"/>
          <w:szCs w:val="24"/>
        </w:rPr>
        <w:t xml:space="preserve">- </w:t>
      </w:r>
      <w:r w:rsidR="00782E08" w:rsidRPr="00750663">
        <w:rPr>
          <w:sz w:val="24"/>
          <w:szCs w:val="24"/>
        </w:rPr>
        <w:t>The functionality noted above will be evaluated with the implementation of a new financial system.</w:t>
      </w:r>
      <w:r w:rsidR="00F90D18" w:rsidRPr="001F0724">
        <w:rPr>
          <w:sz w:val="24"/>
          <w:szCs w:val="24"/>
        </w:rPr>
        <w:br w:type="page"/>
      </w:r>
    </w:p>
    <w:p w14:paraId="0EA90F85" w14:textId="77777777" w:rsidR="00F90D18" w:rsidRPr="000B12C3" w:rsidRDefault="00F90D18" w:rsidP="00F90D18">
      <w:pPr>
        <w:pStyle w:val="ListParagraph"/>
        <w:rPr>
          <w:b/>
          <w:sz w:val="24"/>
          <w:szCs w:val="24"/>
        </w:rPr>
      </w:pPr>
      <w:r w:rsidRPr="000B12C3">
        <w:rPr>
          <w:b/>
          <w:sz w:val="24"/>
          <w:szCs w:val="24"/>
        </w:rPr>
        <w:t>Appendix A</w:t>
      </w:r>
    </w:p>
    <w:p w14:paraId="06C51073" w14:textId="77777777" w:rsidR="00F90D18" w:rsidRPr="001F0724" w:rsidRDefault="00F90D18" w:rsidP="00F90D18">
      <w:pPr>
        <w:pStyle w:val="NoSpacing"/>
        <w:ind w:left="720"/>
        <w:rPr>
          <w:sz w:val="24"/>
          <w:szCs w:val="24"/>
        </w:rPr>
      </w:pPr>
    </w:p>
    <w:p w14:paraId="5114C8EB" w14:textId="342E4281" w:rsidR="00F90D18" w:rsidRPr="001F0724" w:rsidRDefault="00F90D18" w:rsidP="00F90D18">
      <w:pPr>
        <w:ind w:left="720"/>
        <w:rPr>
          <w:bCs/>
          <w:sz w:val="24"/>
          <w:szCs w:val="24"/>
        </w:rPr>
      </w:pPr>
      <w:r w:rsidRPr="001F0724">
        <w:rPr>
          <w:sz w:val="24"/>
          <w:szCs w:val="24"/>
        </w:rPr>
        <w:t>While administrative units have centralized and rationalized IT, the academic units</w:t>
      </w:r>
      <w:r w:rsidRPr="001F0724">
        <w:rPr>
          <w:bCs/>
          <w:sz w:val="24"/>
          <w:szCs w:val="24"/>
        </w:rPr>
        <w:t xml:space="preserve"> provide IT resources </w:t>
      </w:r>
      <w:r w:rsidR="00665512">
        <w:rPr>
          <w:bCs/>
          <w:sz w:val="24"/>
          <w:szCs w:val="24"/>
        </w:rPr>
        <w:t>on a decentralized basis</w:t>
      </w:r>
      <w:r w:rsidRPr="001F0724">
        <w:rPr>
          <w:bCs/>
          <w:sz w:val="24"/>
          <w:szCs w:val="24"/>
        </w:rPr>
        <w:t xml:space="preserve"> (including staff, hardware and software).  For academic units, some functions are outsourced to </w:t>
      </w:r>
      <w:r w:rsidR="00665512">
        <w:rPr>
          <w:bCs/>
          <w:sz w:val="24"/>
          <w:szCs w:val="24"/>
        </w:rPr>
        <w:t>Information Technology Services</w:t>
      </w:r>
      <w:r>
        <w:rPr>
          <w:bCs/>
          <w:sz w:val="24"/>
          <w:szCs w:val="24"/>
        </w:rPr>
        <w:t xml:space="preserve"> (</w:t>
      </w:r>
      <w:r w:rsidR="00665512">
        <w:rPr>
          <w:bCs/>
          <w:sz w:val="24"/>
          <w:szCs w:val="24"/>
        </w:rPr>
        <w:t>ITS</w:t>
      </w:r>
      <w:r>
        <w:rPr>
          <w:bCs/>
          <w:sz w:val="24"/>
          <w:szCs w:val="24"/>
        </w:rPr>
        <w:t>)</w:t>
      </w:r>
      <w:r w:rsidRPr="001F0724">
        <w:rPr>
          <w:bCs/>
          <w:sz w:val="24"/>
          <w:szCs w:val="24"/>
        </w:rPr>
        <w:t xml:space="preserve"> or third parties.  However, certain functions remain at the unit including provisioning access to file, mail and other unit or department specific servers, virus scanning, etc.  Purchase of hardware and software is managed by each academic unit.  Each unit has a different software/systems for virus protection, patch application, incident monitoring/help desk ticketing/bug tracking, data sanitization, physical security, backup, logging and review, and to inventory hardware and software.  It is not surprising in this environment that some units could not provide a listing of hardware and software. </w:t>
      </w:r>
      <w:r w:rsidR="00C57A53">
        <w:rPr>
          <w:bCs/>
          <w:sz w:val="24"/>
          <w:szCs w:val="24"/>
        </w:rPr>
        <w:t xml:space="preserve"> </w:t>
      </w:r>
      <w:r w:rsidRPr="001F0724">
        <w:rPr>
          <w:bCs/>
          <w:sz w:val="24"/>
          <w:szCs w:val="24"/>
        </w:rPr>
        <w:t>This implies that management does</w:t>
      </w:r>
      <w:r w:rsidR="003B529D">
        <w:rPr>
          <w:bCs/>
          <w:sz w:val="24"/>
          <w:szCs w:val="24"/>
        </w:rPr>
        <w:t xml:space="preserve"> not</w:t>
      </w:r>
      <w:r w:rsidRPr="001F0724">
        <w:rPr>
          <w:bCs/>
          <w:sz w:val="24"/>
          <w:szCs w:val="24"/>
        </w:rPr>
        <w:t xml:space="preserve"> have a sound understanding of IT assets under their purview.  Units have varied local policies and procedures.  For example, some units tightly control administrator rights preventing users from installing software, others provide administrator rights and assume the risk. The departments in some academic units are largely left to administer IT controls autonomously. Some units lack unified control of desktop and other devices. Some units have formal UCR Information Security Plans in place, others are developing a formal plan or have addressed components of the plan informally. </w:t>
      </w:r>
    </w:p>
    <w:p w14:paraId="5AAF615F" w14:textId="77777777" w:rsidR="00B54739" w:rsidRDefault="00B54739" w:rsidP="00F90D18">
      <w:pPr>
        <w:ind w:left="720"/>
        <w:rPr>
          <w:bCs/>
          <w:sz w:val="24"/>
          <w:szCs w:val="24"/>
        </w:rPr>
      </w:pPr>
    </w:p>
    <w:p w14:paraId="256CC19B" w14:textId="3EE826EA" w:rsidR="00F90D18" w:rsidRPr="001F0724" w:rsidRDefault="00F90D18" w:rsidP="00F90D18">
      <w:pPr>
        <w:ind w:left="720"/>
        <w:rPr>
          <w:bCs/>
          <w:sz w:val="24"/>
          <w:szCs w:val="24"/>
        </w:rPr>
      </w:pPr>
      <w:r w:rsidRPr="001F0724">
        <w:rPr>
          <w:bCs/>
          <w:sz w:val="24"/>
          <w:szCs w:val="24"/>
        </w:rPr>
        <w:t xml:space="preserve">The 2013 annual inventory coordinated by </w:t>
      </w:r>
      <w:r w:rsidR="00665512">
        <w:rPr>
          <w:bCs/>
          <w:sz w:val="24"/>
          <w:szCs w:val="24"/>
        </w:rPr>
        <w:t>ITS</w:t>
      </w:r>
      <w:r w:rsidRPr="001F0724">
        <w:rPr>
          <w:bCs/>
          <w:sz w:val="24"/>
          <w:szCs w:val="24"/>
        </w:rPr>
        <w:t xml:space="preserve"> of Personal Protected Information (in response to Senate Bill 1386), but largely performed by the unit IT functions, indicated several departments with unencrypted PPI, some data custodians were not familiar with University of California Office of the President Information Security (IS)-3 escalation policy.</w:t>
      </w:r>
      <w:r w:rsidR="00C57A53">
        <w:rPr>
          <w:bCs/>
          <w:sz w:val="24"/>
          <w:szCs w:val="24"/>
        </w:rPr>
        <w:t xml:space="preserve"> </w:t>
      </w:r>
      <w:r w:rsidRPr="001F0724">
        <w:rPr>
          <w:bCs/>
          <w:sz w:val="24"/>
          <w:szCs w:val="24"/>
        </w:rPr>
        <w:t xml:space="preserve"> Some end-of-life operating systems were discovered, which may introduce vulnerabilities.  While these are not policy violations, it increases risk </w:t>
      </w:r>
      <w:r w:rsidR="00665512">
        <w:rPr>
          <w:bCs/>
          <w:sz w:val="24"/>
          <w:szCs w:val="24"/>
        </w:rPr>
        <w:t>which could</w:t>
      </w:r>
      <w:r w:rsidRPr="001F0724">
        <w:rPr>
          <w:bCs/>
          <w:sz w:val="24"/>
          <w:szCs w:val="24"/>
        </w:rPr>
        <w:t xml:space="preserve"> be mitigated via a unified PPI risk management strategy.  While </w:t>
      </w:r>
      <w:r w:rsidR="00665512">
        <w:rPr>
          <w:bCs/>
          <w:sz w:val="24"/>
          <w:szCs w:val="24"/>
        </w:rPr>
        <w:t>ITS</w:t>
      </w:r>
      <w:r w:rsidRPr="001F0724">
        <w:rPr>
          <w:bCs/>
          <w:sz w:val="24"/>
          <w:szCs w:val="24"/>
        </w:rPr>
        <w:t xml:space="preserve"> responded in part with automating the self-reporting of PPI, we note that without a comprehensive inventory of devices, we cannot begin to determine the completeness or accuracy of reporting.  </w:t>
      </w:r>
    </w:p>
    <w:p w14:paraId="584C0FCE" w14:textId="77777777" w:rsidR="00F90D18" w:rsidRPr="001F0724" w:rsidRDefault="00F90D18" w:rsidP="00F90D18">
      <w:pPr>
        <w:pStyle w:val="ListParagraph"/>
        <w:rPr>
          <w:sz w:val="24"/>
          <w:szCs w:val="24"/>
        </w:rPr>
      </w:pPr>
    </w:p>
    <w:p w14:paraId="0DB3C619" w14:textId="716C63D7" w:rsidR="00227A00" w:rsidRPr="00B5215A" w:rsidRDefault="00227A00" w:rsidP="00CB6266">
      <w:pPr>
        <w:pStyle w:val="NoSpacing"/>
        <w:ind w:left="1140"/>
        <w:rPr>
          <w:sz w:val="24"/>
          <w:szCs w:val="24"/>
        </w:rPr>
      </w:pPr>
    </w:p>
    <w:sectPr w:rsidR="00227A00" w:rsidRPr="00B5215A" w:rsidSect="001F5910">
      <w:headerReference w:type="default" r:id="rId11"/>
      <w:pgSz w:w="12240" w:h="15840"/>
      <w:pgMar w:top="1260" w:right="1530" w:bottom="900" w:left="1800" w:header="720" w:footer="720"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AFDADF" w14:textId="77777777" w:rsidR="00E6464E" w:rsidRDefault="00E6464E">
      <w:r>
        <w:separator/>
      </w:r>
    </w:p>
  </w:endnote>
  <w:endnote w:type="continuationSeparator" w:id="0">
    <w:p w14:paraId="62E471AF" w14:textId="77777777" w:rsidR="00E6464E" w:rsidRDefault="00E6464E">
      <w:r>
        <w:continuationSeparator/>
      </w:r>
    </w:p>
  </w:endnote>
  <w:endnote w:type="continuationNotice" w:id="1">
    <w:p w14:paraId="62FE1C41" w14:textId="77777777" w:rsidR="00E6464E" w:rsidRDefault="00E646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F77256" w14:textId="77777777" w:rsidR="00E6464E" w:rsidRDefault="00E6464E">
      <w:r>
        <w:separator/>
      </w:r>
    </w:p>
  </w:footnote>
  <w:footnote w:type="continuationSeparator" w:id="0">
    <w:p w14:paraId="7093BAAB" w14:textId="77777777" w:rsidR="00E6464E" w:rsidRDefault="00E6464E">
      <w:r>
        <w:continuationSeparator/>
      </w:r>
    </w:p>
  </w:footnote>
  <w:footnote w:type="continuationNotice" w:id="1">
    <w:p w14:paraId="6C2DE2F9" w14:textId="77777777" w:rsidR="00E6464E" w:rsidRDefault="00E6464E"/>
  </w:footnote>
  <w:footnote w:id="2">
    <w:p w14:paraId="7C39F7B9" w14:textId="5868D345" w:rsidR="005015FE" w:rsidRPr="007B0350" w:rsidRDefault="005015FE" w:rsidP="005015FE">
      <w:pPr>
        <w:pStyle w:val="NormalWeb"/>
        <w:shd w:val="clear" w:color="auto" w:fill="FFFFFF"/>
        <w:spacing w:before="0" w:beforeAutospacing="0" w:after="150" w:afterAutospacing="0"/>
        <w:rPr>
          <w:color w:val="292929"/>
          <w:sz w:val="18"/>
          <w:szCs w:val="18"/>
        </w:rPr>
      </w:pPr>
      <w:r w:rsidRPr="007B0350">
        <w:rPr>
          <w:rStyle w:val="FootnoteReference"/>
          <w:sz w:val="18"/>
          <w:szCs w:val="18"/>
        </w:rPr>
        <w:footnoteRef/>
      </w:r>
      <w:r w:rsidRPr="007B0350">
        <w:rPr>
          <w:sz w:val="18"/>
          <w:szCs w:val="18"/>
        </w:rPr>
        <w:t xml:space="preserve"> </w:t>
      </w:r>
      <w:r w:rsidRPr="007B0350">
        <w:rPr>
          <w:color w:val="292929"/>
          <w:sz w:val="18"/>
          <w:szCs w:val="18"/>
        </w:rPr>
        <w:t>SANS is the most trusted and by far the largest source for</w:t>
      </w:r>
      <w:r w:rsidRPr="007B0350">
        <w:rPr>
          <w:rStyle w:val="apple-converted-space"/>
          <w:color w:val="292929"/>
          <w:sz w:val="18"/>
          <w:szCs w:val="18"/>
        </w:rPr>
        <w:t> </w:t>
      </w:r>
      <w:r w:rsidR="000D3655" w:rsidRPr="000D3655">
        <w:rPr>
          <w:rFonts w:eastAsia="Calibri"/>
          <w:sz w:val="18"/>
          <w:szCs w:val="18"/>
        </w:rPr>
        <w:t>information security training</w:t>
      </w:r>
      <w:r w:rsidRPr="007B0350">
        <w:rPr>
          <w:rStyle w:val="apple-converted-space"/>
          <w:color w:val="292929"/>
          <w:sz w:val="18"/>
          <w:szCs w:val="18"/>
        </w:rPr>
        <w:t> </w:t>
      </w:r>
      <w:r w:rsidRPr="007B0350">
        <w:rPr>
          <w:color w:val="292929"/>
          <w:sz w:val="18"/>
          <w:szCs w:val="18"/>
        </w:rPr>
        <w:t>and</w:t>
      </w:r>
      <w:r w:rsidRPr="007B0350">
        <w:rPr>
          <w:rStyle w:val="apple-converted-space"/>
          <w:color w:val="292929"/>
          <w:sz w:val="18"/>
          <w:szCs w:val="18"/>
        </w:rPr>
        <w:t> </w:t>
      </w:r>
      <w:r w:rsidR="000D3655" w:rsidRPr="000D3655">
        <w:rPr>
          <w:rFonts w:eastAsia="Calibri"/>
          <w:sz w:val="18"/>
          <w:szCs w:val="18"/>
        </w:rPr>
        <w:t>security certification</w:t>
      </w:r>
      <w:r w:rsidRPr="007B0350">
        <w:rPr>
          <w:rStyle w:val="apple-converted-space"/>
          <w:color w:val="292929"/>
          <w:sz w:val="18"/>
          <w:szCs w:val="18"/>
        </w:rPr>
        <w:t> </w:t>
      </w:r>
      <w:r w:rsidRPr="007B0350">
        <w:rPr>
          <w:color w:val="292929"/>
          <w:sz w:val="18"/>
          <w:szCs w:val="18"/>
        </w:rPr>
        <w:t>in the world. It also develops, maintains, and makes available at no cost, the largest collection of research documents about various aspects of information security, and it operates the Internet's early warning system - the</w:t>
      </w:r>
      <w:r w:rsidRPr="007B0350">
        <w:rPr>
          <w:rStyle w:val="apple-converted-space"/>
          <w:color w:val="292929"/>
          <w:sz w:val="18"/>
          <w:szCs w:val="18"/>
        </w:rPr>
        <w:t> </w:t>
      </w:r>
      <w:r w:rsidR="000D3655" w:rsidRPr="000D3655">
        <w:rPr>
          <w:rFonts w:eastAsia="Calibri"/>
          <w:sz w:val="18"/>
          <w:szCs w:val="18"/>
        </w:rPr>
        <w:t>Internet Storm Center</w:t>
      </w:r>
      <w:r w:rsidRPr="007B0350">
        <w:rPr>
          <w:color w:val="292929"/>
          <w:sz w:val="18"/>
          <w:szCs w:val="18"/>
        </w:rPr>
        <w:t>.</w:t>
      </w:r>
    </w:p>
    <w:p w14:paraId="56E1809F" w14:textId="77777777" w:rsidR="005015FE" w:rsidRDefault="005015FE" w:rsidP="005015FE">
      <w:pPr>
        <w:pStyle w:val="FootnoteText"/>
      </w:pPr>
    </w:p>
  </w:footnote>
  <w:footnote w:id="3">
    <w:p w14:paraId="1628494B" w14:textId="77777777" w:rsidR="00F90D18" w:rsidRPr="00625D9D" w:rsidRDefault="00F90D18" w:rsidP="00F90D18">
      <w:pPr>
        <w:pStyle w:val="FootnoteText"/>
        <w:rPr>
          <w:rFonts w:ascii="Times New Roman" w:hAnsi="Times New Roman" w:cs="Times New Roman"/>
        </w:rPr>
      </w:pPr>
      <w:r w:rsidRPr="00625D9D">
        <w:rPr>
          <w:rStyle w:val="FootnoteReference"/>
          <w:rFonts w:ascii="Times New Roman" w:hAnsi="Times New Roman" w:cs="Times New Roman"/>
        </w:rPr>
        <w:footnoteRef/>
      </w:r>
      <w:r w:rsidRPr="00625D9D">
        <w:rPr>
          <w:rFonts w:ascii="Times New Roman" w:hAnsi="Times New Roman" w:cs="Times New Roman"/>
        </w:rPr>
        <w:t xml:space="preserve"> The note on the return was that the item was not compatible with our equipment.    </w:t>
      </w:r>
    </w:p>
  </w:footnote>
  <w:footnote w:id="4">
    <w:p w14:paraId="229074AD" w14:textId="77777777" w:rsidR="00F90D18" w:rsidRDefault="00F90D18" w:rsidP="00F90D18">
      <w:pPr>
        <w:pStyle w:val="FootnoteText"/>
      </w:pPr>
      <w:r w:rsidRPr="00625D9D">
        <w:rPr>
          <w:rStyle w:val="FootnoteReference"/>
          <w:rFonts w:ascii="Times New Roman" w:hAnsi="Times New Roman" w:cs="Times New Roman"/>
        </w:rPr>
        <w:footnoteRef/>
      </w:r>
      <w:r w:rsidRPr="00625D9D">
        <w:rPr>
          <w:rFonts w:ascii="Times New Roman" w:hAnsi="Times New Roman" w:cs="Times New Roman"/>
        </w:rPr>
        <w:t xml:space="preserve"> UCR’s in-house developed online payment request application.</w:t>
      </w:r>
      <w:r>
        <w:t xml:space="preserve"> </w:t>
      </w:r>
    </w:p>
  </w:footnote>
  <w:footnote w:id="5">
    <w:p w14:paraId="1AD8CDB1" w14:textId="77777777" w:rsidR="00F90D18" w:rsidRPr="00625D9D" w:rsidRDefault="00F90D18" w:rsidP="00F90D18">
      <w:pPr>
        <w:pStyle w:val="FootnoteText"/>
        <w:rPr>
          <w:rFonts w:ascii="Times New Roman" w:hAnsi="Times New Roman" w:cs="Times New Roman"/>
        </w:rPr>
      </w:pPr>
      <w:r w:rsidRPr="00625D9D">
        <w:rPr>
          <w:rStyle w:val="FootnoteReference"/>
          <w:rFonts w:ascii="Times New Roman" w:hAnsi="Times New Roman" w:cs="Times New Roman"/>
        </w:rPr>
        <w:footnoteRef/>
      </w:r>
      <w:r w:rsidRPr="00625D9D">
        <w:rPr>
          <w:rFonts w:ascii="Times New Roman" w:hAnsi="Times New Roman" w:cs="Times New Roman"/>
        </w:rPr>
        <w:t xml:space="preserve"> UCR’s in-house developed front end PO system, which interfaces to PeopleSoft’s PO module.</w:t>
      </w:r>
      <w:r w:rsidRPr="00C00373">
        <w:rPr>
          <w:rFonts w:ascii="Times New Roman" w:hAnsi="Times New Roman" w:cs="Times New Roman"/>
          <w:sz w:val="24"/>
          <w:szCs w:val="24"/>
        </w:rPr>
        <w:t xml:space="preserve"> </w:t>
      </w:r>
    </w:p>
  </w:footnote>
  <w:footnote w:id="6">
    <w:p w14:paraId="4E8ED730" w14:textId="247B68D1" w:rsidR="003F0701" w:rsidRPr="00625D9D" w:rsidRDefault="003F0701">
      <w:pPr>
        <w:pStyle w:val="FootnoteText"/>
        <w:rPr>
          <w:rFonts w:ascii="Times New Roman" w:hAnsi="Times New Roman" w:cs="Times New Roman"/>
        </w:rPr>
      </w:pPr>
      <w:r w:rsidRPr="00625D9D">
        <w:rPr>
          <w:rStyle w:val="FootnoteReference"/>
          <w:rFonts w:ascii="Times New Roman" w:hAnsi="Times New Roman" w:cs="Times New Roman"/>
        </w:rPr>
        <w:footnoteRef/>
      </w:r>
      <w:r w:rsidRPr="00625D9D">
        <w:rPr>
          <w:rFonts w:ascii="Times New Roman" w:hAnsi="Times New Roman" w:cs="Times New Roman"/>
        </w:rPr>
        <w:t xml:space="preserve"> This is an inefficient process because in some cases we are relying on non-IT employees to wipe computers, when ideally they could all be wiped centrally (i.e. Equipment Surplus, central IT, certified vendor).  </w:t>
      </w:r>
    </w:p>
  </w:footnote>
  <w:footnote w:id="7">
    <w:p w14:paraId="3981CE5A" w14:textId="03CE3889" w:rsidR="00F43FF2" w:rsidRDefault="00F43FF2">
      <w:pPr>
        <w:pStyle w:val="FootnoteText"/>
      </w:pPr>
      <w:r>
        <w:rPr>
          <w:rStyle w:val="FootnoteReference"/>
        </w:rPr>
        <w:footnoteRef/>
      </w:r>
      <w:r>
        <w:t xml:space="preserve"> A bill passed by the California legislature regulating the privacy of personal information.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E7E3B" w14:textId="27A9E9C4" w:rsidR="00EF5CE7" w:rsidRPr="003A488A" w:rsidRDefault="00EF5CE7" w:rsidP="00EF0165">
    <w:pPr>
      <w:pStyle w:val="Header"/>
      <w:tabs>
        <w:tab w:val="clear" w:pos="8640"/>
        <w:tab w:val="right" w:pos="8730"/>
      </w:tabs>
      <w:rPr>
        <w:sz w:val="24"/>
        <w:szCs w:val="24"/>
      </w:rPr>
    </w:pPr>
    <w:r w:rsidRPr="003A488A">
      <w:rPr>
        <w:sz w:val="24"/>
        <w:szCs w:val="24"/>
      </w:rPr>
      <w:t>R201</w:t>
    </w:r>
    <w:r>
      <w:rPr>
        <w:sz w:val="24"/>
        <w:szCs w:val="24"/>
      </w:rPr>
      <w:t>7-11</w:t>
    </w:r>
    <w:r w:rsidR="00216701">
      <w:rPr>
        <w:sz w:val="24"/>
        <w:szCs w:val="24"/>
      </w:rPr>
      <w:t>C</w:t>
    </w:r>
    <w:r w:rsidRPr="003A488A">
      <w:rPr>
        <w:sz w:val="24"/>
        <w:szCs w:val="24"/>
      </w:rPr>
      <w:t xml:space="preserve"> Analytic Review</w:t>
    </w:r>
    <w:r w:rsidR="00E8492A">
      <w:rPr>
        <w:sz w:val="24"/>
        <w:szCs w:val="24"/>
      </w:rPr>
      <w:t>-LV</w:t>
    </w:r>
    <w:r w:rsidR="00C52AA1">
      <w:rPr>
        <w:sz w:val="24"/>
        <w:szCs w:val="24"/>
      </w:rPr>
      <w:t>/</w:t>
    </w:r>
    <w:r w:rsidR="00E8492A">
      <w:rPr>
        <w:sz w:val="24"/>
        <w:szCs w:val="24"/>
      </w:rPr>
      <w:t xml:space="preserve">TS Computing Equipment </w:t>
    </w:r>
    <w:r w:rsidRPr="003A488A">
      <w:rPr>
        <w:sz w:val="24"/>
        <w:szCs w:val="24"/>
      </w:rPr>
      <w:tab/>
    </w:r>
    <w:r w:rsidR="00C57A53">
      <w:rPr>
        <w:sz w:val="24"/>
        <w:szCs w:val="24"/>
      </w:rPr>
      <w:t>August</w:t>
    </w:r>
    <w:r w:rsidR="00750663">
      <w:rPr>
        <w:sz w:val="24"/>
        <w:szCs w:val="24"/>
      </w:rPr>
      <w:t xml:space="preserve"> 2</w:t>
    </w:r>
    <w:r w:rsidR="00C57A53">
      <w:rPr>
        <w:sz w:val="24"/>
        <w:szCs w:val="24"/>
      </w:rPr>
      <w:t>3</w:t>
    </w:r>
    <w:r w:rsidR="00A97A8E">
      <w:rPr>
        <w:sz w:val="24"/>
        <w:szCs w:val="24"/>
      </w:rPr>
      <w:t xml:space="preserve">, </w:t>
    </w:r>
    <w:r>
      <w:rPr>
        <w:sz w:val="24"/>
        <w:szCs w:val="24"/>
      </w:rPr>
      <w:t>201</w:t>
    </w:r>
    <w:r w:rsidR="001F5910">
      <w:rPr>
        <w:sz w:val="24"/>
        <w:szCs w:val="24"/>
      </w:rPr>
      <w:t>8</w:t>
    </w:r>
    <w:r>
      <w:rPr>
        <w:sz w:val="24"/>
        <w:szCs w:val="24"/>
      </w:rPr>
      <w:t xml:space="preserve"> </w:t>
    </w:r>
    <w:r w:rsidRPr="003A488A">
      <w:rPr>
        <w:sz w:val="24"/>
        <w:szCs w:val="24"/>
      </w:rPr>
      <w:t xml:space="preserve">– Page </w:t>
    </w:r>
    <w:r w:rsidRPr="003A488A">
      <w:rPr>
        <w:rStyle w:val="PageNumber"/>
        <w:sz w:val="24"/>
        <w:szCs w:val="24"/>
      </w:rPr>
      <w:fldChar w:fldCharType="begin"/>
    </w:r>
    <w:r w:rsidRPr="003A488A">
      <w:rPr>
        <w:rStyle w:val="PageNumber"/>
        <w:sz w:val="24"/>
        <w:szCs w:val="24"/>
      </w:rPr>
      <w:instrText xml:space="preserve"> PAGE </w:instrText>
    </w:r>
    <w:r w:rsidRPr="003A488A">
      <w:rPr>
        <w:rStyle w:val="PageNumber"/>
        <w:sz w:val="24"/>
        <w:szCs w:val="24"/>
      </w:rPr>
      <w:fldChar w:fldCharType="separate"/>
    </w:r>
    <w:r w:rsidR="0037600D">
      <w:rPr>
        <w:rStyle w:val="PageNumber"/>
        <w:noProof/>
        <w:sz w:val="24"/>
        <w:szCs w:val="24"/>
      </w:rPr>
      <w:t>10</w:t>
    </w:r>
    <w:r w:rsidRPr="003A488A">
      <w:rPr>
        <w:rStyle w:val="PageNumber"/>
        <w:sz w:val="24"/>
        <w:szCs w:val="24"/>
      </w:rPr>
      <w:fldChar w:fldCharType="end"/>
    </w:r>
  </w:p>
  <w:p w14:paraId="3C5D8E47" w14:textId="77777777" w:rsidR="00EF5CE7" w:rsidRDefault="00EF5C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3"/>
      <w:numFmt w:val="upperLetter"/>
      <w:lvlText w:val="%1."/>
      <w:lvlJc w:val="left"/>
      <w:pPr>
        <w:ind w:left="0" w:hanging="308"/>
      </w:pPr>
      <w:rPr>
        <w:rFonts w:ascii="Arial" w:hAnsi="Arial" w:cs="Arial"/>
        <w:b/>
        <w:bCs/>
        <w:i/>
        <w:iCs/>
        <w:sz w:val="24"/>
        <w:szCs w:val="24"/>
      </w:rPr>
    </w:lvl>
    <w:lvl w:ilvl="1">
      <w:start w:val="1"/>
      <w:numFmt w:val="decimal"/>
      <w:lvlText w:val="%2."/>
      <w:lvlJc w:val="left"/>
      <w:pPr>
        <w:ind w:left="0" w:hanging="360"/>
      </w:pPr>
      <w:rPr>
        <w:rFonts w:ascii="Arial" w:hAnsi="Arial" w:cs="Arial"/>
        <w:b w:val="0"/>
        <w:bCs w:val="0"/>
        <w:sz w:val="24"/>
        <w:szCs w:val="24"/>
      </w:rPr>
    </w:lvl>
    <w:lvl w:ilvl="2">
      <w:start w:val="1"/>
      <w:numFmt w:val="lowerLetter"/>
      <w:lvlText w:val="%3."/>
      <w:lvlJc w:val="left"/>
      <w:pPr>
        <w:ind w:left="0" w:hanging="360"/>
      </w:pPr>
      <w:rPr>
        <w:rFonts w:ascii="Arial" w:hAnsi="Arial" w:cs="Arial"/>
        <w:b w:val="0"/>
        <w:bCs w:val="0"/>
        <w:sz w:val="24"/>
        <w:szCs w:val="24"/>
      </w:rPr>
    </w:lvl>
    <w:lvl w:ilvl="3">
      <w:numFmt w:val="bullet"/>
      <w:lvlText w:val="•"/>
      <w:lvlJc w:val="left"/>
      <w:pPr>
        <w:ind w:left="0" w:firstLine="0"/>
      </w:pPr>
    </w:lvl>
    <w:lvl w:ilvl="4">
      <w:numFmt w:val="bullet"/>
      <w:lvlText w:val="•"/>
      <w:lvlJc w:val="left"/>
      <w:pPr>
        <w:ind w:left="0" w:firstLine="0"/>
      </w:pPr>
    </w:lvl>
    <w:lvl w:ilvl="5">
      <w:numFmt w:val="bullet"/>
      <w:lvlText w:val="•"/>
      <w:lvlJc w:val="left"/>
      <w:pPr>
        <w:ind w:left="0" w:firstLine="0"/>
      </w:pPr>
    </w:lvl>
    <w:lvl w:ilvl="6">
      <w:numFmt w:val="bullet"/>
      <w:lvlText w:val="•"/>
      <w:lvlJc w:val="left"/>
      <w:pPr>
        <w:ind w:left="0" w:firstLine="0"/>
      </w:pPr>
    </w:lvl>
    <w:lvl w:ilvl="7">
      <w:numFmt w:val="bullet"/>
      <w:lvlText w:val="•"/>
      <w:lvlJc w:val="left"/>
      <w:pPr>
        <w:ind w:left="0" w:firstLine="0"/>
      </w:pPr>
    </w:lvl>
    <w:lvl w:ilvl="8">
      <w:numFmt w:val="bullet"/>
      <w:lvlText w:val="•"/>
      <w:lvlJc w:val="left"/>
      <w:pPr>
        <w:ind w:left="0" w:firstLine="0"/>
      </w:pPr>
    </w:lvl>
  </w:abstractNum>
  <w:abstractNum w:abstractNumId="1" w15:restartNumberingAfterBreak="0">
    <w:nsid w:val="016F1B81"/>
    <w:multiLevelType w:val="hybridMultilevel"/>
    <w:tmpl w:val="C33EB8A2"/>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3C07FED"/>
    <w:multiLevelType w:val="hybridMultilevel"/>
    <w:tmpl w:val="D17E691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6E24C5D"/>
    <w:multiLevelType w:val="multilevel"/>
    <w:tmpl w:val="354066C2"/>
    <w:lvl w:ilvl="0">
      <w:start w:val="1"/>
      <w:numFmt w:val="lowerLetter"/>
      <w:lvlText w:val="%1)"/>
      <w:lvlJc w:val="left"/>
      <w:pPr>
        <w:tabs>
          <w:tab w:val="num" w:pos="1800"/>
        </w:tabs>
        <w:ind w:left="1800" w:hanging="360"/>
      </w:pPr>
      <w:rPr>
        <w:rFonts w:ascii="Times New Roman" w:eastAsia="Times New Roman" w:hAnsi="Times New Roman" w:cs="Times New Roman"/>
        <w:u w:val="none"/>
      </w:rPr>
    </w:lvl>
    <w:lvl w:ilvl="1">
      <w:start w:val="1"/>
      <w:numFmt w:val="lowerLetter"/>
      <w:lvlText w:val="%2)"/>
      <w:lvlJc w:val="left"/>
      <w:pPr>
        <w:tabs>
          <w:tab w:val="num" w:pos="2520"/>
        </w:tabs>
        <w:ind w:left="2520" w:hanging="360"/>
      </w:pPr>
      <w:rPr>
        <w:rFonts w:hint="default"/>
        <w:u w:val="none"/>
      </w:rPr>
    </w:lvl>
    <w:lvl w:ilvl="2">
      <w:start w:val="1"/>
      <w:numFmt w:val="decimal"/>
      <w:lvlText w:val="%3."/>
      <w:lvlJc w:val="left"/>
      <w:pPr>
        <w:tabs>
          <w:tab w:val="num" w:pos="3240"/>
        </w:tabs>
        <w:ind w:left="3240" w:hanging="360"/>
      </w:pPr>
      <w:rPr>
        <w:rFonts w:hint="default"/>
        <w:b/>
        <w:u w:val="none"/>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upperLetter"/>
      <w:lvlText w:val="%6."/>
      <w:lvlJc w:val="left"/>
      <w:pPr>
        <w:ind w:left="5400" w:hanging="360"/>
      </w:pPr>
      <w:rPr>
        <w:rFont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0C525DEF"/>
    <w:multiLevelType w:val="multilevel"/>
    <w:tmpl w:val="A8381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CB30C1"/>
    <w:multiLevelType w:val="hybridMultilevel"/>
    <w:tmpl w:val="7214D9D2"/>
    <w:lvl w:ilvl="0" w:tplc="2F74E2FC">
      <w:start w:val="1"/>
      <w:numFmt w:val="low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F241598"/>
    <w:multiLevelType w:val="multilevel"/>
    <w:tmpl w:val="3CA04D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0500146"/>
    <w:multiLevelType w:val="hybridMultilevel"/>
    <w:tmpl w:val="0F161E78"/>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0DE4279"/>
    <w:multiLevelType w:val="hybridMultilevel"/>
    <w:tmpl w:val="2B8E4EC0"/>
    <w:lvl w:ilvl="0" w:tplc="6D806250">
      <w:start w:val="1"/>
      <w:numFmt w:val="lowerLetter"/>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3432567"/>
    <w:multiLevelType w:val="hybridMultilevel"/>
    <w:tmpl w:val="AF840F8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92B309B"/>
    <w:multiLevelType w:val="hybridMultilevel"/>
    <w:tmpl w:val="F05A4DB0"/>
    <w:lvl w:ilvl="0" w:tplc="BE460E86">
      <w:start w:val="2"/>
      <w:numFmt w:val="decimal"/>
      <w:lvlText w:val="%1."/>
      <w:lvlJc w:val="left"/>
      <w:pPr>
        <w:ind w:left="1890" w:hanging="360"/>
      </w:pPr>
      <w:rPr>
        <w:rFonts w:hint="default"/>
        <w:u w:val="none"/>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 w15:restartNumberingAfterBreak="0">
    <w:nsid w:val="1943483C"/>
    <w:multiLevelType w:val="hybridMultilevel"/>
    <w:tmpl w:val="E200D7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2706B58"/>
    <w:multiLevelType w:val="hybridMultilevel"/>
    <w:tmpl w:val="0702537E"/>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3CC7B65"/>
    <w:multiLevelType w:val="hybridMultilevel"/>
    <w:tmpl w:val="2D2C57CE"/>
    <w:lvl w:ilvl="0" w:tplc="E6222FE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59A3B02"/>
    <w:multiLevelType w:val="hybridMultilevel"/>
    <w:tmpl w:val="912CB2F2"/>
    <w:lvl w:ilvl="0" w:tplc="5554E72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284647B6"/>
    <w:multiLevelType w:val="hybridMultilevel"/>
    <w:tmpl w:val="1802473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28782C3B"/>
    <w:multiLevelType w:val="hybridMultilevel"/>
    <w:tmpl w:val="C0F2A55E"/>
    <w:lvl w:ilvl="0" w:tplc="11646E08">
      <w:start w:val="1"/>
      <w:numFmt w:val="upperLetter"/>
      <w:lvlText w:val="%1."/>
      <w:lvlJc w:val="left"/>
      <w:pPr>
        <w:ind w:left="1140" w:hanging="4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89F1497"/>
    <w:multiLevelType w:val="hybridMultilevel"/>
    <w:tmpl w:val="C78A832E"/>
    <w:lvl w:ilvl="0" w:tplc="AD7AC45E">
      <w:start w:val="9"/>
      <w:numFmt w:val="lowerLetter"/>
      <w:lvlText w:val="%1)"/>
      <w:lvlJc w:val="left"/>
      <w:pPr>
        <w:ind w:left="2160" w:hanging="360"/>
      </w:pPr>
      <w:rPr>
        <w:rFonts w:hint="default"/>
        <w:i w:val="0"/>
        <w:sz w:val="24"/>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34AD1A91"/>
    <w:multiLevelType w:val="hybridMultilevel"/>
    <w:tmpl w:val="F500B124"/>
    <w:lvl w:ilvl="0" w:tplc="75FCDEA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77B339C"/>
    <w:multiLevelType w:val="hybridMultilevel"/>
    <w:tmpl w:val="64FC75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FA02388"/>
    <w:multiLevelType w:val="hybridMultilevel"/>
    <w:tmpl w:val="BC7A167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36538DC"/>
    <w:multiLevelType w:val="hybridMultilevel"/>
    <w:tmpl w:val="16A2C62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3BF3338"/>
    <w:multiLevelType w:val="hybridMultilevel"/>
    <w:tmpl w:val="36D27D16"/>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47025189"/>
    <w:multiLevelType w:val="hybridMultilevel"/>
    <w:tmpl w:val="F918A082"/>
    <w:lvl w:ilvl="0" w:tplc="04090001">
      <w:start w:val="1"/>
      <w:numFmt w:val="bullet"/>
      <w:lvlText w:val=""/>
      <w:lvlJc w:val="left"/>
      <w:pPr>
        <w:tabs>
          <w:tab w:val="num" w:pos="2520"/>
        </w:tabs>
        <w:ind w:left="2520" w:hanging="360"/>
      </w:pPr>
      <w:rPr>
        <w:rFonts w:ascii="Symbol" w:hAnsi="Symbol"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A221EE"/>
    <w:multiLevelType w:val="hybridMultilevel"/>
    <w:tmpl w:val="DEBA24FA"/>
    <w:lvl w:ilvl="0" w:tplc="68C49410">
      <w:start w:val="2"/>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5" w15:restartNumberingAfterBreak="0">
    <w:nsid w:val="546022B7"/>
    <w:multiLevelType w:val="hybridMultilevel"/>
    <w:tmpl w:val="FA46D4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57530D0"/>
    <w:multiLevelType w:val="hybridMultilevel"/>
    <w:tmpl w:val="4E28B71C"/>
    <w:lvl w:ilvl="0" w:tplc="0409000F">
      <w:start w:val="1"/>
      <w:numFmt w:val="decimal"/>
      <w:lvlText w:val="%1."/>
      <w:lvlJc w:val="left"/>
      <w:pPr>
        <w:ind w:left="1440" w:hanging="360"/>
      </w:pPr>
      <w:rPr>
        <w:rFonts w:hint="default"/>
      </w:rPr>
    </w:lvl>
    <w:lvl w:ilvl="1" w:tplc="04090019">
      <w:start w:val="1"/>
      <w:numFmt w:val="lowerLetter"/>
      <w:lvlText w:val="%2."/>
      <w:lvlJc w:val="left"/>
      <w:pPr>
        <w:ind w:left="441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9EE430D"/>
    <w:multiLevelType w:val="hybridMultilevel"/>
    <w:tmpl w:val="03E4AB66"/>
    <w:lvl w:ilvl="0" w:tplc="484E2EE0">
      <w:start w:val="3"/>
      <w:numFmt w:val="decimal"/>
      <w:lvlText w:val="%1."/>
      <w:lvlJc w:val="left"/>
      <w:pPr>
        <w:ind w:left="1260" w:hanging="360"/>
      </w:pPr>
      <w:rPr>
        <w:rFonts w:hint="default"/>
        <w:sz w:val="24"/>
        <w:szCs w:val="24"/>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8" w15:restartNumberingAfterBreak="0">
    <w:nsid w:val="5C8A61F2"/>
    <w:multiLevelType w:val="hybridMultilevel"/>
    <w:tmpl w:val="215E7756"/>
    <w:lvl w:ilvl="0" w:tplc="629A1EFC">
      <w:start w:val="1"/>
      <w:numFmt w:val="low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5F865D13"/>
    <w:multiLevelType w:val="hybridMultilevel"/>
    <w:tmpl w:val="E24058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13C12C1"/>
    <w:multiLevelType w:val="hybridMultilevel"/>
    <w:tmpl w:val="757A6AB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6B60DFC"/>
    <w:multiLevelType w:val="hybridMultilevel"/>
    <w:tmpl w:val="461AAD12"/>
    <w:lvl w:ilvl="0" w:tplc="B8E828F0">
      <w:start w:val="1"/>
      <w:numFmt w:val="lowerLetter"/>
      <w:lvlText w:val="%1)"/>
      <w:lvlJc w:val="left"/>
      <w:pPr>
        <w:tabs>
          <w:tab w:val="num" w:pos="1800"/>
        </w:tabs>
        <w:ind w:left="1800" w:hanging="360"/>
      </w:pPr>
      <w:rPr>
        <w:rFonts w:ascii="Times New Roman" w:eastAsia="Times New Roman" w:hAnsi="Times New Roman" w:cs="Times New Roman"/>
        <w:u w:val="none"/>
      </w:rPr>
    </w:lvl>
    <w:lvl w:ilvl="1" w:tplc="1A6C072E">
      <w:start w:val="1"/>
      <w:numFmt w:val="lowerLetter"/>
      <w:lvlText w:val="%2)"/>
      <w:lvlJc w:val="left"/>
      <w:pPr>
        <w:tabs>
          <w:tab w:val="num" w:pos="2520"/>
        </w:tabs>
        <w:ind w:left="2520" w:hanging="360"/>
      </w:pPr>
      <w:rPr>
        <w:rFonts w:hint="default"/>
        <w:u w:val="none"/>
      </w:rPr>
    </w:lvl>
    <w:lvl w:ilvl="2" w:tplc="2D162F1A">
      <w:start w:val="1"/>
      <w:numFmt w:val="decimal"/>
      <w:lvlText w:val="%3."/>
      <w:lvlJc w:val="left"/>
      <w:pPr>
        <w:tabs>
          <w:tab w:val="num" w:pos="3240"/>
        </w:tabs>
        <w:ind w:left="3240" w:hanging="360"/>
      </w:pPr>
      <w:rPr>
        <w:rFonts w:hint="default"/>
        <w:b w:val="0"/>
        <w:u w:val="none"/>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4BDA50C2">
      <w:start w:val="1"/>
      <w:numFmt w:val="upperLetter"/>
      <w:lvlText w:val="%6."/>
      <w:lvlJc w:val="left"/>
      <w:pPr>
        <w:ind w:left="5400" w:hanging="360"/>
      </w:pPr>
      <w:rPr>
        <w:rFont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2" w15:restartNumberingAfterBreak="0">
    <w:nsid w:val="67487DF8"/>
    <w:multiLevelType w:val="hybridMultilevel"/>
    <w:tmpl w:val="F7EA6ACE"/>
    <w:lvl w:ilvl="0" w:tplc="FC8E6512">
      <w:start w:val="1"/>
      <w:numFmt w:val="lowerLetter"/>
      <w:lvlText w:val="%1)"/>
      <w:lvlJc w:val="left"/>
      <w:pPr>
        <w:ind w:left="2700" w:hanging="360"/>
      </w:pPr>
      <w:rPr>
        <w:rFonts w:hint="default"/>
        <w:i w:val="0"/>
        <w:sz w:val="24"/>
      </w:rPr>
    </w:lvl>
    <w:lvl w:ilvl="1" w:tplc="04090019">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3" w15:restartNumberingAfterBreak="0">
    <w:nsid w:val="693862F5"/>
    <w:multiLevelType w:val="hybridMultilevel"/>
    <w:tmpl w:val="1F988A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6D744FCA"/>
    <w:multiLevelType w:val="hybridMultilevel"/>
    <w:tmpl w:val="7D72ED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70512DAA"/>
    <w:multiLevelType w:val="hybridMultilevel"/>
    <w:tmpl w:val="E0165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084E0A"/>
    <w:multiLevelType w:val="hybridMultilevel"/>
    <w:tmpl w:val="181C3F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65D3016"/>
    <w:multiLevelType w:val="hybridMultilevel"/>
    <w:tmpl w:val="FF0ACCBC"/>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6EF6E74"/>
    <w:multiLevelType w:val="hybridMultilevel"/>
    <w:tmpl w:val="80026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D0477C"/>
    <w:multiLevelType w:val="hybridMultilevel"/>
    <w:tmpl w:val="7B422DA8"/>
    <w:lvl w:ilvl="0" w:tplc="F26E15FA">
      <w:start w:val="2"/>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F96E40"/>
    <w:multiLevelType w:val="hybridMultilevel"/>
    <w:tmpl w:val="0DEECC18"/>
    <w:lvl w:ilvl="0" w:tplc="CA547BA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15:restartNumberingAfterBreak="0">
    <w:nsid w:val="7A9E5056"/>
    <w:multiLevelType w:val="hybridMultilevel"/>
    <w:tmpl w:val="44027732"/>
    <w:lvl w:ilvl="0" w:tplc="359022E4">
      <w:start w:val="1"/>
      <w:numFmt w:val="decimal"/>
      <w:lvlText w:val="%1."/>
      <w:lvlJc w:val="left"/>
      <w:pPr>
        <w:ind w:left="1890" w:hanging="360"/>
      </w:pPr>
      <w:rPr>
        <w:rFonts w:hint="default"/>
        <w:sz w:val="24"/>
        <w:szCs w:val="24"/>
      </w:rPr>
    </w:lvl>
    <w:lvl w:ilvl="1" w:tplc="D946D71C">
      <w:start w:val="1"/>
      <w:numFmt w:val="lowerLetter"/>
      <w:lvlText w:val="%2)"/>
      <w:lvlJc w:val="left"/>
      <w:pPr>
        <w:ind w:left="2610" w:hanging="360"/>
      </w:pPr>
      <w:rPr>
        <w:rFonts w:ascii="Times New Roman" w:eastAsia="Times New Roman" w:hAnsi="Times New Roman" w:cs="Times New Roman"/>
      </w:rPr>
    </w:lvl>
    <w:lvl w:ilvl="2" w:tplc="32A8B3FC">
      <w:start w:val="1"/>
      <w:numFmt w:val="decimal"/>
      <w:lvlText w:val="%3."/>
      <w:lvlJc w:val="left"/>
      <w:pPr>
        <w:ind w:left="3510" w:hanging="360"/>
      </w:pPr>
      <w:rPr>
        <w:rFonts w:hint="default"/>
        <w:b/>
        <w:i w:val="0"/>
        <w:sz w:val="24"/>
        <w:szCs w:val="24"/>
        <w:u w:val="none"/>
      </w:rPr>
    </w:lvl>
    <w:lvl w:ilvl="3" w:tplc="0409000F">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2" w15:restartNumberingAfterBreak="0">
    <w:nsid w:val="7B49622F"/>
    <w:multiLevelType w:val="hybridMultilevel"/>
    <w:tmpl w:val="161EE5C6"/>
    <w:lvl w:ilvl="0" w:tplc="4A50670E">
      <w:start w:val="1"/>
      <w:numFmt w:val="lowerLetter"/>
      <w:lvlText w:val="%1)"/>
      <w:lvlJc w:val="left"/>
      <w:pPr>
        <w:ind w:left="2520" w:hanging="360"/>
      </w:pPr>
      <w:rPr>
        <w:rFonts w:hint="default"/>
      </w:rPr>
    </w:lvl>
    <w:lvl w:ilvl="1" w:tplc="04090019">
      <w:start w:val="1"/>
      <w:numFmt w:val="lowerLetter"/>
      <w:lvlText w:val="%2."/>
      <w:lvlJc w:val="left"/>
      <w:pPr>
        <w:ind w:left="207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3" w15:restartNumberingAfterBreak="0">
    <w:nsid w:val="7F56573A"/>
    <w:multiLevelType w:val="hybridMultilevel"/>
    <w:tmpl w:val="091CF7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5"/>
  </w:num>
  <w:num w:numId="2">
    <w:abstractNumId w:val="31"/>
  </w:num>
  <w:num w:numId="3">
    <w:abstractNumId w:val="22"/>
  </w:num>
  <w:num w:numId="4">
    <w:abstractNumId w:val="12"/>
  </w:num>
  <w:num w:numId="5">
    <w:abstractNumId w:val="18"/>
  </w:num>
  <w:num w:numId="6">
    <w:abstractNumId w:val="23"/>
  </w:num>
  <w:num w:numId="7">
    <w:abstractNumId w:val="11"/>
  </w:num>
  <w:num w:numId="8">
    <w:abstractNumId w:val="29"/>
  </w:num>
  <w:num w:numId="9">
    <w:abstractNumId w:val="21"/>
  </w:num>
  <w:num w:numId="10">
    <w:abstractNumId w:val="20"/>
  </w:num>
  <w:num w:numId="11">
    <w:abstractNumId w:val="25"/>
  </w:num>
  <w:num w:numId="12">
    <w:abstractNumId w:val="30"/>
  </w:num>
  <w:num w:numId="13">
    <w:abstractNumId w:val="33"/>
  </w:num>
  <w:num w:numId="14">
    <w:abstractNumId w:val="6"/>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num>
  <w:num w:numId="21">
    <w:abstractNumId w:val="39"/>
  </w:num>
  <w:num w:numId="22">
    <w:abstractNumId w:val="3"/>
  </w:num>
  <w:num w:numId="23">
    <w:abstractNumId w:val="10"/>
  </w:num>
  <w:num w:numId="24">
    <w:abstractNumId w:val="37"/>
  </w:num>
  <w:num w:numId="25">
    <w:abstractNumId w:val="19"/>
  </w:num>
  <w:num w:numId="26">
    <w:abstractNumId w:val="7"/>
  </w:num>
  <w:num w:numId="27">
    <w:abstractNumId w:val="14"/>
  </w:num>
  <w:num w:numId="28">
    <w:abstractNumId w:val="42"/>
  </w:num>
  <w:num w:numId="29">
    <w:abstractNumId w:val="40"/>
  </w:num>
  <w:num w:numId="30">
    <w:abstractNumId w:val="4"/>
  </w:num>
  <w:num w:numId="31">
    <w:abstractNumId w:val="26"/>
  </w:num>
  <w:num w:numId="32">
    <w:abstractNumId w:val="1"/>
  </w:num>
  <w:num w:numId="33">
    <w:abstractNumId w:val="9"/>
  </w:num>
  <w:num w:numId="34">
    <w:abstractNumId w:val="5"/>
  </w:num>
  <w:num w:numId="35">
    <w:abstractNumId w:val="28"/>
  </w:num>
  <w:num w:numId="36">
    <w:abstractNumId w:val="0"/>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37">
    <w:abstractNumId w:val="17"/>
  </w:num>
  <w:num w:numId="38">
    <w:abstractNumId w:val="32"/>
  </w:num>
  <w:num w:numId="39">
    <w:abstractNumId w:val="24"/>
  </w:num>
  <w:num w:numId="40">
    <w:abstractNumId w:val="13"/>
  </w:num>
  <w:num w:numId="41">
    <w:abstractNumId w:val="27"/>
  </w:num>
  <w:num w:numId="42">
    <w:abstractNumId w:val="2"/>
  </w:num>
  <w:num w:numId="43">
    <w:abstractNumId w:val="38"/>
  </w:num>
  <w:num w:numId="44">
    <w:abstractNumId w:val="16"/>
  </w:num>
  <w:num w:numId="45">
    <w:abstractNumId w:val="43"/>
  </w:num>
  <w:num w:numId="46">
    <w:abstractNumId w:val="8"/>
  </w:num>
  <w:num w:numId="47">
    <w:abstractNumId w:val="35"/>
  </w:num>
  <w:num w:numId="48">
    <w:abstractNumId w:val="36"/>
  </w:num>
  <w:num w:numId="49">
    <w:abstractNumId w:val="3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ctiveWritingStyle w:appName="MSWord" w:lang="fr-FR" w:vendorID="64" w:dllVersion="131078" w:nlCheck="1" w:checkStyle="1"/>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ocumentProtection w:edit="forms" w:enforcement="1" w:cryptProviderType="rsaAES" w:cryptAlgorithmClass="hash" w:cryptAlgorithmType="typeAny" w:cryptAlgorithmSid="14" w:cryptSpinCount="100000" w:hash="YKCRrTScTkHg+OMd2hhKCwGYWRlZvC/t/VFeH2fC1FJ8Qb4zgoWWzHFH7zZuNCv2fJwMKs8TvyvHhbX7uW42Ww==" w:salt="BGMu/j2TkHxHOaih7Ws7Zg=="/>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70B"/>
    <w:rsid w:val="00000898"/>
    <w:rsid w:val="00000A3D"/>
    <w:rsid w:val="00001CF5"/>
    <w:rsid w:val="00004392"/>
    <w:rsid w:val="00010450"/>
    <w:rsid w:val="00011EA9"/>
    <w:rsid w:val="00012E42"/>
    <w:rsid w:val="000140E1"/>
    <w:rsid w:val="00014CF5"/>
    <w:rsid w:val="00015150"/>
    <w:rsid w:val="00017A9F"/>
    <w:rsid w:val="00017F0B"/>
    <w:rsid w:val="00020B4A"/>
    <w:rsid w:val="000221A9"/>
    <w:rsid w:val="000256F4"/>
    <w:rsid w:val="0002733C"/>
    <w:rsid w:val="00027884"/>
    <w:rsid w:val="00032593"/>
    <w:rsid w:val="00034A4D"/>
    <w:rsid w:val="0003611E"/>
    <w:rsid w:val="00036150"/>
    <w:rsid w:val="000370F6"/>
    <w:rsid w:val="000376B0"/>
    <w:rsid w:val="00037972"/>
    <w:rsid w:val="00040D0A"/>
    <w:rsid w:val="00044F20"/>
    <w:rsid w:val="00045D19"/>
    <w:rsid w:val="00045D91"/>
    <w:rsid w:val="00046055"/>
    <w:rsid w:val="000506F5"/>
    <w:rsid w:val="0006162B"/>
    <w:rsid w:val="00062C9B"/>
    <w:rsid w:val="00065C76"/>
    <w:rsid w:val="00066682"/>
    <w:rsid w:val="000679CB"/>
    <w:rsid w:val="00070A54"/>
    <w:rsid w:val="00070B83"/>
    <w:rsid w:val="00071654"/>
    <w:rsid w:val="00072179"/>
    <w:rsid w:val="00073919"/>
    <w:rsid w:val="00080A6C"/>
    <w:rsid w:val="000835B9"/>
    <w:rsid w:val="00086526"/>
    <w:rsid w:val="000866C8"/>
    <w:rsid w:val="00086890"/>
    <w:rsid w:val="000917F3"/>
    <w:rsid w:val="00096DE0"/>
    <w:rsid w:val="00097A08"/>
    <w:rsid w:val="000A1807"/>
    <w:rsid w:val="000A1FD2"/>
    <w:rsid w:val="000A2CB7"/>
    <w:rsid w:val="000A2D09"/>
    <w:rsid w:val="000A521F"/>
    <w:rsid w:val="000A6B26"/>
    <w:rsid w:val="000A7F3D"/>
    <w:rsid w:val="000B5093"/>
    <w:rsid w:val="000C0B16"/>
    <w:rsid w:val="000C38E5"/>
    <w:rsid w:val="000C5016"/>
    <w:rsid w:val="000C6351"/>
    <w:rsid w:val="000D3655"/>
    <w:rsid w:val="000D5656"/>
    <w:rsid w:val="000D5EE4"/>
    <w:rsid w:val="000D7002"/>
    <w:rsid w:val="000E15AE"/>
    <w:rsid w:val="000E291C"/>
    <w:rsid w:val="000E4347"/>
    <w:rsid w:val="000E48B0"/>
    <w:rsid w:val="000F22EB"/>
    <w:rsid w:val="000F2433"/>
    <w:rsid w:val="000F398E"/>
    <w:rsid w:val="000F63A2"/>
    <w:rsid w:val="000F6A8D"/>
    <w:rsid w:val="001006CC"/>
    <w:rsid w:val="00102DB2"/>
    <w:rsid w:val="00107645"/>
    <w:rsid w:val="001101F9"/>
    <w:rsid w:val="0011087A"/>
    <w:rsid w:val="001123D9"/>
    <w:rsid w:val="00114EBE"/>
    <w:rsid w:val="0012062A"/>
    <w:rsid w:val="001244EB"/>
    <w:rsid w:val="001314D9"/>
    <w:rsid w:val="00132F3E"/>
    <w:rsid w:val="001333A1"/>
    <w:rsid w:val="00135E53"/>
    <w:rsid w:val="00136ED2"/>
    <w:rsid w:val="00140A02"/>
    <w:rsid w:val="001428ED"/>
    <w:rsid w:val="00142A34"/>
    <w:rsid w:val="0015090A"/>
    <w:rsid w:val="0015321D"/>
    <w:rsid w:val="00154EB2"/>
    <w:rsid w:val="00157E74"/>
    <w:rsid w:val="00162803"/>
    <w:rsid w:val="0016298F"/>
    <w:rsid w:val="0016749A"/>
    <w:rsid w:val="001679C8"/>
    <w:rsid w:val="001705CA"/>
    <w:rsid w:val="00170C3E"/>
    <w:rsid w:val="00172613"/>
    <w:rsid w:val="00172F07"/>
    <w:rsid w:val="0017315D"/>
    <w:rsid w:val="00174AB7"/>
    <w:rsid w:val="00181A91"/>
    <w:rsid w:val="001821FB"/>
    <w:rsid w:val="001835A2"/>
    <w:rsid w:val="00183DC9"/>
    <w:rsid w:val="00183FB6"/>
    <w:rsid w:val="001840B9"/>
    <w:rsid w:val="00191C26"/>
    <w:rsid w:val="001940FF"/>
    <w:rsid w:val="00194801"/>
    <w:rsid w:val="00194B39"/>
    <w:rsid w:val="00195A1B"/>
    <w:rsid w:val="00195F9B"/>
    <w:rsid w:val="00196DC3"/>
    <w:rsid w:val="001A02EF"/>
    <w:rsid w:val="001A21F5"/>
    <w:rsid w:val="001A2DC3"/>
    <w:rsid w:val="001A4790"/>
    <w:rsid w:val="001A570D"/>
    <w:rsid w:val="001A6341"/>
    <w:rsid w:val="001A66AB"/>
    <w:rsid w:val="001A712B"/>
    <w:rsid w:val="001B02F2"/>
    <w:rsid w:val="001B25A2"/>
    <w:rsid w:val="001B7233"/>
    <w:rsid w:val="001B73BB"/>
    <w:rsid w:val="001C0118"/>
    <w:rsid w:val="001C14BC"/>
    <w:rsid w:val="001D3680"/>
    <w:rsid w:val="001D4A45"/>
    <w:rsid w:val="001D4FFA"/>
    <w:rsid w:val="001E2D52"/>
    <w:rsid w:val="001E3D6A"/>
    <w:rsid w:val="001E4A91"/>
    <w:rsid w:val="001E676A"/>
    <w:rsid w:val="001E7D5C"/>
    <w:rsid w:val="001F0F17"/>
    <w:rsid w:val="001F3AC9"/>
    <w:rsid w:val="001F4090"/>
    <w:rsid w:val="001F5154"/>
    <w:rsid w:val="001F5762"/>
    <w:rsid w:val="001F5910"/>
    <w:rsid w:val="001F7F32"/>
    <w:rsid w:val="0020223B"/>
    <w:rsid w:val="0020367B"/>
    <w:rsid w:val="002041F5"/>
    <w:rsid w:val="00205278"/>
    <w:rsid w:val="00206288"/>
    <w:rsid w:val="00207DA9"/>
    <w:rsid w:val="00212DD0"/>
    <w:rsid w:val="00216701"/>
    <w:rsid w:val="002168D3"/>
    <w:rsid w:val="0021704F"/>
    <w:rsid w:val="0021751A"/>
    <w:rsid w:val="00223ABD"/>
    <w:rsid w:val="00225A5F"/>
    <w:rsid w:val="00227A00"/>
    <w:rsid w:val="00227F1D"/>
    <w:rsid w:val="00230F96"/>
    <w:rsid w:val="00232406"/>
    <w:rsid w:val="00232AD2"/>
    <w:rsid w:val="0023412B"/>
    <w:rsid w:val="00234225"/>
    <w:rsid w:val="0024036E"/>
    <w:rsid w:val="002416C0"/>
    <w:rsid w:val="002439C1"/>
    <w:rsid w:val="00245380"/>
    <w:rsid w:val="00245826"/>
    <w:rsid w:val="002463CF"/>
    <w:rsid w:val="002479B1"/>
    <w:rsid w:val="0025334E"/>
    <w:rsid w:val="00255AA6"/>
    <w:rsid w:val="00255AF4"/>
    <w:rsid w:val="00256A04"/>
    <w:rsid w:val="002571DC"/>
    <w:rsid w:val="002637DA"/>
    <w:rsid w:val="00265C8D"/>
    <w:rsid w:val="002669A2"/>
    <w:rsid w:val="00266CD5"/>
    <w:rsid w:val="002769DB"/>
    <w:rsid w:val="00276A7C"/>
    <w:rsid w:val="00277BFA"/>
    <w:rsid w:val="00277E04"/>
    <w:rsid w:val="00280F4B"/>
    <w:rsid w:val="00281D33"/>
    <w:rsid w:val="00282065"/>
    <w:rsid w:val="00282D80"/>
    <w:rsid w:val="00294078"/>
    <w:rsid w:val="00295D10"/>
    <w:rsid w:val="0029612C"/>
    <w:rsid w:val="002969D8"/>
    <w:rsid w:val="002A0A2B"/>
    <w:rsid w:val="002A1041"/>
    <w:rsid w:val="002A7947"/>
    <w:rsid w:val="002B5877"/>
    <w:rsid w:val="002B758B"/>
    <w:rsid w:val="002C0304"/>
    <w:rsid w:val="002C10AE"/>
    <w:rsid w:val="002C2653"/>
    <w:rsid w:val="002C321D"/>
    <w:rsid w:val="002D3340"/>
    <w:rsid w:val="002D703B"/>
    <w:rsid w:val="002D7356"/>
    <w:rsid w:val="002E27C0"/>
    <w:rsid w:val="002E4057"/>
    <w:rsid w:val="002E605E"/>
    <w:rsid w:val="002F13EA"/>
    <w:rsid w:val="002F611B"/>
    <w:rsid w:val="0030061F"/>
    <w:rsid w:val="00301ADB"/>
    <w:rsid w:val="00304386"/>
    <w:rsid w:val="00304CD7"/>
    <w:rsid w:val="00304D49"/>
    <w:rsid w:val="00304EB1"/>
    <w:rsid w:val="00305AFB"/>
    <w:rsid w:val="0030633A"/>
    <w:rsid w:val="00306EA1"/>
    <w:rsid w:val="0031171A"/>
    <w:rsid w:val="00311750"/>
    <w:rsid w:val="003126AD"/>
    <w:rsid w:val="00313EFD"/>
    <w:rsid w:val="0031503F"/>
    <w:rsid w:val="00315B12"/>
    <w:rsid w:val="00321078"/>
    <w:rsid w:val="003229F2"/>
    <w:rsid w:val="00323D69"/>
    <w:rsid w:val="00326B99"/>
    <w:rsid w:val="00327486"/>
    <w:rsid w:val="0033030D"/>
    <w:rsid w:val="00332C54"/>
    <w:rsid w:val="00341A2E"/>
    <w:rsid w:val="00344640"/>
    <w:rsid w:val="00347B40"/>
    <w:rsid w:val="00347C90"/>
    <w:rsid w:val="00350384"/>
    <w:rsid w:val="0035218A"/>
    <w:rsid w:val="003542E0"/>
    <w:rsid w:val="003564EB"/>
    <w:rsid w:val="003626F1"/>
    <w:rsid w:val="00363658"/>
    <w:rsid w:val="00370DAC"/>
    <w:rsid w:val="0037600D"/>
    <w:rsid w:val="00381144"/>
    <w:rsid w:val="00381515"/>
    <w:rsid w:val="00381BD3"/>
    <w:rsid w:val="0038563C"/>
    <w:rsid w:val="003858E9"/>
    <w:rsid w:val="00390263"/>
    <w:rsid w:val="00392109"/>
    <w:rsid w:val="00392851"/>
    <w:rsid w:val="00393021"/>
    <w:rsid w:val="00394DB5"/>
    <w:rsid w:val="00395A1F"/>
    <w:rsid w:val="00395F1D"/>
    <w:rsid w:val="003A182D"/>
    <w:rsid w:val="003A466E"/>
    <w:rsid w:val="003A488A"/>
    <w:rsid w:val="003A5053"/>
    <w:rsid w:val="003A713E"/>
    <w:rsid w:val="003B0BD9"/>
    <w:rsid w:val="003B2578"/>
    <w:rsid w:val="003B2851"/>
    <w:rsid w:val="003B529D"/>
    <w:rsid w:val="003C0231"/>
    <w:rsid w:val="003C0B22"/>
    <w:rsid w:val="003C6F29"/>
    <w:rsid w:val="003C6FA2"/>
    <w:rsid w:val="003C74A8"/>
    <w:rsid w:val="003D03CF"/>
    <w:rsid w:val="003D24C4"/>
    <w:rsid w:val="003D287F"/>
    <w:rsid w:val="003D45D9"/>
    <w:rsid w:val="003D49B2"/>
    <w:rsid w:val="003E0AE1"/>
    <w:rsid w:val="003E1F8D"/>
    <w:rsid w:val="003E3A5E"/>
    <w:rsid w:val="003E45C4"/>
    <w:rsid w:val="003E5F14"/>
    <w:rsid w:val="003E6DC8"/>
    <w:rsid w:val="003F0701"/>
    <w:rsid w:val="003F087E"/>
    <w:rsid w:val="003F41F0"/>
    <w:rsid w:val="003F4BC0"/>
    <w:rsid w:val="003F50B2"/>
    <w:rsid w:val="003F54F4"/>
    <w:rsid w:val="003F5B90"/>
    <w:rsid w:val="003F6AEE"/>
    <w:rsid w:val="003F6BC9"/>
    <w:rsid w:val="00400993"/>
    <w:rsid w:val="0040367E"/>
    <w:rsid w:val="00405D72"/>
    <w:rsid w:val="00410467"/>
    <w:rsid w:val="0041211C"/>
    <w:rsid w:val="0041261E"/>
    <w:rsid w:val="00412E21"/>
    <w:rsid w:val="0041531F"/>
    <w:rsid w:val="00420143"/>
    <w:rsid w:val="00422A19"/>
    <w:rsid w:val="00423BA2"/>
    <w:rsid w:val="00426E8D"/>
    <w:rsid w:val="00430904"/>
    <w:rsid w:val="00433487"/>
    <w:rsid w:val="004337D3"/>
    <w:rsid w:val="004361F9"/>
    <w:rsid w:val="004401BF"/>
    <w:rsid w:val="00444349"/>
    <w:rsid w:val="00445CA4"/>
    <w:rsid w:val="0045173B"/>
    <w:rsid w:val="0045203F"/>
    <w:rsid w:val="00453E65"/>
    <w:rsid w:val="00455703"/>
    <w:rsid w:val="00456561"/>
    <w:rsid w:val="00460D50"/>
    <w:rsid w:val="00462AD6"/>
    <w:rsid w:val="004633E6"/>
    <w:rsid w:val="00466ACA"/>
    <w:rsid w:val="004704F7"/>
    <w:rsid w:val="00473FDA"/>
    <w:rsid w:val="00475907"/>
    <w:rsid w:val="00476BCE"/>
    <w:rsid w:val="0048427A"/>
    <w:rsid w:val="004930F9"/>
    <w:rsid w:val="00494722"/>
    <w:rsid w:val="00496399"/>
    <w:rsid w:val="00497547"/>
    <w:rsid w:val="004977B4"/>
    <w:rsid w:val="004A0BF6"/>
    <w:rsid w:val="004A56A5"/>
    <w:rsid w:val="004B133D"/>
    <w:rsid w:val="004B3237"/>
    <w:rsid w:val="004B58E8"/>
    <w:rsid w:val="004B6C72"/>
    <w:rsid w:val="004C2DD3"/>
    <w:rsid w:val="004C3C2A"/>
    <w:rsid w:val="004C4093"/>
    <w:rsid w:val="004C66BE"/>
    <w:rsid w:val="004C68BE"/>
    <w:rsid w:val="004D7DEB"/>
    <w:rsid w:val="004E012E"/>
    <w:rsid w:val="004E4019"/>
    <w:rsid w:val="004E42C8"/>
    <w:rsid w:val="004E7A02"/>
    <w:rsid w:val="004F267E"/>
    <w:rsid w:val="004F2BEB"/>
    <w:rsid w:val="004F55BB"/>
    <w:rsid w:val="004F6F60"/>
    <w:rsid w:val="005015FE"/>
    <w:rsid w:val="00501D19"/>
    <w:rsid w:val="00502F31"/>
    <w:rsid w:val="00504DE0"/>
    <w:rsid w:val="00505009"/>
    <w:rsid w:val="00505EC3"/>
    <w:rsid w:val="005100E9"/>
    <w:rsid w:val="00516E4A"/>
    <w:rsid w:val="005202EE"/>
    <w:rsid w:val="00520458"/>
    <w:rsid w:val="00521517"/>
    <w:rsid w:val="0052151E"/>
    <w:rsid w:val="005324B9"/>
    <w:rsid w:val="00532A67"/>
    <w:rsid w:val="00532FB8"/>
    <w:rsid w:val="0053396B"/>
    <w:rsid w:val="005345A5"/>
    <w:rsid w:val="00537963"/>
    <w:rsid w:val="00541265"/>
    <w:rsid w:val="00542B15"/>
    <w:rsid w:val="00543FAF"/>
    <w:rsid w:val="00545FD1"/>
    <w:rsid w:val="00551093"/>
    <w:rsid w:val="00551EAE"/>
    <w:rsid w:val="00554EC7"/>
    <w:rsid w:val="005577FE"/>
    <w:rsid w:val="00563247"/>
    <w:rsid w:val="00566B06"/>
    <w:rsid w:val="00567289"/>
    <w:rsid w:val="005676F8"/>
    <w:rsid w:val="005714E6"/>
    <w:rsid w:val="00575C6D"/>
    <w:rsid w:val="005771CF"/>
    <w:rsid w:val="00577C74"/>
    <w:rsid w:val="0058557C"/>
    <w:rsid w:val="00590E2A"/>
    <w:rsid w:val="005928B9"/>
    <w:rsid w:val="00593796"/>
    <w:rsid w:val="0059384A"/>
    <w:rsid w:val="00594F39"/>
    <w:rsid w:val="00595140"/>
    <w:rsid w:val="00595AE6"/>
    <w:rsid w:val="00595B4E"/>
    <w:rsid w:val="00596961"/>
    <w:rsid w:val="00597EF9"/>
    <w:rsid w:val="005A1863"/>
    <w:rsid w:val="005A1CEF"/>
    <w:rsid w:val="005A4DEC"/>
    <w:rsid w:val="005A5529"/>
    <w:rsid w:val="005A6372"/>
    <w:rsid w:val="005A662E"/>
    <w:rsid w:val="005B52A6"/>
    <w:rsid w:val="005B582B"/>
    <w:rsid w:val="005B5B34"/>
    <w:rsid w:val="005B6DCB"/>
    <w:rsid w:val="005B75E9"/>
    <w:rsid w:val="005C3576"/>
    <w:rsid w:val="005C3AE7"/>
    <w:rsid w:val="005C5195"/>
    <w:rsid w:val="005D0631"/>
    <w:rsid w:val="005D0A91"/>
    <w:rsid w:val="005D1A07"/>
    <w:rsid w:val="005D2E39"/>
    <w:rsid w:val="005E275B"/>
    <w:rsid w:val="005E5072"/>
    <w:rsid w:val="005E6DBB"/>
    <w:rsid w:val="005E79B2"/>
    <w:rsid w:val="005F0DCE"/>
    <w:rsid w:val="005F37D5"/>
    <w:rsid w:val="005F56FA"/>
    <w:rsid w:val="005F5E9F"/>
    <w:rsid w:val="00601930"/>
    <w:rsid w:val="00604308"/>
    <w:rsid w:val="0060460A"/>
    <w:rsid w:val="00607375"/>
    <w:rsid w:val="00610846"/>
    <w:rsid w:val="00612208"/>
    <w:rsid w:val="00612618"/>
    <w:rsid w:val="00612654"/>
    <w:rsid w:val="00612DD0"/>
    <w:rsid w:val="006133CE"/>
    <w:rsid w:val="00614743"/>
    <w:rsid w:val="00614C5A"/>
    <w:rsid w:val="00615721"/>
    <w:rsid w:val="00625D9D"/>
    <w:rsid w:val="006277E0"/>
    <w:rsid w:val="00630965"/>
    <w:rsid w:val="0063125D"/>
    <w:rsid w:val="00632E62"/>
    <w:rsid w:val="006349E0"/>
    <w:rsid w:val="006412C0"/>
    <w:rsid w:val="0064225C"/>
    <w:rsid w:val="006438D3"/>
    <w:rsid w:val="006475E3"/>
    <w:rsid w:val="006478CC"/>
    <w:rsid w:val="00650574"/>
    <w:rsid w:val="00651611"/>
    <w:rsid w:val="00654467"/>
    <w:rsid w:val="006549FB"/>
    <w:rsid w:val="0065558F"/>
    <w:rsid w:val="006557B5"/>
    <w:rsid w:val="006575C1"/>
    <w:rsid w:val="00660291"/>
    <w:rsid w:val="00662AA0"/>
    <w:rsid w:val="00663C56"/>
    <w:rsid w:val="00664D63"/>
    <w:rsid w:val="00665512"/>
    <w:rsid w:val="006655AD"/>
    <w:rsid w:val="00665605"/>
    <w:rsid w:val="00665639"/>
    <w:rsid w:val="006708DB"/>
    <w:rsid w:val="00672C44"/>
    <w:rsid w:val="00675E1D"/>
    <w:rsid w:val="00676024"/>
    <w:rsid w:val="0068147E"/>
    <w:rsid w:val="0068770A"/>
    <w:rsid w:val="006907F9"/>
    <w:rsid w:val="0069304C"/>
    <w:rsid w:val="00693FFA"/>
    <w:rsid w:val="00696ADD"/>
    <w:rsid w:val="006A2349"/>
    <w:rsid w:val="006A3014"/>
    <w:rsid w:val="006A3BAC"/>
    <w:rsid w:val="006A5D03"/>
    <w:rsid w:val="006A5D80"/>
    <w:rsid w:val="006A5F2E"/>
    <w:rsid w:val="006A75E0"/>
    <w:rsid w:val="006B39C7"/>
    <w:rsid w:val="006B5753"/>
    <w:rsid w:val="006C32FF"/>
    <w:rsid w:val="006C4603"/>
    <w:rsid w:val="006C47E8"/>
    <w:rsid w:val="006C4C41"/>
    <w:rsid w:val="006C533F"/>
    <w:rsid w:val="006C539B"/>
    <w:rsid w:val="006C567F"/>
    <w:rsid w:val="006C63D3"/>
    <w:rsid w:val="006C681C"/>
    <w:rsid w:val="006C7283"/>
    <w:rsid w:val="006C761A"/>
    <w:rsid w:val="006D03BA"/>
    <w:rsid w:val="006D218A"/>
    <w:rsid w:val="006D230A"/>
    <w:rsid w:val="006D2777"/>
    <w:rsid w:val="006D288B"/>
    <w:rsid w:val="006D41B4"/>
    <w:rsid w:val="006D6200"/>
    <w:rsid w:val="006E002B"/>
    <w:rsid w:val="006E25DF"/>
    <w:rsid w:val="006E3506"/>
    <w:rsid w:val="006E45C5"/>
    <w:rsid w:val="006F1CF4"/>
    <w:rsid w:val="006F296D"/>
    <w:rsid w:val="0070356E"/>
    <w:rsid w:val="00704D45"/>
    <w:rsid w:val="00705873"/>
    <w:rsid w:val="007066E3"/>
    <w:rsid w:val="007128F9"/>
    <w:rsid w:val="00724F3B"/>
    <w:rsid w:val="00726D40"/>
    <w:rsid w:val="00726F7C"/>
    <w:rsid w:val="0073091E"/>
    <w:rsid w:val="00730DC0"/>
    <w:rsid w:val="00731678"/>
    <w:rsid w:val="007325A1"/>
    <w:rsid w:val="00735F75"/>
    <w:rsid w:val="0074089E"/>
    <w:rsid w:val="00740BD3"/>
    <w:rsid w:val="007465FF"/>
    <w:rsid w:val="00750663"/>
    <w:rsid w:val="007532EA"/>
    <w:rsid w:val="00755153"/>
    <w:rsid w:val="00756308"/>
    <w:rsid w:val="007564D9"/>
    <w:rsid w:val="00756FEF"/>
    <w:rsid w:val="00757491"/>
    <w:rsid w:val="007579F8"/>
    <w:rsid w:val="0076024A"/>
    <w:rsid w:val="0076060A"/>
    <w:rsid w:val="00761645"/>
    <w:rsid w:val="00764ED8"/>
    <w:rsid w:val="00766D34"/>
    <w:rsid w:val="00767741"/>
    <w:rsid w:val="00770060"/>
    <w:rsid w:val="00770FCC"/>
    <w:rsid w:val="0077530C"/>
    <w:rsid w:val="00780439"/>
    <w:rsid w:val="007816EA"/>
    <w:rsid w:val="00781917"/>
    <w:rsid w:val="00781EE2"/>
    <w:rsid w:val="00782E08"/>
    <w:rsid w:val="00783235"/>
    <w:rsid w:val="007832D5"/>
    <w:rsid w:val="00790623"/>
    <w:rsid w:val="00791A65"/>
    <w:rsid w:val="0079368B"/>
    <w:rsid w:val="0079457D"/>
    <w:rsid w:val="007A35A4"/>
    <w:rsid w:val="007A47FF"/>
    <w:rsid w:val="007A4C3B"/>
    <w:rsid w:val="007A4EEA"/>
    <w:rsid w:val="007B063A"/>
    <w:rsid w:val="007B1730"/>
    <w:rsid w:val="007B1EC9"/>
    <w:rsid w:val="007B4C85"/>
    <w:rsid w:val="007B5012"/>
    <w:rsid w:val="007B70ED"/>
    <w:rsid w:val="007C0D53"/>
    <w:rsid w:val="007C12DF"/>
    <w:rsid w:val="007C1A8A"/>
    <w:rsid w:val="007C42FD"/>
    <w:rsid w:val="007C56F2"/>
    <w:rsid w:val="007C5B1A"/>
    <w:rsid w:val="007C5D7A"/>
    <w:rsid w:val="007C7C9A"/>
    <w:rsid w:val="007D1989"/>
    <w:rsid w:val="007D1EF5"/>
    <w:rsid w:val="007D232A"/>
    <w:rsid w:val="007D2C8B"/>
    <w:rsid w:val="007D5508"/>
    <w:rsid w:val="007D6F7D"/>
    <w:rsid w:val="007E0190"/>
    <w:rsid w:val="007E05E8"/>
    <w:rsid w:val="007E0BC4"/>
    <w:rsid w:val="007E3945"/>
    <w:rsid w:val="007E50CD"/>
    <w:rsid w:val="007E58AE"/>
    <w:rsid w:val="007E7FA7"/>
    <w:rsid w:val="007F0976"/>
    <w:rsid w:val="007F114A"/>
    <w:rsid w:val="007F2018"/>
    <w:rsid w:val="007F4C71"/>
    <w:rsid w:val="007F6B35"/>
    <w:rsid w:val="007F75F4"/>
    <w:rsid w:val="00800657"/>
    <w:rsid w:val="0080094F"/>
    <w:rsid w:val="008024DB"/>
    <w:rsid w:val="00802E24"/>
    <w:rsid w:val="00805068"/>
    <w:rsid w:val="00813BD0"/>
    <w:rsid w:val="00816950"/>
    <w:rsid w:val="008217D6"/>
    <w:rsid w:val="00827BE3"/>
    <w:rsid w:val="00830580"/>
    <w:rsid w:val="00832F29"/>
    <w:rsid w:val="00833B96"/>
    <w:rsid w:val="00834020"/>
    <w:rsid w:val="00834448"/>
    <w:rsid w:val="008412CD"/>
    <w:rsid w:val="00841F60"/>
    <w:rsid w:val="008475B4"/>
    <w:rsid w:val="0085183E"/>
    <w:rsid w:val="008540AA"/>
    <w:rsid w:val="00854EDC"/>
    <w:rsid w:val="00856687"/>
    <w:rsid w:val="00856CDE"/>
    <w:rsid w:val="00860A5C"/>
    <w:rsid w:val="008610F5"/>
    <w:rsid w:val="00861181"/>
    <w:rsid w:val="00866321"/>
    <w:rsid w:val="00867D81"/>
    <w:rsid w:val="00867E04"/>
    <w:rsid w:val="00870CE0"/>
    <w:rsid w:val="008733C2"/>
    <w:rsid w:val="008737F0"/>
    <w:rsid w:val="00876A59"/>
    <w:rsid w:val="00881E99"/>
    <w:rsid w:val="008902AD"/>
    <w:rsid w:val="008924A4"/>
    <w:rsid w:val="00894285"/>
    <w:rsid w:val="0089754C"/>
    <w:rsid w:val="008A1A7D"/>
    <w:rsid w:val="008A1F50"/>
    <w:rsid w:val="008A6CAF"/>
    <w:rsid w:val="008B0D8C"/>
    <w:rsid w:val="008B47DF"/>
    <w:rsid w:val="008B4D8F"/>
    <w:rsid w:val="008B554C"/>
    <w:rsid w:val="008B6F71"/>
    <w:rsid w:val="008B76C9"/>
    <w:rsid w:val="008C2C2A"/>
    <w:rsid w:val="008C684A"/>
    <w:rsid w:val="008D0595"/>
    <w:rsid w:val="008D3844"/>
    <w:rsid w:val="008D5517"/>
    <w:rsid w:val="008D5E27"/>
    <w:rsid w:val="008D77A8"/>
    <w:rsid w:val="008E021A"/>
    <w:rsid w:val="008E0C97"/>
    <w:rsid w:val="008E198E"/>
    <w:rsid w:val="008E1C68"/>
    <w:rsid w:val="008F1417"/>
    <w:rsid w:val="008F29E0"/>
    <w:rsid w:val="008F2AC5"/>
    <w:rsid w:val="008F57E2"/>
    <w:rsid w:val="008F7B0C"/>
    <w:rsid w:val="009022FB"/>
    <w:rsid w:val="00903ACE"/>
    <w:rsid w:val="00904493"/>
    <w:rsid w:val="00904767"/>
    <w:rsid w:val="00904A67"/>
    <w:rsid w:val="00907BAD"/>
    <w:rsid w:val="00913477"/>
    <w:rsid w:val="00915DEE"/>
    <w:rsid w:val="00917751"/>
    <w:rsid w:val="00917DE7"/>
    <w:rsid w:val="00921B9D"/>
    <w:rsid w:val="009229EA"/>
    <w:rsid w:val="009237E4"/>
    <w:rsid w:val="00924576"/>
    <w:rsid w:val="00927E84"/>
    <w:rsid w:val="00931E87"/>
    <w:rsid w:val="009331BF"/>
    <w:rsid w:val="009338AC"/>
    <w:rsid w:val="00934F1E"/>
    <w:rsid w:val="00937257"/>
    <w:rsid w:val="009401CF"/>
    <w:rsid w:val="00943091"/>
    <w:rsid w:val="009471D0"/>
    <w:rsid w:val="0094766F"/>
    <w:rsid w:val="00952F6D"/>
    <w:rsid w:val="00953AFC"/>
    <w:rsid w:val="00956249"/>
    <w:rsid w:val="009601D5"/>
    <w:rsid w:val="009602B0"/>
    <w:rsid w:val="00960654"/>
    <w:rsid w:val="00962151"/>
    <w:rsid w:val="00962CF2"/>
    <w:rsid w:val="00971143"/>
    <w:rsid w:val="009721BF"/>
    <w:rsid w:val="0097337F"/>
    <w:rsid w:val="0097784C"/>
    <w:rsid w:val="00982507"/>
    <w:rsid w:val="00986CFB"/>
    <w:rsid w:val="00992323"/>
    <w:rsid w:val="00992614"/>
    <w:rsid w:val="00994AB4"/>
    <w:rsid w:val="009A46D7"/>
    <w:rsid w:val="009A4B17"/>
    <w:rsid w:val="009A4D2A"/>
    <w:rsid w:val="009A4F12"/>
    <w:rsid w:val="009A67CA"/>
    <w:rsid w:val="009A7B95"/>
    <w:rsid w:val="009B5C74"/>
    <w:rsid w:val="009B5D83"/>
    <w:rsid w:val="009B78FA"/>
    <w:rsid w:val="009C1304"/>
    <w:rsid w:val="009C447F"/>
    <w:rsid w:val="009C47A0"/>
    <w:rsid w:val="009C7C2F"/>
    <w:rsid w:val="009D0340"/>
    <w:rsid w:val="009D10C4"/>
    <w:rsid w:val="009D4116"/>
    <w:rsid w:val="009D510F"/>
    <w:rsid w:val="009D7A3E"/>
    <w:rsid w:val="009E0749"/>
    <w:rsid w:val="009E2DE9"/>
    <w:rsid w:val="009E417E"/>
    <w:rsid w:val="009E7A53"/>
    <w:rsid w:val="009F0935"/>
    <w:rsid w:val="009F3F9B"/>
    <w:rsid w:val="00A0186D"/>
    <w:rsid w:val="00A13FA8"/>
    <w:rsid w:val="00A14311"/>
    <w:rsid w:val="00A15EF4"/>
    <w:rsid w:val="00A16AB0"/>
    <w:rsid w:val="00A16CBC"/>
    <w:rsid w:val="00A203CA"/>
    <w:rsid w:val="00A2165D"/>
    <w:rsid w:val="00A223BC"/>
    <w:rsid w:val="00A22774"/>
    <w:rsid w:val="00A26870"/>
    <w:rsid w:val="00A271EA"/>
    <w:rsid w:val="00A27E96"/>
    <w:rsid w:val="00A30FFA"/>
    <w:rsid w:val="00A3240C"/>
    <w:rsid w:val="00A34360"/>
    <w:rsid w:val="00A34724"/>
    <w:rsid w:val="00A35920"/>
    <w:rsid w:val="00A44552"/>
    <w:rsid w:val="00A44D23"/>
    <w:rsid w:val="00A50015"/>
    <w:rsid w:val="00A526D7"/>
    <w:rsid w:val="00A52895"/>
    <w:rsid w:val="00A529E2"/>
    <w:rsid w:val="00A55296"/>
    <w:rsid w:val="00A55A89"/>
    <w:rsid w:val="00A566FF"/>
    <w:rsid w:val="00A57023"/>
    <w:rsid w:val="00A64BF5"/>
    <w:rsid w:val="00A7041D"/>
    <w:rsid w:val="00A70472"/>
    <w:rsid w:val="00A70D3C"/>
    <w:rsid w:val="00A71B38"/>
    <w:rsid w:val="00A73547"/>
    <w:rsid w:val="00A763A7"/>
    <w:rsid w:val="00A82351"/>
    <w:rsid w:val="00A82C40"/>
    <w:rsid w:val="00A83AF0"/>
    <w:rsid w:val="00A84359"/>
    <w:rsid w:val="00A9191D"/>
    <w:rsid w:val="00A93555"/>
    <w:rsid w:val="00A9594F"/>
    <w:rsid w:val="00A96980"/>
    <w:rsid w:val="00A97A8E"/>
    <w:rsid w:val="00AA06C0"/>
    <w:rsid w:val="00AA165A"/>
    <w:rsid w:val="00AA1D2C"/>
    <w:rsid w:val="00AA20E2"/>
    <w:rsid w:val="00AA2826"/>
    <w:rsid w:val="00AA61FA"/>
    <w:rsid w:val="00AB33C1"/>
    <w:rsid w:val="00AB4E08"/>
    <w:rsid w:val="00AB7DC9"/>
    <w:rsid w:val="00AD1752"/>
    <w:rsid w:val="00AD2620"/>
    <w:rsid w:val="00AD376A"/>
    <w:rsid w:val="00AD5C7B"/>
    <w:rsid w:val="00AD5DDE"/>
    <w:rsid w:val="00AE0963"/>
    <w:rsid w:val="00AE0AA0"/>
    <w:rsid w:val="00AE1D0A"/>
    <w:rsid w:val="00AE259D"/>
    <w:rsid w:val="00AE40F5"/>
    <w:rsid w:val="00AE4AB3"/>
    <w:rsid w:val="00AE728E"/>
    <w:rsid w:val="00AF0374"/>
    <w:rsid w:val="00AF29CA"/>
    <w:rsid w:val="00AF3B44"/>
    <w:rsid w:val="00AF519C"/>
    <w:rsid w:val="00AF5993"/>
    <w:rsid w:val="00AF78F9"/>
    <w:rsid w:val="00B03050"/>
    <w:rsid w:val="00B070CB"/>
    <w:rsid w:val="00B07672"/>
    <w:rsid w:val="00B07F10"/>
    <w:rsid w:val="00B11161"/>
    <w:rsid w:val="00B16928"/>
    <w:rsid w:val="00B172F1"/>
    <w:rsid w:val="00B2242B"/>
    <w:rsid w:val="00B22757"/>
    <w:rsid w:val="00B24052"/>
    <w:rsid w:val="00B26A9D"/>
    <w:rsid w:val="00B27A25"/>
    <w:rsid w:val="00B31EC2"/>
    <w:rsid w:val="00B32026"/>
    <w:rsid w:val="00B32F75"/>
    <w:rsid w:val="00B33A23"/>
    <w:rsid w:val="00B3755A"/>
    <w:rsid w:val="00B37B03"/>
    <w:rsid w:val="00B41109"/>
    <w:rsid w:val="00B42C66"/>
    <w:rsid w:val="00B4405A"/>
    <w:rsid w:val="00B45815"/>
    <w:rsid w:val="00B5215A"/>
    <w:rsid w:val="00B54739"/>
    <w:rsid w:val="00B55959"/>
    <w:rsid w:val="00B62964"/>
    <w:rsid w:val="00B6363F"/>
    <w:rsid w:val="00B644FA"/>
    <w:rsid w:val="00B662C4"/>
    <w:rsid w:val="00B66536"/>
    <w:rsid w:val="00B67431"/>
    <w:rsid w:val="00B731E1"/>
    <w:rsid w:val="00B74849"/>
    <w:rsid w:val="00B77960"/>
    <w:rsid w:val="00B804AB"/>
    <w:rsid w:val="00B82493"/>
    <w:rsid w:val="00B8317B"/>
    <w:rsid w:val="00B83F83"/>
    <w:rsid w:val="00B877B3"/>
    <w:rsid w:val="00B90D34"/>
    <w:rsid w:val="00B90DDC"/>
    <w:rsid w:val="00B90F44"/>
    <w:rsid w:val="00B922C1"/>
    <w:rsid w:val="00B93387"/>
    <w:rsid w:val="00B93713"/>
    <w:rsid w:val="00B95C26"/>
    <w:rsid w:val="00B95DAF"/>
    <w:rsid w:val="00BA0990"/>
    <w:rsid w:val="00BA5314"/>
    <w:rsid w:val="00BB5565"/>
    <w:rsid w:val="00BC05CE"/>
    <w:rsid w:val="00BC2BDE"/>
    <w:rsid w:val="00BC3C62"/>
    <w:rsid w:val="00BD28C7"/>
    <w:rsid w:val="00BD4ACD"/>
    <w:rsid w:val="00BD7F84"/>
    <w:rsid w:val="00BE0337"/>
    <w:rsid w:val="00BE3A21"/>
    <w:rsid w:val="00BE5264"/>
    <w:rsid w:val="00BE569E"/>
    <w:rsid w:val="00BE6E5C"/>
    <w:rsid w:val="00BE782D"/>
    <w:rsid w:val="00BF127B"/>
    <w:rsid w:val="00BF5CE3"/>
    <w:rsid w:val="00C00373"/>
    <w:rsid w:val="00C053F5"/>
    <w:rsid w:val="00C11AB7"/>
    <w:rsid w:val="00C12637"/>
    <w:rsid w:val="00C15483"/>
    <w:rsid w:val="00C1665C"/>
    <w:rsid w:val="00C2441B"/>
    <w:rsid w:val="00C260F7"/>
    <w:rsid w:val="00C265BC"/>
    <w:rsid w:val="00C3075C"/>
    <w:rsid w:val="00C3109E"/>
    <w:rsid w:val="00C41B24"/>
    <w:rsid w:val="00C42872"/>
    <w:rsid w:val="00C46D43"/>
    <w:rsid w:val="00C47543"/>
    <w:rsid w:val="00C47BEE"/>
    <w:rsid w:val="00C50BAD"/>
    <w:rsid w:val="00C5265A"/>
    <w:rsid w:val="00C52AA1"/>
    <w:rsid w:val="00C5435E"/>
    <w:rsid w:val="00C57A53"/>
    <w:rsid w:val="00C6039C"/>
    <w:rsid w:val="00C6099C"/>
    <w:rsid w:val="00C62540"/>
    <w:rsid w:val="00C629BD"/>
    <w:rsid w:val="00C630C9"/>
    <w:rsid w:val="00C65016"/>
    <w:rsid w:val="00C65230"/>
    <w:rsid w:val="00C653B9"/>
    <w:rsid w:val="00C66237"/>
    <w:rsid w:val="00C66C33"/>
    <w:rsid w:val="00C72821"/>
    <w:rsid w:val="00C85F8A"/>
    <w:rsid w:val="00C868A0"/>
    <w:rsid w:val="00C868F8"/>
    <w:rsid w:val="00C87209"/>
    <w:rsid w:val="00C91A26"/>
    <w:rsid w:val="00CA03A9"/>
    <w:rsid w:val="00CA1835"/>
    <w:rsid w:val="00CA395E"/>
    <w:rsid w:val="00CA3D18"/>
    <w:rsid w:val="00CA64A2"/>
    <w:rsid w:val="00CB08A7"/>
    <w:rsid w:val="00CB2582"/>
    <w:rsid w:val="00CB2971"/>
    <w:rsid w:val="00CB306D"/>
    <w:rsid w:val="00CB5E5C"/>
    <w:rsid w:val="00CB6266"/>
    <w:rsid w:val="00CB791E"/>
    <w:rsid w:val="00CB7AEF"/>
    <w:rsid w:val="00CC06A3"/>
    <w:rsid w:val="00CC0819"/>
    <w:rsid w:val="00CC111E"/>
    <w:rsid w:val="00CC4C84"/>
    <w:rsid w:val="00CC7974"/>
    <w:rsid w:val="00CD13D0"/>
    <w:rsid w:val="00CD1FCB"/>
    <w:rsid w:val="00CD20EB"/>
    <w:rsid w:val="00CD2DC1"/>
    <w:rsid w:val="00CD2E42"/>
    <w:rsid w:val="00CD3136"/>
    <w:rsid w:val="00CD6150"/>
    <w:rsid w:val="00CE02C6"/>
    <w:rsid w:val="00CE0328"/>
    <w:rsid w:val="00CE12E0"/>
    <w:rsid w:val="00CE17F3"/>
    <w:rsid w:val="00CE334F"/>
    <w:rsid w:val="00CE6C07"/>
    <w:rsid w:val="00CF2552"/>
    <w:rsid w:val="00CF3000"/>
    <w:rsid w:val="00D040F0"/>
    <w:rsid w:val="00D058C1"/>
    <w:rsid w:val="00D07E55"/>
    <w:rsid w:val="00D10B6D"/>
    <w:rsid w:val="00D11C45"/>
    <w:rsid w:val="00D11CB1"/>
    <w:rsid w:val="00D12EC7"/>
    <w:rsid w:val="00D14FE8"/>
    <w:rsid w:val="00D167F1"/>
    <w:rsid w:val="00D1741A"/>
    <w:rsid w:val="00D234D8"/>
    <w:rsid w:val="00D312AC"/>
    <w:rsid w:val="00D316F0"/>
    <w:rsid w:val="00D32164"/>
    <w:rsid w:val="00D35161"/>
    <w:rsid w:val="00D46870"/>
    <w:rsid w:val="00D5523F"/>
    <w:rsid w:val="00D55DB0"/>
    <w:rsid w:val="00D55EE3"/>
    <w:rsid w:val="00D572FB"/>
    <w:rsid w:val="00D60542"/>
    <w:rsid w:val="00D63723"/>
    <w:rsid w:val="00D67BEA"/>
    <w:rsid w:val="00D753C4"/>
    <w:rsid w:val="00D75B7C"/>
    <w:rsid w:val="00D7622C"/>
    <w:rsid w:val="00D778E7"/>
    <w:rsid w:val="00D81137"/>
    <w:rsid w:val="00D84B97"/>
    <w:rsid w:val="00D85711"/>
    <w:rsid w:val="00D85B85"/>
    <w:rsid w:val="00D908FE"/>
    <w:rsid w:val="00D91D89"/>
    <w:rsid w:val="00D96B2D"/>
    <w:rsid w:val="00DA1FB7"/>
    <w:rsid w:val="00DA30F2"/>
    <w:rsid w:val="00DA4013"/>
    <w:rsid w:val="00DA5379"/>
    <w:rsid w:val="00DA5737"/>
    <w:rsid w:val="00DA6F68"/>
    <w:rsid w:val="00DA74AE"/>
    <w:rsid w:val="00DB2F67"/>
    <w:rsid w:val="00DB4AD2"/>
    <w:rsid w:val="00DB64AC"/>
    <w:rsid w:val="00DB7ACD"/>
    <w:rsid w:val="00DC27A8"/>
    <w:rsid w:val="00DC2B89"/>
    <w:rsid w:val="00DC663C"/>
    <w:rsid w:val="00DD45E0"/>
    <w:rsid w:val="00DE0CF3"/>
    <w:rsid w:val="00DE0DAA"/>
    <w:rsid w:val="00DE41A0"/>
    <w:rsid w:val="00DE7750"/>
    <w:rsid w:val="00DF01C2"/>
    <w:rsid w:val="00DF14CF"/>
    <w:rsid w:val="00DF3227"/>
    <w:rsid w:val="00DF40E2"/>
    <w:rsid w:val="00DF59E9"/>
    <w:rsid w:val="00DF754E"/>
    <w:rsid w:val="00E0351E"/>
    <w:rsid w:val="00E10A5A"/>
    <w:rsid w:val="00E11106"/>
    <w:rsid w:val="00E1179D"/>
    <w:rsid w:val="00E1202A"/>
    <w:rsid w:val="00E124C5"/>
    <w:rsid w:val="00E14D59"/>
    <w:rsid w:val="00E16350"/>
    <w:rsid w:val="00E16A4A"/>
    <w:rsid w:val="00E21209"/>
    <w:rsid w:val="00E23D31"/>
    <w:rsid w:val="00E313B3"/>
    <w:rsid w:val="00E3285C"/>
    <w:rsid w:val="00E331CA"/>
    <w:rsid w:val="00E343D0"/>
    <w:rsid w:val="00E35E48"/>
    <w:rsid w:val="00E37F0F"/>
    <w:rsid w:val="00E40E63"/>
    <w:rsid w:val="00E416DE"/>
    <w:rsid w:val="00E423B9"/>
    <w:rsid w:val="00E431C4"/>
    <w:rsid w:val="00E45FE5"/>
    <w:rsid w:val="00E4648C"/>
    <w:rsid w:val="00E50095"/>
    <w:rsid w:val="00E51943"/>
    <w:rsid w:val="00E5277A"/>
    <w:rsid w:val="00E53164"/>
    <w:rsid w:val="00E545EA"/>
    <w:rsid w:val="00E5584A"/>
    <w:rsid w:val="00E6021C"/>
    <w:rsid w:val="00E60488"/>
    <w:rsid w:val="00E629D6"/>
    <w:rsid w:val="00E62BA6"/>
    <w:rsid w:val="00E62ED7"/>
    <w:rsid w:val="00E6320E"/>
    <w:rsid w:val="00E63570"/>
    <w:rsid w:val="00E637EF"/>
    <w:rsid w:val="00E6464E"/>
    <w:rsid w:val="00E64E74"/>
    <w:rsid w:val="00E651B5"/>
    <w:rsid w:val="00E65CAE"/>
    <w:rsid w:val="00E712E5"/>
    <w:rsid w:val="00E71D73"/>
    <w:rsid w:val="00E757A2"/>
    <w:rsid w:val="00E77D60"/>
    <w:rsid w:val="00E8492A"/>
    <w:rsid w:val="00E91572"/>
    <w:rsid w:val="00E947DC"/>
    <w:rsid w:val="00E97A93"/>
    <w:rsid w:val="00EA15C4"/>
    <w:rsid w:val="00EA39F6"/>
    <w:rsid w:val="00EA4B8B"/>
    <w:rsid w:val="00EA5DF3"/>
    <w:rsid w:val="00EA70AD"/>
    <w:rsid w:val="00EB36AE"/>
    <w:rsid w:val="00EB697D"/>
    <w:rsid w:val="00EC1755"/>
    <w:rsid w:val="00EC5A55"/>
    <w:rsid w:val="00EC61CC"/>
    <w:rsid w:val="00EC6C78"/>
    <w:rsid w:val="00ED0622"/>
    <w:rsid w:val="00ED1932"/>
    <w:rsid w:val="00ED49D4"/>
    <w:rsid w:val="00ED62E1"/>
    <w:rsid w:val="00ED7240"/>
    <w:rsid w:val="00EE0433"/>
    <w:rsid w:val="00EE13C5"/>
    <w:rsid w:val="00EE261A"/>
    <w:rsid w:val="00EE5D24"/>
    <w:rsid w:val="00EF0165"/>
    <w:rsid w:val="00EF5CE7"/>
    <w:rsid w:val="00EF5E9F"/>
    <w:rsid w:val="00F007A0"/>
    <w:rsid w:val="00F00C74"/>
    <w:rsid w:val="00F01DFC"/>
    <w:rsid w:val="00F02E1B"/>
    <w:rsid w:val="00F039FD"/>
    <w:rsid w:val="00F06953"/>
    <w:rsid w:val="00F06FE4"/>
    <w:rsid w:val="00F10B13"/>
    <w:rsid w:val="00F10D07"/>
    <w:rsid w:val="00F127A0"/>
    <w:rsid w:val="00F12CAA"/>
    <w:rsid w:val="00F14664"/>
    <w:rsid w:val="00F248DD"/>
    <w:rsid w:val="00F25D52"/>
    <w:rsid w:val="00F2666F"/>
    <w:rsid w:val="00F2739A"/>
    <w:rsid w:val="00F3058B"/>
    <w:rsid w:val="00F31F64"/>
    <w:rsid w:val="00F35049"/>
    <w:rsid w:val="00F3693D"/>
    <w:rsid w:val="00F4356E"/>
    <w:rsid w:val="00F43FE5"/>
    <w:rsid w:val="00F43FF2"/>
    <w:rsid w:val="00F456DE"/>
    <w:rsid w:val="00F52945"/>
    <w:rsid w:val="00F53A13"/>
    <w:rsid w:val="00F6270B"/>
    <w:rsid w:val="00F63AF9"/>
    <w:rsid w:val="00F6506A"/>
    <w:rsid w:val="00F65E9F"/>
    <w:rsid w:val="00F671B9"/>
    <w:rsid w:val="00F67285"/>
    <w:rsid w:val="00F70383"/>
    <w:rsid w:val="00F71711"/>
    <w:rsid w:val="00F71E5D"/>
    <w:rsid w:val="00F73687"/>
    <w:rsid w:val="00F7404B"/>
    <w:rsid w:val="00F809DC"/>
    <w:rsid w:val="00F82A57"/>
    <w:rsid w:val="00F83DD3"/>
    <w:rsid w:val="00F855E5"/>
    <w:rsid w:val="00F860AB"/>
    <w:rsid w:val="00F905E9"/>
    <w:rsid w:val="00F90615"/>
    <w:rsid w:val="00F90C3D"/>
    <w:rsid w:val="00F90D18"/>
    <w:rsid w:val="00F9254D"/>
    <w:rsid w:val="00F933DF"/>
    <w:rsid w:val="00F94A72"/>
    <w:rsid w:val="00F95EFC"/>
    <w:rsid w:val="00F96F7D"/>
    <w:rsid w:val="00FA40E0"/>
    <w:rsid w:val="00FB03EF"/>
    <w:rsid w:val="00FB0797"/>
    <w:rsid w:val="00FB1AB5"/>
    <w:rsid w:val="00FB26D7"/>
    <w:rsid w:val="00FB4685"/>
    <w:rsid w:val="00FB468F"/>
    <w:rsid w:val="00FB70A6"/>
    <w:rsid w:val="00FB7597"/>
    <w:rsid w:val="00FB7D60"/>
    <w:rsid w:val="00FC3348"/>
    <w:rsid w:val="00FC4933"/>
    <w:rsid w:val="00FD2088"/>
    <w:rsid w:val="00FD2B82"/>
    <w:rsid w:val="00FD5B50"/>
    <w:rsid w:val="00FD73BF"/>
    <w:rsid w:val="00FE0DC0"/>
    <w:rsid w:val="00FE238A"/>
    <w:rsid w:val="00FE694C"/>
    <w:rsid w:val="00FE76C5"/>
    <w:rsid w:val="00FF26F0"/>
    <w:rsid w:val="00FF6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DD19894"/>
  <w15:chartTrackingRefBased/>
  <w15:docId w15:val="{3E3A97D5-D551-4B46-8D6A-CE07C3F21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rsid w:val="00FB0797"/>
    <w:pPr>
      <w:keepNext/>
      <w:overflowPunct/>
      <w:autoSpaceDE/>
      <w:autoSpaceDN/>
      <w:adjustRightInd/>
      <w:jc w:val="right"/>
      <w:textAlignment w:val="auto"/>
      <w:outlineLvl w:val="0"/>
    </w:pPr>
    <w:rPr>
      <w:b/>
      <w:sz w:val="22"/>
    </w:rPr>
  </w:style>
  <w:style w:type="paragraph" w:styleId="Heading2">
    <w:name w:val="heading 2"/>
    <w:basedOn w:val="Normal"/>
    <w:next w:val="Normal"/>
    <w:qFormat/>
    <w:rsid w:val="00FB0797"/>
    <w:pPr>
      <w:keepNext/>
      <w:overflowPunct/>
      <w:autoSpaceDE/>
      <w:autoSpaceDN/>
      <w:adjustRightInd/>
      <w:textAlignment w:val="auto"/>
      <w:outlineLvl w:val="1"/>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overflowPunct/>
      <w:autoSpaceDE/>
      <w:autoSpaceDN/>
      <w:adjustRightInd/>
      <w:textAlignment w:val="auto"/>
    </w:pPr>
  </w:style>
  <w:style w:type="paragraph" w:styleId="Footer">
    <w:name w:val="footer"/>
    <w:basedOn w:val="Normal"/>
    <w:pPr>
      <w:tabs>
        <w:tab w:val="center" w:pos="4320"/>
        <w:tab w:val="right" w:pos="8640"/>
      </w:tabs>
      <w:overflowPunct/>
      <w:autoSpaceDE/>
      <w:autoSpaceDN/>
      <w:adjustRightInd/>
      <w:textAlignment w:val="auto"/>
    </w:pPr>
  </w:style>
  <w:style w:type="character" w:styleId="PageNumber">
    <w:name w:val="page number"/>
    <w:basedOn w:val="DefaultParagraphFont"/>
    <w:rsid w:val="00FB0797"/>
  </w:style>
  <w:style w:type="paragraph" w:styleId="BodyTextIndent2">
    <w:name w:val="Body Text Indent 2"/>
    <w:basedOn w:val="Normal"/>
    <w:rsid w:val="00FB0797"/>
    <w:pPr>
      <w:ind w:left="1440"/>
    </w:pPr>
    <w:rPr>
      <w:sz w:val="24"/>
    </w:rPr>
  </w:style>
  <w:style w:type="character" w:styleId="Hyperlink">
    <w:name w:val="Hyperlink"/>
    <w:uiPriority w:val="99"/>
    <w:rsid w:val="00F02E1B"/>
    <w:rPr>
      <w:color w:val="0000FF"/>
      <w:u w:val="single"/>
    </w:rPr>
  </w:style>
  <w:style w:type="character" w:customStyle="1" w:styleId="pseditboxdisponly1">
    <w:name w:val="pseditboxdisponly1"/>
    <w:rsid w:val="00790623"/>
    <w:rPr>
      <w:rFonts w:ascii="Arial" w:hAnsi="Arial" w:cs="Arial" w:hint="default"/>
      <w:b w:val="0"/>
      <w:bCs w:val="0"/>
      <w:i w:val="0"/>
      <w:iCs w:val="0"/>
      <w:color w:val="000000"/>
      <w:bdr w:val="none" w:sz="0" w:space="0" w:color="auto" w:frame="1"/>
    </w:rPr>
  </w:style>
  <w:style w:type="paragraph" w:styleId="ListParagraph">
    <w:name w:val="List Paragraph"/>
    <w:basedOn w:val="Normal"/>
    <w:uiPriority w:val="34"/>
    <w:qFormat/>
    <w:rsid w:val="00CD2DC1"/>
    <w:pPr>
      <w:ind w:left="720"/>
    </w:pPr>
  </w:style>
  <w:style w:type="paragraph" w:styleId="BalloonText">
    <w:name w:val="Balloon Text"/>
    <w:basedOn w:val="Normal"/>
    <w:link w:val="BalloonTextChar"/>
    <w:rsid w:val="00DA5379"/>
    <w:rPr>
      <w:rFonts w:ascii="Tahoma" w:hAnsi="Tahoma" w:cs="Tahoma"/>
      <w:sz w:val="16"/>
      <w:szCs w:val="16"/>
    </w:rPr>
  </w:style>
  <w:style w:type="character" w:customStyle="1" w:styleId="BalloonTextChar">
    <w:name w:val="Balloon Text Char"/>
    <w:link w:val="BalloonText"/>
    <w:rsid w:val="00DA5379"/>
    <w:rPr>
      <w:rFonts w:ascii="Tahoma" w:hAnsi="Tahoma" w:cs="Tahoma"/>
      <w:sz w:val="16"/>
      <w:szCs w:val="16"/>
    </w:rPr>
  </w:style>
  <w:style w:type="table" w:styleId="TableGrid">
    <w:name w:val="Table Grid"/>
    <w:basedOn w:val="TableNormal"/>
    <w:rsid w:val="001628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DB64AC"/>
    <w:rPr>
      <w:sz w:val="16"/>
      <w:szCs w:val="16"/>
    </w:rPr>
  </w:style>
  <w:style w:type="paragraph" w:styleId="CommentText">
    <w:name w:val="annotation text"/>
    <w:basedOn w:val="Normal"/>
    <w:link w:val="CommentTextChar"/>
    <w:uiPriority w:val="99"/>
    <w:rsid w:val="00DB64AC"/>
  </w:style>
  <w:style w:type="character" w:customStyle="1" w:styleId="CommentTextChar">
    <w:name w:val="Comment Text Char"/>
    <w:basedOn w:val="DefaultParagraphFont"/>
    <w:link w:val="CommentText"/>
    <w:uiPriority w:val="99"/>
    <w:rsid w:val="00DB64AC"/>
  </w:style>
  <w:style w:type="paragraph" w:styleId="CommentSubject">
    <w:name w:val="annotation subject"/>
    <w:basedOn w:val="CommentText"/>
    <w:next w:val="CommentText"/>
    <w:link w:val="CommentSubjectChar"/>
    <w:rsid w:val="00DB64AC"/>
    <w:rPr>
      <w:b/>
      <w:bCs/>
    </w:rPr>
  </w:style>
  <w:style w:type="character" w:customStyle="1" w:styleId="CommentSubjectChar">
    <w:name w:val="Comment Subject Char"/>
    <w:link w:val="CommentSubject"/>
    <w:rsid w:val="00DB64AC"/>
    <w:rPr>
      <w:b/>
      <w:bCs/>
    </w:rPr>
  </w:style>
  <w:style w:type="paragraph" w:styleId="Revision">
    <w:name w:val="Revision"/>
    <w:hidden/>
    <w:uiPriority w:val="99"/>
    <w:semiHidden/>
    <w:rsid w:val="00DB64AC"/>
  </w:style>
  <w:style w:type="character" w:customStyle="1" w:styleId="apple-converted-space">
    <w:name w:val="apple-converted-space"/>
    <w:rsid w:val="00FB1AB5"/>
  </w:style>
  <w:style w:type="paragraph" w:styleId="PlainText">
    <w:name w:val="Plain Text"/>
    <w:basedOn w:val="Normal"/>
    <w:link w:val="PlainTextChar"/>
    <w:uiPriority w:val="99"/>
    <w:unhideWhenUsed/>
    <w:rsid w:val="005D2E39"/>
    <w:pPr>
      <w:overflowPunct/>
      <w:autoSpaceDE/>
      <w:autoSpaceDN/>
      <w:adjustRightInd/>
      <w:textAlignment w:val="auto"/>
    </w:pPr>
    <w:rPr>
      <w:rFonts w:ascii="Calibri" w:eastAsia="Calibri" w:hAnsi="Calibri"/>
      <w:sz w:val="22"/>
      <w:szCs w:val="22"/>
    </w:rPr>
  </w:style>
  <w:style w:type="character" w:customStyle="1" w:styleId="PlainTextChar">
    <w:name w:val="Plain Text Char"/>
    <w:link w:val="PlainText"/>
    <w:uiPriority w:val="99"/>
    <w:rsid w:val="005D2E39"/>
    <w:rPr>
      <w:rFonts w:ascii="Calibri" w:eastAsia="Calibri" w:hAnsi="Calibri"/>
      <w:sz w:val="22"/>
      <w:szCs w:val="22"/>
    </w:rPr>
  </w:style>
  <w:style w:type="paragraph" w:styleId="NoSpacing">
    <w:name w:val="No Spacing"/>
    <w:uiPriority w:val="1"/>
    <w:qFormat/>
    <w:rsid w:val="007D5508"/>
    <w:pPr>
      <w:overflowPunct w:val="0"/>
      <w:autoSpaceDE w:val="0"/>
      <w:autoSpaceDN w:val="0"/>
      <w:adjustRightInd w:val="0"/>
      <w:textAlignment w:val="baseline"/>
    </w:pPr>
  </w:style>
  <w:style w:type="paragraph" w:styleId="NormalWeb">
    <w:name w:val="Normal (Web)"/>
    <w:basedOn w:val="Normal"/>
    <w:uiPriority w:val="99"/>
    <w:unhideWhenUsed/>
    <w:rsid w:val="00C50BAD"/>
    <w:pPr>
      <w:overflowPunct/>
      <w:autoSpaceDE/>
      <w:autoSpaceDN/>
      <w:adjustRightInd/>
      <w:spacing w:before="100" w:beforeAutospacing="1" w:after="100" w:afterAutospacing="1"/>
      <w:textAlignment w:val="auto"/>
    </w:pPr>
    <w:rPr>
      <w:sz w:val="24"/>
      <w:szCs w:val="24"/>
    </w:rPr>
  </w:style>
  <w:style w:type="character" w:styleId="Strong">
    <w:name w:val="Strong"/>
    <w:basedOn w:val="DefaultParagraphFont"/>
    <w:uiPriority w:val="22"/>
    <w:qFormat/>
    <w:rsid w:val="00C50BAD"/>
    <w:rPr>
      <w:b/>
      <w:bCs/>
    </w:rPr>
  </w:style>
  <w:style w:type="paragraph" w:styleId="FootnoteText">
    <w:name w:val="footnote text"/>
    <w:basedOn w:val="Normal"/>
    <w:link w:val="FootnoteTextChar"/>
    <w:uiPriority w:val="99"/>
    <w:unhideWhenUsed/>
    <w:rsid w:val="006F1CF4"/>
    <w:pPr>
      <w:overflowPunct/>
      <w:autoSpaceDE/>
      <w:autoSpaceDN/>
      <w:adjustRightInd/>
      <w:textAlignment w:val="auto"/>
    </w:pPr>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6F1CF4"/>
    <w:rPr>
      <w:rFonts w:asciiTheme="minorHAnsi" w:eastAsiaTheme="minorHAnsi" w:hAnsiTheme="minorHAnsi" w:cstheme="minorBidi"/>
    </w:rPr>
  </w:style>
  <w:style w:type="character" w:styleId="FootnoteReference">
    <w:name w:val="footnote reference"/>
    <w:basedOn w:val="DefaultParagraphFont"/>
    <w:uiPriority w:val="99"/>
    <w:unhideWhenUsed/>
    <w:rsid w:val="006F1CF4"/>
    <w:rPr>
      <w:vertAlign w:val="superscript"/>
    </w:rPr>
  </w:style>
  <w:style w:type="paragraph" w:styleId="EndnoteText">
    <w:name w:val="endnote text"/>
    <w:basedOn w:val="Normal"/>
    <w:link w:val="EndnoteTextChar"/>
    <w:rsid w:val="009A4B17"/>
  </w:style>
  <w:style w:type="character" w:customStyle="1" w:styleId="EndnoteTextChar">
    <w:name w:val="Endnote Text Char"/>
    <w:basedOn w:val="DefaultParagraphFont"/>
    <w:link w:val="EndnoteText"/>
    <w:rsid w:val="009A4B17"/>
  </w:style>
  <w:style w:type="character" w:styleId="EndnoteReference">
    <w:name w:val="endnote reference"/>
    <w:basedOn w:val="DefaultParagraphFont"/>
    <w:rsid w:val="009A4B17"/>
    <w:rPr>
      <w:vertAlign w:val="superscript"/>
    </w:rPr>
  </w:style>
  <w:style w:type="paragraph" w:customStyle="1" w:styleId="Default">
    <w:name w:val="Default"/>
    <w:basedOn w:val="Normal"/>
    <w:rsid w:val="00430904"/>
    <w:pPr>
      <w:overflowPunct/>
      <w:adjustRightInd/>
      <w:textAlignment w:val="auto"/>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024772">
      <w:bodyDiv w:val="1"/>
      <w:marLeft w:val="0"/>
      <w:marRight w:val="0"/>
      <w:marTop w:val="0"/>
      <w:marBottom w:val="0"/>
      <w:divBdr>
        <w:top w:val="none" w:sz="0" w:space="0" w:color="auto"/>
        <w:left w:val="none" w:sz="0" w:space="0" w:color="auto"/>
        <w:bottom w:val="none" w:sz="0" w:space="0" w:color="auto"/>
        <w:right w:val="none" w:sz="0" w:space="0" w:color="auto"/>
      </w:divBdr>
    </w:div>
    <w:div w:id="289867622">
      <w:bodyDiv w:val="1"/>
      <w:marLeft w:val="0"/>
      <w:marRight w:val="0"/>
      <w:marTop w:val="0"/>
      <w:marBottom w:val="0"/>
      <w:divBdr>
        <w:top w:val="none" w:sz="0" w:space="0" w:color="auto"/>
        <w:left w:val="none" w:sz="0" w:space="0" w:color="auto"/>
        <w:bottom w:val="none" w:sz="0" w:space="0" w:color="auto"/>
        <w:right w:val="none" w:sz="0" w:space="0" w:color="auto"/>
      </w:divBdr>
    </w:div>
    <w:div w:id="340738968">
      <w:bodyDiv w:val="1"/>
      <w:marLeft w:val="0"/>
      <w:marRight w:val="0"/>
      <w:marTop w:val="0"/>
      <w:marBottom w:val="0"/>
      <w:divBdr>
        <w:top w:val="none" w:sz="0" w:space="0" w:color="auto"/>
        <w:left w:val="none" w:sz="0" w:space="0" w:color="auto"/>
        <w:bottom w:val="none" w:sz="0" w:space="0" w:color="auto"/>
        <w:right w:val="none" w:sz="0" w:space="0" w:color="auto"/>
      </w:divBdr>
    </w:div>
    <w:div w:id="428232268">
      <w:bodyDiv w:val="1"/>
      <w:marLeft w:val="0"/>
      <w:marRight w:val="0"/>
      <w:marTop w:val="0"/>
      <w:marBottom w:val="0"/>
      <w:divBdr>
        <w:top w:val="none" w:sz="0" w:space="0" w:color="auto"/>
        <w:left w:val="none" w:sz="0" w:space="0" w:color="auto"/>
        <w:bottom w:val="none" w:sz="0" w:space="0" w:color="auto"/>
        <w:right w:val="none" w:sz="0" w:space="0" w:color="auto"/>
      </w:divBdr>
    </w:div>
    <w:div w:id="428698751">
      <w:bodyDiv w:val="1"/>
      <w:marLeft w:val="0"/>
      <w:marRight w:val="0"/>
      <w:marTop w:val="0"/>
      <w:marBottom w:val="0"/>
      <w:divBdr>
        <w:top w:val="none" w:sz="0" w:space="0" w:color="auto"/>
        <w:left w:val="none" w:sz="0" w:space="0" w:color="auto"/>
        <w:bottom w:val="none" w:sz="0" w:space="0" w:color="auto"/>
        <w:right w:val="none" w:sz="0" w:space="0" w:color="auto"/>
      </w:divBdr>
    </w:div>
    <w:div w:id="486285796">
      <w:bodyDiv w:val="1"/>
      <w:marLeft w:val="0"/>
      <w:marRight w:val="0"/>
      <w:marTop w:val="0"/>
      <w:marBottom w:val="0"/>
      <w:divBdr>
        <w:top w:val="none" w:sz="0" w:space="0" w:color="auto"/>
        <w:left w:val="none" w:sz="0" w:space="0" w:color="auto"/>
        <w:bottom w:val="none" w:sz="0" w:space="0" w:color="auto"/>
        <w:right w:val="none" w:sz="0" w:space="0" w:color="auto"/>
      </w:divBdr>
    </w:div>
    <w:div w:id="489903552">
      <w:bodyDiv w:val="1"/>
      <w:marLeft w:val="0"/>
      <w:marRight w:val="0"/>
      <w:marTop w:val="0"/>
      <w:marBottom w:val="0"/>
      <w:divBdr>
        <w:top w:val="none" w:sz="0" w:space="0" w:color="auto"/>
        <w:left w:val="none" w:sz="0" w:space="0" w:color="auto"/>
        <w:bottom w:val="none" w:sz="0" w:space="0" w:color="auto"/>
        <w:right w:val="none" w:sz="0" w:space="0" w:color="auto"/>
      </w:divBdr>
    </w:div>
    <w:div w:id="505828442">
      <w:bodyDiv w:val="1"/>
      <w:marLeft w:val="0"/>
      <w:marRight w:val="0"/>
      <w:marTop w:val="0"/>
      <w:marBottom w:val="0"/>
      <w:divBdr>
        <w:top w:val="none" w:sz="0" w:space="0" w:color="auto"/>
        <w:left w:val="none" w:sz="0" w:space="0" w:color="auto"/>
        <w:bottom w:val="none" w:sz="0" w:space="0" w:color="auto"/>
        <w:right w:val="none" w:sz="0" w:space="0" w:color="auto"/>
      </w:divBdr>
    </w:div>
    <w:div w:id="675497405">
      <w:bodyDiv w:val="1"/>
      <w:marLeft w:val="0"/>
      <w:marRight w:val="0"/>
      <w:marTop w:val="0"/>
      <w:marBottom w:val="0"/>
      <w:divBdr>
        <w:top w:val="none" w:sz="0" w:space="0" w:color="auto"/>
        <w:left w:val="none" w:sz="0" w:space="0" w:color="auto"/>
        <w:bottom w:val="none" w:sz="0" w:space="0" w:color="auto"/>
        <w:right w:val="none" w:sz="0" w:space="0" w:color="auto"/>
      </w:divBdr>
    </w:div>
    <w:div w:id="676733271">
      <w:bodyDiv w:val="1"/>
      <w:marLeft w:val="0"/>
      <w:marRight w:val="0"/>
      <w:marTop w:val="0"/>
      <w:marBottom w:val="0"/>
      <w:divBdr>
        <w:top w:val="none" w:sz="0" w:space="0" w:color="auto"/>
        <w:left w:val="none" w:sz="0" w:space="0" w:color="auto"/>
        <w:bottom w:val="none" w:sz="0" w:space="0" w:color="auto"/>
        <w:right w:val="none" w:sz="0" w:space="0" w:color="auto"/>
      </w:divBdr>
    </w:div>
    <w:div w:id="680160444">
      <w:bodyDiv w:val="1"/>
      <w:marLeft w:val="0"/>
      <w:marRight w:val="0"/>
      <w:marTop w:val="0"/>
      <w:marBottom w:val="0"/>
      <w:divBdr>
        <w:top w:val="none" w:sz="0" w:space="0" w:color="auto"/>
        <w:left w:val="none" w:sz="0" w:space="0" w:color="auto"/>
        <w:bottom w:val="none" w:sz="0" w:space="0" w:color="auto"/>
        <w:right w:val="none" w:sz="0" w:space="0" w:color="auto"/>
      </w:divBdr>
    </w:div>
    <w:div w:id="724767139">
      <w:bodyDiv w:val="1"/>
      <w:marLeft w:val="0"/>
      <w:marRight w:val="0"/>
      <w:marTop w:val="0"/>
      <w:marBottom w:val="0"/>
      <w:divBdr>
        <w:top w:val="none" w:sz="0" w:space="0" w:color="auto"/>
        <w:left w:val="none" w:sz="0" w:space="0" w:color="auto"/>
        <w:bottom w:val="none" w:sz="0" w:space="0" w:color="auto"/>
        <w:right w:val="none" w:sz="0" w:space="0" w:color="auto"/>
      </w:divBdr>
    </w:div>
    <w:div w:id="749278875">
      <w:bodyDiv w:val="1"/>
      <w:marLeft w:val="0"/>
      <w:marRight w:val="0"/>
      <w:marTop w:val="0"/>
      <w:marBottom w:val="0"/>
      <w:divBdr>
        <w:top w:val="none" w:sz="0" w:space="0" w:color="auto"/>
        <w:left w:val="none" w:sz="0" w:space="0" w:color="auto"/>
        <w:bottom w:val="none" w:sz="0" w:space="0" w:color="auto"/>
        <w:right w:val="none" w:sz="0" w:space="0" w:color="auto"/>
      </w:divBdr>
    </w:div>
    <w:div w:id="749348619">
      <w:bodyDiv w:val="1"/>
      <w:marLeft w:val="0"/>
      <w:marRight w:val="0"/>
      <w:marTop w:val="0"/>
      <w:marBottom w:val="0"/>
      <w:divBdr>
        <w:top w:val="none" w:sz="0" w:space="0" w:color="auto"/>
        <w:left w:val="none" w:sz="0" w:space="0" w:color="auto"/>
        <w:bottom w:val="none" w:sz="0" w:space="0" w:color="auto"/>
        <w:right w:val="none" w:sz="0" w:space="0" w:color="auto"/>
      </w:divBdr>
    </w:div>
    <w:div w:id="807627056">
      <w:bodyDiv w:val="1"/>
      <w:marLeft w:val="0"/>
      <w:marRight w:val="0"/>
      <w:marTop w:val="0"/>
      <w:marBottom w:val="0"/>
      <w:divBdr>
        <w:top w:val="none" w:sz="0" w:space="0" w:color="auto"/>
        <w:left w:val="none" w:sz="0" w:space="0" w:color="auto"/>
        <w:bottom w:val="none" w:sz="0" w:space="0" w:color="auto"/>
        <w:right w:val="none" w:sz="0" w:space="0" w:color="auto"/>
      </w:divBdr>
    </w:div>
    <w:div w:id="1025130686">
      <w:bodyDiv w:val="1"/>
      <w:marLeft w:val="0"/>
      <w:marRight w:val="0"/>
      <w:marTop w:val="0"/>
      <w:marBottom w:val="0"/>
      <w:divBdr>
        <w:top w:val="none" w:sz="0" w:space="0" w:color="auto"/>
        <w:left w:val="none" w:sz="0" w:space="0" w:color="auto"/>
        <w:bottom w:val="none" w:sz="0" w:space="0" w:color="auto"/>
        <w:right w:val="none" w:sz="0" w:space="0" w:color="auto"/>
      </w:divBdr>
    </w:div>
    <w:div w:id="1112015905">
      <w:bodyDiv w:val="1"/>
      <w:marLeft w:val="0"/>
      <w:marRight w:val="0"/>
      <w:marTop w:val="0"/>
      <w:marBottom w:val="0"/>
      <w:divBdr>
        <w:top w:val="none" w:sz="0" w:space="0" w:color="auto"/>
        <w:left w:val="none" w:sz="0" w:space="0" w:color="auto"/>
        <w:bottom w:val="none" w:sz="0" w:space="0" w:color="auto"/>
        <w:right w:val="none" w:sz="0" w:space="0" w:color="auto"/>
      </w:divBdr>
    </w:div>
    <w:div w:id="1117455048">
      <w:bodyDiv w:val="1"/>
      <w:marLeft w:val="0"/>
      <w:marRight w:val="0"/>
      <w:marTop w:val="0"/>
      <w:marBottom w:val="0"/>
      <w:divBdr>
        <w:top w:val="none" w:sz="0" w:space="0" w:color="auto"/>
        <w:left w:val="none" w:sz="0" w:space="0" w:color="auto"/>
        <w:bottom w:val="none" w:sz="0" w:space="0" w:color="auto"/>
        <w:right w:val="none" w:sz="0" w:space="0" w:color="auto"/>
      </w:divBdr>
    </w:div>
    <w:div w:id="1161312877">
      <w:bodyDiv w:val="1"/>
      <w:marLeft w:val="0"/>
      <w:marRight w:val="0"/>
      <w:marTop w:val="0"/>
      <w:marBottom w:val="0"/>
      <w:divBdr>
        <w:top w:val="none" w:sz="0" w:space="0" w:color="auto"/>
        <w:left w:val="none" w:sz="0" w:space="0" w:color="auto"/>
        <w:bottom w:val="none" w:sz="0" w:space="0" w:color="auto"/>
        <w:right w:val="none" w:sz="0" w:space="0" w:color="auto"/>
      </w:divBdr>
    </w:div>
    <w:div w:id="1262296839">
      <w:bodyDiv w:val="1"/>
      <w:marLeft w:val="0"/>
      <w:marRight w:val="0"/>
      <w:marTop w:val="0"/>
      <w:marBottom w:val="0"/>
      <w:divBdr>
        <w:top w:val="none" w:sz="0" w:space="0" w:color="auto"/>
        <w:left w:val="none" w:sz="0" w:space="0" w:color="auto"/>
        <w:bottom w:val="none" w:sz="0" w:space="0" w:color="auto"/>
        <w:right w:val="none" w:sz="0" w:space="0" w:color="auto"/>
      </w:divBdr>
    </w:div>
    <w:div w:id="1332101150">
      <w:bodyDiv w:val="1"/>
      <w:marLeft w:val="0"/>
      <w:marRight w:val="0"/>
      <w:marTop w:val="0"/>
      <w:marBottom w:val="0"/>
      <w:divBdr>
        <w:top w:val="none" w:sz="0" w:space="0" w:color="auto"/>
        <w:left w:val="none" w:sz="0" w:space="0" w:color="auto"/>
        <w:bottom w:val="none" w:sz="0" w:space="0" w:color="auto"/>
        <w:right w:val="none" w:sz="0" w:space="0" w:color="auto"/>
      </w:divBdr>
    </w:div>
    <w:div w:id="1408923484">
      <w:bodyDiv w:val="1"/>
      <w:marLeft w:val="0"/>
      <w:marRight w:val="0"/>
      <w:marTop w:val="0"/>
      <w:marBottom w:val="0"/>
      <w:divBdr>
        <w:top w:val="none" w:sz="0" w:space="0" w:color="auto"/>
        <w:left w:val="none" w:sz="0" w:space="0" w:color="auto"/>
        <w:bottom w:val="none" w:sz="0" w:space="0" w:color="auto"/>
        <w:right w:val="none" w:sz="0" w:space="0" w:color="auto"/>
      </w:divBdr>
    </w:div>
    <w:div w:id="1431315539">
      <w:bodyDiv w:val="1"/>
      <w:marLeft w:val="0"/>
      <w:marRight w:val="0"/>
      <w:marTop w:val="0"/>
      <w:marBottom w:val="0"/>
      <w:divBdr>
        <w:top w:val="none" w:sz="0" w:space="0" w:color="auto"/>
        <w:left w:val="none" w:sz="0" w:space="0" w:color="auto"/>
        <w:bottom w:val="none" w:sz="0" w:space="0" w:color="auto"/>
        <w:right w:val="none" w:sz="0" w:space="0" w:color="auto"/>
      </w:divBdr>
    </w:div>
    <w:div w:id="1721589126">
      <w:bodyDiv w:val="1"/>
      <w:marLeft w:val="0"/>
      <w:marRight w:val="0"/>
      <w:marTop w:val="0"/>
      <w:marBottom w:val="0"/>
      <w:divBdr>
        <w:top w:val="none" w:sz="0" w:space="0" w:color="auto"/>
        <w:left w:val="none" w:sz="0" w:space="0" w:color="auto"/>
        <w:bottom w:val="none" w:sz="0" w:space="0" w:color="auto"/>
        <w:right w:val="none" w:sz="0" w:space="0" w:color="auto"/>
      </w:divBdr>
    </w:div>
    <w:div w:id="1825706425">
      <w:bodyDiv w:val="1"/>
      <w:marLeft w:val="0"/>
      <w:marRight w:val="0"/>
      <w:marTop w:val="0"/>
      <w:marBottom w:val="0"/>
      <w:divBdr>
        <w:top w:val="none" w:sz="0" w:space="0" w:color="auto"/>
        <w:left w:val="none" w:sz="0" w:space="0" w:color="auto"/>
        <w:bottom w:val="none" w:sz="0" w:space="0" w:color="auto"/>
        <w:right w:val="none" w:sz="0" w:space="0" w:color="auto"/>
      </w:divBdr>
    </w:div>
    <w:div w:id="1954172130">
      <w:bodyDiv w:val="1"/>
      <w:marLeft w:val="0"/>
      <w:marRight w:val="0"/>
      <w:marTop w:val="0"/>
      <w:marBottom w:val="0"/>
      <w:divBdr>
        <w:top w:val="none" w:sz="0" w:space="0" w:color="auto"/>
        <w:left w:val="none" w:sz="0" w:space="0" w:color="auto"/>
        <w:bottom w:val="none" w:sz="0" w:space="0" w:color="auto"/>
        <w:right w:val="none" w:sz="0" w:space="0" w:color="auto"/>
      </w:divBdr>
    </w:div>
    <w:div w:id="2023892943">
      <w:bodyDiv w:val="1"/>
      <w:marLeft w:val="0"/>
      <w:marRight w:val="0"/>
      <w:marTop w:val="0"/>
      <w:marBottom w:val="0"/>
      <w:divBdr>
        <w:top w:val="none" w:sz="0" w:space="0" w:color="auto"/>
        <w:left w:val="none" w:sz="0" w:space="0" w:color="auto"/>
        <w:bottom w:val="none" w:sz="0" w:space="0" w:color="auto"/>
        <w:right w:val="none" w:sz="0" w:space="0" w:color="auto"/>
      </w:divBdr>
    </w:div>
    <w:div w:id="2061517012">
      <w:bodyDiv w:val="1"/>
      <w:marLeft w:val="0"/>
      <w:marRight w:val="0"/>
      <w:marTop w:val="0"/>
      <w:marBottom w:val="0"/>
      <w:divBdr>
        <w:top w:val="none" w:sz="0" w:space="0" w:color="auto"/>
        <w:left w:val="none" w:sz="0" w:space="0" w:color="auto"/>
        <w:bottom w:val="none" w:sz="0" w:space="0" w:color="auto"/>
        <w:right w:val="none" w:sz="0" w:space="0" w:color="auto"/>
      </w:divBdr>
    </w:div>
    <w:div w:id="2095274929">
      <w:bodyDiv w:val="1"/>
      <w:marLeft w:val="0"/>
      <w:marRight w:val="0"/>
      <w:marTop w:val="0"/>
      <w:marBottom w:val="0"/>
      <w:divBdr>
        <w:top w:val="none" w:sz="0" w:space="0" w:color="auto"/>
        <w:left w:val="none" w:sz="0" w:space="0" w:color="auto"/>
        <w:bottom w:val="none" w:sz="0" w:space="0" w:color="auto"/>
        <w:right w:val="none" w:sz="0" w:space="0" w:color="auto"/>
      </w:divBdr>
    </w:div>
    <w:div w:id="214480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3D5CC-C5E7-4EB4-BF84-1D0504B1C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3195</Words>
  <Characters>18643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RIVERSIDE: AUDIT &amp; ADVISORY SERVICES</vt:lpstr>
    </vt:vector>
  </TitlesOfParts>
  <Company>Microsoft</Company>
  <LinksUpToDate>false</LinksUpToDate>
  <CharactersWithSpaces>21795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RIVERSIDE: AUDIT &amp; ADVISORY SERVICES</dc:title>
  <dc:subject/>
  <dc:creator>lbishin</dc:creator>
  <cp:keywords/>
  <dc:description/>
  <cp:lastModifiedBy>Gregory Moore</cp:lastModifiedBy>
  <cp:revision>2</cp:revision>
  <cp:lastPrinted>2018-06-29T17:19:00Z</cp:lastPrinted>
  <dcterms:created xsi:type="dcterms:W3CDTF">2018-08-27T18:17:00Z</dcterms:created>
  <dcterms:modified xsi:type="dcterms:W3CDTF">2018-08-27T18:17:00Z</dcterms:modified>
</cp:coreProperties>
</file>