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046" w:rsidRPr="003B13C7" w:rsidRDefault="00BD7046" w:rsidP="003B13C7">
      <w:pPr>
        <w:suppressAutoHyphens w:val="0"/>
        <w:spacing w:line="360" w:lineRule="auto"/>
        <w:jc w:val="center"/>
        <w:rPr>
          <w:rFonts w:ascii="Arial" w:hAnsi="Arial" w:cs="Arial"/>
        </w:rPr>
      </w:pPr>
      <w:bookmarkStart w:id="0" w:name="_GoBack"/>
      <w:bookmarkEnd w:id="0"/>
    </w:p>
    <w:p w:rsidR="00756A6D" w:rsidRPr="003B13C7" w:rsidRDefault="00756A6D" w:rsidP="003B13C7">
      <w:pPr>
        <w:suppressAutoHyphens w:val="0"/>
        <w:spacing w:line="360" w:lineRule="auto"/>
        <w:jc w:val="center"/>
        <w:rPr>
          <w:rFonts w:ascii="Arial" w:hAnsi="Arial" w:cs="Arial"/>
        </w:rPr>
      </w:pPr>
    </w:p>
    <w:p w:rsidR="00086753" w:rsidRPr="003B13C7" w:rsidRDefault="00086753" w:rsidP="003B13C7">
      <w:pPr>
        <w:suppressAutoHyphens w:val="0"/>
        <w:spacing w:line="360" w:lineRule="auto"/>
        <w:jc w:val="center"/>
        <w:rPr>
          <w:rFonts w:ascii="Arial" w:hAnsi="Arial" w:cs="Arial"/>
        </w:rPr>
      </w:pPr>
    </w:p>
    <w:p w:rsidR="00086753" w:rsidRPr="003B13C7" w:rsidRDefault="00086753" w:rsidP="003B13C7">
      <w:pPr>
        <w:suppressAutoHyphens w:val="0"/>
        <w:spacing w:line="360" w:lineRule="auto"/>
        <w:jc w:val="center"/>
        <w:rPr>
          <w:rFonts w:ascii="Arial" w:hAnsi="Arial" w:cs="Arial"/>
        </w:rPr>
      </w:pPr>
    </w:p>
    <w:p w:rsidR="00086753" w:rsidRPr="003B13C7" w:rsidRDefault="00086753" w:rsidP="003B13C7">
      <w:pPr>
        <w:suppressAutoHyphens w:val="0"/>
        <w:spacing w:line="360" w:lineRule="auto"/>
        <w:jc w:val="center"/>
        <w:rPr>
          <w:rFonts w:ascii="Arial" w:hAnsi="Arial" w:cs="Arial"/>
        </w:rPr>
      </w:pPr>
    </w:p>
    <w:p w:rsidR="009B65D0" w:rsidRPr="003B13C7" w:rsidRDefault="009B65D0" w:rsidP="003B13C7">
      <w:pPr>
        <w:suppressAutoHyphens w:val="0"/>
        <w:spacing w:line="360" w:lineRule="auto"/>
        <w:jc w:val="center"/>
        <w:rPr>
          <w:rFonts w:ascii="Arial" w:hAnsi="Arial" w:cs="Arial"/>
        </w:rPr>
      </w:pPr>
    </w:p>
    <w:p w:rsidR="00BD7046" w:rsidRPr="003B13C7" w:rsidRDefault="000F5DA5" w:rsidP="003B13C7">
      <w:pPr>
        <w:suppressAutoHyphens w:val="0"/>
        <w:spacing w:line="360" w:lineRule="auto"/>
        <w:jc w:val="center"/>
        <w:rPr>
          <w:rFonts w:ascii="Arial" w:hAnsi="Arial" w:cs="Arial"/>
        </w:rPr>
      </w:pPr>
      <w:r w:rsidRPr="003B13C7">
        <w:rPr>
          <w:rFonts w:ascii="Arial" w:hAnsi="Arial" w:cs="Arial"/>
        </w:rPr>
        <w:t>CAPITAL PROGRAMS</w:t>
      </w:r>
    </w:p>
    <w:p w:rsidR="00BD7046" w:rsidRPr="003B13C7" w:rsidRDefault="008B3F73" w:rsidP="003B13C7">
      <w:pPr>
        <w:suppressAutoHyphens w:val="0"/>
        <w:spacing w:line="360" w:lineRule="auto"/>
        <w:jc w:val="center"/>
        <w:rPr>
          <w:rFonts w:ascii="Arial" w:hAnsi="Arial" w:cs="Arial"/>
        </w:rPr>
      </w:pPr>
      <w:r w:rsidRPr="003B13C7">
        <w:rPr>
          <w:rFonts w:ascii="Arial" w:hAnsi="Arial" w:cs="Arial"/>
        </w:rPr>
        <w:t>FUND MANAGEMENT</w:t>
      </w:r>
    </w:p>
    <w:p w:rsidR="00BD7046" w:rsidRPr="003B13C7" w:rsidRDefault="00BB68DB" w:rsidP="003B13C7">
      <w:pPr>
        <w:suppressAutoHyphens w:val="0"/>
        <w:spacing w:line="360" w:lineRule="auto"/>
        <w:jc w:val="center"/>
        <w:rPr>
          <w:rFonts w:ascii="Arial" w:hAnsi="Arial" w:cs="Arial"/>
        </w:rPr>
      </w:pPr>
      <w:r w:rsidRPr="003B13C7">
        <w:rPr>
          <w:rFonts w:ascii="Arial" w:hAnsi="Arial" w:cs="Arial"/>
        </w:rPr>
        <w:t>AUDIT REPORT #</w:t>
      </w:r>
      <w:r w:rsidR="008B3F73" w:rsidRPr="003B13C7">
        <w:rPr>
          <w:rFonts w:ascii="Arial" w:hAnsi="Arial" w:cs="Arial"/>
        </w:rPr>
        <w:t>19-2103</w:t>
      </w: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Default="009248E8" w:rsidP="001675FB">
      <w:pPr>
        <w:spacing w:line="360" w:lineRule="auto"/>
        <w:jc w:val="center"/>
        <w:rPr>
          <w:rFonts w:ascii="Arial" w:hAnsi="Arial" w:cs="Arial"/>
          <w:sz w:val="16"/>
          <w:szCs w:val="16"/>
        </w:rPr>
      </w:pPr>
      <w:r>
        <w:rPr>
          <w:rFonts w:ascii="Arial" w:hAnsi="Arial" w:cs="Arial"/>
          <w:sz w:val="16"/>
          <w:szCs w:val="16"/>
        </w:rPr>
        <w:t>Audit &amp; Advisory Services</w:t>
      </w:r>
    </w:p>
    <w:p w:rsidR="009F62FD" w:rsidRDefault="009F62FD" w:rsidP="001675FB">
      <w:pPr>
        <w:spacing w:line="360" w:lineRule="auto"/>
        <w:jc w:val="center"/>
        <w:rPr>
          <w:rFonts w:ascii="Arial" w:hAnsi="Arial" w:cs="Arial"/>
          <w:sz w:val="16"/>
          <w:szCs w:val="16"/>
        </w:rPr>
      </w:pPr>
      <w:r>
        <w:rPr>
          <w:rFonts w:ascii="Arial" w:hAnsi="Arial" w:cs="Arial"/>
          <w:sz w:val="16"/>
          <w:szCs w:val="16"/>
        </w:rPr>
        <w:t>August 2019</w:t>
      </w:r>
    </w:p>
    <w:p w:rsidR="00EB28FE" w:rsidRDefault="00EB28FE" w:rsidP="009F62FD">
      <w:pPr>
        <w:spacing w:line="360" w:lineRule="auto"/>
        <w:rPr>
          <w:rFonts w:ascii="Arial" w:hAnsi="Arial" w:cs="Arial"/>
          <w:sz w:val="16"/>
          <w:szCs w:val="16"/>
        </w:rPr>
        <w:sectPr w:rsidR="00EB28FE" w:rsidSect="003B13C7">
          <w:footerReference w:type="default" r:id="rId8"/>
          <w:pgSz w:w="12240" w:h="15840" w:code="1"/>
          <w:pgMar w:top="1440" w:right="1440" w:bottom="1440" w:left="1440" w:header="720" w:footer="720" w:gutter="0"/>
          <w:pgNumType w:start="1"/>
          <w:cols w:space="720"/>
          <w:docGrid w:linePitch="360"/>
        </w:sectPr>
      </w:pPr>
    </w:p>
    <w:p w:rsidR="000F5DA5" w:rsidRPr="003B13C7" w:rsidRDefault="000F5DA5" w:rsidP="003B13C7">
      <w:pPr>
        <w:suppressAutoHyphens w:val="0"/>
        <w:spacing w:line="360" w:lineRule="auto"/>
        <w:jc w:val="center"/>
        <w:rPr>
          <w:rFonts w:ascii="Arial" w:hAnsi="Arial" w:cs="Arial"/>
        </w:rPr>
      </w:pPr>
      <w:r w:rsidRPr="003B13C7">
        <w:rPr>
          <w:rFonts w:ascii="Arial" w:hAnsi="Arial" w:cs="Arial"/>
        </w:rPr>
        <w:lastRenderedPageBreak/>
        <w:t>CAPITAL PROGRAMS</w:t>
      </w:r>
    </w:p>
    <w:p w:rsidR="000F5DA5" w:rsidRPr="003B13C7" w:rsidRDefault="000F5DA5" w:rsidP="003B13C7">
      <w:pPr>
        <w:suppressAutoHyphens w:val="0"/>
        <w:spacing w:line="360" w:lineRule="auto"/>
        <w:jc w:val="center"/>
        <w:rPr>
          <w:rFonts w:ascii="Arial" w:hAnsi="Arial" w:cs="Arial"/>
        </w:rPr>
      </w:pPr>
      <w:r w:rsidRPr="003B13C7">
        <w:rPr>
          <w:rFonts w:ascii="Arial" w:hAnsi="Arial" w:cs="Arial"/>
        </w:rPr>
        <w:t>FUND MANAGEMENT</w:t>
      </w:r>
    </w:p>
    <w:p w:rsidR="000F5DA5" w:rsidRPr="003B13C7" w:rsidRDefault="000F5DA5" w:rsidP="003B13C7">
      <w:pPr>
        <w:suppressAutoHyphens w:val="0"/>
        <w:spacing w:line="360" w:lineRule="auto"/>
        <w:jc w:val="center"/>
        <w:rPr>
          <w:rFonts w:ascii="Arial" w:hAnsi="Arial" w:cs="Arial"/>
        </w:rPr>
      </w:pPr>
      <w:r w:rsidRPr="003B13C7">
        <w:rPr>
          <w:rFonts w:ascii="Arial" w:hAnsi="Arial" w:cs="Arial"/>
        </w:rPr>
        <w:t>AUDIT REPORT #19-2103</w:t>
      </w:r>
    </w:p>
    <w:p w:rsidR="00BD7046" w:rsidRPr="003B13C7" w:rsidRDefault="00BD7046" w:rsidP="003B13C7">
      <w:pPr>
        <w:suppressAutoHyphens w:val="0"/>
        <w:spacing w:line="360" w:lineRule="auto"/>
        <w:jc w:val="both"/>
        <w:rPr>
          <w:rFonts w:ascii="Arial" w:hAnsi="Arial" w:cs="Arial"/>
        </w:rPr>
      </w:pPr>
    </w:p>
    <w:p w:rsidR="00BD7046" w:rsidRPr="003B13C7" w:rsidRDefault="009248E8" w:rsidP="003B13C7">
      <w:pPr>
        <w:suppressAutoHyphens w:val="0"/>
        <w:spacing w:line="360" w:lineRule="auto"/>
        <w:jc w:val="both"/>
        <w:rPr>
          <w:rFonts w:ascii="Arial" w:hAnsi="Arial" w:cs="Arial"/>
          <w:u w:val="single"/>
        </w:rPr>
      </w:pPr>
      <w:r w:rsidRPr="003B13C7">
        <w:rPr>
          <w:rFonts w:ascii="Arial" w:hAnsi="Arial" w:cs="Arial"/>
          <w:u w:val="single"/>
        </w:rPr>
        <w:t>Background</w:t>
      </w:r>
    </w:p>
    <w:p w:rsidR="00460D79" w:rsidRPr="003B13C7" w:rsidRDefault="00460D79" w:rsidP="003B13C7">
      <w:pPr>
        <w:suppressAutoHyphens w:val="0"/>
        <w:spacing w:line="360" w:lineRule="auto"/>
        <w:jc w:val="both"/>
        <w:rPr>
          <w:rFonts w:ascii="Arial" w:hAnsi="Arial" w:cs="Arial"/>
        </w:rPr>
      </w:pPr>
    </w:p>
    <w:p w:rsidR="00BD7046" w:rsidRPr="003B13C7" w:rsidRDefault="009248E8" w:rsidP="003B13C7">
      <w:pPr>
        <w:suppressAutoHyphens w:val="0"/>
        <w:spacing w:line="360" w:lineRule="auto"/>
        <w:jc w:val="both"/>
        <w:rPr>
          <w:rFonts w:ascii="Arial" w:hAnsi="Arial" w:cs="Arial"/>
        </w:rPr>
      </w:pPr>
      <w:r w:rsidRPr="003B13C7">
        <w:rPr>
          <w:rFonts w:ascii="Arial" w:hAnsi="Arial" w:cs="Arial"/>
        </w:rPr>
        <w:t xml:space="preserve">In accordance with the </w:t>
      </w:r>
      <w:r w:rsidR="00466FD2" w:rsidRPr="003B13C7">
        <w:rPr>
          <w:rFonts w:ascii="Arial" w:hAnsi="Arial" w:cs="Arial"/>
        </w:rPr>
        <w:t xml:space="preserve">Campus </w:t>
      </w:r>
      <w:r w:rsidRPr="003B13C7">
        <w:rPr>
          <w:rFonts w:ascii="Arial" w:hAnsi="Arial" w:cs="Arial"/>
        </w:rPr>
        <w:t>fiscal year 20</w:t>
      </w:r>
      <w:r w:rsidR="00B770CA" w:rsidRPr="003B13C7">
        <w:rPr>
          <w:rFonts w:ascii="Arial" w:hAnsi="Arial" w:cs="Arial"/>
        </w:rPr>
        <w:t>1</w:t>
      </w:r>
      <w:r w:rsidR="008B3F73" w:rsidRPr="003B13C7">
        <w:rPr>
          <w:rFonts w:ascii="Arial" w:hAnsi="Arial" w:cs="Arial"/>
        </w:rPr>
        <w:t>8</w:t>
      </w:r>
      <w:r w:rsidR="004F0128" w:rsidRPr="003B13C7">
        <w:rPr>
          <w:rFonts w:ascii="Arial" w:hAnsi="Arial" w:cs="Arial"/>
        </w:rPr>
        <w:t>-1</w:t>
      </w:r>
      <w:r w:rsidR="008B3F73" w:rsidRPr="003B13C7">
        <w:rPr>
          <w:rFonts w:ascii="Arial" w:hAnsi="Arial" w:cs="Arial"/>
        </w:rPr>
        <w:t>9</w:t>
      </w:r>
      <w:r w:rsidR="004F0128" w:rsidRPr="003B13C7">
        <w:rPr>
          <w:rFonts w:ascii="Arial" w:hAnsi="Arial" w:cs="Arial"/>
        </w:rPr>
        <w:t xml:space="preserve"> </w:t>
      </w:r>
      <w:r w:rsidRPr="003B13C7">
        <w:rPr>
          <w:rFonts w:ascii="Arial" w:hAnsi="Arial" w:cs="Arial"/>
        </w:rPr>
        <w:t xml:space="preserve">audit plan, Audit &amp; Advisory Services (A&amp;AS) </w:t>
      </w:r>
      <w:r w:rsidR="007335D0" w:rsidRPr="003B13C7">
        <w:rPr>
          <w:rFonts w:ascii="Arial" w:hAnsi="Arial" w:cs="Arial"/>
        </w:rPr>
        <w:t>conducted</w:t>
      </w:r>
      <w:r w:rsidRPr="003B13C7">
        <w:rPr>
          <w:rFonts w:ascii="Arial" w:hAnsi="Arial" w:cs="Arial"/>
        </w:rPr>
        <w:t xml:space="preserve"> a</w:t>
      </w:r>
      <w:r w:rsidR="007335D0" w:rsidRPr="003B13C7">
        <w:rPr>
          <w:rFonts w:ascii="Arial" w:hAnsi="Arial" w:cs="Arial"/>
        </w:rPr>
        <w:t>n</w:t>
      </w:r>
      <w:r w:rsidRPr="003B13C7">
        <w:rPr>
          <w:rFonts w:ascii="Arial" w:hAnsi="Arial" w:cs="Arial"/>
        </w:rPr>
        <w:t xml:space="preserve"> </w:t>
      </w:r>
      <w:r w:rsidR="007335D0" w:rsidRPr="003B13C7">
        <w:rPr>
          <w:rFonts w:ascii="Arial" w:hAnsi="Arial" w:cs="Arial"/>
        </w:rPr>
        <w:t>audit</w:t>
      </w:r>
      <w:r w:rsidRPr="003B13C7">
        <w:rPr>
          <w:rFonts w:ascii="Arial" w:hAnsi="Arial" w:cs="Arial"/>
        </w:rPr>
        <w:t xml:space="preserve"> of </w:t>
      </w:r>
      <w:r w:rsidR="00D7181D" w:rsidRPr="003B13C7">
        <w:rPr>
          <w:rFonts w:ascii="Arial" w:hAnsi="Arial" w:cs="Arial"/>
        </w:rPr>
        <w:t xml:space="preserve">internal controls and business practices over key </w:t>
      </w:r>
      <w:r w:rsidR="008B3F73" w:rsidRPr="003B13C7">
        <w:rPr>
          <w:rFonts w:ascii="Arial" w:hAnsi="Arial" w:cs="Arial"/>
        </w:rPr>
        <w:t xml:space="preserve">fund </w:t>
      </w:r>
      <w:r w:rsidR="00D7181D" w:rsidRPr="003B13C7">
        <w:rPr>
          <w:rFonts w:ascii="Arial" w:hAnsi="Arial" w:cs="Arial"/>
        </w:rPr>
        <w:t xml:space="preserve">management functions within </w:t>
      </w:r>
      <w:r w:rsidR="00B770CA" w:rsidRPr="003B13C7">
        <w:rPr>
          <w:rFonts w:ascii="Arial" w:hAnsi="Arial" w:cs="Arial"/>
        </w:rPr>
        <w:t>the UCLA Capital Programs</w:t>
      </w:r>
      <w:r w:rsidR="007107F8" w:rsidRPr="003B13C7">
        <w:rPr>
          <w:rFonts w:ascii="Arial" w:hAnsi="Arial" w:cs="Arial"/>
        </w:rPr>
        <w:t xml:space="preserve"> </w:t>
      </w:r>
      <w:r w:rsidR="00D145DE" w:rsidRPr="003B13C7">
        <w:rPr>
          <w:rFonts w:ascii="Arial" w:hAnsi="Arial" w:cs="Arial"/>
        </w:rPr>
        <w:t>department.</w:t>
      </w:r>
      <w:r w:rsidRPr="003B13C7">
        <w:rPr>
          <w:rFonts w:ascii="Arial" w:hAnsi="Arial" w:cs="Arial"/>
        </w:rPr>
        <w:t xml:space="preserve"> </w:t>
      </w:r>
    </w:p>
    <w:p w:rsidR="00BD7046" w:rsidRPr="003B13C7" w:rsidRDefault="00BD7046" w:rsidP="003B13C7">
      <w:pPr>
        <w:suppressAutoHyphens w:val="0"/>
        <w:spacing w:line="360" w:lineRule="auto"/>
        <w:jc w:val="both"/>
        <w:rPr>
          <w:rFonts w:ascii="Arial" w:hAnsi="Arial" w:cs="Arial"/>
        </w:rPr>
      </w:pPr>
    </w:p>
    <w:p w:rsidR="00606B28" w:rsidRPr="003B13C7" w:rsidRDefault="00606B28" w:rsidP="003B13C7">
      <w:pPr>
        <w:suppressAutoHyphens w:val="0"/>
        <w:spacing w:line="360" w:lineRule="auto"/>
        <w:jc w:val="both"/>
        <w:rPr>
          <w:rFonts w:ascii="Arial" w:hAnsi="Arial" w:cs="Arial"/>
          <w:i/>
          <w:u w:val="single"/>
        </w:rPr>
      </w:pPr>
      <w:r w:rsidRPr="003B13C7">
        <w:rPr>
          <w:rFonts w:ascii="Arial" w:hAnsi="Arial" w:cs="Arial"/>
          <w:i/>
          <w:u w:val="single"/>
        </w:rPr>
        <w:t>Capital Programs Overview</w:t>
      </w:r>
    </w:p>
    <w:p w:rsidR="00606B28" w:rsidRPr="003B13C7" w:rsidRDefault="00606B28" w:rsidP="003B13C7">
      <w:pPr>
        <w:suppressAutoHyphens w:val="0"/>
        <w:spacing w:line="360" w:lineRule="auto"/>
        <w:jc w:val="both"/>
        <w:rPr>
          <w:rFonts w:ascii="Arial" w:hAnsi="Arial" w:cs="Arial"/>
        </w:rPr>
      </w:pPr>
    </w:p>
    <w:p w:rsidR="00606B28" w:rsidRPr="003B13C7" w:rsidRDefault="00606B28" w:rsidP="003B13C7">
      <w:pPr>
        <w:suppressAutoHyphens w:val="0"/>
        <w:spacing w:line="360" w:lineRule="auto"/>
        <w:jc w:val="both"/>
        <w:rPr>
          <w:rFonts w:ascii="Arial" w:hAnsi="Arial" w:cs="Arial"/>
        </w:rPr>
      </w:pPr>
      <w:r w:rsidRPr="003B13C7">
        <w:rPr>
          <w:rFonts w:ascii="Arial" w:hAnsi="Arial" w:cs="Arial"/>
        </w:rPr>
        <w:t xml:space="preserve">The </w:t>
      </w:r>
      <w:r w:rsidR="0052232A" w:rsidRPr="003B13C7">
        <w:rPr>
          <w:rFonts w:ascii="Arial" w:hAnsi="Arial" w:cs="Arial"/>
        </w:rPr>
        <w:t>Capital Programs</w:t>
      </w:r>
      <w:r w:rsidRPr="003B13C7">
        <w:rPr>
          <w:rFonts w:ascii="Arial" w:hAnsi="Arial" w:cs="Arial"/>
        </w:rPr>
        <w:t xml:space="preserve"> department is responsible for conceptualizing, planning, designing, and constructing major capital construction and renovation projects at UCLA.  Projects having total costs of $</w:t>
      </w:r>
      <w:r w:rsidR="0022620C">
        <w:rPr>
          <w:rFonts w:ascii="Arial" w:hAnsi="Arial" w:cs="Arial"/>
        </w:rPr>
        <w:t xml:space="preserve">1 million </w:t>
      </w:r>
      <w:r w:rsidRPr="003B13C7">
        <w:rPr>
          <w:rFonts w:ascii="Arial" w:hAnsi="Arial" w:cs="Arial"/>
        </w:rPr>
        <w:t xml:space="preserve">and above are considered major capital construction.  </w:t>
      </w:r>
      <w:r w:rsidR="0052232A" w:rsidRPr="003B13C7">
        <w:rPr>
          <w:rFonts w:ascii="Arial" w:hAnsi="Arial" w:cs="Arial"/>
        </w:rPr>
        <w:t>Capital Programs</w:t>
      </w:r>
      <w:r w:rsidR="007107F8" w:rsidRPr="003B13C7">
        <w:rPr>
          <w:rFonts w:ascii="Arial" w:hAnsi="Arial" w:cs="Arial"/>
        </w:rPr>
        <w:t xml:space="preserve"> </w:t>
      </w:r>
      <w:r w:rsidRPr="003B13C7">
        <w:rPr>
          <w:rFonts w:ascii="Arial" w:hAnsi="Arial" w:cs="Arial"/>
        </w:rPr>
        <w:t>develops financial strategies, obtains project approvals, reviews plans and specifications, completes environmental reviews, prepares and negotiates construction contracts, coordinates staging plans, and serves as a repository for project records and as-built plans.</w:t>
      </w:r>
    </w:p>
    <w:p w:rsidR="00606B28" w:rsidRPr="003B13C7" w:rsidRDefault="00606B28" w:rsidP="003B13C7">
      <w:pPr>
        <w:suppressAutoHyphens w:val="0"/>
        <w:spacing w:line="360" w:lineRule="auto"/>
        <w:jc w:val="both"/>
        <w:rPr>
          <w:rFonts w:ascii="Arial" w:hAnsi="Arial" w:cs="Arial"/>
        </w:rPr>
      </w:pPr>
    </w:p>
    <w:p w:rsidR="00606B28" w:rsidRPr="003B13C7" w:rsidRDefault="00606B28" w:rsidP="003B13C7">
      <w:pPr>
        <w:suppressAutoHyphens w:val="0"/>
        <w:spacing w:line="360" w:lineRule="auto"/>
        <w:jc w:val="both"/>
        <w:rPr>
          <w:rFonts w:ascii="Arial" w:hAnsi="Arial" w:cs="Arial"/>
        </w:rPr>
      </w:pPr>
      <w:r w:rsidRPr="003B13C7">
        <w:rPr>
          <w:rFonts w:ascii="Arial" w:hAnsi="Arial" w:cs="Arial"/>
        </w:rPr>
        <w:t>The department’s mission is to create projects that “support the instruction and research mission of the University by providing a physical campus environment that fosters excellence, creativity, and a sense of community.”  Capital projects are developed to take into account UCLA land use priorities, established physical designs, University policies and procedures, environmental and regulatory requirements, and community interests.</w:t>
      </w:r>
    </w:p>
    <w:p w:rsidR="00611208" w:rsidRPr="003B13C7" w:rsidRDefault="00611208" w:rsidP="003B13C7">
      <w:pPr>
        <w:suppressAutoHyphens w:val="0"/>
        <w:spacing w:line="360" w:lineRule="auto"/>
        <w:jc w:val="both"/>
        <w:rPr>
          <w:rFonts w:ascii="Arial" w:hAnsi="Arial" w:cs="Arial"/>
        </w:rPr>
      </w:pPr>
    </w:p>
    <w:p w:rsidR="00606B28" w:rsidRPr="003B13C7" w:rsidRDefault="0052232A" w:rsidP="003B13C7">
      <w:pPr>
        <w:suppressAutoHyphens w:val="0"/>
        <w:spacing w:line="360" w:lineRule="auto"/>
        <w:jc w:val="both"/>
        <w:rPr>
          <w:rFonts w:ascii="Arial" w:hAnsi="Arial" w:cs="Arial"/>
        </w:rPr>
      </w:pPr>
      <w:r w:rsidRPr="003B13C7">
        <w:rPr>
          <w:rFonts w:ascii="Arial" w:hAnsi="Arial" w:cs="Arial"/>
        </w:rPr>
        <w:t>The Capital Programs</w:t>
      </w:r>
      <w:r w:rsidR="00606B28" w:rsidRPr="003B13C7">
        <w:rPr>
          <w:rFonts w:ascii="Arial" w:hAnsi="Arial" w:cs="Arial"/>
        </w:rPr>
        <w:t xml:space="preserve"> department</w:t>
      </w:r>
      <w:r w:rsidR="00A368FC" w:rsidRPr="003B13C7">
        <w:rPr>
          <w:rFonts w:ascii="Arial" w:hAnsi="Arial" w:cs="Arial"/>
        </w:rPr>
        <w:t xml:space="preserve"> consists of the following two</w:t>
      </w:r>
      <w:r w:rsidR="00606B28" w:rsidRPr="003B13C7">
        <w:rPr>
          <w:rFonts w:ascii="Arial" w:hAnsi="Arial" w:cs="Arial"/>
        </w:rPr>
        <w:t xml:space="preserve"> areas:</w:t>
      </w:r>
    </w:p>
    <w:p w:rsidR="00606B28" w:rsidRPr="003B13C7" w:rsidRDefault="00606B28" w:rsidP="003B13C7">
      <w:pPr>
        <w:suppressAutoHyphens w:val="0"/>
        <w:spacing w:line="360" w:lineRule="auto"/>
        <w:jc w:val="both"/>
        <w:rPr>
          <w:rFonts w:ascii="Arial" w:hAnsi="Arial" w:cs="Arial"/>
        </w:rPr>
      </w:pPr>
    </w:p>
    <w:p w:rsidR="00756A6D" w:rsidRPr="003B13C7" w:rsidRDefault="00606B28" w:rsidP="003B13C7">
      <w:pPr>
        <w:suppressAutoHyphens w:val="0"/>
        <w:spacing w:line="360" w:lineRule="auto"/>
        <w:jc w:val="both"/>
        <w:rPr>
          <w:rFonts w:ascii="Arial" w:hAnsi="Arial" w:cs="Arial"/>
        </w:rPr>
      </w:pPr>
      <w:r w:rsidRPr="003B13C7">
        <w:rPr>
          <w:rFonts w:ascii="Arial" w:hAnsi="Arial" w:cs="Arial"/>
          <w:i/>
        </w:rPr>
        <w:t>Capital Planning and Finance</w:t>
      </w:r>
      <w:r w:rsidRPr="003B13C7">
        <w:rPr>
          <w:rFonts w:ascii="Arial" w:hAnsi="Arial" w:cs="Arial"/>
        </w:rPr>
        <w:t xml:space="preserve"> – responsible for planning, environmental assessment, project budgeting, and project financial services including contracts administration.  This area is led by an Associate Vice Chancellor who reports to the Vice Chancellor and Chief Financial Officer.</w:t>
      </w:r>
    </w:p>
    <w:p w:rsidR="00606B28" w:rsidRPr="003B13C7" w:rsidRDefault="00606B28" w:rsidP="003B13C7">
      <w:pPr>
        <w:suppressAutoHyphens w:val="0"/>
        <w:spacing w:line="360" w:lineRule="auto"/>
        <w:jc w:val="both"/>
        <w:rPr>
          <w:rFonts w:ascii="Arial" w:hAnsi="Arial" w:cs="Arial"/>
        </w:rPr>
      </w:pPr>
      <w:r w:rsidRPr="003B13C7">
        <w:rPr>
          <w:rFonts w:ascii="Arial" w:hAnsi="Arial" w:cs="Arial"/>
          <w:i/>
        </w:rPr>
        <w:lastRenderedPageBreak/>
        <w:t>Design and Construction</w:t>
      </w:r>
      <w:r w:rsidRPr="003B13C7">
        <w:rPr>
          <w:rFonts w:ascii="Arial" w:hAnsi="Arial" w:cs="Arial"/>
        </w:rPr>
        <w:t xml:space="preserve"> – responsible for project design, engineering, permitting and inspection services, project management, and construction management activities.  This area is led by an Associate Vice Chancellor who reports to the Vice Chancellor and Chief Financial Officer.</w:t>
      </w:r>
    </w:p>
    <w:p w:rsidR="00611208" w:rsidRPr="003B13C7" w:rsidRDefault="00611208" w:rsidP="003B13C7">
      <w:pPr>
        <w:suppressAutoHyphens w:val="0"/>
        <w:spacing w:line="360" w:lineRule="auto"/>
        <w:jc w:val="both"/>
        <w:rPr>
          <w:rFonts w:ascii="Arial" w:hAnsi="Arial" w:cs="Arial"/>
        </w:rPr>
      </w:pPr>
    </w:p>
    <w:p w:rsidR="00A7437F" w:rsidRPr="003B13C7" w:rsidRDefault="0052232A" w:rsidP="003B13C7">
      <w:pPr>
        <w:pStyle w:val="NoSpacing"/>
        <w:suppressAutoHyphens w:val="0"/>
        <w:spacing w:line="360" w:lineRule="auto"/>
        <w:jc w:val="both"/>
      </w:pPr>
      <w:r w:rsidRPr="003B13C7">
        <w:t>Capital Programs</w:t>
      </w:r>
      <w:r w:rsidR="00A7437F" w:rsidRPr="003B13C7">
        <w:t xml:space="preserve"> </w:t>
      </w:r>
      <w:r w:rsidR="00C169CA" w:rsidRPr="003B13C7">
        <w:t>Financial Services</w:t>
      </w:r>
      <w:r w:rsidR="00A7437F" w:rsidRPr="003B13C7">
        <w:t xml:space="preserve"> </w:t>
      </w:r>
      <w:r w:rsidR="0041730B" w:rsidRPr="003B13C7">
        <w:t>u</w:t>
      </w:r>
      <w:r w:rsidR="00A7437F" w:rsidRPr="003B13C7">
        <w:t>nit</w:t>
      </w:r>
      <w:r w:rsidR="0016190D" w:rsidRPr="003B13C7">
        <w:t xml:space="preserve"> consists of </w:t>
      </w:r>
      <w:r w:rsidR="005E4A48" w:rsidRPr="003B13C7">
        <w:t>two employees</w:t>
      </w:r>
      <w:r w:rsidR="00C169CA" w:rsidRPr="003B13C7">
        <w:t xml:space="preserve"> and </w:t>
      </w:r>
      <w:r w:rsidR="005E4A48" w:rsidRPr="003B13C7">
        <w:t xml:space="preserve">an </w:t>
      </w:r>
      <w:r w:rsidR="00C169CA" w:rsidRPr="003B13C7">
        <w:t xml:space="preserve">Accounting Manager.  The </w:t>
      </w:r>
      <w:r w:rsidR="00EF2AE9" w:rsidRPr="003B13C7">
        <w:t xml:space="preserve">Accounting Manager </w:t>
      </w:r>
      <w:r w:rsidR="00A7437F" w:rsidRPr="003B13C7">
        <w:t xml:space="preserve">reports to the Associate Vice Chancellor of </w:t>
      </w:r>
      <w:r w:rsidR="00EF2AE9" w:rsidRPr="003B13C7">
        <w:t>Capital Planning and Finance</w:t>
      </w:r>
      <w:r w:rsidR="00A7437F" w:rsidRPr="003B13C7">
        <w:t>.</w:t>
      </w:r>
    </w:p>
    <w:p w:rsidR="00BD7046" w:rsidRPr="003B13C7" w:rsidRDefault="00BD7046" w:rsidP="003B13C7">
      <w:pPr>
        <w:suppressAutoHyphens w:val="0"/>
        <w:spacing w:line="360" w:lineRule="auto"/>
        <w:jc w:val="both"/>
        <w:rPr>
          <w:rFonts w:ascii="Arial" w:hAnsi="Arial" w:cs="Arial"/>
        </w:rPr>
      </w:pPr>
    </w:p>
    <w:p w:rsidR="00BD7046" w:rsidRPr="003B13C7" w:rsidRDefault="009248E8" w:rsidP="003B13C7">
      <w:pPr>
        <w:suppressAutoHyphens w:val="0"/>
        <w:spacing w:line="360" w:lineRule="auto"/>
        <w:jc w:val="both"/>
        <w:rPr>
          <w:rFonts w:ascii="Arial" w:hAnsi="Arial" w:cs="Arial"/>
          <w:u w:val="single"/>
        </w:rPr>
      </w:pPr>
      <w:r w:rsidRPr="003B13C7">
        <w:rPr>
          <w:rFonts w:ascii="Arial" w:hAnsi="Arial" w:cs="Arial"/>
          <w:u w:val="single"/>
        </w:rPr>
        <w:t>Purpose and Scope</w:t>
      </w:r>
    </w:p>
    <w:p w:rsidR="00BD7046" w:rsidRPr="003B13C7" w:rsidRDefault="00BD7046" w:rsidP="003B13C7">
      <w:pPr>
        <w:suppressAutoHyphens w:val="0"/>
        <w:spacing w:line="360" w:lineRule="auto"/>
        <w:jc w:val="both"/>
        <w:rPr>
          <w:rFonts w:ascii="Arial" w:hAnsi="Arial" w:cs="Arial"/>
        </w:rPr>
      </w:pPr>
    </w:p>
    <w:p w:rsidR="00B770CA" w:rsidRPr="003B13C7" w:rsidRDefault="009248E8" w:rsidP="003B13C7">
      <w:pPr>
        <w:suppressAutoHyphens w:val="0"/>
        <w:spacing w:line="360" w:lineRule="auto"/>
        <w:jc w:val="both"/>
        <w:rPr>
          <w:rFonts w:ascii="Arial" w:hAnsi="Arial" w:cs="Arial"/>
        </w:rPr>
      </w:pPr>
      <w:r w:rsidRPr="003B13C7">
        <w:rPr>
          <w:rFonts w:ascii="Arial" w:hAnsi="Arial" w:cs="Arial"/>
        </w:rPr>
        <w:t xml:space="preserve">The primary purpose of the review was to </w:t>
      </w:r>
      <w:r w:rsidR="0052232A" w:rsidRPr="003B13C7">
        <w:rPr>
          <w:rFonts w:ascii="Arial" w:hAnsi="Arial" w:cs="Arial"/>
        </w:rPr>
        <w:t>ensure that</w:t>
      </w:r>
      <w:r w:rsidR="00B770CA" w:rsidRPr="003B13C7">
        <w:rPr>
          <w:rFonts w:ascii="Arial" w:hAnsi="Arial" w:cs="Arial"/>
        </w:rPr>
        <w:t xml:space="preserve"> </w:t>
      </w:r>
      <w:r w:rsidR="0052232A" w:rsidRPr="003B13C7">
        <w:rPr>
          <w:rFonts w:ascii="Arial" w:hAnsi="Arial" w:cs="Arial"/>
        </w:rPr>
        <w:t>Capital Programs</w:t>
      </w:r>
      <w:r w:rsidR="00B30168" w:rsidRPr="003B13C7">
        <w:rPr>
          <w:rFonts w:ascii="Arial" w:hAnsi="Arial" w:cs="Arial"/>
        </w:rPr>
        <w:t xml:space="preserve"> organizational structure and </w:t>
      </w:r>
      <w:r w:rsidR="00EB7900" w:rsidRPr="003B13C7">
        <w:rPr>
          <w:rFonts w:ascii="Arial" w:hAnsi="Arial" w:cs="Arial"/>
        </w:rPr>
        <w:t xml:space="preserve">controls surrounding </w:t>
      </w:r>
      <w:r w:rsidR="00E17E78" w:rsidRPr="003B13C7">
        <w:rPr>
          <w:rFonts w:ascii="Arial" w:hAnsi="Arial" w:cs="Arial"/>
        </w:rPr>
        <w:t xml:space="preserve">its </w:t>
      </w:r>
      <w:r w:rsidR="00BA084D" w:rsidRPr="003B13C7">
        <w:rPr>
          <w:rFonts w:ascii="Arial" w:hAnsi="Arial" w:cs="Arial"/>
        </w:rPr>
        <w:t xml:space="preserve">fund </w:t>
      </w:r>
      <w:r w:rsidR="001675FB" w:rsidRPr="003B13C7">
        <w:rPr>
          <w:rFonts w:ascii="Arial" w:hAnsi="Arial" w:cs="Arial"/>
        </w:rPr>
        <w:t>man</w:t>
      </w:r>
      <w:r w:rsidR="007C3C9B" w:rsidRPr="003B13C7">
        <w:rPr>
          <w:rFonts w:ascii="Arial" w:hAnsi="Arial" w:cs="Arial"/>
        </w:rPr>
        <w:t>ag</w:t>
      </w:r>
      <w:r w:rsidR="00E45FCC" w:rsidRPr="003B13C7">
        <w:rPr>
          <w:rFonts w:ascii="Arial" w:hAnsi="Arial" w:cs="Arial"/>
        </w:rPr>
        <w:t>e</w:t>
      </w:r>
      <w:r w:rsidR="007C3C9B" w:rsidRPr="003B13C7">
        <w:rPr>
          <w:rFonts w:ascii="Arial" w:hAnsi="Arial" w:cs="Arial"/>
        </w:rPr>
        <w:t>ment</w:t>
      </w:r>
      <w:r w:rsidR="00EB7900" w:rsidRPr="003B13C7">
        <w:rPr>
          <w:rFonts w:ascii="Arial" w:hAnsi="Arial" w:cs="Arial"/>
        </w:rPr>
        <w:t xml:space="preserve"> </w:t>
      </w:r>
      <w:r w:rsidR="007A0C0F" w:rsidRPr="003B13C7">
        <w:rPr>
          <w:rFonts w:ascii="Arial" w:hAnsi="Arial" w:cs="Arial"/>
        </w:rPr>
        <w:t xml:space="preserve">processes </w:t>
      </w:r>
      <w:r w:rsidR="00EB7900" w:rsidRPr="003B13C7">
        <w:rPr>
          <w:rFonts w:ascii="Arial" w:hAnsi="Arial" w:cs="Arial"/>
        </w:rPr>
        <w:t xml:space="preserve">are conducive to accomplishing </w:t>
      </w:r>
      <w:r w:rsidR="004B78F1" w:rsidRPr="003B13C7">
        <w:rPr>
          <w:rFonts w:ascii="Arial" w:hAnsi="Arial" w:cs="Arial"/>
        </w:rPr>
        <w:t>its</w:t>
      </w:r>
      <w:r w:rsidR="00EB7900" w:rsidRPr="003B13C7">
        <w:rPr>
          <w:rFonts w:ascii="Arial" w:hAnsi="Arial" w:cs="Arial"/>
        </w:rPr>
        <w:t xml:space="preserve"> business objectives. </w:t>
      </w:r>
      <w:r w:rsidR="000467C0" w:rsidRPr="003B13C7">
        <w:rPr>
          <w:rFonts w:ascii="Arial" w:hAnsi="Arial" w:cs="Arial"/>
        </w:rPr>
        <w:t xml:space="preserve"> </w:t>
      </w:r>
      <w:r w:rsidR="00074A4D" w:rsidRPr="003B13C7">
        <w:rPr>
          <w:rFonts w:ascii="Arial" w:hAnsi="Arial" w:cs="Arial"/>
        </w:rPr>
        <w:t xml:space="preserve">The secondary purpose of the review was to evaluate the adequacy and efficiency of internal controls.  </w:t>
      </w:r>
      <w:r w:rsidR="00EB7900" w:rsidRPr="003B13C7">
        <w:rPr>
          <w:rFonts w:ascii="Arial" w:hAnsi="Arial" w:cs="Arial"/>
        </w:rPr>
        <w:t>Where applicable, c</w:t>
      </w:r>
      <w:r w:rsidRPr="003B13C7">
        <w:rPr>
          <w:rFonts w:ascii="Arial" w:hAnsi="Arial" w:cs="Arial"/>
        </w:rPr>
        <w:t>omplian</w:t>
      </w:r>
      <w:r w:rsidR="0052232A" w:rsidRPr="003B13C7">
        <w:rPr>
          <w:rFonts w:ascii="Arial" w:hAnsi="Arial" w:cs="Arial"/>
        </w:rPr>
        <w:t>ce with</w:t>
      </w:r>
      <w:r w:rsidR="00E329B4" w:rsidRPr="003B13C7">
        <w:rPr>
          <w:rFonts w:ascii="Arial" w:hAnsi="Arial" w:cs="Arial"/>
        </w:rPr>
        <w:t xml:space="preserve"> </w:t>
      </w:r>
      <w:r w:rsidR="00DE4606" w:rsidRPr="003B13C7">
        <w:rPr>
          <w:rFonts w:ascii="Arial" w:hAnsi="Arial" w:cs="Arial"/>
        </w:rPr>
        <w:t>University</w:t>
      </w:r>
      <w:r w:rsidR="0052232A" w:rsidRPr="003B13C7">
        <w:rPr>
          <w:rFonts w:ascii="Arial" w:hAnsi="Arial" w:cs="Arial"/>
        </w:rPr>
        <w:t xml:space="preserve"> policies and procedures</w:t>
      </w:r>
      <w:r w:rsidRPr="003B13C7">
        <w:rPr>
          <w:rFonts w:ascii="Arial" w:hAnsi="Arial" w:cs="Arial"/>
        </w:rPr>
        <w:t xml:space="preserve"> </w:t>
      </w:r>
      <w:r w:rsidR="005F681C" w:rsidRPr="003B13C7">
        <w:rPr>
          <w:rFonts w:ascii="Arial" w:hAnsi="Arial" w:cs="Arial"/>
        </w:rPr>
        <w:t>w</w:t>
      </w:r>
      <w:r w:rsidR="003132DF">
        <w:rPr>
          <w:rFonts w:ascii="Arial" w:hAnsi="Arial" w:cs="Arial"/>
        </w:rPr>
        <w:t>as</w:t>
      </w:r>
      <w:r w:rsidRPr="003B13C7">
        <w:rPr>
          <w:rFonts w:ascii="Arial" w:hAnsi="Arial" w:cs="Arial"/>
        </w:rPr>
        <w:t xml:space="preserve"> also evaluated.  </w:t>
      </w:r>
    </w:p>
    <w:p w:rsidR="00B770CA" w:rsidRPr="003B13C7" w:rsidRDefault="00B770CA" w:rsidP="003B13C7">
      <w:pPr>
        <w:suppressAutoHyphens w:val="0"/>
        <w:spacing w:line="360" w:lineRule="auto"/>
        <w:jc w:val="both"/>
        <w:rPr>
          <w:rFonts w:ascii="Arial" w:hAnsi="Arial" w:cs="Arial"/>
        </w:rPr>
      </w:pPr>
    </w:p>
    <w:p w:rsidR="00BD7046" w:rsidRPr="003B13C7" w:rsidRDefault="009248E8" w:rsidP="003B13C7">
      <w:pPr>
        <w:suppressAutoHyphens w:val="0"/>
        <w:spacing w:line="360" w:lineRule="auto"/>
        <w:jc w:val="both"/>
        <w:rPr>
          <w:rFonts w:ascii="Arial" w:hAnsi="Arial" w:cs="Arial"/>
        </w:rPr>
      </w:pPr>
      <w:r w:rsidRPr="003B13C7">
        <w:rPr>
          <w:rFonts w:ascii="Arial" w:hAnsi="Arial" w:cs="Arial"/>
        </w:rPr>
        <w:t>The scope of the audit focused on the following areas:</w:t>
      </w:r>
    </w:p>
    <w:p w:rsidR="00BD7046" w:rsidRPr="003B13C7" w:rsidRDefault="00BD7046" w:rsidP="003B13C7">
      <w:pPr>
        <w:suppressAutoHyphens w:val="0"/>
        <w:spacing w:line="360" w:lineRule="auto"/>
        <w:jc w:val="both"/>
        <w:rPr>
          <w:rFonts w:ascii="Arial" w:hAnsi="Arial" w:cs="Arial"/>
        </w:rPr>
      </w:pPr>
    </w:p>
    <w:p w:rsidR="00583D3B" w:rsidRPr="003B13C7" w:rsidRDefault="00583D3B" w:rsidP="003B13C7">
      <w:pPr>
        <w:pStyle w:val="ListParagraph"/>
        <w:numPr>
          <w:ilvl w:val="0"/>
          <w:numId w:val="25"/>
        </w:numPr>
        <w:suppressAutoHyphens w:val="0"/>
        <w:overflowPunct w:val="0"/>
        <w:autoSpaceDE w:val="0"/>
        <w:spacing w:line="360" w:lineRule="auto"/>
        <w:ind w:left="540" w:hanging="540"/>
        <w:jc w:val="both"/>
        <w:rPr>
          <w:rFonts w:ascii="Arial" w:hAnsi="Arial" w:cs="Arial"/>
        </w:rPr>
      </w:pPr>
      <w:r w:rsidRPr="003B13C7">
        <w:rPr>
          <w:rFonts w:ascii="Arial" w:hAnsi="Arial" w:cs="Arial"/>
        </w:rPr>
        <w:t>Funding Source Restrictions</w:t>
      </w:r>
    </w:p>
    <w:p w:rsidR="00583D3B" w:rsidRPr="003B13C7" w:rsidRDefault="00583D3B" w:rsidP="003B13C7">
      <w:pPr>
        <w:pStyle w:val="ListParagraph"/>
        <w:numPr>
          <w:ilvl w:val="0"/>
          <w:numId w:val="25"/>
        </w:numPr>
        <w:suppressAutoHyphens w:val="0"/>
        <w:overflowPunct w:val="0"/>
        <w:autoSpaceDE w:val="0"/>
        <w:spacing w:line="360" w:lineRule="auto"/>
        <w:ind w:left="540" w:hanging="540"/>
        <w:jc w:val="both"/>
        <w:rPr>
          <w:rFonts w:ascii="Arial" w:hAnsi="Arial" w:cs="Arial"/>
        </w:rPr>
      </w:pPr>
      <w:r w:rsidRPr="003B13C7">
        <w:rPr>
          <w:rFonts w:ascii="Arial" w:hAnsi="Arial" w:cs="Arial"/>
        </w:rPr>
        <w:t>Project Accounting and Financial Controls</w:t>
      </w:r>
    </w:p>
    <w:p w:rsidR="00583D3B" w:rsidRPr="003B13C7" w:rsidRDefault="00583D3B" w:rsidP="003B13C7">
      <w:pPr>
        <w:pStyle w:val="ListParagraph"/>
        <w:numPr>
          <w:ilvl w:val="0"/>
          <w:numId w:val="25"/>
        </w:numPr>
        <w:suppressAutoHyphens w:val="0"/>
        <w:overflowPunct w:val="0"/>
        <w:autoSpaceDE w:val="0"/>
        <w:spacing w:line="360" w:lineRule="auto"/>
        <w:ind w:left="540" w:hanging="540"/>
        <w:jc w:val="both"/>
        <w:rPr>
          <w:rFonts w:ascii="Arial" w:hAnsi="Arial" w:cs="Arial"/>
        </w:rPr>
      </w:pPr>
      <w:r w:rsidRPr="003B13C7">
        <w:rPr>
          <w:rFonts w:ascii="Arial" w:hAnsi="Arial" w:cs="Arial"/>
        </w:rPr>
        <w:t>Operating Budget and Administration</w:t>
      </w:r>
    </w:p>
    <w:p w:rsidR="00583D3B" w:rsidRPr="003B13C7" w:rsidRDefault="00583D3B" w:rsidP="003B13C7">
      <w:pPr>
        <w:pStyle w:val="ListParagraph"/>
        <w:numPr>
          <w:ilvl w:val="0"/>
          <w:numId w:val="25"/>
        </w:numPr>
        <w:suppressAutoHyphens w:val="0"/>
        <w:overflowPunct w:val="0"/>
        <w:autoSpaceDE w:val="0"/>
        <w:spacing w:line="360" w:lineRule="auto"/>
        <w:ind w:left="540" w:hanging="540"/>
        <w:jc w:val="both"/>
        <w:rPr>
          <w:rFonts w:ascii="Arial" w:hAnsi="Arial" w:cs="Arial"/>
        </w:rPr>
      </w:pPr>
      <w:r w:rsidRPr="003B13C7">
        <w:rPr>
          <w:rFonts w:ascii="Arial" w:hAnsi="Arial" w:cs="Arial"/>
        </w:rPr>
        <w:t>Project Cost Overruns</w:t>
      </w:r>
    </w:p>
    <w:p w:rsidR="00583D3B" w:rsidRPr="003B13C7" w:rsidRDefault="00583D3B" w:rsidP="003B13C7">
      <w:pPr>
        <w:pStyle w:val="ListParagraph"/>
        <w:numPr>
          <w:ilvl w:val="0"/>
          <w:numId w:val="25"/>
        </w:numPr>
        <w:suppressAutoHyphens w:val="0"/>
        <w:overflowPunct w:val="0"/>
        <w:autoSpaceDE w:val="0"/>
        <w:spacing w:line="360" w:lineRule="auto"/>
        <w:ind w:left="540" w:hanging="540"/>
        <w:jc w:val="both"/>
        <w:rPr>
          <w:rFonts w:ascii="Arial" w:hAnsi="Arial" w:cs="Arial"/>
        </w:rPr>
      </w:pPr>
      <w:r w:rsidRPr="003B13C7">
        <w:rPr>
          <w:rFonts w:ascii="Arial" w:hAnsi="Arial" w:cs="Arial"/>
        </w:rPr>
        <w:t>Reconciliations</w:t>
      </w:r>
    </w:p>
    <w:p w:rsidR="00583D3B" w:rsidRPr="003B13C7" w:rsidRDefault="00583D3B" w:rsidP="003B13C7">
      <w:pPr>
        <w:pStyle w:val="ListParagraph"/>
        <w:numPr>
          <w:ilvl w:val="0"/>
          <w:numId w:val="25"/>
        </w:numPr>
        <w:suppressAutoHyphens w:val="0"/>
        <w:overflowPunct w:val="0"/>
        <w:autoSpaceDE w:val="0"/>
        <w:spacing w:line="360" w:lineRule="auto"/>
        <w:ind w:left="540" w:hanging="540"/>
        <w:jc w:val="both"/>
        <w:rPr>
          <w:rFonts w:ascii="Arial" w:hAnsi="Arial" w:cs="Arial"/>
        </w:rPr>
      </w:pPr>
      <w:r w:rsidRPr="003B13C7">
        <w:rPr>
          <w:rFonts w:ascii="Arial" w:hAnsi="Arial" w:cs="Arial"/>
        </w:rPr>
        <w:t>Accountability Structure</w:t>
      </w:r>
    </w:p>
    <w:p w:rsidR="007C3C9B" w:rsidRPr="003B13C7" w:rsidRDefault="007C3C9B" w:rsidP="003B13C7">
      <w:pPr>
        <w:suppressAutoHyphens w:val="0"/>
        <w:overflowPunct w:val="0"/>
        <w:autoSpaceDE w:val="0"/>
        <w:spacing w:line="360" w:lineRule="auto"/>
        <w:jc w:val="both"/>
        <w:rPr>
          <w:rFonts w:ascii="Arial" w:hAnsi="Arial" w:cs="Arial"/>
        </w:rPr>
      </w:pPr>
    </w:p>
    <w:p w:rsidR="00BD7046" w:rsidRPr="003B13C7" w:rsidRDefault="00311A7A" w:rsidP="003B13C7">
      <w:pPr>
        <w:suppressAutoHyphens w:val="0"/>
        <w:spacing w:line="360" w:lineRule="auto"/>
        <w:jc w:val="both"/>
        <w:rPr>
          <w:rFonts w:ascii="Arial" w:hAnsi="Arial" w:cs="Arial"/>
        </w:rPr>
      </w:pPr>
      <w:r w:rsidRPr="003B13C7">
        <w:rPr>
          <w:rFonts w:ascii="Arial" w:hAnsi="Arial" w:cs="Arial"/>
        </w:rPr>
        <w:t xml:space="preserve">The review was conducted in conformance with the </w:t>
      </w:r>
      <w:r w:rsidRPr="003B13C7">
        <w:rPr>
          <w:rFonts w:ascii="Arial" w:hAnsi="Arial" w:cs="Arial"/>
          <w:i/>
        </w:rPr>
        <w:t>International Standards for the Professional Practice of Internal Auditing</w:t>
      </w:r>
      <w:r w:rsidRPr="003B13C7">
        <w:rPr>
          <w:rFonts w:ascii="Arial" w:hAnsi="Arial" w:cs="Arial"/>
        </w:rPr>
        <w:t xml:space="preserve"> and included interviews, </w:t>
      </w:r>
      <w:r w:rsidR="00B61DF4" w:rsidRPr="003B13C7">
        <w:rPr>
          <w:rFonts w:ascii="Arial" w:hAnsi="Arial" w:cs="Arial"/>
        </w:rPr>
        <w:t xml:space="preserve">tests, </w:t>
      </w:r>
      <w:r w:rsidRPr="003B13C7">
        <w:rPr>
          <w:rFonts w:ascii="Arial" w:hAnsi="Arial" w:cs="Arial"/>
        </w:rPr>
        <w:t xml:space="preserve">and other procedures considered necessary </w:t>
      </w:r>
      <w:r w:rsidR="00B61DF4" w:rsidRPr="003B13C7">
        <w:rPr>
          <w:rFonts w:ascii="Arial" w:hAnsi="Arial" w:cs="Arial"/>
        </w:rPr>
        <w:t>to</w:t>
      </w:r>
      <w:r w:rsidRPr="003B13C7">
        <w:rPr>
          <w:rFonts w:ascii="Arial" w:hAnsi="Arial" w:cs="Arial"/>
        </w:rPr>
        <w:t xml:space="preserve"> achiev</w:t>
      </w:r>
      <w:r w:rsidR="00B61DF4" w:rsidRPr="003B13C7">
        <w:rPr>
          <w:rFonts w:ascii="Arial" w:hAnsi="Arial" w:cs="Arial"/>
        </w:rPr>
        <w:t>e</w:t>
      </w:r>
      <w:r w:rsidRPr="003B13C7">
        <w:rPr>
          <w:rFonts w:ascii="Arial" w:hAnsi="Arial" w:cs="Arial"/>
        </w:rPr>
        <w:t xml:space="preserve"> the </w:t>
      </w:r>
      <w:r w:rsidR="00B61DF4" w:rsidRPr="003B13C7">
        <w:rPr>
          <w:rFonts w:ascii="Arial" w:hAnsi="Arial" w:cs="Arial"/>
        </w:rPr>
        <w:t>objective.</w:t>
      </w:r>
    </w:p>
    <w:p w:rsidR="00BD7046" w:rsidRPr="003B13C7" w:rsidRDefault="00BD7046" w:rsidP="003B13C7">
      <w:pPr>
        <w:suppressAutoHyphens w:val="0"/>
        <w:spacing w:line="360" w:lineRule="auto"/>
        <w:jc w:val="both"/>
        <w:rPr>
          <w:rFonts w:ascii="Arial" w:hAnsi="Arial" w:cs="Arial"/>
          <w:shd w:val="clear" w:color="auto" w:fill="C0C0C0"/>
        </w:rPr>
      </w:pPr>
    </w:p>
    <w:p w:rsidR="00BD7046" w:rsidRPr="003B13C7" w:rsidRDefault="001214F6" w:rsidP="0055729A">
      <w:pPr>
        <w:keepNext/>
        <w:suppressAutoHyphens w:val="0"/>
        <w:spacing w:line="360" w:lineRule="auto"/>
        <w:jc w:val="both"/>
        <w:rPr>
          <w:rFonts w:ascii="Arial" w:hAnsi="Arial" w:cs="Arial"/>
          <w:u w:val="single"/>
        </w:rPr>
      </w:pPr>
      <w:r w:rsidRPr="003B13C7">
        <w:rPr>
          <w:rFonts w:ascii="Arial" w:hAnsi="Arial" w:cs="Arial"/>
          <w:u w:val="single"/>
        </w:rPr>
        <w:lastRenderedPageBreak/>
        <w:t>Summary Opinion</w:t>
      </w:r>
    </w:p>
    <w:p w:rsidR="008C69F7" w:rsidRPr="003B13C7" w:rsidRDefault="008C69F7" w:rsidP="0055729A">
      <w:pPr>
        <w:keepNext/>
        <w:suppressAutoHyphens w:val="0"/>
        <w:spacing w:line="360" w:lineRule="auto"/>
        <w:jc w:val="both"/>
        <w:rPr>
          <w:rFonts w:ascii="Arial" w:hAnsi="Arial" w:cs="Arial"/>
        </w:rPr>
      </w:pPr>
    </w:p>
    <w:p w:rsidR="00F002E2" w:rsidRPr="003B13C7" w:rsidRDefault="00F002E2" w:rsidP="0055729A">
      <w:pPr>
        <w:keepNext/>
        <w:suppressAutoHyphens w:val="0"/>
        <w:spacing w:line="360" w:lineRule="auto"/>
        <w:jc w:val="both"/>
        <w:rPr>
          <w:rFonts w:ascii="Arial" w:hAnsi="Arial" w:cs="Arial"/>
        </w:rPr>
      </w:pPr>
      <w:r w:rsidRPr="003B13C7">
        <w:rPr>
          <w:rFonts w:ascii="Arial" w:hAnsi="Arial" w:cs="Arial"/>
        </w:rPr>
        <w:t>Based on the results of the work performed</w:t>
      </w:r>
      <w:r w:rsidR="0019002D" w:rsidRPr="003B13C7">
        <w:rPr>
          <w:rFonts w:ascii="Arial" w:hAnsi="Arial" w:cs="Arial"/>
        </w:rPr>
        <w:t xml:space="preserve"> within the scope of the audit,</w:t>
      </w:r>
      <w:r w:rsidR="002B7FCF" w:rsidRPr="003B13C7">
        <w:rPr>
          <w:rFonts w:ascii="Arial" w:hAnsi="Arial" w:cs="Arial"/>
        </w:rPr>
        <w:t xml:space="preserve"> </w:t>
      </w:r>
      <w:r w:rsidR="0052232A" w:rsidRPr="003B13C7">
        <w:rPr>
          <w:rFonts w:ascii="Arial" w:hAnsi="Arial" w:cs="Arial"/>
        </w:rPr>
        <w:t>Capital Programs</w:t>
      </w:r>
      <w:r w:rsidRPr="003B13C7">
        <w:rPr>
          <w:rFonts w:ascii="Arial" w:hAnsi="Arial" w:cs="Arial"/>
        </w:rPr>
        <w:t xml:space="preserve"> </w:t>
      </w:r>
      <w:r w:rsidR="008B3F73" w:rsidRPr="003B13C7">
        <w:rPr>
          <w:rFonts w:ascii="Arial" w:hAnsi="Arial" w:cs="Arial"/>
        </w:rPr>
        <w:t xml:space="preserve">Accounting </w:t>
      </w:r>
      <w:r w:rsidR="00D01029" w:rsidRPr="003B13C7">
        <w:rPr>
          <w:rFonts w:ascii="Arial" w:hAnsi="Arial" w:cs="Arial"/>
        </w:rPr>
        <w:t>unit</w:t>
      </w:r>
      <w:r w:rsidR="00B770CA" w:rsidRPr="003B13C7">
        <w:rPr>
          <w:rFonts w:ascii="Arial" w:hAnsi="Arial" w:cs="Arial"/>
        </w:rPr>
        <w:t>’s</w:t>
      </w:r>
      <w:r w:rsidR="00D01029" w:rsidRPr="003B13C7">
        <w:rPr>
          <w:rFonts w:ascii="Arial" w:hAnsi="Arial" w:cs="Arial"/>
        </w:rPr>
        <w:t xml:space="preserve"> </w:t>
      </w:r>
      <w:r w:rsidRPr="003B13C7">
        <w:rPr>
          <w:rFonts w:ascii="Arial" w:hAnsi="Arial" w:cs="Arial"/>
        </w:rPr>
        <w:t xml:space="preserve">organizational structure and controls are generally conducive to accomplishing its business objectives related to </w:t>
      </w:r>
      <w:r w:rsidR="008B3F73" w:rsidRPr="003B13C7">
        <w:rPr>
          <w:rFonts w:ascii="Arial" w:hAnsi="Arial" w:cs="Arial"/>
        </w:rPr>
        <w:t>fund</w:t>
      </w:r>
      <w:r w:rsidR="00993337" w:rsidRPr="003B13C7">
        <w:rPr>
          <w:rFonts w:ascii="Arial" w:hAnsi="Arial" w:cs="Arial"/>
        </w:rPr>
        <w:t xml:space="preserve"> </w:t>
      </w:r>
      <w:r w:rsidR="007C3C9B" w:rsidRPr="003B13C7">
        <w:rPr>
          <w:rFonts w:ascii="Arial" w:hAnsi="Arial" w:cs="Arial"/>
        </w:rPr>
        <w:t>management</w:t>
      </w:r>
      <w:r w:rsidR="00993337" w:rsidRPr="003B13C7">
        <w:rPr>
          <w:rFonts w:ascii="Arial" w:hAnsi="Arial" w:cs="Arial"/>
        </w:rPr>
        <w:t xml:space="preserve"> processes</w:t>
      </w:r>
      <w:r w:rsidRPr="003B13C7">
        <w:rPr>
          <w:rFonts w:ascii="Arial" w:hAnsi="Arial" w:cs="Arial"/>
        </w:rPr>
        <w:t>.  However, controls and business practices could be further strengthened by implementing the following:</w:t>
      </w:r>
    </w:p>
    <w:p w:rsidR="00F002E2" w:rsidRPr="003B13C7" w:rsidRDefault="00F002E2" w:rsidP="003B13C7">
      <w:pPr>
        <w:suppressAutoHyphens w:val="0"/>
        <w:spacing w:line="360" w:lineRule="auto"/>
        <w:jc w:val="both"/>
        <w:rPr>
          <w:rFonts w:ascii="Arial" w:hAnsi="Arial" w:cs="Arial"/>
        </w:rPr>
      </w:pPr>
    </w:p>
    <w:p w:rsidR="00B770CA" w:rsidRPr="003B13C7" w:rsidRDefault="00284F3C" w:rsidP="003B13C7">
      <w:pPr>
        <w:suppressAutoHyphens w:val="0"/>
        <w:spacing w:line="360" w:lineRule="auto"/>
        <w:jc w:val="both"/>
        <w:rPr>
          <w:rFonts w:ascii="Arial" w:hAnsi="Arial" w:cs="Arial"/>
        </w:rPr>
      </w:pPr>
      <w:r w:rsidRPr="003B13C7">
        <w:rPr>
          <w:rFonts w:ascii="Arial" w:hAnsi="Arial" w:cs="Arial"/>
          <w:i/>
        </w:rPr>
        <w:t>Accountability Structure</w:t>
      </w:r>
    </w:p>
    <w:p w:rsidR="00133F02" w:rsidRPr="003B13C7" w:rsidRDefault="00133A6B" w:rsidP="003B13C7">
      <w:pPr>
        <w:pStyle w:val="ListParagraph"/>
        <w:numPr>
          <w:ilvl w:val="0"/>
          <w:numId w:val="7"/>
        </w:numPr>
        <w:suppressAutoHyphens w:val="0"/>
        <w:overflowPunct w:val="0"/>
        <w:autoSpaceDE w:val="0"/>
        <w:autoSpaceDN w:val="0"/>
        <w:adjustRightInd w:val="0"/>
        <w:spacing w:line="360" w:lineRule="auto"/>
        <w:ind w:left="540" w:hanging="540"/>
        <w:jc w:val="both"/>
        <w:textAlignment w:val="baseline"/>
        <w:rPr>
          <w:rFonts w:ascii="Arial" w:hAnsi="Arial" w:cs="Arial"/>
        </w:rPr>
      </w:pPr>
      <w:r w:rsidRPr="003B13C7">
        <w:rPr>
          <w:rFonts w:ascii="Arial" w:hAnsi="Arial" w:cs="Arial"/>
        </w:rPr>
        <w:t xml:space="preserve">Management should monitor accountability delegations by reviewing quarterly </w:t>
      </w:r>
      <w:r w:rsidR="006F16EB" w:rsidRPr="003B13C7">
        <w:rPr>
          <w:rFonts w:ascii="Arial" w:hAnsi="Arial" w:cs="Arial"/>
        </w:rPr>
        <w:t>Distributed Administrative Computing Security System (</w:t>
      </w:r>
      <w:r w:rsidRPr="003B13C7">
        <w:rPr>
          <w:rFonts w:ascii="Arial" w:hAnsi="Arial" w:cs="Arial"/>
        </w:rPr>
        <w:t>DACSS</w:t>
      </w:r>
      <w:r w:rsidR="006F16EB" w:rsidRPr="003B13C7">
        <w:rPr>
          <w:rFonts w:ascii="Arial" w:hAnsi="Arial" w:cs="Arial"/>
        </w:rPr>
        <w:t>)</w:t>
      </w:r>
      <w:r w:rsidRPr="003B13C7">
        <w:rPr>
          <w:rFonts w:ascii="Arial" w:hAnsi="Arial" w:cs="Arial"/>
        </w:rPr>
        <w:t xml:space="preserve"> reports to ensure that the structure reflects access that is appropriate and consistent with the department’s organizational structure and job responsibilities.  </w:t>
      </w:r>
    </w:p>
    <w:p w:rsidR="00B2238C" w:rsidRPr="003B13C7" w:rsidRDefault="00B2238C" w:rsidP="003B13C7">
      <w:pPr>
        <w:suppressAutoHyphens w:val="0"/>
        <w:overflowPunct w:val="0"/>
        <w:autoSpaceDE w:val="0"/>
        <w:autoSpaceDN w:val="0"/>
        <w:adjustRightInd w:val="0"/>
        <w:spacing w:line="360" w:lineRule="auto"/>
        <w:jc w:val="both"/>
        <w:textAlignment w:val="baseline"/>
        <w:rPr>
          <w:rFonts w:ascii="Arial" w:hAnsi="Arial" w:cs="Arial"/>
        </w:rPr>
      </w:pPr>
    </w:p>
    <w:p w:rsidR="00CC2577" w:rsidRPr="003B13C7" w:rsidRDefault="00F002E2" w:rsidP="003B13C7">
      <w:pPr>
        <w:suppressAutoHyphens w:val="0"/>
        <w:overflowPunct w:val="0"/>
        <w:autoSpaceDE w:val="0"/>
        <w:autoSpaceDN w:val="0"/>
        <w:adjustRightInd w:val="0"/>
        <w:spacing w:line="360" w:lineRule="auto"/>
        <w:jc w:val="both"/>
        <w:textAlignment w:val="baseline"/>
        <w:rPr>
          <w:rFonts w:ascii="Arial" w:hAnsi="Arial" w:cs="Arial"/>
        </w:rPr>
      </w:pPr>
      <w:r w:rsidRPr="003B13C7">
        <w:rPr>
          <w:rFonts w:ascii="Arial" w:hAnsi="Arial" w:cs="Arial"/>
        </w:rPr>
        <w:t>The audit results and corresponding recommendations are detailed in the following sections of the report.</w:t>
      </w:r>
    </w:p>
    <w:p w:rsidR="00BD7046" w:rsidRPr="003B13C7" w:rsidRDefault="00BD7046" w:rsidP="003B13C7">
      <w:pPr>
        <w:suppressAutoHyphens w:val="0"/>
        <w:spacing w:line="360" w:lineRule="auto"/>
        <w:jc w:val="both"/>
        <w:rPr>
          <w:rFonts w:ascii="Arial" w:hAnsi="Arial" w:cs="Arial"/>
          <w:u w:val="single"/>
          <w:shd w:val="clear" w:color="auto" w:fill="C0C0C0"/>
        </w:rPr>
      </w:pPr>
    </w:p>
    <w:p w:rsidR="00CC2577" w:rsidRPr="003B13C7" w:rsidRDefault="00CC2577" w:rsidP="003B13C7">
      <w:pPr>
        <w:suppressAutoHyphens w:val="0"/>
        <w:spacing w:line="360" w:lineRule="auto"/>
        <w:jc w:val="both"/>
        <w:rPr>
          <w:rFonts w:ascii="Arial" w:hAnsi="Arial" w:cs="Arial"/>
          <w:u w:val="single"/>
          <w:shd w:val="clear" w:color="auto" w:fill="C0C0C0"/>
        </w:rPr>
      </w:pPr>
      <w:r w:rsidRPr="003B13C7">
        <w:rPr>
          <w:rFonts w:ascii="Arial" w:hAnsi="Arial" w:cs="Arial"/>
          <w:u w:val="single"/>
          <w:shd w:val="clear" w:color="auto" w:fill="C0C0C0"/>
        </w:rPr>
        <w:br w:type="page"/>
      </w:r>
    </w:p>
    <w:p w:rsidR="00BD7046" w:rsidRPr="003B13C7" w:rsidRDefault="009248E8" w:rsidP="003B13C7">
      <w:pPr>
        <w:suppressAutoHyphens w:val="0"/>
        <w:spacing w:line="360" w:lineRule="auto"/>
        <w:jc w:val="both"/>
        <w:rPr>
          <w:rFonts w:ascii="Arial" w:hAnsi="Arial" w:cs="Arial"/>
          <w:u w:val="single"/>
        </w:rPr>
      </w:pPr>
      <w:r w:rsidRPr="003B13C7">
        <w:rPr>
          <w:rFonts w:ascii="Arial" w:hAnsi="Arial" w:cs="Arial"/>
          <w:u w:val="single"/>
        </w:rPr>
        <w:lastRenderedPageBreak/>
        <w:t>Audit Results and Recommendations</w:t>
      </w:r>
    </w:p>
    <w:p w:rsidR="00B276E0" w:rsidRPr="003B13C7" w:rsidRDefault="00B276E0" w:rsidP="003B13C7">
      <w:pPr>
        <w:pStyle w:val="NoSpacing"/>
        <w:suppressAutoHyphens w:val="0"/>
        <w:spacing w:line="360" w:lineRule="auto"/>
        <w:jc w:val="both"/>
      </w:pPr>
    </w:p>
    <w:p w:rsidR="00846248" w:rsidRPr="003B13C7" w:rsidRDefault="008B3F73" w:rsidP="0055729A">
      <w:pPr>
        <w:pStyle w:val="nospacing0"/>
        <w:spacing w:line="360" w:lineRule="auto"/>
        <w:jc w:val="center"/>
        <w:rPr>
          <w:u w:val="single"/>
        </w:rPr>
      </w:pPr>
      <w:r w:rsidRPr="003B13C7">
        <w:rPr>
          <w:u w:val="single"/>
        </w:rPr>
        <w:t>F</w:t>
      </w:r>
      <w:r w:rsidR="00583D3B" w:rsidRPr="003B13C7">
        <w:rPr>
          <w:u w:val="single"/>
        </w:rPr>
        <w:t>unding Source Restrictions</w:t>
      </w:r>
    </w:p>
    <w:p w:rsidR="003A4E26" w:rsidRPr="003B13C7" w:rsidRDefault="003A4E26" w:rsidP="003B13C7">
      <w:pPr>
        <w:pStyle w:val="nospacing0"/>
        <w:spacing w:line="360" w:lineRule="auto"/>
        <w:jc w:val="both"/>
      </w:pPr>
    </w:p>
    <w:p w:rsidR="001564F0" w:rsidRPr="003B13C7" w:rsidRDefault="001564F0" w:rsidP="003B13C7">
      <w:pPr>
        <w:pStyle w:val="nospacing0"/>
        <w:spacing w:line="360" w:lineRule="auto"/>
        <w:jc w:val="both"/>
      </w:pPr>
      <w:r w:rsidRPr="003B13C7">
        <w:t>Vetting of funds is performed during the project planning phase</w:t>
      </w:r>
      <w:r w:rsidR="005A38CC" w:rsidRPr="003B13C7">
        <w:t xml:space="preserve"> to</w:t>
      </w:r>
      <w:r w:rsidR="00C51091" w:rsidRPr="003B13C7">
        <w:t>, in part,</w:t>
      </w:r>
      <w:r w:rsidR="005A38CC" w:rsidRPr="003B13C7">
        <w:t xml:space="preserve"> identify</w:t>
      </w:r>
      <w:r w:rsidR="00ED02A5" w:rsidRPr="003B13C7">
        <w:t xml:space="preserve"> any special requirements or restrictions that may be placed by </w:t>
      </w:r>
      <w:r w:rsidR="005A38CC" w:rsidRPr="003B13C7">
        <w:t>the funding</w:t>
      </w:r>
      <w:r w:rsidR="00ED02A5" w:rsidRPr="003B13C7">
        <w:t xml:space="preserve"> source</w:t>
      </w:r>
      <w:r w:rsidRPr="003B13C7">
        <w:t>.  For the majority of project</w:t>
      </w:r>
      <w:r w:rsidR="003858E4" w:rsidRPr="003B13C7">
        <w:t>-related</w:t>
      </w:r>
      <w:r w:rsidRPr="003B13C7">
        <w:t xml:space="preserve"> funds, the only restriction is that the resources support the scope of the approved project.  However, if a particular fund has more narrow restrictions, the conditions are identified either at project approval or when the fund transfer occurs.  The project approval sets the parameters as to what types of expenses should be allowed in a particular project.  </w:t>
      </w:r>
      <w:r w:rsidR="0019002D" w:rsidRPr="003B13C7">
        <w:t xml:space="preserve">The </w:t>
      </w:r>
      <w:r w:rsidR="0052232A" w:rsidRPr="003B13C7">
        <w:t>Capital Programs</w:t>
      </w:r>
      <w:r w:rsidRPr="003B13C7">
        <w:t xml:space="preserve"> </w:t>
      </w:r>
      <w:r w:rsidR="0019002D" w:rsidRPr="003B13C7">
        <w:t xml:space="preserve">department </w:t>
      </w:r>
      <w:r w:rsidRPr="003B13C7">
        <w:t>also relies heavily on the Project Manager to determine what is in the scope of a</w:t>
      </w:r>
      <w:r w:rsidR="00922B9F" w:rsidRPr="003B13C7">
        <w:t xml:space="preserve"> given</w:t>
      </w:r>
      <w:r w:rsidRPr="003B13C7">
        <w:t xml:space="preserve"> project.  If the fund restrictions are complex, the </w:t>
      </w:r>
      <w:r w:rsidR="0052232A" w:rsidRPr="003B13C7">
        <w:t>Capital Programs</w:t>
      </w:r>
      <w:r w:rsidRPr="003B13C7">
        <w:t xml:space="preserve"> Financial Services unit meets with the Project Manager to ensure that the terms and conditions of the funds will be adhered to.</w:t>
      </w:r>
    </w:p>
    <w:p w:rsidR="001564F0" w:rsidRPr="003B13C7" w:rsidRDefault="001564F0" w:rsidP="003B13C7">
      <w:pPr>
        <w:pStyle w:val="nospacing0"/>
        <w:spacing w:line="360" w:lineRule="auto"/>
        <w:jc w:val="both"/>
      </w:pPr>
    </w:p>
    <w:p w:rsidR="001564F0" w:rsidRPr="003B13C7" w:rsidRDefault="001564F0" w:rsidP="003B13C7">
      <w:pPr>
        <w:pStyle w:val="nospacing0"/>
        <w:spacing w:line="360" w:lineRule="auto"/>
        <w:jc w:val="both"/>
      </w:pPr>
      <w:r w:rsidRPr="003B13C7">
        <w:t xml:space="preserve">A&amp;AS leveraged data analytics to determine whether funds allocated to capital projects had </w:t>
      </w:r>
      <w:r w:rsidR="00772393" w:rsidRPr="003B13C7">
        <w:t>any</w:t>
      </w:r>
      <w:r w:rsidRPr="003B13C7">
        <w:t xml:space="preserve"> incompatible restrictions and whether actual expenditures aligned with the stated purpose of the funds.</w:t>
      </w:r>
    </w:p>
    <w:p w:rsidR="001564F0" w:rsidRPr="003B13C7" w:rsidRDefault="001564F0" w:rsidP="003B13C7">
      <w:pPr>
        <w:pStyle w:val="nospacing0"/>
        <w:spacing w:line="360" w:lineRule="auto"/>
        <w:jc w:val="both"/>
      </w:pPr>
    </w:p>
    <w:p w:rsidR="001564F0" w:rsidRPr="003B13C7" w:rsidRDefault="001564F0" w:rsidP="003B13C7">
      <w:pPr>
        <w:pStyle w:val="nospacing0"/>
        <w:spacing w:line="360" w:lineRule="auto"/>
        <w:jc w:val="both"/>
      </w:pPr>
      <w:r w:rsidRPr="003B13C7">
        <w:t xml:space="preserve">Four projects financed by gifts or state funding sources were sampled from 100 plant accounts that closed in </w:t>
      </w:r>
      <w:r w:rsidR="00DB215D" w:rsidRPr="003B13C7">
        <w:t>f</w:t>
      </w:r>
      <w:r w:rsidR="003018AB" w:rsidRPr="003B13C7">
        <w:t xml:space="preserve">iscal </w:t>
      </w:r>
      <w:r w:rsidR="00DB215D" w:rsidRPr="003B13C7">
        <w:t>y</w:t>
      </w:r>
      <w:r w:rsidR="003018AB" w:rsidRPr="003B13C7">
        <w:t xml:space="preserve">ear </w:t>
      </w:r>
      <w:r w:rsidRPr="003B13C7">
        <w:t>2017-18.  A Campus Data Warehouse (CDW) query was generated to identify funds with restriction flags, and to summarize project costs by fund groups and financial</w:t>
      </w:r>
      <w:r w:rsidR="00F164D8" w:rsidRPr="003B13C7">
        <w:t xml:space="preserve"> classes.  Of</w:t>
      </w:r>
      <w:r w:rsidRPr="003B13C7">
        <w:t xml:space="preserve"> the four projects, eight plant fund numbers were selected for review.  Project expense restrictions and allocation methodologies were discussed with the Accounting Manager and the Director of Project Management Services.  UCLA Business Systems were refe</w:t>
      </w:r>
      <w:r w:rsidR="009B799E" w:rsidRPr="003B13C7">
        <w:t>renced to obtain fund purposes</w:t>
      </w:r>
      <w:r w:rsidRPr="003B13C7">
        <w:t xml:space="preserve"> and restrictions</w:t>
      </w:r>
      <w:r w:rsidR="00F20621" w:rsidRPr="003B13C7">
        <w:t xml:space="preserve"> of the sampled projects</w:t>
      </w:r>
      <w:r w:rsidRPr="003B13C7">
        <w:t xml:space="preserve">.  The narrative of the fund purposes and restrictions were then compared </w:t>
      </w:r>
      <w:r w:rsidR="006D1D6F" w:rsidRPr="003B13C7">
        <w:t>with</w:t>
      </w:r>
      <w:r w:rsidRPr="003B13C7">
        <w:t xml:space="preserve"> the summarized financial data.</w:t>
      </w:r>
    </w:p>
    <w:p w:rsidR="001564F0" w:rsidRPr="003B13C7" w:rsidRDefault="001564F0" w:rsidP="003B13C7">
      <w:pPr>
        <w:pStyle w:val="nospacing0"/>
        <w:spacing w:line="360" w:lineRule="auto"/>
        <w:jc w:val="both"/>
      </w:pPr>
    </w:p>
    <w:p w:rsidR="003C6A85" w:rsidRPr="003B13C7" w:rsidRDefault="001564F0" w:rsidP="003B13C7">
      <w:pPr>
        <w:pStyle w:val="nospacing0"/>
        <w:spacing w:line="360" w:lineRule="auto"/>
        <w:jc w:val="both"/>
      </w:pPr>
      <w:r w:rsidRPr="003B13C7">
        <w:t>Based on the sample testing performed, all eight funds</w:t>
      </w:r>
      <w:r w:rsidR="00E45930" w:rsidRPr="003B13C7">
        <w:t xml:space="preserve"> reviewed appeared to be</w:t>
      </w:r>
      <w:r w:rsidRPr="003B13C7">
        <w:t xml:space="preserve"> used for the</w:t>
      </w:r>
      <w:r w:rsidR="00E45930" w:rsidRPr="003B13C7">
        <w:t>ir</w:t>
      </w:r>
      <w:r w:rsidRPr="003B13C7">
        <w:t xml:space="preserve"> intended purposes.  No specific restrictions had been placed on the funds, other than that they were to be used for the scope of the intended project.  For one selection, </w:t>
      </w:r>
      <w:r w:rsidRPr="003B13C7">
        <w:lastRenderedPageBreak/>
        <w:t>A&amp;AS verified that the state funds were properly allocated into the project phases as specified in the Regents approved budget.</w:t>
      </w:r>
    </w:p>
    <w:p w:rsidR="001564F0" w:rsidRPr="003B13C7" w:rsidRDefault="001564F0" w:rsidP="003B13C7">
      <w:pPr>
        <w:pStyle w:val="nospacing0"/>
        <w:spacing w:line="360" w:lineRule="auto"/>
        <w:jc w:val="both"/>
        <w:rPr>
          <w:rStyle w:val="s2cc9b3cb1"/>
          <w:rFonts w:ascii="Arial" w:hAnsi="Arial" w:cs="Arial"/>
          <w:color w:val="auto"/>
          <w:sz w:val="24"/>
          <w:szCs w:val="24"/>
        </w:rPr>
      </w:pPr>
    </w:p>
    <w:p w:rsidR="003C6A85" w:rsidRPr="003B13C7" w:rsidRDefault="003C6A85" w:rsidP="003B13C7">
      <w:pPr>
        <w:pStyle w:val="nospacing0"/>
        <w:spacing w:line="360" w:lineRule="auto"/>
        <w:jc w:val="both"/>
        <w:rPr>
          <w:rStyle w:val="s2cc9b3cb1"/>
          <w:rFonts w:ascii="Arial" w:hAnsi="Arial" w:cs="Arial"/>
          <w:color w:val="auto"/>
          <w:sz w:val="24"/>
          <w:szCs w:val="24"/>
        </w:rPr>
      </w:pPr>
      <w:r w:rsidRPr="003B13C7">
        <w:rPr>
          <w:rStyle w:val="s2cc9b3cb1"/>
          <w:rFonts w:ascii="Arial" w:hAnsi="Arial" w:cs="Arial"/>
          <w:color w:val="auto"/>
          <w:sz w:val="24"/>
          <w:szCs w:val="24"/>
        </w:rPr>
        <w:t>There were no significant control weaknesses noted in this area.</w:t>
      </w:r>
    </w:p>
    <w:p w:rsidR="003C6A85" w:rsidRPr="003B13C7" w:rsidRDefault="003C6A85" w:rsidP="003B13C7">
      <w:pPr>
        <w:pStyle w:val="nospacing0"/>
        <w:spacing w:line="360" w:lineRule="auto"/>
        <w:jc w:val="both"/>
        <w:rPr>
          <w:rStyle w:val="s2cc9b3cb1"/>
          <w:rFonts w:ascii="Arial" w:hAnsi="Arial" w:cs="Arial"/>
          <w:color w:val="auto"/>
          <w:sz w:val="24"/>
          <w:szCs w:val="24"/>
        </w:rPr>
      </w:pPr>
    </w:p>
    <w:p w:rsidR="00583D3B" w:rsidRPr="003B13C7" w:rsidRDefault="00583D3B" w:rsidP="0055729A">
      <w:pPr>
        <w:suppressAutoHyphens w:val="0"/>
        <w:overflowPunct w:val="0"/>
        <w:autoSpaceDE w:val="0"/>
        <w:spacing w:line="360" w:lineRule="auto"/>
        <w:jc w:val="center"/>
        <w:rPr>
          <w:rFonts w:ascii="Arial" w:hAnsi="Arial" w:cs="Arial"/>
          <w:u w:val="single"/>
        </w:rPr>
      </w:pPr>
      <w:r w:rsidRPr="003B13C7">
        <w:rPr>
          <w:rFonts w:ascii="Arial" w:hAnsi="Arial" w:cs="Arial"/>
          <w:u w:val="single"/>
        </w:rPr>
        <w:t>Project Accounting and Financial Controls</w:t>
      </w:r>
    </w:p>
    <w:p w:rsidR="00583D3B" w:rsidRPr="003B13C7" w:rsidRDefault="00583D3B" w:rsidP="003B13C7">
      <w:pPr>
        <w:pStyle w:val="nospacing0"/>
        <w:spacing w:line="360" w:lineRule="auto"/>
        <w:jc w:val="both"/>
        <w:rPr>
          <w:rStyle w:val="s2cc9b3cb1"/>
          <w:rFonts w:ascii="Arial" w:hAnsi="Arial" w:cs="Arial"/>
          <w:color w:val="auto"/>
          <w:sz w:val="24"/>
          <w:szCs w:val="24"/>
        </w:rPr>
      </w:pPr>
    </w:p>
    <w:p w:rsidR="00583D3B" w:rsidRPr="003B13C7" w:rsidRDefault="00583D3B" w:rsidP="003B13C7">
      <w:pPr>
        <w:pStyle w:val="nospacing0"/>
        <w:spacing w:line="360" w:lineRule="auto"/>
        <w:jc w:val="both"/>
        <w:rPr>
          <w:rStyle w:val="s2cc9b3cb1"/>
          <w:rFonts w:ascii="Arial" w:hAnsi="Arial" w:cs="Arial"/>
          <w:color w:val="auto"/>
          <w:sz w:val="24"/>
          <w:szCs w:val="24"/>
        </w:rPr>
      </w:pPr>
      <w:r w:rsidRPr="003B13C7">
        <w:rPr>
          <w:rStyle w:val="s2cc9b3cb1"/>
          <w:rFonts w:ascii="Arial" w:hAnsi="Arial" w:cs="Arial"/>
          <w:color w:val="auto"/>
          <w:sz w:val="24"/>
          <w:szCs w:val="24"/>
        </w:rPr>
        <w:t xml:space="preserve">Interviews were conducted with </w:t>
      </w:r>
      <w:r w:rsidR="0052232A" w:rsidRPr="003B13C7">
        <w:rPr>
          <w:rStyle w:val="s2cc9b3cb1"/>
          <w:rFonts w:ascii="Arial" w:hAnsi="Arial" w:cs="Arial"/>
          <w:color w:val="auto"/>
          <w:sz w:val="24"/>
          <w:szCs w:val="24"/>
        </w:rPr>
        <w:t>Capital Programs</w:t>
      </w:r>
      <w:r w:rsidR="00F322AE" w:rsidRPr="003B13C7">
        <w:rPr>
          <w:rStyle w:val="s2cc9b3cb1"/>
          <w:rFonts w:ascii="Arial" w:hAnsi="Arial" w:cs="Arial"/>
          <w:color w:val="auto"/>
          <w:sz w:val="24"/>
          <w:szCs w:val="24"/>
        </w:rPr>
        <w:t xml:space="preserve"> </w:t>
      </w:r>
      <w:r w:rsidR="003A3D30" w:rsidRPr="003B13C7">
        <w:rPr>
          <w:rStyle w:val="s2cc9b3cb1"/>
          <w:rFonts w:ascii="Arial" w:hAnsi="Arial" w:cs="Arial"/>
          <w:color w:val="auto"/>
          <w:sz w:val="24"/>
          <w:szCs w:val="24"/>
        </w:rPr>
        <w:t>management</w:t>
      </w:r>
      <w:r w:rsidRPr="003B13C7">
        <w:rPr>
          <w:rStyle w:val="s2cc9b3cb1"/>
          <w:rFonts w:ascii="Arial" w:hAnsi="Arial" w:cs="Arial"/>
          <w:color w:val="auto"/>
          <w:sz w:val="24"/>
          <w:szCs w:val="24"/>
        </w:rPr>
        <w:t xml:space="preserve"> to obtain an understanding of departmental processes, procedures, and controls over </w:t>
      </w:r>
      <w:r w:rsidR="003A3D30" w:rsidRPr="003B13C7">
        <w:rPr>
          <w:rStyle w:val="s2cc9b3cb1"/>
          <w:rFonts w:ascii="Arial" w:hAnsi="Arial" w:cs="Arial"/>
          <w:color w:val="auto"/>
          <w:sz w:val="24"/>
          <w:szCs w:val="24"/>
        </w:rPr>
        <w:t xml:space="preserve">project accounting and financial controls.  </w:t>
      </w:r>
      <w:r w:rsidR="0099392A" w:rsidRPr="003B13C7">
        <w:rPr>
          <w:rStyle w:val="s2cc9b3cb1"/>
          <w:rFonts w:ascii="Arial" w:hAnsi="Arial" w:cs="Arial"/>
          <w:color w:val="auto"/>
          <w:sz w:val="24"/>
          <w:szCs w:val="24"/>
        </w:rPr>
        <w:t xml:space="preserve"> </w:t>
      </w:r>
    </w:p>
    <w:p w:rsidR="00583D3B" w:rsidRPr="003B13C7" w:rsidRDefault="00583D3B" w:rsidP="003B13C7">
      <w:pPr>
        <w:pStyle w:val="nospacing0"/>
        <w:spacing w:line="360" w:lineRule="auto"/>
        <w:jc w:val="both"/>
        <w:rPr>
          <w:rStyle w:val="s2cc9b3cb1"/>
          <w:rFonts w:ascii="Arial" w:hAnsi="Arial" w:cs="Arial"/>
          <w:color w:val="auto"/>
          <w:sz w:val="24"/>
          <w:szCs w:val="24"/>
        </w:rPr>
      </w:pPr>
    </w:p>
    <w:p w:rsidR="0099392A" w:rsidRPr="003B13C7" w:rsidRDefault="000C6C71" w:rsidP="003B13C7">
      <w:pPr>
        <w:pStyle w:val="nospacing0"/>
        <w:spacing w:line="360" w:lineRule="auto"/>
        <w:jc w:val="both"/>
        <w:rPr>
          <w:rStyle w:val="s2cc9b3cb1"/>
          <w:rFonts w:ascii="Arial" w:hAnsi="Arial" w:cs="Arial"/>
          <w:color w:val="auto"/>
          <w:sz w:val="24"/>
          <w:szCs w:val="24"/>
          <w:u w:val="single"/>
        </w:rPr>
      </w:pPr>
      <w:r w:rsidRPr="003B13C7">
        <w:rPr>
          <w:rStyle w:val="s2cc9b3cb1"/>
          <w:rFonts w:ascii="Arial" w:hAnsi="Arial" w:cs="Arial"/>
          <w:color w:val="auto"/>
          <w:sz w:val="24"/>
          <w:szCs w:val="24"/>
          <w:u w:val="single"/>
        </w:rPr>
        <w:t>Financial Reporting</w:t>
      </w:r>
    </w:p>
    <w:p w:rsidR="00872D87" w:rsidRPr="003B13C7" w:rsidRDefault="00872D87" w:rsidP="003B13C7">
      <w:pPr>
        <w:pStyle w:val="nospacing0"/>
        <w:spacing w:line="360" w:lineRule="auto"/>
        <w:jc w:val="both"/>
        <w:rPr>
          <w:rStyle w:val="s2cc9b3cb1"/>
          <w:rFonts w:ascii="Arial" w:hAnsi="Arial" w:cs="Arial"/>
          <w:color w:val="auto"/>
          <w:sz w:val="24"/>
          <w:szCs w:val="24"/>
          <w:u w:val="single"/>
        </w:rPr>
      </w:pPr>
    </w:p>
    <w:p w:rsidR="00D54B0D" w:rsidRPr="003B13C7" w:rsidRDefault="00081553" w:rsidP="003B13C7">
      <w:pPr>
        <w:pStyle w:val="nospacing0"/>
        <w:spacing w:line="360" w:lineRule="auto"/>
        <w:jc w:val="both"/>
        <w:rPr>
          <w:rStyle w:val="s2cc9b3cb1"/>
          <w:rFonts w:ascii="Arial" w:hAnsi="Arial" w:cs="Arial"/>
          <w:color w:val="auto"/>
          <w:sz w:val="24"/>
          <w:szCs w:val="24"/>
        </w:rPr>
      </w:pPr>
      <w:r w:rsidRPr="003B13C7">
        <w:rPr>
          <w:rStyle w:val="s2cc9b3cb1"/>
          <w:rFonts w:ascii="Arial" w:hAnsi="Arial" w:cs="Arial"/>
          <w:color w:val="auto"/>
          <w:sz w:val="24"/>
          <w:szCs w:val="24"/>
        </w:rPr>
        <w:t xml:space="preserve">The </w:t>
      </w:r>
      <w:r w:rsidR="00F23DB5" w:rsidRPr="003B13C7">
        <w:rPr>
          <w:rStyle w:val="s2cc9b3cb1"/>
          <w:rFonts w:ascii="Arial" w:hAnsi="Arial" w:cs="Arial"/>
          <w:color w:val="auto"/>
          <w:sz w:val="24"/>
          <w:szCs w:val="24"/>
        </w:rPr>
        <w:t>Accounting Manager</w:t>
      </w:r>
      <w:r w:rsidRPr="003B13C7">
        <w:rPr>
          <w:rStyle w:val="s2cc9b3cb1"/>
          <w:rFonts w:ascii="Arial" w:hAnsi="Arial" w:cs="Arial"/>
          <w:color w:val="auto"/>
          <w:sz w:val="24"/>
          <w:szCs w:val="24"/>
        </w:rPr>
        <w:t xml:space="preserve"> o</w:t>
      </w:r>
      <w:r w:rsidR="00D54B0D" w:rsidRPr="003B13C7">
        <w:rPr>
          <w:rStyle w:val="s2cc9b3cb1"/>
          <w:rFonts w:ascii="Arial" w:hAnsi="Arial" w:cs="Arial"/>
          <w:color w:val="auto"/>
          <w:sz w:val="24"/>
          <w:szCs w:val="24"/>
        </w:rPr>
        <w:t>versee</w:t>
      </w:r>
      <w:r w:rsidRPr="003B13C7">
        <w:rPr>
          <w:rStyle w:val="s2cc9b3cb1"/>
          <w:rFonts w:ascii="Arial" w:hAnsi="Arial" w:cs="Arial"/>
          <w:color w:val="auto"/>
          <w:sz w:val="24"/>
          <w:szCs w:val="24"/>
        </w:rPr>
        <w:t>s</w:t>
      </w:r>
      <w:r w:rsidR="00D54B0D" w:rsidRPr="003B13C7">
        <w:rPr>
          <w:rStyle w:val="s2cc9b3cb1"/>
          <w:rFonts w:ascii="Arial" w:hAnsi="Arial" w:cs="Arial"/>
          <w:color w:val="auto"/>
          <w:sz w:val="24"/>
          <w:szCs w:val="24"/>
        </w:rPr>
        <w:t xml:space="preserve"> financial internal controls and </w:t>
      </w:r>
      <w:r w:rsidRPr="003B13C7">
        <w:rPr>
          <w:rStyle w:val="s2cc9b3cb1"/>
          <w:rFonts w:ascii="Arial" w:hAnsi="Arial" w:cs="Arial"/>
          <w:color w:val="auto"/>
          <w:sz w:val="24"/>
          <w:szCs w:val="24"/>
        </w:rPr>
        <w:t xml:space="preserve">reporting for all major capital </w:t>
      </w:r>
      <w:r w:rsidR="008237DD" w:rsidRPr="003B13C7">
        <w:rPr>
          <w:rStyle w:val="s2cc9b3cb1"/>
          <w:rFonts w:ascii="Arial" w:hAnsi="Arial" w:cs="Arial"/>
          <w:color w:val="auto"/>
          <w:sz w:val="24"/>
          <w:szCs w:val="24"/>
        </w:rPr>
        <w:t>projects</w:t>
      </w:r>
      <w:r w:rsidR="003F4E83" w:rsidRPr="003B13C7">
        <w:rPr>
          <w:rStyle w:val="s2cc9b3cb1"/>
          <w:rFonts w:ascii="Arial" w:hAnsi="Arial" w:cs="Arial"/>
          <w:color w:val="auto"/>
          <w:sz w:val="24"/>
          <w:szCs w:val="24"/>
        </w:rPr>
        <w:t xml:space="preserve">.  </w:t>
      </w:r>
      <w:r w:rsidR="00AF134F" w:rsidRPr="003B13C7">
        <w:rPr>
          <w:rStyle w:val="s2cc9b3cb1"/>
          <w:rFonts w:ascii="Arial" w:hAnsi="Arial" w:cs="Arial"/>
          <w:color w:val="auto"/>
          <w:sz w:val="24"/>
          <w:szCs w:val="24"/>
        </w:rPr>
        <w:t>One of the duties of the manager is to</w:t>
      </w:r>
      <w:r w:rsidR="008237DD" w:rsidRPr="003B13C7">
        <w:rPr>
          <w:rStyle w:val="s2cc9b3cb1"/>
          <w:rFonts w:ascii="Arial" w:hAnsi="Arial" w:cs="Arial"/>
          <w:color w:val="auto"/>
          <w:sz w:val="24"/>
          <w:szCs w:val="24"/>
        </w:rPr>
        <w:t xml:space="preserve"> dire</w:t>
      </w:r>
      <w:r w:rsidR="00AF134F" w:rsidRPr="003B13C7">
        <w:rPr>
          <w:rStyle w:val="s2cc9b3cb1"/>
          <w:rFonts w:ascii="Arial" w:hAnsi="Arial" w:cs="Arial"/>
          <w:color w:val="auto"/>
          <w:sz w:val="24"/>
          <w:szCs w:val="24"/>
        </w:rPr>
        <w:t>ct</w:t>
      </w:r>
      <w:r w:rsidRPr="003B13C7">
        <w:rPr>
          <w:rStyle w:val="s2cc9b3cb1"/>
          <w:rFonts w:ascii="Arial" w:hAnsi="Arial" w:cs="Arial"/>
          <w:color w:val="auto"/>
          <w:sz w:val="24"/>
          <w:szCs w:val="24"/>
        </w:rPr>
        <w:t xml:space="preserve"> and </w:t>
      </w:r>
      <w:r w:rsidR="00AF134F" w:rsidRPr="003B13C7">
        <w:rPr>
          <w:rStyle w:val="s2cc9b3cb1"/>
          <w:rFonts w:ascii="Arial" w:hAnsi="Arial" w:cs="Arial"/>
          <w:color w:val="auto"/>
          <w:sz w:val="24"/>
          <w:szCs w:val="24"/>
        </w:rPr>
        <w:t>coordinate</w:t>
      </w:r>
      <w:r w:rsidR="00D54B0D" w:rsidRPr="003B13C7">
        <w:rPr>
          <w:rStyle w:val="s2cc9b3cb1"/>
          <w:rFonts w:ascii="Arial" w:hAnsi="Arial" w:cs="Arial"/>
          <w:color w:val="auto"/>
          <w:sz w:val="24"/>
          <w:szCs w:val="24"/>
        </w:rPr>
        <w:t xml:space="preserve"> the preparat</w:t>
      </w:r>
      <w:r w:rsidRPr="003B13C7">
        <w:rPr>
          <w:rStyle w:val="s2cc9b3cb1"/>
          <w:rFonts w:ascii="Arial" w:hAnsi="Arial" w:cs="Arial"/>
          <w:color w:val="auto"/>
          <w:sz w:val="24"/>
          <w:szCs w:val="24"/>
        </w:rPr>
        <w:t xml:space="preserve">ion of financial reports to all </w:t>
      </w:r>
      <w:r w:rsidR="00D54B0D" w:rsidRPr="003B13C7">
        <w:rPr>
          <w:rStyle w:val="s2cc9b3cb1"/>
          <w:rFonts w:ascii="Arial" w:hAnsi="Arial" w:cs="Arial"/>
          <w:color w:val="auto"/>
          <w:sz w:val="24"/>
          <w:szCs w:val="24"/>
        </w:rPr>
        <w:t>relevant funding age</w:t>
      </w:r>
      <w:r w:rsidR="000667AD" w:rsidRPr="003B13C7">
        <w:rPr>
          <w:rStyle w:val="s2cc9b3cb1"/>
          <w:rFonts w:ascii="Arial" w:hAnsi="Arial" w:cs="Arial"/>
          <w:color w:val="auto"/>
          <w:sz w:val="24"/>
          <w:szCs w:val="24"/>
        </w:rPr>
        <w:t>ncies</w:t>
      </w:r>
      <w:r w:rsidR="003F4E83" w:rsidRPr="003B13C7">
        <w:rPr>
          <w:rStyle w:val="s2cc9b3cb1"/>
          <w:rFonts w:ascii="Arial" w:hAnsi="Arial" w:cs="Arial"/>
          <w:color w:val="auto"/>
          <w:sz w:val="24"/>
          <w:szCs w:val="24"/>
        </w:rPr>
        <w:t xml:space="preserve">.  </w:t>
      </w:r>
      <w:r w:rsidR="000667AD" w:rsidRPr="003B13C7">
        <w:rPr>
          <w:rStyle w:val="s2cc9b3cb1"/>
          <w:rFonts w:ascii="Arial" w:hAnsi="Arial" w:cs="Arial"/>
          <w:color w:val="auto"/>
          <w:sz w:val="24"/>
          <w:szCs w:val="24"/>
        </w:rPr>
        <w:t xml:space="preserve">Funding sources and agencies include </w:t>
      </w:r>
      <w:r w:rsidR="008237DD" w:rsidRPr="003B13C7">
        <w:rPr>
          <w:rStyle w:val="s2cc9b3cb1"/>
          <w:rFonts w:ascii="Arial" w:hAnsi="Arial" w:cs="Arial"/>
          <w:color w:val="auto"/>
          <w:sz w:val="24"/>
          <w:szCs w:val="24"/>
        </w:rPr>
        <w:t>g</w:t>
      </w:r>
      <w:r w:rsidRPr="003B13C7">
        <w:rPr>
          <w:rStyle w:val="s2cc9b3cb1"/>
          <w:rFonts w:ascii="Arial" w:hAnsi="Arial" w:cs="Arial"/>
          <w:color w:val="auto"/>
          <w:sz w:val="24"/>
          <w:szCs w:val="24"/>
        </w:rPr>
        <w:t xml:space="preserve">rant </w:t>
      </w:r>
      <w:r w:rsidR="00D54B0D" w:rsidRPr="003B13C7">
        <w:rPr>
          <w:rStyle w:val="s2cc9b3cb1"/>
          <w:rFonts w:ascii="Arial" w:hAnsi="Arial" w:cs="Arial"/>
          <w:color w:val="auto"/>
          <w:sz w:val="24"/>
          <w:szCs w:val="24"/>
        </w:rPr>
        <w:t>fun</w:t>
      </w:r>
      <w:r w:rsidRPr="003B13C7">
        <w:rPr>
          <w:rStyle w:val="s2cc9b3cb1"/>
          <w:rFonts w:ascii="Arial" w:hAnsi="Arial" w:cs="Arial"/>
          <w:color w:val="auto"/>
          <w:sz w:val="24"/>
          <w:szCs w:val="24"/>
        </w:rPr>
        <w:t xml:space="preserve">ds, </w:t>
      </w:r>
      <w:r w:rsidR="008237DD" w:rsidRPr="003B13C7">
        <w:rPr>
          <w:rStyle w:val="s2cc9b3cb1"/>
          <w:rFonts w:ascii="Arial" w:hAnsi="Arial" w:cs="Arial"/>
          <w:color w:val="auto"/>
          <w:sz w:val="24"/>
          <w:szCs w:val="24"/>
        </w:rPr>
        <w:t>Federal Emergency Management Agency</w:t>
      </w:r>
      <w:r w:rsidRPr="003B13C7">
        <w:rPr>
          <w:rStyle w:val="s2cc9b3cb1"/>
          <w:rFonts w:ascii="Arial" w:hAnsi="Arial" w:cs="Arial"/>
          <w:color w:val="auto"/>
          <w:sz w:val="24"/>
          <w:szCs w:val="24"/>
        </w:rPr>
        <w:t xml:space="preserve">, State, donors, campus </w:t>
      </w:r>
      <w:r w:rsidR="00D54B0D" w:rsidRPr="003B13C7">
        <w:rPr>
          <w:rStyle w:val="s2cc9b3cb1"/>
          <w:rFonts w:ascii="Arial" w:hAnsi="Arial" w:cs="Arial"/>
          <w:color w:val="auto"/>
          <w:sz w:val="24"/>
          <w:szCs w:val="24"/>
        </w:rPr>
        <w:t>funds</w:t>
      </w:r>
      <w:r w:rsidR="007847F3" w:rsidRPr="003B13C7">
        <w:rPr>
          <w:rStyle w:val="s2cc9b3cb1"/>
          <w:rFonts w:ascii="Arial" w:hAnsi="Arial" w:cs="Arial"/>
          <w:color w:val="auto"/>
          <w:sz w:val="24"/>
          <w:szCs w:val="24"/>
        </w:rPr>
        <w:t>,</w:t>
      </w:r>
      <w:r w:rsidR="00D54B0D" w:rsidRPr="003B13C7">
        <w:rPr>
          <w:rStyle w:val="s2cc9b3cb1"/>
          <w:rFonts w:ascii="Arial" w:hAnsi="Arial" w:cs="Arial"/>
          <w:color w:val="auto"/>
          <w:sz w:val="24"/>
          <w:szCs w:val="24"/>
        </w:rPr>
        <w:t xml:space="preserve"> and external f</w:t>
      </w:r>
      <w:r w:rsidRPr="003B13C7">
        <w:rPr>
          <w:rStyle w:val="s2cc9b3cb1"/>
          <w:rFonts w:ascii="Arial" w:hAnsi="Arial" w:cs="Arial"/>
          <w:color w:val="auto"/>
          <w:sz w:val="24"/>
          <w:szCs w:val="24"/>
        </w:rPr>
        <w:t>inanc</w:t>
      </w:r>
      <w:r w:rsidR="00246C6F" w:rsidRPr="003B13C7">
        <w:rPr>
          <w:rStyle w:val="s2cc9b3cb1"/>
          <w:rFonts w:ascii="Arial" w:hAnsi="Arial" w:cs="Arial"/>
          <w:color w:val="auto"/>
          <w:sz w:val="24"/>
          <w:szCs w:val="24"/>
        </w:rPr>
        <w:t>ing</w:t>
      </w:r>
      <w:r w:rsidR="00AF134F" w:rsidRPr="003B13C7">
        <w:rPr>
          <w:rStyle w:val="s2cc9b3cb1"/>
          <w:rFonts w:ascii="Arial" w:hAnsi="Arial" w:cs="Arial"/>
          <w:color w:val="auto"/>
          <w:sz w:val="24"/>
          <w:szCs w:val="24"/>
        </w:rPr>
        <w:t>.</w:t>
      </w:r>
    </w:p>
    <w:p w:rsidR="00D54B0D" w:rsidRPr="003B13C7" w:rsidRDefault="00D54B0D" w:rsidP="003B13C7">
      <w:pPr>
        <w:pStyle w:val="nospacing0"/>
        <w:spacing w:line="360" w:lineRule="auto"/>
        <w:jc w:val="both"/>
        <w:rPr>
          <w:rStyle w:val="s2cc9b3cb1"/>
          <w:rFonts w:ascii="Arial" w:hAnsi="Arial" w:cs="Arial"/>
          <w:color w:val="auto"/>
          <w:sz w:val="24"/>
          <w:szCs w:val="24"/>
        </w:rPr>
      </w:pPr>
    </w:p>
    <w:p w:rsidR="00B379D9" w:rsidRPr="003B13C7" w:rsidRDefault="00AF134F" w:rsidP="003B13C7">
      <w:pPr>
        <w:pStyle w:val="nospacing0"/>
        <w:spacing w:line="360" w:lineRule="auto"/>
        <w:jc w:val="both"/>
        <w:rPr>
          <w:rStyle w:val="s2cc9b3cb1"/>
          <w:rFonts w:ascii="Arial" w:hAnsi="Arial" w:cs="Arial"/>
          <w:color w:val="auto"/>
          <w:sz w:val="24"/>
          <w:szCs w:val="24"/>
        </w:rPr>
      </w:pPr>
      <w:r w:rsidRPr="003B13C7">
        <w:rPr>
          <w:rStyle w:val="s2cc9b3cb1"/>
          <w:rFonts w:ascii="Arial" w:hAnsi="Arial" w:cs="Arial"/>
          <w:color w:val="auto"/>
          <w:sz w:val="24"/>
          <w:szCs w:val="24"/>
        </w:rPr>
        <w:t>A</w:t>
      </w:r>
      <w:r w:rsidR="0010173C" w:rsidRPr="003B13C7">
        <w:rPr>
          <w:rStyle w:val="s2cc9b3cb1"/>
          <w:rFonts w:ascii="Arial" w:hAnsi="Arial" w:cs="Arial"/>
          <w:color w:val="auto"/>
          <w:sz w:val="24"/>
          <w:szCs w:val="24"/>
        </w:rPr>
        <w:t>&amp;AS conducted a</w:t>
      </w:r>
      <w:r w:rsidRPr="003B13C7">
        <w:rPr>
          <w:rStyle w:val="s2cc9b3cb1"/>
          <w:rFonts w:ascii="Arial" w:hAnsi="Arial" w:cs="Arial"/>
          <w:color w:val="auto"/>
          <w:sz w:val="24"/>
          <w:szCs w:val="24"/>
        </w:rPr>
        <w:t xml:space="preserve"> review to </w:t>
      </w:r>
      <w:r w:rsidR="00B379D9" w:rsidRPr="003B13C7">
        <w:rPr>
          <w:rStyle w:val="s2cc9b3cb1"/>
          <w:rFonts w:ascii="Arial" w:hAnsi="Arial" w:cs="Arial"/>
          <w:color w:val="auto"/>
          <w:sz w:val="24"/>
          <w:szCs w:val="24"/>
        </w:rPr>
        <w:t xml:space="preserve">verify whether financial reports were prepared, appeared adequate to meet any specific requirements, and for </w:t>
      </w:r>
      <w:r w:rsidR="00D333BC" w:rsidRPr="003B13C7">
        <w:rPr>
          <w:rStyle w:val="s2cc9b3cb1"/>
          <w:rFonts w:ascii="Arial" w:hAnsi="Arial" w:cs="Arial"/>
          <w:color w:val="auto"/>
          <w:sz w:val="24"/>
          <w:szCs w:val="24"/>
        </w:rPr>
        <w:t xml:space="preserve">those </w:t>
      </w:r>
      <w:r w:rsidR="00B379D9" w:rsidRPr="003B13C7">
        <w:rPr>
          <w:rStyle w:val="s2cc9b3cb1"/>
          <w:rFonts w:ascii="Arial" w:hAnsi="Arial" w:cs="Arial"/>
          <w:color w:val="auto"/>
          <w:sz w:val="24"/>
          <w:szCs w:val="24"/>
        </w:rPr>
        <w:t>projects having reporting requirements</w:t>
      </w:r>
      <w:r w:rsidR="00D333BC" w:rsidRPr="003B13C7">
        <w:rPr>
          <w:rStyle w:val="s2cc9b3cb1"/>
          <w:rFonts w:ascii="Arial" w:hAnsi="Arial" w:cs="Arial"/>
          <w:color w:val="auto"/>
          <w:sz w:val="24"/>
          <w:szCs w:val="24"/>
        </w:rPr>
        <w:t>, that the</w:t>
      </w:r>
      <w:r w:rsidR="00AC0AD0" w:rsidRPr="003B13C7">
        <w:rPr>
          <w:rStyle w:val="s2cc9b3cb1"/>
          <w:rFonts w:ascii="Arial" w:hAnsi="Arial" w:cs="Arial"/>
          <w:color w:val="auto"/>
          <w:sz w:val="24"/>
          <w:szCs w:val="24"/>
        </w:rPr>
        <w:t xml:space="preserve"> reports </w:t>
      </w:r>
      <w:r w:rsidR="00D333BC" w:rsidRPr="003B13C7">
        <w:rPr>
          <w:rStyle w:val="s2cc9b3cb1"/>
          <w:rFonts w:ascii="Arial" w:hAnsi="Arial" w:cs="Arial"/>
          <w:color w:val="auto"/>
          <w:sz w:val="24"/>
          <w:szCs w:val="24"/>
        </w:rPr>
        <w:t>were filed timely</w:t>
      </w:r>
      <w:r w:rsidR="003F4E83" w:rsidRPr="003B13C7">
        <w:rPr>
          <w:rStyle w:val="s2cc9b3cb1"/>
          <w:rFonts w:ascii="Arial" w:hAnsi="Arial" w:cs="Arial"/>
          <w:color w:val="auto"/>
          <w:sz w:val="24"/>
          <w:szCs w:val="24"/>
        </w:rPr>
        <w:t xml:space="preserve">.  </w:t>
      </w:r>
      <w:r w:rsidR="00980F1B" w:rsidRPr="003B13C7">
        <w:rPr>
          <w:rStyle w:val="s2cc9b3cb1"/>
          <w:rFonts w:ascii="Arial" w:hAnsi="Arial" w:cs="Arial"/>
          <w:color w:val="auto"/>
          <w:sz w:val="24"/>
          <w:szCs w:val="24"/>
        </w:rPr>
        <w:t xml:space="preserve">Based on five plant accounts selected </w:t>
      </w:r>
      <w:r w:rsidR="002B6129" w:rsidRPr="003B13C7">
        <w:rPr>
          <w:rStyle w:val="s2cc9b3cb1"/>
          <w:rFonts w:ascii="Arial" w:hAnsi="Arial" w:cs="Arial"/>
          <w:color w:val="auto"/>
          <w:sz w:val="24"/>
          <w:szCs w:val="24"/>
        </w:rPr>
        <w:t>from</w:t>
      </w:r>
      <w:r w:rsidR="00980F1B" w:rsidRPr="003B13C7">
        <w:rPr>
          <w:rStyle w:val="s2cc9b3cb1"/>
          <w:rFonts w:ascii="Arial" w:hAnsi="Arial" w:cs="Arial"/>
          <w:color w:val="auto"/>
          <w:sz w:val="24"/>
          <w:szCs w:val="24"/>
        </w:rPr>
        <w:t xml:space="preserve"> 100 projects</w:t>
      </w:r>
      <w:r w:rsidR="00C37C5D" w:rsidRPr="003B13C7">
        <w:rPr>
          <w:rStyle w:val="s2cc9b3cb1"/>
          <w:rFonts w:ascii="Arial" w:hAnsi="Arial" w:cs="Arial"/>
          <w:color w:val="auto"/>
          <w:sz w:val="24"/>
          <w:szCs w:val="24"/>
        </w:rPr>
        <w:t xml:space="preserve"> that closed in </w:t>
      </w:r>
      <w:r w:rsidR="00D333BC" w:rsidRPr="003B13C7">
        <w:rPr>
          <w:rStyle w:val="s2cc9b3cb1"/>
          <w:rFonts w:ascii="Arial" w:hAnsi="Arial" w:cs="Arial"/>
          <w:color w:val="auto"/>
          <w:sz w:val="24"/>
          <w:szCs w:val="24"/>
        </w:rPr>
        <w:t>fiscal year</w:t>
      </w:r>
      <w:r w:rsidR="00980F1B" w:rsidRPr="003B13C7">
        <w:rPr>
          <w:rStyle w:val="s2cc9b3cb1"/>
          <w:rFonts w:ascii="Arial" w:hAnsi="Arial" w:cs="Arial"/>
          <w:color w:val="auto"/>
          <w:sz w:val="24"/>
          <w:szCs w:val="24"/>
        </w:rPr>
        <w:t xml:space="preserve"> 2017-18, </w:t>
      </w:r>
      <w:r w:rsidR="00B379D9" w:rsidRPr="003B13C7">
        <w:rPr>
          <w:rStyle w:val="s2cc9b3cb1"/>
          <w:rFonts w:ascii="Arial" w:hAnsi="Arial" w:cs="Arial"/>
          <w:color w:val="auto"/>
          <w:sz w:val="24"/>
          <w:szCs w:val="24"/>
        </w:rPr>
        <w:t>it was determined that</w:t>
      </w:r>
      <w:r w:rsidR="00014F3A" w:rsidRPr="003B13C7">
        <w:rPr>
          <w:rStyle w:val="s2cc9b3cb1"/>
          <w:rFonts w:ascii="Arial" w:hAnsi="Arial" w:cs="Arial"/>
          <w:color w:val="auto"/>
          <w:sz w:val="24"/>
          <w:szCs w:val="24"/>
        </w:rPr>
        <w:t xml:space="preserve"> periodic financial reporting</w:t>
      </w:r>
      <w:r w:rsidR="00B379D9" w:rsidRPr="003B13C7">
        <w:rPr>
          <w:rStyle w:val="s2cc9b3cb1"/>
          <w:rFonts w:ascii="Arial" w:hAnsi="Arial" w:cs="Arial"/>
          <w:color w:val="auto"/>
          <w:sz w:val="24"/>
          <w:szCs w:val="24"/>
        </w:rPr>
        <w:t xml:space="preserve"> was not required</w:t>
      </w:r>
      <w:r w:rsidR="00CB600D" w:rsidRPr="003B13C7">
        <w:rPr>
          <w:rStyle w:val="s2cc9b3cb1"/>
          <w:rFonts w:ascii="Arial" w:hAnsi="Arial" w:cs="Arial"/>
          <w:color w:val="auto"/>
          <w:sz w:val="24"/>
          <w:szCs w:val="24"/>
        </w:rPr>
        <w:t xml:space="preserve"> by the funding source</w:t>
      </w:r>
      <w:r w:rsidR="00014F3A" w:rsidRPr="003B13C7">
        <w:rPr>
          <w:rStyle w:val="s2cc9b3cb1"/>
          <w:rFonts w:ascii="Arial" w:hAnsi="Arial" w:cs="Arial"/>
          <w:color w:val="auto"/>
          <w:sz w:val="24"/>
          <w:szCs w:val="24"/>
        </w:rPr>
        <w:t>; however, i</w:t>
      </w:r>
      <w:r w:rsidR="00872D87" w:rsidRPr="003B13C7">
        <w:rPr>
          <w:rStyle w:val="s2cc9b3cb1"/>
          <w:rFonts w:ascii="Arial" w:hAnsi="Arial" w:cs="Arial"/>
          <w:color w:val="auto"/>
          <w:sz w:val="24"/>
          <w:szCs w:val="24"/>
        </w:rPr>
        <w:t xml:space="preserve">nternal campus reports were prepared and meetings with management were held for </w:t>
      </w:r>
      <w:r w:rsidR="00D03C18" w:rsidRPr="003B13C7">
        <w:rPr>
          <w:rStyle w:val="s2cc9b3cb1"/>
          <w:rFonts w:ascii="Arial" w:hAnsi="Arial" w:cs="Arial"/>
          <w:color w:val="auto"/>
          <w:sz w:val="24"/>
          <w:szCs w:val="24"/>
        </w:rPr>
        <w:t>some of the</w:t>
      </w:r>
      <w:r w:rsidR="00872D87" w:rsidRPr="003B13C7">
        <w:rPr>
          <w:rStyle w:val="s2cc9b3cb1"/>
          <w:rFonts w:ascii="Arial" w:hAnsi="Arial" w:cs="Arial"/>
          <w:color w:val="auto"/>
          <w:sz w:val="24"/>
          <w:szCs w:val="24"/>
        </w:rPr>
        <w:t xml:space="preserve"> projects to review expenses and ensure costs were properly allocated. </w:t>
      </w:r>
    </w:p>
    <w:p w:rsidR="00B379D9" w:rsidRPr="003B13C7" w:rsidRDefault="00B379D9" w:rsidP="003B13C7">
      <w:pPr>
        <w:pStyle w:val="nospacing0"/>
        <w:spacing w:line="360" w:lineRule="auto"/>
        <w:jc w:val="both"/>
        <w:rPr>
          <w:rStyle w:val="s2cc9b3cb1"/>
          <w:rFonts w:ascii="Arial" w:hAnsi="Arial" w:cs="Arial"/>
          <w:color w:val="auto"/>
          <w:sz w:val="24"/>
          <w:szCs w:val="24"/>
        </w:rPr>
      </w:pPr>
    </w:p>
    <w:p w:rsidR="00872D87" w:rsidRPr="003B13C7" w:rsidRDefault="003A7B3A" w:rsidP="003B13C7">
      <w:pPr>
        <w:pStyle w:val="nospacing0"/>
        <w:spacing w:line="360" w:lineRule="auto"/>
        <w:jc w:val="both"/>
        <w:rPr>
          <w:rStyle w:val="s2cc9b3cb1"/>
          <w:rFonts w:ascii="Arial" w:hAnsi="Arial" w:cs="Arial"/>
          <w:color w:val="auto"/>
          <w:sz w:val="24"/>
          <w:szCs w:val="24"/>
        </w:rPr>
      </w:pPr>
      <w:r w:rsidRPr="003B13C7">
        <w:rPr>
          <w:rStyle w:val="s2cc9b3cb1"/>
          <w:rFonts w:ascii="Arial" w:hAnsi="Arial" w:cs="Arial"/>
          <w:color w:val="auto"/>
          <w:sz w:val="24"/>
          <w:szCs w:val="24"/>
        </w:rPr>
        <w:t>There were no significant control weaknesses noted in this area.</w:t>
      </w:r>
    </w:p>
    <w:p w:rsidR="009B5D78" w:rsidRPr="003B13C7" w:rsidRDefault="009B5D78" w:rsidP="003B13C7">
      <w:pPr>
        <w:pStyle w:val="nospacing0"/>
        <w:spacing w:line="360" w:lineRule="auto"/>
        <w:jc w:val="both"/>
        <w:rPr>
          <w:rStyle w:val="s2cc9b3cb1"/>
          <w:rFonts w:ascii="Arial" w:hAnsi="Arial" w:cs="Arial"/>
          <w:color w:val="auto"/>
          <w:sz w:val="24"/>
          <w:szCs w:val="24"/>
        </w:rPr>
      </w:pPr>
    </w:p>
    <w:p w:rsidR="00872D87" w:rsidRPr="003B13C7" w:rsidRDefault="000C6C71" w:rsidP="0055729A">
      <w:pPr>
        <w:pStyle w:val="nospacing0"/>
        <w:keepNext/>
        <w:spacing w:line="360" w:lineRule="auto"/>
        <w:jc w:val="both"/>
        <w:rPr>
          <w:rStyle w:val="s2cc9b3cb1"/>
          <w:rFonts w:ascii="Arial" w:hAnsi="Arial" w:cs="Arial"/>
          <w:color w:val="auto"/>
          <w:sz w:val="24"/>
          <w:szCs w:val="24"/>
          <w:u w:val="single"/>
        </w:rPr>
      </w:pPr>
      <w:r w:rsidRPr="003B13C7">
        <w:rPr>
          <w:rStyle w:val="s2cc9b3cb1"/>
          <w:rFonts w:ascii="Arial" w:hAnsi="Arial" w:cs="Arial"/>
          <w:color w:val="auto"/>
          <w:sz w:val="24"/>
          <w:szCs w:val="24"/>
          <w:u w:val="single"/>
        </w:rPr>
        <w:lastRenderedPageBreak/>
        <w:t>Funding Transfers</w:t>
      </w:r>
    </w:p>
    <w:p w:rsidR="00872D87" w:rsidRPr="003B13C7" w:rsidRDefault="00872D87" w:rsidP="0055729A">
      <w:pPr>
        <w:pStyle w:val="nospacing0"/>
        <w:keepNext/>
        <w:spacing w:line="360" w:lineRule="auto"/>
        <w:jc w:val="both"/>
        <w:rPr>
          <w:rStyle w:val="s2cc9b3cb1"/>
          <w:rFonts w:ascii="Arial" w:hAnsi="Arial" w:cs="Arial"/>
          <w:color w:val="auto"/>
          <w:sz w:val="24"/>
          <w:szCs w:val="24"/>
        </w:rPr>
      </w:pPr>
    </w:p>
    <w:p w:rsidR="00E43DC9" w:rsidRPr="003B13C7" w:rsidRDefault="001A417F" w:rsidP="0055729A">
      <w:pPr>
        <w:pStyle w:val="nospacing0"/>
        <w:keepNext/>
        <w:spacing w:line="360" w:lineRule="auto"/>
        <w:jc w:val="both"/>
        <w:rPr>
          <w:rStyle w:val="s2cc9b3cb1"/>
          <w:rFonts w:ascii="Arial" w:hAnsi="Arial" w:cs="Arial"/>
          <w:color w:val="auto"/>
          <w:sz w:val="24"/>
          <w:szCs w:val="24"/>
        </w:rPr>
      </w:pPr>
      <w:r w:rsidRPr="003B13C7">
        <w:rPr>
          <w:rStyle w:val="s2cc9b3cb1"/>
          <w:rFonts w:ascii="Arial" w:hAnsi="Arial" w:cs="Arial"/>
          <w:color w:val="auto"/>
          <w:sz w:val="24"/>
          <w:szCs w:val="24"/>
        </w:rPr>
        <w:t>T</w:t>
      </w:r>
      <w:r w:rsidR="00C637C1" w:rsidRPr="003B13C7">
        <w:rPr>
          <w:rStyle w:val="s2cc9b3cb1"/>
          <w:rFonts w:ascii="Arial" w:hAnsi="Arial" w:cs="Arial"/>
          <w:color w:val="auto"/>
          <w:sz w:val="24"/>
          <w:szCs w:val="24"/>
        </w:rPr>
        <w:t xml:space="preserve">ransfers of funds to projects </w:t>
      </w:r>
      <w:r w:rsidR="00F164D8" w:rsidRPr="003B13C7">
        <w:rPr>
          <w:rStyle w:val="s2cc9b3cb1"/>
          <w:rFonts w:ascii="Arial" w:hAnsi="Arial" w:cs="Arial"/>
          <w:color w:val="auto"/>
          <w:sz w:val="24"/>
          <w:szCs w:val="24"/>
        </w:rPr>
        <w:t>are coordinated by</w:t>
      </w:r>
      <w:r w:rsidRPr="003B13C7">
        <w:rPr>
          <w:rStyle w:val="s2cc9b3cb1"/>
          <w:rFonts w:ascii="Arial" w:hAnsi="Arial" w:cs="Arial"/>
          <w:color w:val="auto"/>
          <w:sz w:val="24"/>
          <w:szCs w:val="24"/>
        </w:rPr>
        <w:t xml:space="preserve"> </w:t>
      </w:r>
      <w:r w:rsidR="00F87948" w:rsidRPr="003B13C7">
        <w:rPr>
          <w:rStyle w:val="s2cc9b3cb1"/>
          <w:rFonts w:ascii="Arial" w:hAnsi="Arial" w:cs="Arial"/>
          <w:color w:val="auto"/>
          <w:sz w:val="24"/>
          <w:szCs w:val="24"/>
        </w:rPr>
        <w:t xml:space="preserve">staff </w:t>
      </w:r>
      <w:r w:rsidR="002100D4" w:rsidRPr="003B13C7">
        <w:rPr>
          <w:rStyle w:val="s2cc9b3cb1"/>
          <w:rFonts w:ascii="Arial" w:hAnsi="Arial" w:cs="Arial"/>
          <w:color w:val="auto"/>
          <w:sz w:val="24"/>
          <w:szCs w:val="24"/>
        </w:rPr>
        <w:t xml:space="preserve">members </w:t>
      </w:r>
      <w:r w:rsidR="00C637C1" w:rsidRPr="003B13C7">
        <w:rPr>
          <w:rStyle w:val="s2cc9b3cb1"/>
          <w:rFonts w:ascii="Arial" w:hAnsi="Arial" w:cs="Arial"/>
          <w:color w:val="auto"/>
          <w:sz w:val="24"/>
          <w:szCs w:val="24"/>
        </w:rPr>
        <w:t>to assure timely funding</w:t>
      </w:r>
      <w:r w:rsidR="00AC49F2" w:rsidRPr="003B13C7">
        <w:rPr>
          <w:rStyle w:val="s2cc9b3cb1"/>
          <w:rFonts w:ascii="Arial" w:hAnsi="Arial" w:cs="Arial"/>
          <w:color w:val="auto"/>
          <w:sz w:val="24"/>
          <w:szCs w:val="24"/>
        </w:rPr>
        <w:t xml:space="preserve"> availability for design </w:t>
      </w:r>
      <w:r w:rsidR="00C637C1" w:rsidRPr="003B13C7">
        <w:rPr>
          <w:rStyle w:val="s2cc9b3cb1"/>
          <w:rFonts w:ascii="Arial" w:hAnsi="Arial" w:cs="Arial"/>
          <w:color w:val="auto"/>
          <w:sz w:val="24"/>
          <w:szCs w:val="24"/>
        </w:rPr>
        <w:t>and engineering agreements, contract</w:t>
      </w:r>
      <w:r w:rsidR="00AC49F2" w:rsidRPr="003B13C7">
        <w:rPr>
          <w:rStyle w:val="s2cc9b3cb1"/>
          <w:rFonts w:ascii="Arial" w:hAnsi="Arial" w:cs="Arial"/>
          <w:color w:val="auto"/>
          <w:sz w:val="24"/>
          <w:szCs w:val="24"/>
        </w:rPr>
        <w:t xml:space="preserve"> awards</w:t>
      </w:r>
      <w:r w:rsidR="00235C3B" w:rsidRPr="003B13C7">
        <w:rPr>
          <w:rStyle w:val="s2cc9b3cb1"/>
          <w:rFonts w:ascii="Arial" w:hAnsi="Arial" w:cs="Arial"/>
          <w:color w:val="auto"/>
          <w:sz w:val="24"/>
          <w:szCs w:val="24"/>
        </w:rPr>
        <w:t>,</w:t>
      </w:r>
      <w:r w:rsidR="00AC49F2" w:rsidRPr="003B13C7">
        <w:rPr>
          <w:rStyle w:val="s2cc9b3cb1"/>
          <w:rFonts w:ascii="Arial" w:hAnsi="Arial" w:cs="Arial"/>
          <w:color w:val="auto"/>
          <w:sz w:val="24"/>
          <w:szCs w:val="24"/>
        </w:rPr>
        <w:t xml:space="preserve"> and </w:t>
      </w:r>
      <w:r w:rsidR="00C637C1" w:rsidRPr="003B13C7">
        <w:rPr>
          <w:rStyle w:val="s2cc9b3cb1"/>
          <w:rFonts w:ascii="Arial" w:hAnsi="Arial" w:cs="Arial"/>
          <w:color w:val="auto"/>
          <w:sz w:val="24"/>
          <w:szCs w:val="24"/>
        </w:rPr>
        <w:t>othe</w:t>
      </w:r>
      <w:r w:rsidR="00AC49F2" w:rsidRPr="003B13C7">
        <w:rPr>
          <w:rStyle w:val="s2cc9b3cb1"/>
          <w:rFonts w:ascii="Arial" w:hAnsi="Arial" w:cs="Arial"/>
          <w:color w:val="auto"/>
          <w:sz w:val="24"/>
          <w:szCs w:val="24"/>
        </w:rPr>
        <w:t xml:space="preserve">r time-sensitive work affecting </w:t>
      </w:r>
      <w:r w:rsidR="00C637C1" w:rsidRPr="003B13C7">
        <w:rPr>
          <w:rStyle w:val="s2cc9b3cb1"/>
          <w:rFonts w:ascii="Arial" w:hAnsi="Arial" w:cs="Arial"/>
          <w:color w:val="auto"/>
          <w:sz w:val="24"/>
          <w:szCs w:val="24"/>
        </w:rPr>
        <w:t>proj</w:t>
      </w:r>
      <w:r w:rsidR="00AC49F2" w:rsidRPr="003B13C7">
        <w:rPr>
          <w:rStyle w:val="s2cc9b3cb1"/>
          <w:rFonts w:ascii="Arial" w:hAnsi="Arial" w:cs="Arial"/>
          <w:color w:val="auto"/>
          <w:sz w:val="24"/>
          <w:szCs w:val="24"/>
        </w:rPr>
        <w:t>ect schedules.</w:t>
      </w:r>
    </w:p>
    <w:p w:rsidR="00E43DC9" w:rsidRPr="003B13C7" w:rsidRDefault="00E43DC9" w:rsidP="003B13C7">
      <w:pPr>
        <w:pStyle w:val="nospacing0"/>
        <w:spacing w:line="360" w:lineRule="auto"/>
        <w:jc w:val="both"/>
        <w:rPr>
          <w:rStyle w:val="s2cc9b3cb1"/>
          <w:rFonts w:ascii="Arial" w:hAnsi="Arial" w:cs="Arial"/>
          <w:color w:val="auto"/>
          <w:sz w:val="24"/>
          <w:szCs w:val="24"/>
        </w:rPr>
      </w:pPr>
    </w:p>
    <w:p w:rsidR="00E43DC9" w:rsidRPr="003B13C7" w:rsidRDefault="009D575F" w:rsidP="003B13C7">
      <w:pPr>
        <w:pStyle w:val="nospacing0"/>
        <w:spacing w:line="360" w:lineRule="auto"/>
        <w:jc w:val="both"/>
        <w:rPr>
          <w:rStyle w:val="s2cc9b3cb1"/>
          <w:rFonts w:ascii="Arial" w:hAnsi="Arial" w:cs="Arial"/>
          <w:color w:val="auto"/>
          <w:sz w:val="24"/>
          <w:szCs w:val="24"/>
        </w:rPr>
      </w:pPr>
      <w:r w:rsidRPr="003B13C7">
        <w:rPr>
          <w:rStyle w:val="s2cc9b3cb1"/>
          <w:rFonts w:ascii="Arial" w:hAnsi="Arial" w:cs="Arial"/>
          <w:color w:val="auto"/>
          <w:sz w:val="24"/>
          <w:szCs w:val="24"/>
        </w:rPr>
        <w:t>A&amp;AS reviewed t</w:t>
      </w:r>
      <w:r w:rsidR="0090594E" w:rsidRPr="003B13C7">
        <w:rPr>
          <w:rStyle w:val="s2cc9b3cb1"/>
          <w:rFonts w:ascii="Arial" w:hAnsi="Arial" w:cs="Arial"/>
          <w:color w:val="auto"/>
          <w:sz w:val="24"/>
          <w:szCs w:val="24"/>
        </w:rPr>
        <w:t xml:space="preserve">he </w:t>
      </w:r>
      <w:r w:rsidR="0052232A" w:rsidRPr="003B13C7">
        <w:rPr>
          <w:rStyle w:val="s2cc9b3cb1"/>
          <w:rFonts w:ascii="Arial" w:hAnsi="Arial" w:cs="Arial"/>
          <w:color w:val="auto"/>
          <w:sz w:val="24"/>
          <w:szCs w:val="24"/>
        </w:rPr>
        <w:t>Capital Programs</w:t>
      </w:r>
      <w:r w:rsidR="0090594E" w:rsidRPr="003B13C7">
        <w:rPr>
          <w:rStyle w:val="s2cc9b3cb1"/>
          <w:rFonts w:ascii="Arial" w:hAnsi="Arial" w:cs="Arial"/>
          <w:color w:val="auto"/>
          <w:sz w:val="24"/>
          <w:szCs w:val="24"/>
        </w:rPr>
        <w:t xml:space="preserve"> </w:t>
      </w:r>
      <w:r w:rsidR="00E43DC9" w:rsidRPr="003B13C7">
        <w:rPr>
          <w:rStyle w:val="s2cc9b3cb1"/>
          <w:rFonts w:ascii="Arial" w:hAnsi="Arial" w:cs="Arial"/>
          <w:color w:val="auto"/>
          <w:sz w:val="24"/>
          <w:szCs w:val="24"/>
        </w:rPr>
        <w:t xml:space="preserve">Transfer of Funds </w:t>
      </w:r>
      <w:r w:rsidR="0090594E" w:rsidRPr="003B13C7">
        <w:rPr>
          <w:rStyle w:val="s2cc9b3cb1"/>
          <w:rFonts w:ascii="Arial" w:hAnsi="Arial" w:cs="Arial"/>
          <w:color w:val="auto"/>
          <w:sz w:val="24"/>
          <w:szCs w:val="24"/>
        </w:rPr>
        <w:t xml:space="preserve">(TOF) </w:t>
      </w:r>
      <w:r w:rsidR="00E43DC9" w:rsidRPr="003B13C7">
        <w:rPr>
          <w:rStyle w:val="s2cc9b3cb1"/>
          <w:rFonts w:ascii="Arial" w:hAnsi="Arial" w:cs="Arial"/>
          <w:color w:val="auto"/>
          <w:sz w:val="24"/>
          <w:szCs w:val="24"/>
        </w:rPr>
        <w:t>procedures</w:t>
      </w:r>
      <w:r w:rsidRPr="003B13C7">
        <w:rPr>
          <w:rStyle w:val="s2cc9b3cb1"/>
          <w:rFonts w:ascii="Arial" w:hAnsi="Arial" w:cs="Arial"/>
          <w:color w:val="auto"/>
          <w:sz w:val="24"/>
          <w:szCs w:val="24"/>
        </w:rPr>
        <w:t xml:space="preserve"> to determine their adequacy.  In addition</w:t>
      </w:r>
      <w:r w:rsidR="002100D4" w:rsidRPr="003B13C7">
        <w:rPr>
          <w:rStyle w:val="s2cc9b3cb1"/>
          <w:rFonts w:ascii="Arial" w:hAnsi="Arial" w:cs="Arial"/>
          <w:color w:val="auto"/>
          <w:sz w:val="24"/>
          <w:szCs w:val="24"/>
        </w:rPr>
        <w:t>, a</w:t>
      </w:r>
      <w:r w:rsidRPr="003B13C7">
        <w:rPr>
          <w:rStyle w:val="s2cc9b3cb1"/>
          <w:rFonts w:ascii="Arial" w:hAnsi="Arial" w:cs="Arial"/>
          <w:color w:val="auto"/>
          <w:sz w:val="24"/>
          <w:szCs w:val="24"/>
        </w:rPr>
        <w:t xml:space="preserve"> </w:t>
      </w:r>
      <w:r w:rsidR="007D741F" w:rsidRPr="003B13C7">
        <w:rPr>
          <w:rStyle w:val="s2cc9b3cb1"/>
          <w:rFonts w:ascii="Arial" w:hAnsi="Arial" w:cs="Arial"/>
          <w:color w:val="auto"/>
          <w:sz w:val="24"/>
          <w:szCs w:val="24"/>
        </w:rPr>
        <w:t xml:space="preserve">CDW query was generated </w:t>
      </w:r>
      <w:r w:rsidR="0090594E" w:rsidRPr="003B13C7">
        <w:rPr>
          <w:rStyle w:val="s2cc9b3cb1"/>
          <w:rFonts w:ascii="Arial" w:hAnsi="Arial" w:cs="Arial"/>
          <w:color w:val="auto"/>
          <w:sz w:val="24"/>
          <w:szCs w:val="24"/>
        </w:rPr>
        <w:t>to obtain the TOF transactions from inception to June 30, 2018,</w:t>
      </w:r>
      <w:r w:rsidR="0090594E" w:rsidRPr="003B13C7">
        <w:t xml:space="preserve"> for the </w:t>
      </w:r>
      <w:r w:rsidR="0090594E" w:rsidRPr="003B13C7">
        <w:rPr>
          <w:rStyle w:val="s2cc9b3cb1"/>
          <w:rFonts w:ascii="Arial" w:hAnsi="Arial" w:cs="Arial"/>
          <w:color w:val="auto"/>
          <w:sz w:val="24"/>
          <w:szCs w:val="24"/>
        </w:rPr>
        <w:t>sample of five projects selected earlier</w:t>
      </w:r>
      <w:r w:rsidR="003F4E83" w:rsidRPr="003B13C7">
        <w:rPr>
          <w:rStyle w:val="s2cc9b3cb1"/>
          <w:rFonts w:ascii="Arial" w:hAnsi="Arial" w:cs="Arial"/>
          <w:color w:val="auto"/>
          <w:sz w:val="24"/>
          <w:szCs w:val="24"/>
        </w:rPr>
        <w:t>.</w:t>
      </w:r>
      <w:r w:rsidR="003F4E83" w:rsidRPr="003B13C7">
        <w:t xml:space="preserve">  </w:t>
      </w:r>
      <w:r w:rsidR="00A47B87" w:rsidRPr="003B13C7">
        <w:t>A</w:t>
      </w:r>
      <w:r w:rsidR="00FE0134" w:rsidRPr="003B13C7">
        <w:rPr>
          <w:rStyle w:val="s2cc9b3cb1"/>
          <w:rFonts w:ascii="Arial" w:hAnsi="Arial" w:cs="Arial"/>
          <w:color w:val="auto"/>
          <w:sz w:val="24"/>
          <w:szCs w:val="24"/>
        </w:rPr>
        <w:t xml:space="preserve"> sample of</w:t>
      </w:r>
      <w:r w:rsidR="00A47B87" w:rsidRPr="003B13C7">
        <w:rPr>
          <w:rStyle w:val="s2cc9b3cb1"/>
          <w:rFonts w:ascii="Arial" w:hAnsi="Arial" w:cs="Arial"/>
          <w:color w:val="auto"/>
          <w:sz w:val="24"/>
          <w:szCs w:val="24"/>
        </w:rPr>
        <w:t xml:space="preserve"> eight TOF transactions was</w:t>
      </w:r>
      <w:r w:rsidR="00A16A2A" w:rsidRPr="003B13C7">
        <w:rPr>
          <w:rStyle w:val="s2cc9b3cb1"/>
          <w:rFonts w:ascii="Arial" w:hAnsi="Arial" w:cs="Arial"/>
          <w:color w:val="auto"/>
          <w:sz w:val="24"/>
          <w:szCs w:val="24"/>
        </w:rPr>
        <w:t xml:space="preserve"> then</w:t>
      </w:r>
      <w:r w:rsidR="00A47B87" w:rsidRPr="003B13C7">
        <w:rPr>
          <w:rStyle w:val="s2cc9b3cb1"/>
          <w:rFonts w:ascii="Arial" w:hAnsi="Arial" w:cs="Arial"/>
          <w:color w:val="auto"/>
          <w:sz w:val="24"/>
          <w:szCs w:val="24"/>
        </w:rPr>
        <w:t xml:space="preserve"> selected and</w:t>
      </w:r>
      <w:r w:rsidR="00FE0134" w:rsidRPr="003B13C7">
        <w:rPr>
          <w:rStyle w:val="s2cc9b3cb1"/>
          <w:rFonts w:ascii="Arial" w:hAnsi="Arial" w:cs="Arial"/>
          <w:color w:val="auto"/>
          <w:sz w:val="24"/>
          <w:szCs w:val="24"/>
        </w:rPr>
        <w:t xml:space="preserve"> supporting documents for each </w:t>
      </w:r>
      <w:r w:rsidR="00A47B87" w:rsidRPr="003B13C7">
        <w:rPr>
          <w:rStyle w:val="s2cc9b3cb1"/>
          <w:rFonts w:ascii="Arial" w:hAnsi="Arial" w:cs="Arial"/>
          <w:color w:val="auto"/>
          <w:sz w:val="24"/>
          <w:szCs w:val="24"/>
        </w:rPr>
        <w:t xml:space="preserve">transaction </w:t>
      </w:r>
      <w:r w:rsidR="00A16A2A" w:rsidRPr="003B13C7">
        <w:rPr>
          <w:rStyle w:val="s2cc9b3cb1"/>
          <w:rFonts w:ascii="Arial" w:hAnsi="Arial" w:cs="Arial"/>
          <w:color w:val="auto"/>
          <w:sz w:val="24"/>
          <w:szCs w:val="24"/>
        </w:rPr>
        <w:t>were</w:t>
      </w:r>
      <w:r w:rsidR="00A47B87" w:rsidRPr="003B13C7">
        <w:rPr>
          <w:rStyle w:val="s2cc9b3cb1"/>
          <w:rFonts w:ascii="Arial" w:hAnsi="Arial" w:cs="Arial"/>
          <w:color w:val="auto"/>
          <w:sz w:val="24"/>
          <w:szCs w:val="24"/>
        </w:rPr>
        <w:t xml:space="preserve"> obtained</w:t>
      </w:r>
      <w:r w:rsidR="003F4E83" w:rsidRPr="003B13C7">
        <w:rPr>
          <w:rStyle w:val="s2cc9b3cb1"/>
          <w:rFonts w:ascii="Arial" w:hAnsi="Arial" w:cs="Arial"/>
          <w:color w:val="auto"/>
          <w:sz w:val="24"/>
          <w:szCs w:val="24"/>
        </w:rPr>
        <w:t xml:space="preserve">.  </w:t>
      </w:r>
      <w:r w:rsidR="00A47B87" w:rsidRPr="003B13C7">
        <w:rPr>
          <w:rStyle w:val="s2cc9b3cb1"/>
          <w:rFonts w:ascii="Arial" w:hAnsi="Arial" w:cs="Arial"/>
          <w:color w:val="auto"/>
          <w:sz w:val="24"/>
          <w:szCs w:val="24"/>
        </w:rPr>
        <w:t>A review of the</w:t>
      </w:r>
      <w:r w:rsidR="00FE0134" w:rsidRPr="003B13C7">
        <w:rPr>
          <w:rStyle w:val="s2cc9b3cb1"/>
          <w:rFonts w:ascii="Arial" w:hAnsi="Arial" w:cs="Arial"/>
          <w:color w:val="auto"/>
          <w:sz w:val="24"/>
          <w:szCs w:val="24"/>
        </w:rPr>
        <w:t xml:space="preserve"> documentation</w:t>
      </w:r>
      <w:r w:rsidR="00A47B87" w:rsidRPr="003B13C7">
        <w:rPr>
          <w:rStyle w:val="s2cc9b3cb1"/>
          <w:rFonts w:ascii="Arial" w:hAnsi="Arial" w:cs="Arial"/>
          <w:color w:val="auto"/>
          <w:sz w:val="24"/>
          <w:szCs w:val="24"/>
        </w:rPr>
        <w:t xml:space="preserve"> was performed</w:t>
      </w:r>
      <w:r w:rsidR="00EA3834" w:rsidRPr="003B13C7">
        <w:rPr>
          <w:rStyle w:val="s2cc9b3cb1"/>
          <w:rFonts w:ascii="Arial" w:hAnsi="Arial" w:cs="Arial"/>
          <w:color w:val="auto"/>
          <w:sz w:val="24"/>
          <w:szCs w:val="24"/>
        </w:rPr>
        <w:t xml:space="preserve"> </w:t>
      </w:r>
      <w:r w:rsidR="00993835" w:rsidRPr="003B13C7">
        <w:rPr>
          <w:rStyle w:val="s2cc9b3cb1"/>
          <w:rFonts w:ascii="Arial" w:hAnsi="Arial" w:cs="Arial"/>
          <w:color w:val="auto"/>
          <w:sz w:val="24"/>
          <w:szCs w:val="24"/>
        </w:rPr>
        <w:t>to verify that each</w:t>
      </w:r>
      <w:r w:rsidR="00FE0134" w:rsidRPr="003B13C7">
        <w:rPr>
          <w:rStyle w:val="s2cc9b3cb1"/>
          <w:rFonts w:ascii="Arial" w:hAnsi="Arial" w:cs="Arial"/>
          <w:color w:val="auto"/>
          <w:sz w:val="24"/>
          <w:szCs w:val="24"/>
        </w:rPr>
        <w:t xml:space="preserve"> transaction </w:t>
      </w:r>
      <w:r w:rsidR="000615E4" w:rsidRPr="003B13C7">
        <w:rPr>
          <w:rStyle w:val="s2cc9b3cb1"/>
          <w:rFonts w:ascii="Arial" w:hAnsi="Arial" w:cs="Arial"/>
          <w:color w:val="auto"/>
          <w:sz w:val="24"/>
          <w:szCs w:val="24"/>
        </w:rPr>
        <w:t>was explained, authorized</w:t>
      </w:r>
      <w:r w:rsidR="00FE0134" w:rsidRPr="003B13C7">
        <w:rPr>
          <w:rStyle w:val="s2cc9b3cb1"/>
          <w:rFonts w:ascii="Arial" w:hAnsi="Arial" w:cs="Arial"/>
          <w:color w:val="auto"/>
          <w:sz w:val="24"/>
          <w:szCs w:val="24"/>
        </w:rPr>
        <w:t xml:space="preserve">, and </w:t>
      </w:r>
      <w:r w:rsidR="000615E4" w:rsidRPr="003B13C7">
        <w:rPr>
          <w:rStyle w:val="s2cc9b3cb1"/>
          <w:rFonts w:ascii="Arial" w:hAnsi="Arial" w:cs="Arial"/>
          <w:color w:val="auto"/>
          <w:sz w:val="24"/>
          <w:szCs w:val="24"/>
        </w:rPr>
        <w:t>that a</w:t>
      </w:r>
      <w:r w:rsidR="00A47B87" w:rsidRPr="003B13C7">
        <w:rPr>
          <w:rStyle w:val="s2cc9b3cb1"/>
          <w:rFonts w:ascii="Arial" w:hAnsi="Arial" w:cs="Arial"/>
          <w:color w:val="auto"/>
          <w:sz w:val="24"/>
          <w:szCs w:val="24"/>
        </w:rPr>
        <w:t xml:space="preserve"> report</w:t>
      </w:r>
      <w:r w:rsidR="00F369DC" w:rsidRPr="003B13C7">
        <w:rPr>
          <w:rStyle w:val="s2cc9b3cb1"/>
          <w:rFonts w:ascii="Arial" w:hAnsi="Arial" w:cs="Arial"/>
          <w:color w:val="auto"/>
          <w:sz w:val="24"/>
          <w:szCs w:val="24"/>
        </w:rPr>
        <w:t xml:space="preserve"> reflecting the </w:t>
      </w:r>
      <w:r w:rsidR="00243209" w:rsidRPr="003B13C7">
        <w:rPr>
          <w:rStyle w:val="s2cc9b3cb1"/>
          <w:rFonts w:ascii="Arial" w:hAnsi="Arial" w:cs="Arial"/>
          <w:color w:val="auto"/>
          <w:sz w:val="24"/>
          <w:szCs w:val="24"/>
        </w:rPr>
        <w:t xml:space="preserve">plant account </w:t>
      </w:r>
      <w:r w:rsidR="00F369DC" w:rsidRPr="003B13C7">
        <w:rPr>
          <w:rStyle w:val="s2cc9b3cb1"/>
          <w:rFonts w:ascii="Arial" w:hAnsi="Arial" w:cs="Arial"/>
          <w:color w:val="auto"/>
          <w:sz w:val="24"/>
          <w:szCs w:val="24"/>
        </w:rPr>
        <w:t>appropria</w:t>
      </w:r>
      <w:r w:rsidR="00243209" w:rsidRPr="003B13C7">
        <w:rPr>
          <w:rStyle w:val="s2cc9b3cb1"/>
          <w:rFonts w:ascii="Arial" w:hAnsi="Arial" w:cs="Arial"/>
          <w:color w:val="auto"/>
          <w:sz w:val="24"/>
          <w:szCs w:val="24"/>
        </w:rPr>
        <w:t xml:space="preserve">tions </w:t>
      </w:r>
      <w:r w:rsidR="000615E4" w:rsidRPr="003B13C7">
        <w:rPr>
          <w:rStyle w:val="s2cc9b3cb1"/>
          <w:rFonts w:ascii="Arial" w:hAnsi="Arial" w:cs="Arial"/>
          <w:color w:val="auto"/>
          <w:sz w:val="24"/>
          <w:szCs w:val="24"/>
        </w:rPr>
        <w:t>had been generated</w:t>
      </w:r>
      <w:r w:rsidR="003F4E83" w:rsidRPr="003B13C7">
        <w:rPr>
          <w:rStyle w:val="s2cc9b3cb1"/>
          <w:rFonts w:ascii="Arial" w:hAnsi="Arial" w:cs="Arial"/>
          <w:color w:val="auto"/>
          <w:sz w:val="24"/>
          <w:szCs w:val="24"/>
        </w:rPr>
        <w:t xml:space="preserve">.  </w:t>
      </w:r>
      <w:r w:rsidR="00872D87" w:rsidRPr="003B13C7">
        <w:rPr>
          <w:rStyle w:val="s2cc9b3cb1"/>
          <w:rFonts w:ascii="Arial" w:hAnsi="Arial" w:cs="Arial"/>
          <w:color w:val="auto"/>
          <w:sz w:val="24"/>
          <w:szCs w:val="24"/>
        </w:rPr>
        <w:t>Based on the work performed, A&amp;AS verified that</w:t>
      </w:r>
      <w:r w:rsidR="00A16A2A" w:rsidRPr="003B13C7">
        <w:rPr>
          <w:rStyle w:val="s2cc9b3cb1"/>
          <w:rFonts w:ascii="Arial" w:hAnsi="Arial" w:cs="Arial"/>
          <w:color w:val="auto"/>
          <w:sz w:val="24"/>
          <w:szCs w:val="24"/>
        </w:rPr>
        <w:t xml:space="preserve"> the</w:t>
      </w:r>
      <w:r w:rsidR="00872D87" w:rsidRPr="003B13C7">
        <w:rPr>
          <w:rStyle w:val="s2cc9b3cb1"/>
          <w:rFonts w:ascii="Arial" w:hAnsi="Arial" w:cs="Arial"/>
          <w:color w:val="auto"/>
          <w:sz w:val="24"/>
          <w:szCs w:val="24"/>
        </w:rPr>
        <w:t xml:space="preserve"> funding transfers were</w:t>
      </w:r>
      <w:r w:rsidR="00A16A2A" w:rsidRPr="003B13C7">
        <w:rPr>
          <w:rStyle w:val="s2cc9b3cb1"/>
          <w:rFonts w:ascii="Arial" w:hAnsi="Arial" w:cs="Arial"/>
          <w:color w:val="auto"/>
          <w:sz w:val="24"/>
          <w:szCs w:val="24"/>
        </w:rPr>
        <w:t xml:space="preserve"> fully documented and the transactions were</w:t>
      </w:r>
      <w:r w:rsidR="00872D87" w:rsidRPr="003B13C7">
        <w:rPr>
          <w:rStyle w:val="s2cc9b3cb1"/>
          <w:rFonts w:ascii="Arial" w:hAnsi="Arial" w:cs="Arial"/>
          <w:color w:val="auto"/>
          <w:sz w:val="24"/>
          <w:szCs w:val="24"/>
        </w:rPr>
        <w:t xml:space="preserve"> consistent with University policy</w:t>
      </w:r>
      <w:r w:rsidR="00F369DC" w:rsidRPr="003B13C7">
        <w:rPr>
          <w:rStyle w:val="s2cc9b3cb1"/>
          <w:rFonts w:ascii="Arial" w:hAnsi="Arial" w:cs="Arial"/>
          <w:color w:val="auto"/>
          <w:sz w:val="24"/>
          <w:szCs w:val="24"/>
        </w:rPr>
        <w:t>.</w:t>
      </w:r>
    </w:p>
    <w:p w:rsidR="00A16A2A" w:rsidRPr="003B13C7" w:rsidRDefault="00A16A2A" w:rsidP="003B13C7">
      <w:pPr>
        <w:pStyle w:val="nospacing0"/>
        <w:spacing w:line="360" w:lineRule="auto"/>
        <w:jc w:val="both"/>
        <w:rPr>
          <w:rStyle w:val="s2cc9b3cb1"/>
          <w:rFonts w:ascii="Arial" w:hAnsi="Arial" w:cs="Arial"/>
          <w:color w:val="auto"/>
          <w:sz w:val="24"/>
          <w:szCs w:val="24"/>
        </w:rPr>
      </w:pPr>
    </w:p>
    <w:p w:rsidR="00872D87" w:rsidRPr="003B13C7" w:rsidRDefault="00A16A2A" w:rsidP="003B13C7">
      <w:pPr>
        <w:pStyle w:val="nospacing0"/>
        <w:spacing w:line="360" w:lineRule="auto"/>
        <w:jc w:val="both"/>
        <w:rPr>
          <w:rStyle w:val="s2cc9b3cb1"/>
          <w:rFonts w:ascii="Arial" w:hAnsi="Arial" w:cs="Arial"/>
          <w:color w:val="auto"/>
          <w:sz w:val="24"/>
          <w:szCs w:val="24"/>
        </w:rPr>
      </w:pPr>
      <w:r w:rsidRPr="003B13C7">
        <w:rPr>
          <w:rStyle w:val="s2cc9b3cb1"/>
          <w:rFonts w:ascii="Arial" w:hAnsi="Arial" w:cs="Arial"/>
          <w:color w:val="auto"/>
          <w:sz w:val="24"/>
          <w:szCs w:val="24"/>
        </w:rPr>
        <w:t>There were no significant control weaknesses noted in this area.</w:t>
      </w:r>
    </w:p>
    <w:p w:rsidR="00A16A2A" w:rsidRPr="003B13C7" w:rsidRDefault="00A16A2A" w:rsidP="003B13C7">
      <w:pPr>
        <w:pStyle w:val="nospacing0"/>
        <w:spacing w:line="360" w:lineRule="auto"/>
        <w:jc w:val="both"/>
        <w:rPr>
          <w:rStyle w:val="s2cc9b3cb1"/>
          <w:rFonts w:ascii="Arial" w:hAnsi="Arial" w:cs="Arial"/>
          <w:color w:val="auto"/>
          <w:sz w:val="24"/>
          <w:szCs w:val="24"/>
          <w:u w:val="single"/>
        </w:rPr>
      </w:pPr>
    </w:p>
    <w:p w:rsidR="00872D87" w:rsidRPr="003B13C7" w:rsidRDefault="00AE02B3" w:rsidP="003B13C7">
      <w:pPr>
        <w:pStyle w:val="nospacing0"/>
        <w:spacing w:line="360" w:lineRule="auto"/>
        <w:jc w:val="both"/>
        <w:rPr>
          <w:rStyle w:val="s2cc9b3cb1"/>
          <w:rFonts w:ascii="Arial" w:hAnsi="Arial" w:cs="Arial"/>
          <w:color w:val="auto"/>
          <w:sz w:val="24"/>
          <w:szCs w:val="24"/>
          <w:u w:val="single"/>
        </w:rPr>
      </w:pPr>
      <w:r w:rsidRPr="003B13C7">
        <w:rPr>
          <w:rStyle w:val="s2cc9b3cb1"/>
          <w:rFonts w:ascii="Arial" w:hAnsi="Arial" w:cs="Arial"/>
          <w:color w:val="auto"/>
          <w:sz w:val="24"/>
          <w:szCs w:val="24"/>
          <w:u w:val="single"/>
        </w:rPr>
        <w:t>Chancellor Commitments</w:t>
      </w:r>
    </w:p>
    <w:p w:rsidR="00872D87" w:rsidRPr="003B13C7" w:rsidRDefault="00872D87" w:rsidP="003B13C7">
      <w:pPr>
        <w:pStyle w:val="nospacing0"/>
        <w:spacing w:line="360" w:lineRule="auto"/>
        <w:jc w:val="both"/>
        <w:rPr>
          <w:rStyle w:val="s2cc9b3cb1"/>
          <w:rFonts w:ascii="Arial" w:hAnsi="Arial" w:cs="Arial"/>
          <w:color w:val="auto"/>
          <w:sz w:val="24"/>
          <w:szCs w:val="24"/>
        </w:rPr>
      </w:pPr>
    </w:p>
    <w:p w:rsidR="00602B05" w:rsidRPr="003B13C7" w:rsidRDefault="00E412E6" w:rsidP="003B13C7">
      <w:pPr>
        <w:pStyle w:val="nospacing0"/>
        <w:spacing w:line="360" w:lineRule="auto"/>
        <w:jc w:val="both"/>
      </w:pPr>
      <w:r w:rsidRPr="003B13C7">
        <w:rPr>
          <w:rStyle w:val="s2cc9b3cb1"/>
          <w:rFonts w:ascii="Arial" w:hAnsi="Arial" w:cs="Arial"/>
          <w:color w:val="auto"/>
          <w:sz w:val="24"/>
          <w:szCs w:val="24"/>
        </w:rPr>
        <w:t>Chancellor Commitments</w:t>
      </w:r>
      <w:r w:rsidR="00602B05" w:rsidRPr="003B13C7">
        <w:rPr>
          <w:rStyle w:val="s2cc9b3cb1"/>
          <w:rFonts w:ascii="Arial" w:hAnsi="Arial" w:cs="Arial"/>
          <w:color w:val="auto"/>
          <w:sz w:val="24"/>
          <w:szCs w:val="24"/>
        </w:rPr>
        <w:t xml:space="preserve"> were reviewed to determine</w:t>
      </w:r>
      <w:r w:rsidR="00F928A7" w:rsidRPr="003B13C7">
        <w:rPr>
          <w:rStyle w:val="s2cc9b3cb1"/>
          <w:rFonts w:ascii="Arial" w:hAnsi="Arial" w:cs="Arial"/>
          <w:color w:val="auto"/>
          <w:sz w:val="24"/>
          <w:szCs w:val="24"/>
        </w:rPr>
        <w:t xml:space="preserve"> </w:t>
      </w:r>
      <w:r w:rsidR="007F6CB6" w:rsidRPr="003B13C7">
        <w:rPr>
          <w:rStyle w:val="s2cc9b3cb1"/>
          <w:rFonts w:ascii="Arial" w:hAnsi="Arial" w:cs="Arial"/>
          <w:color w:val="auto"/>
          <w:sz w:val="24"/>
          <w:szCs w:val="24"/>
        </w:rPr>
        <w:t>the adequacy of how commitments are monitored</w:t>
      </w:r>
      <w:r w:rsidR="003F4E83" w:rsidRPr="003B13C7">
        <w:rPr>
          <w:rStyle w:val="s2cc9b3cb1"/>
          <w:rFonts w:ascii="Arial" w:hAnsi="Arial" w:cs="Arial"/>
          <w:color w:val="auto"/>
          <w:sz w:val="24"/>
          <w:szCs w:val="24"/>
        </w:rPr>
        <w:t xml:space="preserve">.  </w:t>
      </w:r>
      <w:r w:rsidR="003F618F" w:rsidRPr="003B13C7">
        <w:rPr>
          <w:rStyle w:val="s2cc9b3cb1"/>
          <w:rFonts w:ascii="Arial" w:hAnsi="Arial" w:cs="Arial"/>
          <w:color w:val="auto"/>
          <w:sz w:val="24"/>
          <w:szCs w:val="24"/>
        </w:rPr>
        <w:t>Based on di</w:t>
      </w:r>
      <w:r w:rsidR="002100D4" w:rsidRPr="003B13C7">
        <w:rPr>
          <w:rStyle w:val="s2cc9b3cb1"/>
          <w:rFonts w:ascii="Arial" w:hAnsi="Arial" w:cs="Arial"/>
          <w:color w:val="auto"/>
          <w:sz w:val="24"/>
          <w:szCs w:val="24"/>
        </w:rPr>
        <w:t>scussions with</w:t>
      </w:r>
      <w:r w:rsidR="00FD378E" w:rsidRPr="003B13C7">
        <w:rPr>
          <w:rStyle w:val="s2cc9b3cb1"/>
          <w:rFonts w:ascii="Arial" w:hAnsi="Arial" w:cs="Arial"/>
          <w:color w:val="auto"/>
          <w:sz w:val="24"/>
          <w:szCs w:val="24"/>
        </w:rPr>
        <w:t xml:space="preserve"> </w:t>
      </w:r>
      <w:r w:rsidR="002100D4" w:rsidRPr="003B13C7">
        <w:rPr>
          <w:rStyle w:val="s2cc9b3cb1"/>
          <w:rFonts w:ascii="Arial" w:hAnsi="Arial" w:cs="Arial"/>
          <w:color w:val="auto"/>
          <w:sz w:val="24"/>
          <w:szCs w:val="24"/>
        </w:rPr>
        <w:t>management; review of</w:t>
      </w:r>
      <w:r w:rsidR="00AB29E0" w:rsidRPr="003B13C7">
        <w:rPr>
          <w:rStyle w:val="s2cc9b3cb1"/>
          <w:rFonts w:ascii="Arial" w:hAnsi="Arial" w:cs="Arial"/>
          <w:color w:val="auto"/>
          <w:sz w:val="24"/>
          <w:szCs w:val="24"/>
        </w:rPr>
        <w:t xml:space="preserve"> </w:t>
      </w:r>
      <w:r w:rsidR="0052232A" w:rsidRPr="003B13C7">
        <w:rPr>
          <w:rStyle w:val="s2cc9b3cb1"/>
          <w:rFonts w:ascii="Arial" w:hAnsi="Arial" w:cs="Arial"/>
          <w:color w:val="auto"/>
          <w:sz w:val="24"/>
          <w:szCs w:val="24"/>
        </w:rPr>
        <w:t>Capital Programs</w:t>
      </w:r>
      <w:r w:rsidR="00AB29E0" w:rsidRPr="003B13C7">
        <w:rPr>
          <w:rStyle w:val="s2cc9b3cb1"/>
          <w:rFonts w:ascii="Arial" w:hAnsi="Arial" w:cs="Arial"/>
          <w:color w:val="auto"/>
          <w:sz w:val="24"/>
          <w:szCs w:val="24"/>
        </w:rPr>
        <w:t xml:space="preserve"> tracking report</w:t>
      </w:r>
      <w:r w:rsidR="007F6CB6" w:rsidRPr="003B13C7">
        <w:rPr>
          <w:rStyle w:val="s2cc9b3cb1"/>
          <w:rFonts w:ascii="Arial" w:hAnsi="Arial" w:cs="Arial"/>
          <w:color w:val="auto"/>
          <w:sz w:val="24"/>
          <w:szCs w:val="24"/>
        </w:rPr>
        <w:t xml:space="preserve"> for projects that </w:t>
      </w:r>
      <w:r w:rsidR="00336D49" w:rsidRPr="003B13C7">
        <w:rPr>
          <w:rStyle w:val="s2cc9b3cb1"/>
          <w:rFonts w:ascii="Arial" w:hAnsi="Arial" w:cs="Arial"/>
          <w:color w:val="auto"/>
          <w:sz w:val="24"/>
          <w:szCs w:val="24"/>
        </w:rPr>
        <w:t>were awarded</w:t>
      </w:r>
      <w:r w:rsidR="007F6CB6" w:rsidRPr="003B13C7">
        <w:rPr>
          <w:rStyle w:val="s2cc9b3cb1"/>
          <w:rFonts w:ascii="Arial" w:hAnsi="Arial" w:cs="Arial"/>
          <w:color w:val="auto"/>
          <w:sz w:val="24"/>
          <w:szCs w:val="24"/>
        </w:rPr>
        <w:t xml:space="preserve"> during</w:t>
      </w:r>
      <w:r w:rsidR="007F6CB6" w:rsidRPr="003B13C7">
        <w:t xml:space="preserve"> </w:t>
      </w:r>
      <w:r w:rsidR="00FD378E" w:rsidRPr="003B13C7">
        <w:t>fiscal year</w:t>
      </w:r>
      <w:r w:rsidR="007F6CB6" w:rsidRPr="003B13C7">
        <w:rPr>
          <w:rStyle w:val="s2cc9b3cb1"/>
          <w:rFonts w:ascii="Arial" w:hAnsi="Arial" w:cs="Arial"/>
          <w:color w:val="auto"/>
          <w:sz w:val="24"/>
          <w:szCs w:val="24"/>
        </w:rPr>
        <w:t xml:space="preserve"> 2018-19</w:t>
      </w:r>
      <w:r w:rsidR="002100D4" w:rsidRPr="003B13C7">
        <w:rPr>
          <w:rStyle w:val="s2cc9b3cb1"/>
          <w:rFonts w:ascii="Arial" w:hAnsi="Arial" w:cs="Arial"/>
          <w:color w:val="auto"/>
          <w:sz w:val="24"/>
          <w:szCs w:val="24"/>
        </w:rPr>
        <w:t>;</w:t>
      </w:r>
      <w:r w:rsidR="00AB29E0" w:rsidRPr="003B13C7">
        <w:rPr>
          <w:rStyle w:val="s2cc9b3cb1"/>
          <w:rFonts w:ascii="Arial" w:hAnsi="Arial" w:cs="Arial"/>
          <w:color w:val="auto"/>
          <w:sz w:val="24"/>
          <w:szCs w:val="24"/>
        </w:rPr>
        <w:t xml:space="preserve"> and an </w:t>
      </w:r>
      <w:r w:rsidR="003F618F" w:rsidRPr="003B13C7">
        <w:rPr>
          <w:rStyle w:val="s2cc9b3cb1"/>
          <w:rFonts w:ascii="Arial" w:hAnsi="Arial" w:cs="Arial"/>
          <w:color w:val="auto"/>
          <w:sz w:val="24"/>
          <w:szCs w:val="24"/>
        </w:rPr>
        <w:t xml:space="preserve">Academic Planning &amp; Budget </w:t>
      </w:r>
      <w:r w:rsidR="00F07033" w:rsidRPr="003B13C7">
        <w:rPr>
          <w:rStyle w:val="s2cc9b3cb1"/>
          <w:rFonts w:ascii="Arial" w:hAnsi="Arial" w:cs="Arial"/>
          <w:color w:val="auto"/>
          <w:sz w:val="24"/>
          <w:szCs w:val="24"/>
        </w:rPr>
        <w:t xml:space="preserve">(APB) </w:t>
      </w:r>
      <w:r w:rsidR="00AB29E0" w:rsidRPr="003B13C7">
        <w:rPr>
          <w:rStyle w:val="s2cc9b3cb1"/>
          <w:rFonts w:ascii="Arial" w:hAnsi="Arial" w:cs="Arial"/>
          <w:color w:val="auto"/>
          <w:sz w:val="24"/>
          <w:szCs w:val="24"/>
        </w:rPr>
        <w:t>Chancellor Capital Commitments report</w:t>
      </w:r>
      <w:r w:rsidR="003F618F" w:rsidRPr="003B13C7">
        <w:rPr>
          <w:rStyle w:val="s2cc9b3cb1"/>
          <w:rFonts w:ascii="Arial" w:hAnsi="Arial" w:cs="Arial"/>
          <w:color w:val="auto"/>
          <w:sz w:val="24"/>
          <w:szCs w:val="24"/>
        </w:rPr>
        <w:t xml:space="preserve">, </w:t>
      </w:r>
      <w:r w:rsidR="00AB29E0" w:rsidRPr="003B13C7">
        <w:rPr>
          <w:rStyle w:val="s2cc9b3cb1"/>
          <w:rFonts w:ascii="Arial" w:hAnsi="Arial" w:cs="Arial"/>
          <w:color w:val="auto"/>
          <w:sz w:val="24"/>
          <w:szCs w:val="24"/>
        </w:rPr>
        <w:t xml:space="preserve">it appears that Chancellor </w:t>
      </w:r>
      <w:r w:rsidR="00836D66" w:rsidRPr="003B13C7">
        <w:rPr>
          <w:rStyle w:val="s2cc9b3cb1"/>
          <w:rFonts w:ascii="Arial" w:hAnsi="Arial" w:cs="Arial"/>
          <w:color w:val="auto"/>
          <w:sz w:val="24"/>
          <w:szCs w:val="24"/>
        </w:rPr>
        <w:t>C</w:t>
      </w:r>
      <w:r w:rsidR="00AB29E0" w:rsidRPr="003B13C7">
        <w:rPr>
          <w:rStyle w:val="s2cc9b3cb1"/>
          <w:rFonts w:ascii="Arial" w:hAnsi="Arial" w:cs="Arial"/>
          <w:color w:val="auto"/>
          <w:sz w:val="24"/>
          <w:szCs w:val="24"/>
        </w:rPr>
        <w:t xml:space="preserve">ommitments </w:t>
      </w:r>
      <w:r w:rsidR="003D0A1D" w:rsidRPr="003B13C7">
        <w:rPr>
          <w:rStyle w:val="s2cc9b3cb1"/>
          <w:rFonts w:ascii="Arial" w:hAnsi="Arial" w:cs="Arial"/>
          <w:color w:val="auto"/>
          <w:sz w:val="24"/>
          <w:szCs w:val="24"/>
        </w:rPr>
        <w:t>were</w:t>
      </w:r>
      <w:r w:rsidR="00872D87" w:rsidRPr="003B13C7">
        <w:rPr>
          <w:rStyle w:val="s2cc9b3cb1"/>
          <w:rFonts w:ascii="Arial" w:hAnsi="Arial" w:cs="Arial"/>
          <w:color w:val="auto"/>
          <w:sz w:val="24"/>
          <w:szCs w:val="24"/>
        </w:rPr>
        <w:t xml:space="preserve"> ad</w:t>
      </w:r>
      <w:r w:rsidR="00AB29E0" w:rsidRPr="003B13C7">
        <w:rPr>
          <w:rStyle w:val="s2cc9b3cb1"/>
          <w:rFonts w:ascii="Arial" w:hAnsi="Arial" w:cs="Arial"/>
          <w:color w:val="auto"/>
          <w:sz w:val="24"/>
          <w:szCs w:val="24"/>
        </w:rPr>
        <w:t>equately monitored</w:t>
      </w:r>
      <w:r w:rsidRPr="003B13C7">
        <w:rPr>
          <w:rStyle w:val="s2cc9b3cb1"/>
          <w:rFonts w:ascii="Arial" w:hAnsi="Arial" w:cs="Arial"/>
          <w:color w:val="auto"/>
          <w:sz w:val="24"/>
          <w:szCs w:val="24"/>
        </w:rPr>
        <w:t xml:space="preserve"> by the department</w:t>
      </w:r>
      <w:r w:rsidR="003F4E83" w:rsidRPr="003B13C7">
        <w:rPr>
          <w:rStyle w:val="s2cc9b3cb1"/>
          <w:rFonts w:ascii="Arial" w:hAnsi="Arial" w:cs="Arial"/>
          <w:color w:val="auto"/>
          <w:sz w:val="24"/>
          <w:szCs w:val="24"/>
        </w:rPr>
        <w:t xml:space="preserve">.  </w:t>
      </w:r>
      <w:r w:rsidR="000B5D82" w:rsidRPr="003B13C7">
        <w:rPr>
          <w:rStyle w:val="s2cc9b3cb1"/>
          <w:rFonts w:ascii="Arial" w:hAnsi="Arial" w:cs="Arial"/>
          <w:color w:val="auto"/>
          <w:sz w:val="24"/>
          <w:szCs w:val="24"/>
        </w:rPr>
        <w:t xml:space="preserve">Assigned </w:t>
      </w:r>
      <w:r w:rsidR="00836D66" w:rsidRPr="003B13C7">
        <w:rPr>
          <w:rStyle w:val="s2cc9b3cb1"/>
          <w:rFonts w:ascii="Arial" w:hAnsi="Arial" w:cs="Arial"/>
          <w:color w:val="auto"/>
          <w:sz w:val="24"/>
          <w:szCs w:val="24"/>
        </w:rPr>
        <w:t>Chancellor C</w:t>
      </w:r>
      <w:r w:rsidR="000B5D82" w:rsidRPr="003B13C7">
        <w:rPr>
          <w:rStyle w:val="s2cc9b3cb1"/>
          <w:rFonts w:ascii="Arial" w:hAnsi="Arial" w:cs="Arial"/>
          <w:color w:val="auto"/>
          <w:sz w:val="24"/>
          <w:szCs w:val="24"/>
        </w:rPr>
        <w:t xml:space="preserve">ommitments </w:t>
      </w:r>
      <w:r w:rsidR="00E7787F" w:rsidRPr="003B13C7">
        <w:rPr>
          <w:rStyle w:val="s2cc9b3cb1"/>
          <w:rFonts w:ascii="Arial" w:hAnsi="Arial" w:cs="Arial"/>
          <w:color w:val="auto"/>
          <w:sz w:val="24"/>
          <w:szCs w:val="24"/>
        </w:rPr>
        <w:t>are</w:t>
      </w:r>
      <w:r w:rsidR="00872D87" w:rsidRPr="003B13C7">
        <w:rPr>
          <w:rStyle w:val="s2cc9b3cb1"/>
          <w:rFonts w:ascii="Arial" w:hAnsi="Arial" w:cs="Arial"/>
          <w:color w:val="auto"/>
          <w:sz w:val="24"/>
          <w:szCs w:val="24"/>
        </w:rPr>
        <w:t xml:space="preserve"> tracked</w:t>
      </w:r>
      <w:r w:rsidR="000B5D82" w:rsidRPr="003B13C7">
        <w:rPr>
          <w:rStyle w:val="s2cc9b3cb1"/>
          <w:rFonts w:ascii="Arial" w:hAnsi="Arial" w:cs="Arial"/>
          <w:color w:val="auto"/>
          <w:sz w:val="24"/>
          <w:szCs w:val="24"/>
        </w:rPr>
        <w:t xml:space="preserve"> by </w:t>
      </w:r>
      <w:r w:rsidR="007F14F9" w:rsidRPr="003B13C7">
        <w:rPr>
          <w:rStyle w:val="s2cc9b3cb1"/>
          <w:rFonts w:ascii="Arial" w:hAnsi="Arial" w:cs="Arial"/>
          <w:color w:val="auto"/>
          <w:sz w:val="24"/>
          <w:szCs w:val="24"/>
        </w:rPr>
        <w:t xml:space="preserve">the </w:t>
      </w:r>
      <w:r w:rsidR="0052232A" w:rsidRPr="003B13C7">
        <w:rPr>
          <w:rStyle w:val="s2cc9b3cb1"/>
          <w:rFonts w:ascii="Arial" w:hAnsi="Arial" w:cs="Arial"/>
          <w:color w:val="auto"/>
          <w:sz w:val="24"/>
          <w:szCs w:val="24"/>
        </w:rPr>
        <w:t>Capital Programs</w:t>
      </w:r>
      <w:r w:rsidR="000B5D82" w:rsidRPr="003B13C7">
        <w:rPr>
          <w:rStyle w:val="s2cc9b3cb1"/>
          <w:rFonts w:ascii="Arial" w:hAnsi="Arial" w:cs="Arial"/>
          <w:color w:val="auto"/>
          <w:sz w:val="24"/>
          <w:szCs w:val="24"/>
        </w:rPr>
        <w:t xml:space="preserve"> Financial Services</w:t>
      </w:r>
      <w:r w:rsidR="00F23DB5" w:rsidRPr="003B13C7">
        <w:rPr>
          <w:rStyle w:val="s2cc9b3cb1"/>
          <w:rFonts w:ascii="Arial" w:hAnsi="Arial" w:cs="Arial"/>
          <w:color w:val="auto"/>
          <w:sz w:val="24"/>
          <w:szCs w:val="24"/>
        </w:rPr>
        <w:t xml:space="preserve"> unit</w:t>
      </w:r>
      <w:r w:rsidR="000B5D82" w:rsidRPr="003B13C7">
        <w:rPr>
          <w:rStyle w:val="s2cc9b3cb1"/>
          <w:rFonts w:ascii="Arial" w:hAnsi="Arial" w:cs="Arial"/>
          <w:color w:val="auto"/>
          <w:sz w:val="24"/>
          <w:szCs w:val="24"/>
        </w:rPr>
        <w:t xml:space="preserve"> </w:t>
      </w:r>
      <w:r w:rsidR="00872D87" w:rsidRPr="003B13C7">
        <w:rPr>
          <w:rStyle w:val="s2cc9b3cb1"/>
          <w:rFonts w:ascii="Arial" w:hAnsi="Arial" w:cs="Arial"/>
          <w:color w:val="auto"/>
          <w:sz w:val="24"/>
          <w:szCs w:val="24"/>
        </w:rPr>
        <w:t>as they are transferred</w:t>
      </w:r>
      <w:r w:rsidR="0046529D" w:rsidRPr="003B13C7">
        <w:rPr>
          <w:rStyle w:val="s2cc9b3cb1"/>
          <w:rFonts w:ascii="Arial" w:hAnsi="Arial" w:cs="Arial"/>
          <w:color w:val="auto"/>
          <w:sz w:val="24"/>
          <w:szCs w:val="24"/>
        </w:rPr>
        <w:t>,</w:t>
      </w:r>
      <w:r w:rsidR="00872D87" w:rsidRPr="003B13C7">
        <w:rPr>
          <w:rStyle w:val="s2cc9b3cb1"/>
          <w:rFonts w:ascii="Arial" w:hAnsi="Arial" w:cs="Arial"/>
          <w:color w:val="auto"/>
          <w:sz w:val="24"/>
          <w:szCs w:val="24"/>
        </w:rPr>
        <w:t xml:space="preserve"> and </w:t>
      </w:r>
      <w:r w:rsidR="0046529D" w:rsidRPr="003B13C7">
        <w:rPr>
          <w:rStyle w:val="s2cc9b3cb1"/>
          <w:rFonts w:ascii="Arial" w:hAnsi="Arial" w:cs="Arial"/>
          <w:color w:val="auto"/>
          <w:sz w:val="24"/>
          <w:szCs w:val="24"/>
        </w:rPr>
        <w:t xml:space="preserve">comparisons </w:t>
      </w:r>
      <w:r w:rsidR="00E7787F" w:rsidRPr="003B13C7">
        <w:rPr>
          <w:rStyle w:val="s2cc9b3cb1"/>
          <w:rFonts w:ascii="Arial" w:hAnsi="Arial" w:cs="Arial"/>
          <w:color w:val="auto"/>
          <w:sz w:val="24"/>
          <w:szCs w:val="24"/>
        </w:rPr>
        <w:t>are</w:t>
      </w:r>
      <w:r w:rsidR="0046529D" w:rsidRPr="003B13C7">
        <w:rPr>
          <w:rStyle w:val="s2cc9b3cb1"/>
          <w:rFonts w:ascii="Arial" w:hAnsi="Arial" w:cs="Arial"/>
          <w:color w:val="auto"/>
          <w:sz w:val="24"/>
          <w:szCs w:val="24"/>
        </w:rPr>
        <w:t xml:space="preserve"> made</w:t>
      </w:r>
      <w:r w:rsidR="00872D87" w:rsidRPr="003B13C7">
        <w:rPr>
          <w:rStyle w:val="s2cc9b3cb1"/>
          <w:rFonts w:ascii="Arial" w:hAnsi="Arial" w:cs="Arial"/>
          <w:color w:val="auto"/>
          <w:sz w:val="24"/>
          <w:szCs w:val="24"/>
        </w:rPr>
        <w:t xml:space="preserve"> to reports </w:t>
      </w:r>
      <w:r w:rsidR="0046529D" w:rsidRPr="003B13C7">
        <w:rPr>
          <w:rStyle w:val="s2cc9b3cb1"/>
          <w:rFonts w:ascii="Arial" w:hAnsi="Arial" w:cs="Arial"/>
          <w:color w:val="auto"/>
          <w:sz w:val="24"/>
          <w:szCs w:val="24"/>
        </w:rPr>
        <w:t>provided by</w:t>
      </w:r>
      <w:r w:rsidR="00872D87" w:rsidRPr="003B13C7">
        <w:rPr>
          <w:rStyle w:val="s2cc9b3cb1"/>
          <w:rFonts w:ascii="Arial" w:hAnsi="Arial" w:cs="Arial"/>
          <w:color w:val="auto"/>
          <w:sz w:val="24"/>
          <w:szCs w:val="24"/>
        </w:rPr>
        <w:t xml:space="preserve"> the </w:t>
      </w:r>
      <w:r w:rsidR="00F07033" w:rsidRPr="003B13C7">
        <w:rPr>
          <w:rStyle w:val="s2cc9b3cb1"/>
          <w:rFonts w:ascii="Arial" w:hAnsi="Arial" w:cs="Arial"/>
          <w:color w:val="auto"/>
          <w:sz w:val="24"/>
          <w:szCs w:val="24"/>
        </w:rPr>
        <w:t>APB</w:t>
      </w:r>
      <w:r w:rsidR="000B5D82" w:rsidRPr="003B13C7">
        <w:rPr>
          <w:rStyle w:val="s2cc9b3cb1"/>
          <w:rFonts w:ascii="Arial" w:hAnsi="Arial" w:cs="Arial"/>
          <w:color w:val="auto"/>
          <w:sz w:val="24"/>
          <w:szCs w:val="24"/>
        </w:rPr>
        <w:t xml:space="preserve"> department</w:t>
      </w:r>
      <w:r w:rsidR="002146D3" w:rsidRPr="003B13C7">
        <w:rPr>
          <w:rStyle w:val="s2cc9b3cb1"/>
          <w:rFonts w:ascii="Arial" w:hAnsi="Arial" w:cs="Arial"/>
          <w:color w:val="auto"/>
          <w:sz w:val="24"/>
          <w:szCs w:val="24"/>
        </w:rPr>
        <w:t xml:space="preserve"> for </w:t>
      </w:r>
      <w:r w:rsidR="00E7787F" w:rsidRPr="003B13C7">
        <w:rPr>
          <w:rStyle w:val="s2cc9b3cb1"/>
          <w:rFonts w:ascii="Arial" w:hAnsi="Arial" w:cs="Arial"/>
          <w:color w:val="auto"/>
          <w:sz w:val="24"/>
          <w:szCs w:val="24"/>
        </w:rPr>
        <w:t>accuracy</w:t>
      </w:r>
      <w:r w:rsidR="00602B05" w:rsidRPr="003B13C7">
        <w:rPr>
          <w:rStyle w:val="s2cc9b3cb1"/>
          <w:rFonts w:ascii="Arial" w:hAnsi="Arial" w:cs="Arial"/>
          <w:color w:val="auto"/>
          <w:sz w:val="24"/>
          <w:szCs w:val="24"/>
        </w:rPr>
        <w:t>.</w:t>
      </w:r>
    </w:p>
    <w:p w:rsidR="00602B05" w:rsidRPr="003B13C7" w:rsidRDefault="00602B05" w:rsidP="003B13C7">
      <w:pPr>
        <w:pStyle w:val="nospacing0"/>
        <w:spacing w:line="360" w:lineRule="auto"/>
        <w:jc w:val="both"/>
      </w:pPr>
    </w:p>
    <w:p w:rsidR="00872D87" w:rsidRPr="003B13C7" w:rsidRDefault="00602B05" w:rsidP="003B13C7">
      <w:pPr>
        <w:pStyle w:val="nospacing0"/>
        <w:spacing w:line="360" w:lineRule="auto"/>
        <w:jc w:val="both"/>
        <w:rPr>
          <w:rStyle w:val="s2cc9b3cb1"/>
          <w:rFonts w:ascii="Arial" w:hAnsi="Arial" w:cs="Arial"/>
          <w:color w:val="auto"/>
          <w:sz w:val="24"/>
          <w:szCs w:val="24"/>
          <w:u w:val="single"/>
        </w:rPr>
      </w:pPr>
      <w:r w:rsidRPr="003B13C7">
        <w:rPr>
          <w:rStyle w:val="s2cc9b3cb1"/>
          <w:rFonts w:ascii="Arial" w:hAnsi="Arial" w:cs="Arial"/>
          <w:color w:val="auto"/>
          <w:sz w:val="24"/>
          <w:szCs w:val="24"/>
        </w:rPr>
        <w:t>There were no significant control weaknesses noted in this area.</w:t>
      </w:r>
    </w:p>
    <w:p w:rsidR="00572F71" w:rsidRPr="003B13C7" w:rsidRDefault="00572F71" w:rsidP="003B13C7">
      <w:pPr>
        <w:suppressAutoHyphens w:val="0"/>
        <w:spacing w:line="360" w:lineRule="auto"/>
        <w:jc w:val="both"/>
        <w:rPr>
          <w:rStyle w:val="s2cc9b3cb1"/>
          <w:rFonts w:ascii="Arial" w:hAnsi="Arial" w:cs="Arial"/>
          <w:color w:val="auto"/>
          <w:sz w:val="24"/>
          <w:szCs w:val="24"/>
          <w:u w:val="single"/>
          <w:lang w:eastAsia="en-US"/>
        </w:rPr>
      </w:pPr>
    </w:p>
    <w:p w:rsidR="0099392A" w:rsidRPr="003B13C7" w:rsidRDefault="0099392A" w:rsidP="0055729A">
      <w:pPr>
        <w:pStyle w:val="nospacing0"/>
        <w:keepNext/>
        <w:spacing w:line="360" w:lineRule="auto"/>
        <w:jc w:val="both"/>
        <w:rPr>
          <w:rStyle w:val="s2cc9b3cb1"/>
          <w:rFonts w:ascii="Arial" w:hAnsi="Arial" w:cs="Arial"/>
          <w:color w:val="auto"/>
          <w:sz w:val="24"/>
          <w:szCs w:val="24"/>
          <w:u w:val="single"/>
        </w:rPr>
      </w:pPr>
      <w:r w:rsidRPr="003B13C7">
        <w:rPr>
          <w:rStyle w:val="s2cc9b3cb1"/>
          <w:rFonts w:ascii="Arial" w:hAnsi="Arial" w:cs="Arial"/>
          <w:color w:val="auto"/>
          <w:sz w:val="24"/>
          <w:szCs w:val="24"/>
          <w:u w:val="single"/>
        </w:rPr>
        <w:lastRenderedPageBreak/>
        <w:t>Cash Flows of Retirement of Indebtedness and Student Fee Accounts</w:t>
      </w:r>
    </w:p>
    <w:p w:rsidR="0099392A" w:rsidRPr="003B13C7" w:rsidRDefault="0099392A" w:rsidP="0055729A">
      <w:pPr>
        <w:pStyle w:val="nospacing0"/>
        <w:keepNext/>
        <w:spacing w:line="360" w:lineRule="auto"/>
        <w:jc w:val="both"/>
        <w:rPr>
          <w:rStyle w:val="s2cc9b3cb1"/>
          <w:rFonts w:ascii="Arial" w:hAnsi="Arial" w:cs="Arial"/>
          <w:color w:val="auto"/>
          <w:sz w:val="24"/>
          <w:szCs w:val="24"/>
        </w:rPr>
      </w:pPr>
    </w:p>
    <w:p w:rsidR="00FB3D35" w:rsidRPr="003B13C7" w:rsidRDefault="00831E93" w:rsidP="0055729A">
      <w:pPr>
        <w:pStyle w:val="nospacing0"/>
        <w:keepNext/>
        <w:spacing w:line="360" w:lineRule="auto"/>
        <w:jc w:val="both"/>
        <w:rPr>
          <w:rStyle w:val="s2cc9b3cb1"/>
          <w:rFonts w:ascii="Arial" w:hAnsi="Arial" w:cs="Arial"/>
          <w:color w:val="auto"/>
          <w:sz w:val="24"/>
          <w:szCs w:val="24"/>
        </w:rPr>
      </w:pPr>
      <w:r w:rsidRPr="003B13C7">
        <w:rPr>
          <w:rStyle w:val="s2cc9b3cb1"/>
          <w:rFonts w:ascii="Arial" w:hAnsi="Arial" w:cs="Arial"/>
          <w:color w:val="auto"/>
          <w:sz w:val="24"/>
          <w:szCs w:val="24"/>
        </w:rPr>
        <w:t>A&amp;AS met with</w:t>
      </w:r>
      <w:r w:rsidR="003E0FB2" w:rsidRPr="003B13C7">
        <w:rPr>
          <w:rStyle w:val="s2cc9b3cb1"/>
          <w:rFonts w:ascii="Arial" w:hAnsi="Arial" w:cs="Arial"/>
          <w:color w:val="auto"/>
          <w:sz w:val="24"/>
          <w:szCs w:val="24"/>
        </w:rPr>
        <w:t xml:space="preserve"> </w:t>
      </w:r>
      <w:r w:rsidRPr="003B13C7">
        <w:rPr>
          <w:rStyle w:val="s2cc9b3cb1"/>
          <w:rFonts w:ascii="Arial" w:hAnsi="Arial" w:cs="Arial"/>
          <w:color w:val="auto"/>
          <w:sz w:val="24"/>
          <w:szCs w:val="24"/>
        </w:rPr>
        <w:t>management to determine the adequacy of how the department manages the cash flows of the Retirement</w:t>
      </w:r>
      <w:r w:rsidR="00B76AA6" w:rsidRPr="003B13C7">
        <w:rPr>
          <w:rStyle w:val="s2cc9b3cb1"/>
          <w:rFonts w:ascii="Arial" w:hAnsi="Arial" w:cs="Arial"/>
          <w:color w:val="auto"/>
          <w:sz w:val="24"/>
          <w:szCs w:val="24"/>
        </w:rPr>
        <w:t xml:space="preserve"> of Indebtedness and student fee</w:t>
      </w:r>
      <w:r w:rsidRPr="003B13C7">
        <w:rPr>
          <w:rStyle w:val="s2cc9b3cb1"/>
          <w:rFonts w:ascii="Arial" w:hAnsi="Arial" w:cs="Arial"/>
          <w:color w:val="auto"/>
          <w:sz w:val="24"/>
          <w:szCs w:val="24"/>
        </w:rPr>
        <w:t xml:space="preserve"> a</w:t>
      </w:r>
      <w:r w:rsidR="00FB3D35" w:rsidRPr="003B13C7">
        <w:rPr>
          <w:rStyle w:val="s2cc9b3cb1"/>
          <w:rFonts w:ascii="Arial" w:hAnsi="Arial" w:cs="Arial"/>
          <w:color w:val="auto"/>
          <w:sz w:val="24"/>
          <w:szCs w:val="24"/>
        </w:rPr>
        <w:t xml:space="preserve">ccounts. </w:t>
      </w:r>
    </w:p>
    <w:p w:rsidR="00FB3D35" w:rsidRPr="003B13C7" w:rsidRDefault="00FB3D35" w:rsidP="003B13C7">
      <w:pPr>
        <w:pStyle w:val="nospacing0"/>
        <w:spacing w:line="360" w:lineRule="auto"/>
        <w:jc w:val="both"/>
        <w:rPr>
          <w:rStyle w:val="s2cc9b3cb1"/>
          <w:rFonts w:ascii="Arial" w:hAnsi="Arial" w:cs="Arial"/>
          <w:color w:val="auto"/>
          <w:sz w:val="24"/>
          <w:szCs w:val="24"/>
        </w:rPr>
      </w:pPr>
    </w:p>
    <w:p w:rsidR="0099392A" w:rsidRPr="003B13C7" w:rsidRDefault="0052232A" w:rsidP="003B13C7">
      <w:pPr>
        <w:pStyle w:val="nospacing0"/>
        <w:spacing w:line="360" w:lineRule="auto"/>
        <w:jc w:val="both"/>
        <w:rPr>
          <w:rStyle w:val="s2cc9b3cb1"/>
          <w:rFonts w:ascii="Arial" w:hAnsi="Arial" w:cs="Arial"/>
          <w:color w:val="auto"/>
          <w:sz w:val="24"/>
          <w:szCs w:val="24"/>
        </w:rPr>
      </w:pPr>
      <w:r w:rsidRPr="003B13C7">
        <w:rPr>
          <w:rStyle w:val="s2cc9b3cb1"/>
          <w:rFonts w:ascii="Arial" w:hAnsi="Arial" w:cs="Arial"/>
          <w:color w:val="auto"/>
          <w:sz w:val="24"/>
          <w:szCs w:val="24"/>
        </w:rPr>
        <w:t>Capital Programs</w:t>
      </w:r>
      <w:r w:rsidR="0099392A" w:rsidRPr="003B13C7">
        <w:rPr>
          <w:rStyle w:val="s2cc9b3cb1"/>
          <w:rFonts w:ascii="Arial" w:hAnsi="Arial" w:cs="Arial"/>
          <w:color w:val="auto"/>
          <w:sz w:val="24"/>
          <w:szCs w:val="24"/>
        </w:rPr>
        <w:t xml:space="preserve"> functions as a monitor of the Retirement of Indebtedness and student fees</w:t>
      </w:r>
      <w:r w:rsidR="009A49AD" w:rsidRPr="003B13C7">
        <w:rPr>
          <w:rStyle w:val="s2cc9b3cb1"/>
          <w:rFonts w:ascii="Arial" w:hAnsi="Arial" w:cs="Arial"/>
          <w:color w:val="auto"/>
          <w:sz w:val="24"/>
          <w:szCs w:val="24"/>
        </w:rPr>
        <w:t xml:space="preserve"> to </w:t>
      </w:r>
      <w:r w:rsidR="0099392A" w:rsidRPr="003B13C7">
        <w:rPr>
          <w:rStyle w:val="s2cc9b3cb1"/>
          <w:rFonts w:ascii="Arial" w:hAnsi="Arial" w:cs="Arial"/>
          <w:color w:val="auto"/>
          <w:sz w:val="24"/>
          <w:szCs w:val="24"/>
        </w:rPr>
        <w:t xml:space="preserve">ensure that the appropriate debt is taken from those accounts and that the amounts appear to be accurate to the debt schedule published by </w:t>
      </w:r>
      <w:r w:rsidR="00302A7E" w:rsidRPr="003B13C7">
        <w:rPr>
          <w:rStyle w:val="s2cc9b3cb1"/>
          <w:rFonts w:ascii="Arial" w:hAnsi="Arial" w:cs="Arial"/>
          <w:color w:val="auto"/>
          <w:sz w:val="24"/>
          <w:szCs w:val="24"/>
        </w:rPr>
        <w:t>the University of California Office of the President (</w:t>
      </w:r>
      <w:r w:rsidR="0099392A" w:rsidRPr="003B13C7">
        <w:rPr>
          <w:rStyle w:val="s2cc9b3cb1"/>
          <w:rFonts w:ascii="Arial" w:hAnsi="Arial" w:cs="Arial"/>
          <w:color w:val="auto"/>
          <w:sz w:val="24"/>
          <w:szCs w:val="24"/>
        </w:rPr>
        <w:t>UCOP</w:t>
      </w:r>
      <w:r w:rsidR="00302A7E" w:rsidRPr="003B13C7">
        <w:rPr>
          <w:rStyle w:val="s2cc9b3cb1"/>
          <w:rFonts w:ascii="Arial" w:hAnsi="Arial" w:cs="Arial"/>
          <w:color w:val="auto"/>
          <w:sz w:val="24"/>
          <w:szCs w:val="24"/>
        </w:rPr>
        <w:t>)</w:t>
      </w:r>
      <w:r w:rsidR="0099392A" w:rsidRPr="003B13C7">
        <w:rPr>
          <w:rStyle w:val="s2cc9b3cb1"/>
          <w:rFonts w:ascii="Arial" w:hAnsi="Arial" w:cs="Arial"/>
          <w:color w:val="auto"/>
          <w:sz w:val="24"/>
          <w:szCs w:val="24"/>
        </w:rPr>
        <w:t xml:space="preserve">.  </w:t>
      </w:r>
      <w:r w:rsidRPr="003B13C7">
        <w:rPr>
          <w:rStyle w:val="s2cc9b3cb1"/>
          <w:rFonts w:ascii="Arial" w:hAnsi="Arial" w:cs="Arial"/>
          <w:color w:val="auto"/>
          <w:sz w:val="24"/>
          <w:szCs w:val="24"/>
        </w:rPr>
        <w:t>Capital Programs</w:t>
      </w:r>
      <w:r w:rsidR="00392308" w:rsidRPr="003B13C7">
        <w:rPr>
          <w:rStyle w:val="s2cc9b3cb1"/>
          <w:rFonts w:ascii="Arial" w:hAnsi="Arial" w:cs="Arial"/>
          <w:color w:val="auto"/>
          <w:sz w:val="24"/>
          <w:szCs w:val="24"/>
        </w:rPr>
        <w:t xml:space="preserve"> </w:t>
      </w:r>
      <w:r w:rsidR="00E15529" w:rsidRPr="003B13C7">
        <w:rPr>
          <w:rStyle w:val="s2cc9b3cb1"/>
          <w:rFonts w:ascii="Arial" w:hAnsi="Arial" w:cs="Arial"/>
          <w:color w:val="auto"/>
          <w:sz w:val="24"/>
          <w:szCs w:val="24"/>
        </w:rPr>
        <w:t>Accounting and Finance unit staff</w:t>
      </w:r>
      <w:r w:rsidR="0099392A" w:rsidRPr="003B13C7">
        <w:rPr>
          <w:rStyle w:val="s2cc9b3cb1"/>
          <w:rFonts w:ascii="Arial" w:hAnsi="Arial" w:cs="Arial"/>
          <w:color w:val="auto"/>
          <w:sz w:val="24"/>
          <w:szCs w:val="24"/>
        </w:rPr>
        <w:t xml:space="preserve"> also review the account to ensure there are balances in the account and that there are no </w:t>
      </w:r>
      <w:r w:rsidR="009A49AD" w:rsidRPr="003B13C7">
        <w:rPr>
          <w:rStyle w:val="s2cc9b3cb1"/>
          <w:rFonts w:ascii="Arial" w:hAnsi="Arial" w:cs="Arial"/>
          <w:color w:val="auto"/>
          <w:sz w:val="24"/>
          <w:szCs w:val="24"/>
        </w:rPr>
        <w:t>large fluctuations</w:t>
      </w:r>
      <w:r w:rsidR="0099392A" w:rsidRPr="003B13C7">
        <w:rPr>
          <w:rStyle w:val="s2cc9b3cb1"/>
          <w:rFonts w:ascii="Arial" w:hAnsi="Arial" w:cs="Arial"/>
          <w:color w:val="auto"/>
          <w:sz w:val="24"/>
          <w:szCs w:val="24"/>
        </w:rPr>
        <w:t xml:space="preserve"> that would </w:t>
      </w:r>
      <w:r w:rsidR="00524730" w:rsidRPr="003B13C7">
        <w:rPr>
          <w:rStyle w:val="s2cc9b3cb1"/>
          <w:rFonts w:ascii="Arial" w:hAnsi="Arial" w:cs="Arial"/>
          <w:color w:val="auto"/>
          <w:sz w:val="24"/>
          <w:szCs w:val="24"/>
        </w:rPr>
        <w:t>jeopardize</w:t>
      </w:r>
      <w:r w:rsidR="0099392A" w:rsidRPr="003B13C7">
        <w:rPr>
          <w:rStyle w:val="s2cc9b3cb1"/>
          <w:rFonts w:ascii="Arial" w:hAnsi="Arial" w:cs="Arial"/>
          <w:color w:val="auto"/>
          <w:sz w:val="24"/>
          <w:szCs w:val="24"/>
        </w:rPr>
        <w:t xml:space="preserve"> the debt payments the following year</w:t>
      </w:r>
      <w:r w:rsidR="00524730" w:rsidRPr="003B13C7">
        <w:rPr>
          <w:rStyle w:val="s2cc9b3cb1"/>
          <w:rFonts w:ascii="Arial" w:hAnsi="Arial" w:cs="Arial"/>
          <w:color w:val="auto"/>
          <w:sz w:val="24"/>
          <w:szCs w:val="24"/>
        </w:rPr>
        <w:t xml:space="preserve">.  </w:t>
      </w:r>
    </w:p>
    <w:p w:rsidR="006F1213" w:rsidRPr="003B13C7" w:rsidRDefault="006F1213" w:rsidP="003B13C7">
      <w:pPr>
        <w:pStyle w:val="nospacing0"/>
        <w:spacing w:line="360" w:lineRule="auto"/>
        <w:jc w:val="both"/>
        <w:rPr>
          <w:rStyle w:val="s2cc9b3cb1"/>
          <w:rFonts w:ascii="Arial" w:hAnsi="Arial" w:cs="Arial"/>
          <w:color w:val="auto"/>
          <w:sz w:val="24"/>
          <w:szCs w:val="24"/>
        </w:rPr>
      </w:pPr>
    </w:p>
    <w:p w:rsidR="0099392A" w:rsidRPr="003B13C7" w:rsidRDefault="0099392A" w:rsidP="003B13C7">
      <w:pPr>
        <w:pStyle w:val="nospacing0"/>
        <w:spacing w:line="360" w:lineRule="auto"/>
        <w:jc w:val="both"/>
        <w:rPr>
          <w:rStyle w:val="s2cc9b3cb1"/>
          <w:rFonts w:ascii="Arial" w:hAnsi="Arial" w:cs="Arial"/>
          <w:color w:val="auto"/>
          <w:sz w:val="24"/>
          <w:szCs w:val="24"/>
        </w:rPr>
      </w:pPr>
      <w:r w:rsidRPr="003B13C7">
        <w:rPr>
          <w:rStyle w:val="s2cc9b3cb1"/>
          <w:rFonts w:ascii="Arial" w:hAnsi="Arial" w:cs="Arial"/>
          <w:color w:val="auto"/>
          <w:sz w:val="24"/>
          <w:szCs w:val="24"/>
        </w:rPr>
        <w:t xml:space="preserve">The Retirement of Indebtedness account is where the debt for some of </w:t>
      </w:r>
      <w:r w:rsidR="0052232A" w:rsidRPr="003B13C7">
        <w:rPr>
          <w:rStyle w:val="s2cc9b3cb1"/>
          <w:rFonts w:ascii="Arial" w:hAnsi="Arial" w:cs="Arial"/>
          <w:color w:val="auto"/>
          <w:sz w:val="24"/>
          <w:szCs w:val="24"/>
        </w:rPr>
        <w:t>Capital Programs</w:t>
      </w:r>
      <w:r w:rsidR="00B82E2B" w:rsidRPr="003B13C7">
        <w:rPr>
          <w:rStyle w:val="s2cc9b3cb1"/>
          <w:rFonts w:ascii="Arial" w:hAnsi="Arial" w:cs="Arial"/>
          <w:color w:val="auto"/>
          <w:sz w:val="24"/>
          <w:szCs w:val="24"/>
        </w:rPr>
        <w:t>'</w:t>
      </w:r>
      <w:r w:rsidRPr="003B13C7">
        <w:rPr>
          <w:rStyle w:val="s2cc9b3cb1"/>
          <w:rFonts w:ascii="Arial" w:hAnsi="Arial" w:cs="Arial"/>
          <w:color w:val="auto"/>
          <w:sz w:val="24"/>
          <w:szCs w:val="24"/>
        </w:rPr>
        <w:t xml:space="preserve"> assigned Chancellor Commitments is applied.  </w:t>
      </w:r>
      <w:r w:rsidR="0052232A" w:rsidRPr="003B13C7">
        <w:rPr>
          <w:rStyle w:val="s2cc9b3cb1"/>
          <w:rFonts w:ascii="Arial" w:hAnsi="Arial" w:cs="Arial"/>
          <w:color w:val="auto"/>
          <w:sz w:val="24"/>
          <w:szCs w:val="24"/>
        </w:rPr>
        <w:t>Capital Programs</w:t>
      </w:r>
      <w:r w:rsidRPr="003B13C7">
        <w:rPr>
          <w:rStyle w:val="s2cc9b3cb1"/>
          <w:rFonts w:ascii="Arial" w:hAnsi="Arial" w:cs="Arial"/>
          <w:color w:val="auto"/>
          <w:sz w:val="24"/>
          <w:szCs w:val="24"/>
        </w:rPr>
        <w:t xml:space="preserve"> determines whether debt payments appear to be accurate and then request funding for that debt through the Chancellor Commitments</w:t>
      </w:r>
      <w:r w:rsidR="00524730" w:rsidRPr="003B13C7">
        <w:rPr>
          <w:rStyle w:val="s2cc9b3cb1"/>
          <w:rFonts w:ascii="Arial" w:hAnsi="Arial" w:cs="Arial"/>
          <w:color w:val="auto"/>
          <w:sz w:val="24"/>
          <w:szCs w:val="24"/>
        </w:rPr>
        <w:t xml:space="preserve">.  </w:t>
      </w:r>
      <w:r w:rsidR="00B82E2B" w:rsidRPr="003B13C7">
        <w:rPr>
          <w:rStyle w:val="s2cc9b3cb1"/>
          <w:rFonts w:ascii="Arial" w:hAnsi="Arial" w:cs="Arial"/>
          <w:color w:val="auto"/>
          <w:sz w:val="24"/>
          <w:szCs w:val="24"/>
        </w:rPr>
        <w:t>In some instances, there are</w:t>
      </w:r>
      <w:r w:rsidRPr="003B13C7">
        <w:rPr>
          <w:rStyle w:val="s2cc9b3cb1"/>
          <w:rFonts w:ascii="Arial" w:hAnsi="Arial" w:cs="Arial"/>
          <w:color w:val="auto"/>
          <w:sz w:val="24"/>
          <w:szCs w:val="24"/>
        </w:rPr>
        <w:t xml:space="preserve"> debt</w:t>
      </w:r>
      <w:r w:rsidR="00B82E2B" w:rsidRPr="003B13C7">
        <w:rPr>
          <w:rStyle w:val="s2cc9b3cb1"/>
          <w:rFonts w:ascii="Arial" w:hAnsi="Arial" w:cs="Arial"/>
          <w:color w:val="auto"/>
          <w:sz w:val="24"/>
          <w:szCs w:val="24"/>
        </w:rPr>
        <w:t>s that need</w:t>
      </w:r>
      <w:r w:rsidRPr="003B13C7">
        <w:rPr>
          <w:rStyle w:val="s2cc9b3cb1"/>
          <w:rFonts w:ascii="Arial" w:hAnsi="Arial" w:cs="Arial"/>
          <w:color w:val="auto"/>
          <w:sz w:val="24"/>
          <w:szCs w:val="24"/>
        </w:rPr>
        <w:t xml:space="preserve"> to be paid by the department.  </w:t>
      </w:r>
      <w:r w:rsidR="00295A6E" w:rsidRPr="003B13C7">
        <w:rPr>
          <w:rStyle w:val="s2cc9b3cb1"/>
          <w:rFonts w:ascii="Arial" w:hAnsi="Arial" w:cs="Arial"/>
          <w:color w:val="auto"/>
          <w:sz w:val="24"/>
          <w:szCs w:val="24"/>
        </w:rPr>
        <w:t>In those cases, t</w:t>
      </w:r>
      <w:r w:rsidR="009A49AD" w:rsidRPr="003B13C7">
        <w:rPr>
          <w:rStyle w:val="s2cc9b3cb1"/>
          <w:rFonts w:ascii="Arial" w:hAnsi="Arial" w:cs="Arial"/>
          <w:color w:val="auto"/>
          <w:sz w:val="24"/>
          <w:szCs w:val="24"/>
        </w:rPr>
        <w:t>he Accounting Manager</w:t>
      </w:r>
      <w:r w:rsidRPr="003B13C7">
        <w:rPr>
          <w:rStyle w:val="s2cc9b3cb1"/>
          <w:rFonts w:ascii="Arial" w:hAnsi="Arial" w:cs="Arial"/>
          <w:color w:val="auto"/>
          <w:sz w:val="24"/>
          <w:szCs w:val="24"/>
        </w:rPr>
        <w:t xml:space="preserve"> contact</w:t>
      </w:r>
      <w:r w:rsidR="009A49AD" w:rsidRPr="003B13C7">
        <w:rPr>
          <w:rStyle w:val="s2cc9b3cb1"/>
          <w:rFonts w:ascii="Arial" w:hAnsi="Arial" w:cs="Arial"/>
          <w:color w:val="auto"/>
          <w:sz w:val="24"/>
          <w:szCs w:val="24"/>
        </w:rPr>
        <w:t>s</w:t>
      </w:r>
      <w:r w:rsidRPr="003B13C7">
        <w:rPr>
          <w:rStyle w:val="s2cc9b3cb1"/>
          <w:rFonts w:ascii="Arial" w:hAnsi="Arial" w:cs="Arial"/>
          <w:color w:val="auto"/>
          <w:sz w:val="24"/>
          <w:szCs w:val="24"/>
        </w:rPr>
        <w:t xml:space="preserve"> th</w:t>
      </w:r>
      <w:r w:rsidR="00295A6E" w:rsidRPr="003B13C7">
        <w:rPr>
          <w:rStyle w:val="s2cc9b3cb1"/>
          <w:rFonts w:ascii="Arial" w:hAnsi="Arial" w:cs="Arial"/>
          <w:color w:val="auto"/>
          <w:sz w:val="24"/>
          <w:szCs w:val="24"/>
        </w:rPr>
        <w:t>e</w:t>
      </w:r>
      <w:r w:rsidR="00B82E2B" w:rsidRPr="003B13C7">
        <w:rPr>
          <w:rStyle w:val="s2cc9b3cb1"/>
          <w:rFonts w:ascii="Arial" w:hAnsi="Arial" w:cs="Arial"/>
          <w:color w:val="auto"/>
          <w:sz w:val="24"/>
          <w:szCs w:val="24"/>
        </w:rPr>
        <w:t>se departments and informs</w:t>
      </w:r>
      <w:r w:rsidRPr="003B13C7">
        <w:rPr>
          <w:rStyle w:val="s2cc9b3cb1"/>
          <w:rFonts w:ascii="Arial" w:hAnsi="Arial" w:cs="Arial"/>
          <w:color w:val="auto"/>
          <w:sz w:val="24"/>
          <w:szCs w:val="24"/>
        </w:rPr>
        <w:t xml:space="preserve"> them </w:t>
      </w:r>
      <w:r w:rsidR="00B82E2B" w:rsidRPr="003B13C7">
        <w:rPr>
          <w:rStyle w:val="s2cc9b3cb1"/>
          <w:rFonts w:ascii="Arial" w:hAnsi="Arial" w:cs="Arial"/>
          <w:color w:val="auto"/>
          <w:sz w:val="24"/>
          <w:szCs w:val="24"/>
        </w:rPr>
        <w:t>of</w:t>
      </w:r>
      <w:r w:rsidRPr="003B13C7">
        <w:rPr>
          <w:rStyle w:val="s2cc9b3cb1"/>
          <w:rFonts w:ascii="Arial" w:hAnsi="Arial" w:cs="Arial"/>
          <w:color w:val="auto"/>
          <w:sz w:val="24"/>
          <w:szCs w:val="24"/>
        </w:rPr>
        <w:t xml:space="preserve"> the debt </w:t>
      </w:r>
      <w:r w:rsidR="00B82E2B" w:rsidRPr="003B13C7">
        <w:rPr>
          <w:rStyle w:val="s2cc9b3cb1"/>
          <w:rFonts w:ascii="Arial" w:hAnsi="Arial" w:cs="Arial"/>
          <w:color w:val="auto"/>
          <w:sz w:val="24"/>
          <w:szCs w:val="24"/>
        </w:rPr>
        <w:t xml:space="preserve">that </w:t>
      </w:r>
      <w:r w:rsidRPr="003B13C7">
        <w:rPr>
          <w:rStyle w:val="s2cc9b3cb1"/>
          <w:rFonts w:ascii="Arial" w:hAnsi="Arial" w:cs="Arial"/>
          <w:color w:val="auto"/>
          <w:sz w:val="24"/>
          <w:szCs w:val="24"/>
        </w:rPr>
        <w:t>has been applied to the</w:t>
      </w:r>
      <w:r w:rsidR="009A49AD" w:rsidRPr="003B13C7">
        <w:rPr>
          <w:rStyle w:val="s2cc9b3cb1"/>
          <w:rFonts w:ascii="Arial" w:hAnsi="Arial" w:cs="Arial"/>
          <w:color w:val="auto"/>
          <w:sz w:val="24"/>
          <w:szCs w:val="24"/>
        </w:rPr>
        <w:t>ir</w:t>
      </w:r>
      <w:r w:rsidRPr="003B13C7">
        <w:rPr>
          <w:rStyle w:val="s2cc9b3cb1"/>
          <w:rFonts w:ascii="Arial" w:hAnsi="Arial" w:cs="Arial"/>
          <w:color w:val="auto"/>
          <w:sz w:val="24"/>
          <w:szCs w:val="24"/>
        </w:rPr>
        <w:t xml:space="preserve"> account</w:t>
      </w:r>
      <w:r w:rsidR="00B82E2B" w:rsidRPr="003B13C7">
        <w:rPr>
          <w:rStyle w:val="s2cc9b3cb1"/>
          <w:rFonts w:ascii="Arial" w:hAnsi="Arial" w:cs="Arial"/>
          <w:color w:val="auto"/>
          <w:sz w:val="24"/>
          <w:szCs w:val="24"/>
        </w:rPr>
        <w:t xml:space="preserve">. </w:t>
      </w:r>
      <w:r w:rsidRPr="003B13C7">
        <w:rPr>
          <w:rStyle w:val="s2cc9b3cb1"/>
          <w:rFonts w:ascii="Arial" w:hAnsi="Arial" w:cs="Arial"/>
          <w:color w:val="auto"/>
          <w:sz w:val="24"/>
          <w:szCs w:val="24"/>
        </w:rPr>
        <w:t xml:space="preserve"> </w:t>
      </w:r>
      <w:r w:rsidR="00B82E2B" w:rsidRPr="003B13C7">
        <w:rPr>
          <w:rStyle w:val="s2cc9b3cb1"/>
          <w:rFonts w:ascii="Arial" w:hAnsi="Arial" w:cs="Arial"/>
          <w:color w:val="auto"/>
          <w:sz w:val="24"/>
          <w:szCs w:val="24"/>
        </w:rPr>
        <w:t>The department must provide the</w:t>
      </w:r>
      <w:r w:rsidRPr="003B13C7">
        <w:rPr>
          <w:rStyle w:val="s2cc9b3cb1"/>
          <w:rFonts w:ascii="Arial" w:hAnsi="Arial" w:cs="Arial"/>
          <w:color w:val="auto"/>
          <w:sz w:val="24"/>
          <w:szCs w:val="24"/>
        </w:rPr>
        <w:t xml:space="preserve"> Full Accounting Unit </w:t>
      </w:r>
      <w:r w:rsidR="00B82E2B" w:rsidRPr="003B13C7">
        <w:rPr>
          <w:rStyle w:val="s2cc9b3cb1"/>
          <w:rFonts w:ascii="Arial" w:hAnsi="Arial" w:cs="Arial"/>
          <w:color w:val="auto"/>
          <w:sz w:val="24"/>
          <w:szCs w:val="24"/>
        </w:rPr>
        <w:t xml:space="preserve">(FAU) </w:t>
      </w:r>
      <w:r w:rsidRPr="003B13C7">
        <w:rPr>
          <w:rStyle w:val="s2cc9b3cb1"/>
          <w:rFonts w:ascii="Arial" w:hAnsi="Arial" w:cs="Arial"/>
          <w:color w:val="auto"/>
          <w:sz w:val="24"/>
          <w:szCs w:val="24"/>
        </w:rPr>
        <w:t>to pay the debt</w:t>
      </w:r>
      <w:r w:rsidR="00C46635" w:rsidRPr="003B13C7">
        <w:rPr>
          <w:rStyle w:val="s2cc9b3cb1"/>
          <w:rFonts w:ascii="Arial" w:hAnsi="Arial" w:cs="Arial"/>
          <w:color w:val="auto"/>
          <w:sz w:val="24"/>
          <w:szCs w:val="24"/>
        </w:rPr>
        <w:t>.  Once the department</w:t>
      </w:r>
      <w:r w:rsidR="00B82E2B" w:rsidRPr="003B13C7">
        <w:rPr>
          <w:rStyle w:val="s2cc9b3cb1"/>
          <w:rFonts w:ascii="Arial" w:hAnsi="Arial" w:cs="Arial"/>
          <w:color w:val="auto"/>
          <w:sz w:val="24"/>
          <w:szCs w:val="24"/>
        </w:rPr>
        <w:t>s</w:t>
      </w:r>
      <w:r w:rsidR="00C46635" w:rsidRPr="003B13C7">
        <w:rPr>
          <w:rStyle w:val="s2cc9b3cb1"/>
          <w:rFonts w:ascii="Arial" w:hAnsi="Arial" w:cs="Arial"/>
          <w:color w:val="auto"/>
          <w:sz w:val="24"/>
          <w:szCs w:val="24"/>
        </w:rPr>
        <w:t>’</w:t>
      </w:r>
      <w:r w:rsidR="00B82E2B" w:rsidRPr="003B13C7">
        <w:rPr>
          <w:rStyle w:val="s2cc9b3cb1"/>
          <w:rFonts w:ascii="Arial" w:hAnsi="Arial" w:cs="Arial"/>
          <w:color w:val="auto"/>
          <w:sz w:val="24"/>
          <w:szCs w:val="24"/>
        </w:rPr>
        <w:t xml:space="preserve"> representative</w:t>
      </w:r>
      <w:r w:rsidRPr="003B13C7">
        <w:rPr>
          <w:rStyle w:val="s2cc9b3cb1"/>
          <w:rFonts w:ascii="Arial" w:hAnsi="Arial" w:cs="Arial"/>
          <w:color w:val="auto"/>
          <w:sz w:val="24"/>
          <w:szCs w:val="24"/>
        </w:rPr>
        <w:t xml:space="preserve"> give</w:t>
      </w:r>
      <w:r w:rsidR="00B82E2B" w:rsidRPr="003B13C7">
        <w:rPr>
          <w:rStyle w:val="s2cc9b3cb1"/>
          <w:rFonts w:ascii="Arial" w:hAnsi="Arial" w:cs="Arial"/>
          <w:color w:val="auto"/>
          <w:sz w:val="24"/>
          <w:szCs w:val="24"/>
        </w:rPr>
        <w:t>s</w:t>
      </w:r>
      <w:r w:rsidRPr="003B13C7">
        <w:rPr>
          <w:rStyle w:val="s2cc9b3cb1"/>
          <w:rFonts w:ascii="Arial" w:hAnsi="Arial" w:cs="Arial"/>
          <w:color w:val="auto"/>
          <w:sz w:val="24"/>
          <w:szCs w:val="24"/>
        </w:rPr>
        <w:t xml:space="preserve"> </w:t>
      </w:r>
      <w:r w:rsidR="009A49AD" w:rsidRPr="003B13C7">
        <w:rPr>
          <w:rStyle w:val="s2cc9b3cb1"/>
          <w:rFonts w:ascii="Arial" w:hAnsi="Arial" w:cs="Arial"/>
          <w:color w:val="auto"/>
          <w:sz w:val="24"/>
          <w:szCs w:val="24"/>
        </w:rPr>
        <w:t xml:space="preserve">the Accounting Manager </w:t>
      </w:r>
      <w:r w:rsidR="00524730" w:rsidRPr="003B13C7">
        <w:rPr>
          <w:rStyle w:val="s2cc9b3cb1"/>
          <w:rFonts w:ascii="Arial" w:hAnsi="Arial" w:cs="Arial"/>
          <w:color w:val="auto"/>
          <w:sz w:val="24"/>
          <w:szCs w:val="24"/>
        </w:rPr>
        <w:t>a</w:t>
      </w:r>
      <w:r w:rsidR="00B82E2B" w:rsidRPr="003B13C7">
        <w:rPr>
          <w:rStyle w:val="s2cc9b3cb1"/>
          <w:rFonts w:ascii="Arial" w:hAnsi="Arial" w:cs="Arial"/>
          <w:color w:val="auto"/>
          <w:sz w:val="24"/>
          <w:szCs w:val="24"/>
        </w:rPr>
        <w:t>n FAU</w:t>
      </w:r>
      <w:r w:rsidRPr="003B13C7">
        <w:rPr>
          <w:rStyle w:val="s2cc9b3cb1"/>
          <w:rFonts w:ascii="Arial" w:hAnsi="Arial" w:cs="Arial"/>
          <w:color w:val="auto"/>
          <w:sz w:val="24"/>
          <w:szCs w:val="24"/>
        </w:rPr>
        <w:t xml:space="preserve">, </w:t>
      </w:r>
      <w:r w:rsidR="00B82E2B" w:rsidRPr="003B13C7">
        <w:rPr>
          <w:rStyle w:val="s2cc9b3cb1"/>
          <w:rFonts w:ascii="Arial" w:hAnsi="Arial" w:cs="Arial"/>
          <w:color w:val="auto"/>
          <w:sz w:val="24"/>
          <w:szCs w:val="24"/>
        </w:rPr>
        <w:t xml:space="preserve">it is </w:t>
      </w:r>
      <w:r w:rsidRPr="003B13C7">
        <w:rPr>
          <w:rStyle w:val="s2cc9b3cb1"/>
          <w:rFonts w:ascii="Arial" w:hAnsi="Arial" w:cs="Arial"/>
          <w:color w:val="auto"/>
          <w:sz w:val="24"/>
          <w:szCs w:val="24"/>
        </w:rPr>
        <w:t>forward</w:t>
      </w:r>
      <w:r w:rsidR="00B82E2B" w:rsidRPr="003B13C7">
        <w:rPr>
          <w:rStyle w:val="s2cc9b3cb1"/>
          <w:rFonts w:ascii="Arial" w:hAnsi="Arial" w:cs="Arial"/>
          <w:color w:val="auto"/>
          <w:sz w:val="24"/>
          <w:szCs w:val="24"/>
        </w:rPr>
        <w:t>ed</w:t>
      </w:r>
      <w:r w:rsidRPr="003B13C7">
        <w:rPr>
          <w:rStyle w:val="s2cc9b3cb1"/>
          <w:rFonts w:ascii="Arial" w:hAnsi="Arial" w:cs="Arial"/>
          <w:color w:val="auto"/>
          <w:sz w:val="24"/>
          <w:szCs w:val="24"/>
        </w:rPr>
        <w:t xml:space="preserve"> to </w:t>
      </w:r>
      <w:r w:rsidR="00295A6E" w:rsidRPr="003B13C7">
        <w:rPr>
          <w:rStyle w:val="s2cc9b3cb1"/>
          <w:rFonts w:ascii="Arial" w:hAnsi="Arial" w:cs="Arial"/>
          <w:color w:val="auto"/>
          <w:sz w:val="24"/>
          <w:szCs w:val="24"/>
        </w:rPr>
        <w:t xml:space="preserve">UCLA </w:t>
      </w:r>
      <w:r w:rsidRPr="003B13C7">
        <w:rPr>
          <w:rStyle w:val="s2cc9b3cb1"/>
          <w:rFonts w:ascii="Arial" w:hAnsi="Arial" w:cs="Arial"/>
          <w:color w:val="auto"/>
          <w:sz w:val="24"/>
          <w:szCs w:val="24"/>
        </w:rPr>
        <w:t xml:space="preserve">Corporate Accounting for processing.  </w:t>
      </w:r>
    </w:p>
    <w:p w:rsidR="0099392A" w:rsidRPr="003B13C7" w:rsidRDefault="0099392A" w:rsidP="003B13C7">
      <w:pPr>
        <w:pStyle w:val="nospacing0"/>
        <w:spacing w:line="360" w:lineRule="auto"/>
        <w:jc w:val="both"/>
        <w:rPr>
          <w:rStyle w:val="s2cc9b3cb1"/>
          <w:rFonts w:ascii="Arial" w:hAnsi="Arial" w:cs="Arial"/>
          <w:color w:val="auto"/>
          <w:sz w:val="24"/>
          <w:szCs w:val="24"/>
          <w:u w:val="single"/>
        </w:rPr>
      </w:pPr>
    </w:p>
    <w:p w:rsidR="00AA63E8" w:rsidRPr="003B13C7" w:rsidRDefault="00AA63E8" w:rsidP="003B13C7">
      <w:pPr>
        <w:pStyle w:val="nospacing0"/>
        <w:spacing w:line="360" w:lineRule="auto"/>
        <w:jc w:val="both"/>
        <w:rPr>
          <w:rStyle w:val="s2cc9b3cb1"/>
          <w:rFonts w:ascii="Arial" w:hAnsi="Arial" w:cs="Arial"/>
          <w:color w:val="auto"/>
          <w:sz w:val="24"/>
          <w:szCs w:val="24"/>
        </w:rPr>
      </w:pPr>
      <w:r w:rsidRPr="003B13C7">
        <w:rPr>
          <w:rStyle w:val="s2cc9b3cb1"/>
          <w:rFonts w:ascii="Arial" w:hAnsi="Arial" w:cs="Arial"/>
          <w:color w:val="auto"/>
          <w:sz w:val="24"/>
          <w:szCs w:val="24"/>
        </w:rPr>
        <w:t>There were no significant control weaknesses noted in this area.</w:t>
      </w:r>
    </w:p>
    <w:p w:rsidR="00AA63E8" w:rsidRPr="003B13C7" w:rsidRDefault="00AA63E8" w:rsidP="003B13C7">
      <w:pPr>
        <w:pStyle w:val="nospacing0"/>
        <w:spacing w:line="360" w:lineRule="auto"/>
        <w:jc w:val="both"/>
        <w:rPr>
          <w:rStyle w:val="s2cc9b3cb1"/>
          <w:rFonts w:ascii="Arial" w:hAnsi="Arial" w:cs="Arial"/>
          <w:color w:val="auto"/>
          <w:sz w:val="24"/>
          <w:szCs w:val="24"/>
          <w:u w:val="single"/>
        </w:rPr>
      </w:pPr>
    </w:p>
    <w:p w:rsidR="0099392A" w:rsidRPr="003B13C7" w:rsidRDefault="0099392A" w:rsidP="003B13C7">
      <w:pPr>
        <w:pStyle w:val="nospacing0"/>
        <w:spacing w:line="360" w:lineRule="auto"/>
        <w:jc w:val="both"/>
        <w:rPr>
          <w:rStyle w:val="s2cc9b3cb1"/>
          <w:rFonts w:ascii="Arial" w:hAnsi="Arial" w:cs="Arial"/>
          <w:color w:val="auto"/>
          <w:sz w:val="24"/>
          <w:szCs w:val="24"/>
          <w:u w:val="single"/>
        </w:rPr>
      </w:pPr>
      <w:r w:rsidRPr="003B13C7">
        <w:rPr>
          <w:rStyle w:val="s2cc9b3cb1"/>
          <w:rFonts w:ascii="Arial" w:hAnsi="Arial" w:cs="Arial"/>
          <w:color w:val="auto"/>
          <w:sz w:val="24"/>
          <w:szCs w:val="24"/>
          <w:u w:val="single"/>
        </w:rPr>
        <w:t xml:space="preserve">Monitoring of Balance Accounts and </w:t>
      </w:r>
      <w:r w:rsidR="006F1213" w:rsidRPr="003B13C7">
        <w:rPr>
          <w:rStyle w:val="s2cc9b3cb1"/>
          <w:rFonts w:ascii="Arial" w:hAnsi="Arial" w:cs="Arial"/>
          <w:color w:val="auto"/>
          <w:sz w:val="24"/>
          <w:szCs w:val="24"/>
          <w:u w:val="single"/>
        </w:rPr>
        <w:t>Short</w:t>
      </w:r>
      <w:r w:rsidR="004635B9" w:rsidRPr="003B13C7">
        <w:rPr>
          <w:rStyle w:val="s2cc9b3cb1"/>
          <w:rFonts w:ascii="Arial" w:hAnsi="Arial" w:cs="Arial"/>
          <w:color w:val="auto"/>
          <w:sz w:val="24"/>
          <w:szCs w:val="24"/>
          <w:u w:val="single"/>
        </w:rPr>
        <w:t>-</w:t>
      </w:r>
      <w:r w:rsidR="006F1213" w:rsidRPr="003B13C7">
        <w:rPr>
          <w:rStyle w:val="s2cc9b3cb1"/>
          <w:rFonts w:ascii="Arial" w:hAnsi="Arial" w:cs="Arial"/>
          <w:color w:val="auto"/>
          <w:sz w:val="24"/>
          <w:szCs w:val="24"/>
          <w:u w:val="single"/>
        </w:rPr>
        <w:t>Term Investment Pool (</w:t>
      </w:r>
      <w:r w:rsidRPr="003B13C7">
        <w:rPr>
          <w:rStyle w:val="s2cc9b3cb1"/>
          <w:rFonts w:ascii="Arial" w:hAnsi="Arial" w:cs="Arial"/>
          <w:color w:val="auto"/>
          <w:sz w:val="24"/>
          <w:szCs w:val="24"/>
          <w:u w:val="single"/>
        </w:rPr>
        <w:t>STIP</w:t>
      </w:r>
      <w:r w:rsidR="006F1213" w:rsidRPr="003B13C7">
        <w:rPr>
          <w:rStyle w:val="s2cc9b3cb1"/>
          <w:rFonts w:ascii="Arial" w:hAnsi="Arial" w:cs="Arial"/>
          <w:color w:val="auto"/>
          <w:sz w:val="24"/>
          <w:szCs w:val="24"/>
          <w:u w:val="single"/>
        </w:rPr>
        <w:t>)</w:t>
      </w:r>
    </w:p>
    <w:p w:rsidR="00AA63E8" w:rsidRPr="003B13C7" w:rsidRDefault="00AA63E8" w:rsidP="003B13C7">
      <w:pPr>
        <w:pStyle w:val="nospacing0"/>
        <w:spacing w:line="360" w:lineRule="auto"/>
        <w:jc w:val="both"/>
        <w:rPr>
          <w:rStyle w:val="s2cc9b3cb1"/>
          <w:rFonts w:ascii="Arial" w:hAnsi="Arial" w:cs="Arial"/>
          <w:color w:val="auto"/>
          <w:sz w:val="24"/>
          <w:szCs w:val="24"/>
          <w:u w:val="single"/>
        </w:rPr>
      </w:pPr>
    </w:p>
    <w:p w:rsidR="00724D93" w:rsidRPr="003B13C7" w:rsidRDefault="00831E93" w:rsidP="003B13C7">
      <w:pPr>
        <w:pStyle w:val="nospacing0"/>
        <w:spacing w:line="360" w:lineRule="auto"/>
        <w:jc w:val="both"/>
        <w:rPr>
          <w:rStyle w:val="s2cc9b3cb1"/>
          <w:rFonts w:ascii="Arial" w:hAnsi="Arial" w:cs="Arial"/>
          <w:color w:val="auto"/>
          <w:sz w:val="24"/>
          <w:szCs w:val="24"/>
        </w:rPr>
      </w:pPr>
      <w:r w:rsidRPr="003B13C7">
        <w:rPr>
          <w:rStyle w:val="s2cc9b3cb1"/>
          <w:rFonts w:ascii="Arial" w:hAnsi="Arial" w:cs="Arial"/>
          <w:color w:val="auto"/>
          <w:sz w:val="24"/>
          <w:szCs w:val="24"/>
        </w:rPr>
        <w:t xml:space="preserve">To determine the adequacy of how the department monitors the balance accounts that are linked to plant accounts for the purpose of STIP earned, </w:t>
      </w:r>
      <w:r w:rsidR="0099392A" w:rsidRPr="003B13C7">
        <w:rPr>
          <w:rStyle w:val="s2cc9b3cb1"/>
          <w:rFonts w:ascii="Arial" w:hAnsi="Arial" w:cs="Arial"/>
          <w:color w:val="auto"/>
          <w:sz w:val="24"/>
          <w:szCs w:val="24"/>
        </w:rPr>
        <w:t>A&amp;AS s</w:t>
      </w:r>
      <w:r w:rsidR="00724D93" w:rsidRPr="003B13C7">
        <w:rPr>
          <w:rStyle w:val="s2cc9b3cb1"/>
          <w:rFonts w:ascii="Arial" w:hAnsi="Arial" w:cs="Arial"/>
          <w:color w:val="auto"/>
          <w:sz w:val="24"/>
          <w:szCs w:val="24"/>
        </w:rPr>
        <w:t>elected a sample of 15 plant accounts and requested information</w:t>
      </w:r>
      <w:r w:rsidR="006F1213" w:rsidRPr="003B13C7">
        <w:rPr>
          <w:rStyle w:val="s2cc9b3cb1"/>
          <w:rFonts w:ascii="Arial" w:hAnsi="Arial" w:cs="Arial"/>
          <w:color w:val="auto"/>
          <w:sz w:val="24"/>
          <w:szCs w:val="24"/>
        </w:rPr>
        <w:t xml:space="preserve"> and </w:t>
      </w:r>
      <w:r w:rsidR="00724D93" w:rsidRPr="003B13C7">
        <w:rPr>
          <w:rStyle w:val="s2cc9b3cb1"/>
          <w:rFonts w:ascii="Arial" w:hAnsi="Arial" w:cs="Arial"/>
          <w:color w:val="auto"/>
          <w:sz w:val="24"/>
          <w:szCs w:val="24"/>
        </w:rPr>
        <w:t>documentation from</w:t>
      </w:r>
      <w:r w:rsidRPr="003B13C7">
        <w:rPr>
          <w:rStyle w:val="s2cc9b3cb1"/>
          <w:rFonts w:ascii="Arial" w:hAnsi="Arial" w:cs="Arial"/>
          <w:color w:val="auto"/>
          <w:sz w:val="24"/>
          <w:szCs w:val="24"/>
        </w:rPr>
        <w:t xml:space="preserve"> management.  A&amp;AS also reviewed the balance accounts with management to determine whether they have remained in balance and that STIP was appropriately applied to relevant plant accounts or returned to the client. </w:t>
      </w:r>
    </w:p>
    <w:p w:rsidR="00AA63E8" w:rsidRPr="003B13C7" w:rsidRDefault="0052232A" w:rsidP="003B13C7">
      <w:pPr>
        <w:pStyle w:val="nospacing0"/>
        <w:spacing w:line="360" w:lineRule="auto"/>
        <w:jc w:val="both"/>
        <w:rPr>
          <w:rStyle w:val="s2cc9b3cb1"/>
          <w:rFonts w:ascii="Arial" w:hAnsi="Arial" w:cs="Arial"/>
          <w:color w:val="auto"/>
          <w:sz w:val="24"/>
          <w:szCs w:val="24"/>
        </w:rPr>
      </w:pPr>
      <w:r w:rsidRPr="003B13C7">
        <w:rPr>
          <w:rStyle w:val="s2cc9b3cb1"/>
          <w:rFonts w:ascii="Arial" w:hAnsi="Arial" w:cs="Arial"/>
          <w:color w:val="auto"/>
          <w:sz w:val="24"/>
          <w:szCs w:val="24"/>
        </w:rPr>
        <w:lastRenderedPageBreak/>
        <w:t>Capital Programs</w:t>
      </w:r>
      <w:r w:rsidR="00AA63E8" w:rsidRPr="003B13C7">
        <w:rPr>
          <w:rStyle w:val="s2cc9b3cb1"/>
          <w:rFonts w:ascii="Arial" w:hAnsi="Arial" w:cs="Arial"/>
          <w:color w:val="auto"/>
          <w:sz w:val="24"/>
          <w:szCs w:val="24"/>
        </w:rPr>
        <w:t xml:space="preserve"> typically only closely monitor</w:t>
      </w:r>
      <w:r w:rsidR="00FF34F1" w:rsidRPr="003B13C7">
        <w:rPr>
          <w:rStyle w:val="s2cc9b3cb1"/>
          <w:rFonts w:ascii="Arial" w:hAnsi="Arial" w:cs="Arial"/>
          <w:color w:val="auto"/>
          <w:sz w:val="24"/>
          <w:szCs w:val="24"/>
        </w:rPr>
        <w:t>s</w:t>
      </w:r>
      <w:r w:rsidR="00AA63E8" w:rsidRPr="003B13C7">
        <w:rPr>
          <w:rStyle w:val="s2cc9b3cb1"/>
          <w:rFonts w:ascii="Arial" w:hAnsi="Arial" w:cs="Arial"/>
          <w:color w:val="auto"/>
          <w:sz w:val="24"/>
          <w:szCs w:val="24"/>
        </w:rPr>
        <w:t xml:space="preserve"> th</w:t>
      </w:r>
      <w:r w:rsidR="007702D5" w:rsidRPr="003B13C7">
        <w:rPr>
          <w:rStyle w:val="s2cc9b3cb1"/>
          <w:rFonts w:ascii="Arial" w:hAnsi="Arial" w:cs="Arial"/>
          <w:color w:val="auto"/>
          <w:sz w:val="24"/>
          <w:szCs w:val="24"/>
        </w:rPr>
        <w:t>e STIP income for a project w</w:t>
      </w:r>
      <w:r w:rsidR="0044608D">
        <w:rPr>
          <w:rStyle w:val="s2cc9b3cb1"/>
          <w:rFonts w:ascii="Arial" w:hAnsi="Arial" w:cs="Arial"/>
          <w:color w:val="auto"/>
          <w:sz w:val="24"/>
          <w:szCs w:val="24"/>
        </w:rPr>
        <w:t>h</w:t>
      </w:r>
      <w:r w:rsidR="007702D5" w:rsidRPr="003B13C7">
        <w:rPr>
          <w:rStyle w:val="s2cc9b3cb1"/>
          <w:rFonts w:ascii="Arial" w:hAnsi="Arial" w:cs="Arial"/>
          <w:color w:val="auto"/>
          <w:sz w:val="24"/>
          <w:szCs w:val="24"/>
        </w:rPr>
        <w:t>ere</w:t>
      </w:r>
      <w:r w:rsidR="00AA63E8" w:rsidRPr="003B13C7">
        <w:rPr>
          <w:rStyle w:val="s2cc9b3cb1"/>
          <w:rFonts w:ascii="Arial" w:hAnsi="Arial" w:cs="Arial"/>
          <w:color w:val="auto"/>
          <w:sz w:val="24"/>
          <w:szCs w:val="24"/>
        </w:rPr>
        <w:t xml:space="preserve"> the</w:t>
      </w:r>
      <w:r w:rsidR="003C2786" w:rsidRPr="003B13C7">
        <w:rPr>
          <w:rStyle w:val="s2cc9b3cb1"/>
          <w:rFonts w:ascii="Arial" w:hAnsi="Arial" w:cs="Arial"/>
          <w:color w:val="auto"/>
          <w:sz w:val="24"/>
          <w:szCs w:val="24"/>
        </w:rPr>
        <w:t xml:space="preserve"> client </w:t>
      </w:r>
      <w:r w:rsidR="00524730" w:rsidRPr="003B13C7">
        <w:rPr>
          <w:rStyle w:val="s2cc9b3cb1"/>
          <w:rFonts w:ascii="Arial" w:hAnsi="Arial" w:cs="Arial"/>
          <w:color w:val="auto"/>
          <w:sz w:val="24"/>
          <w:szCs w:val="24"/>
        </w:rPr>
        <w:t>has specifically</w:t>
      </w:r>
      <w:r w:rsidR="00AA63E8" w:rsidRPr="003B13C7">
        <w:rPr>
          <w:rStyle w:val="s2cc9b3cb1"/>
          <w:rFonts w:ascii="Arial" w:hAnsi="Arial" w:cs="Arial"/>
          <w:color w:val="auto"/>
          <w:sz w:val="24"/>
          <w:szCs w:val="24"/>
        </w:rPr>
        <w:t xml:space="preserve"> indicated that they will be using interest income to offset future interest expense to keep the project cost down</w:t>
      </w:r>
      <w:r w:rsidR="00524730" w:rsidRPr="003B13C7">
        <w:rPr>
          <w:rStyle w:val="s2cc9b3cb1"/>
          <w:rFonts w:ascii="Arial" w:hAnsi="Arial" w:cs="Arial"/>
          <w:color w:val="auto"/>
          <w:sz w:val="24"/>
          <w:szCs w:val="24"/>
        </w:rPr>
        <w:t xml:space="preserve">.  </w:t>
      </w:r>
      <w:r w:rsidR="00AA63E8" w:rsidRPr="003B13C7">
        <w:rPr>
          <w:rStyle w:val="s2cc9b3cb1"/>
          <w:rFonts w:ascii="Arial" w:hAnsi="Arial" w:cs="Arial"/>
          <w:color w:val="auto"/>
          <w:sz w:val="24"/>
          <w:szCs w:val="24"/>
        </w:rPr>
        <w:t xml:space="preserve">If </w:t>
      </w:r>
      <w:r w:rsidRPr="003B13C7">
        <w:rPr>
          <w:rStyle w:val="s2cc9b3cb1"/>
          <w:rFonts w:ascii="Arial" w:hAnsi="Arial" w:cs="Arial"/>
          <w:color w:val="auto"/>
          <w:sz w:val="24"/>
          <w:szCs w:val="24"/>
        </w:rPr>
        <w:t>Capital Programs</w:t>
      </w:r>
      <w:r w:rsidR="00AA63E8" w:rsidRPr="003B13C7">
        <w:rPr>
          <w:rStyle w:val="s2cc9b3cb1"/>
          <w:rFonts w:ascii="Arial" w:hAnsi="Arial" w:cs="Arial"/>
          <w:color w:val="auto"/>
          <w:sz w:val="24"/>
          <w:szCs w:val="24"/>
        </w:rPr>
        <w:t xml:space="preserve"> notice</w:t>
      </w:r>
      <w:r w:rsidR="007702D5" w:rsidRPr="003B13C7">
        <w:rPr>
          <w:rStyle w:val="s2cc9b3cb1"/>
          <w:rFonts w:ascii="Arial" w:hAnsi="Arial" w:cs="Arial"/>
          <w:color w:val="auto"/>
          <w:sz w:val="24"/>
          <w:szCs w:val="24"/>
        </w:rPr>
        <w:t>s</w:t>
      </w:r>
      <w:r w:rsidR="00AA63E8" w:rsidRPr="003B13C7">
        <w:rPr>
          <w:rStyle w:val="s2cc9b3cb1"/>
          <w:rFonts w:ascii="Arial" w:hAnsi="Arial" w:cs="Arial"/>
          <w:color w:val="auto"/>
          <w:sz w:val="24"/>
          <w:szCs w:val="24"/>
        </w:rPr>
        <w:t xml:space="preserve"> that there is a STIP balance in a f</w:t>
      </w:r>
      <w:r w:rsidR="007702D5" w:rsidRPr="003B13C7">
        <w:rPr>
          <w:rStyle w:val="s2cc9b3cb1"/>
          <w:rFonts w:ascii="Arial" w:hAnsi="Arial" w:cs="Arial"/>
          <w:color w:val="auto"/>
          <w:sz w:val="24"/>
          <w:szCs w:val="24"/>
        </w:rPr>
        <w:t>und number that they are using, they may</w:t>
      </w:r>
      <w:r w:rsidR="00AA63E8" w:rsidRPr="003B13C7">
        <w:rPr>
          <w:rStyle w:val="s2cc9b3cb1"/>
          <w:rFonts w:ascii="Arial" w:hAnsi="Arial" w:cs="Arial"/>
          <w:color w:val="auto"/>
          <w:sz w:val="24"/>
          <w:szCs w:val="24"/>
        </w:rPr>
        <w:t xml:space="preserve"> ask t</w:t>
      </w:r>
      <w:r w:rsidR="007702D5" w:rsidRPr="003B13C7">
        <w:rPr>
          <w:rStyle w:val="s2cc9b3cb1"/>
          <w:rFonts w:ascii="Arial" w:hAnsi="Arial" w:cs="Arial"/>
          <w:color w:val="auto"/>
          <w:sz w:val="24"/>
          <w:szCs w:val="24"/>
        </w:rPr>
        <w:t>he department if they wish</w:t>
      </w:r>
      <w:r w:rsidR="00AA63E8" w:rsidRPr="003B13C7">
        <w:rPr>
          <w:rStyle w:val="s2cc9b3cb1"/>
          <w:rFonts w:ascii="Arial" w:hAnsi="Arial" w:cs="Arial"/>
          <w:color w:val="auto"/>
          <w:sz w:val="24"/>
          <w:szCs w:val="24"/>
        </w:rPr>
        <w:t xml:space="preserve"> to appropriate those funds to the plant account as funding.  However, the income earned on these funds </w:t>
      </w:r>
      <w:r w:rsidR="00FF34F1" w:rsidRPr="003B13C7">
        <w:rPr>
          <w:rStyle w:val="s2cc9b3cb1"/>
          <w:rFonts w:ascii="Arial" w:hAnsi="Arial" w:cs="Arial"/>
          <w:color w:val="auto"/>
          <w:sz w:val="24"/>
          <w:szCs w:val="24"/>
        </w:rPr>
        <w:t>is</w:t>
      </w:r>
      <w:r w:rsidR="00AA63E8" w:rsidRPr="003B13C7">
        <w:rPr>
          <w:rStyle w:val="s2cc9b3cb1"/>
          <w:rFonts w:ascii="Arial" w:hAnsi="Arial" w:cs="Arial"/>
          <w:color w:val="auto"/>
          <w:sz w:val="24"/>
          <w:szCs w:val="24"/>
        </w:rPr>
        <w:t xml:space="preserve"> owned by the department and they have jurisdiction over its use. </w:t>
      </w:r>
      <w:r w:rsidR="00B63D7F" w:rsidRPr="003B13C7">
        <w:rPr>
          <w:rStyle w:val="s2cc9b3cb1"/>
          <w:rFonts w:ascii="Arial" w:hAnsi="Arial" w:cs="Arial"/>
          <w:color w:val="auto"/>
          <w:sz w:val="24"/>
          <w:szCs w:val="24"/>
        </w:rPr>
        <w:t xml:space="preserve"> </w:t>
      </w:r>
    </w:p>
    <w:p w:rsidR="00AA63E8" w:rsidRPr="003B13C7" w:rsidRDefault="00AA63E8" w:rsidP="003B13C7">
      <w:pPr>
        <w:pStyle w:val="nospacing0"/>
        <w:spacing w:line="360" w:lineRule="auto"/>
        <w:jc w:val="both"/>
        <w:rPr>
          <w:rStyle w:val="s2cc9b3cb1"/>
          <w:rFonts w:ascii="Arial" w:hAnsi="Arial" w:cs="Arial"/>
          <w:color w:val="auto"/>
          <w:sz w:val="24"/>
          <w:szCs w:val="24"/>
        </w:rPr>
      </w:pPr>
    </w:p>
    <w:p w:rsidR="0099392A" w:rsidRPr="003B13C7" w:rsidRDefault="00B63D7F" w:rsidP="003B13C7">
      <w:pPr>
        <w:pStyle w:val="nospacing0"/>
        <w:spacing w:line="360" w:lineRule="auto"/>
        <w:jc w:val="both"/>
        <w:rPr>
          <w:rStyle w:val="s2cc9b3cb1"/>
          <w:rFonts w:ascii="Arial" w:hAnsi="Arial" w:cs="Arial"/>
          <w:color w:val="auto"/>
          <w:sz w:val="24"/>
          <w:szCs w:val="24"/>
        </w:rPr>
      </w:pPr>
      <w:r w:rsidRPr="003B13C7">
        <w:rPr>
          <w:rStyle w:val="s2cc9b3cb1"/>
          <w:rFonts w:ascii="Arial" w:hAnsi="Arial" w:cs="Arial"/>
          <w:color w:val="auto"/>
          <w:sz w:val="24"/>
          <w:szCs w:val="24"/>
        </w:rPr>
        <w:t>According to management</w:t>
      </w:r>
      <w:r w:rsidR="00AA63E8" w:rsidRPr="003B13C7">
        <w:rPr>
          <w:rStyle w:val="s2cc9b3cb1"/>
          <w:rFonts w:ascii="Arial" w:hAnsi="Arial" w:cs="Arial"/>
          <w:color w:val="auto"/>
          <w:sz w:val="24"/>
          <w:szCs w:val="24"/>
        </w:rPr>
        <w:t>, the 15 accounts selected for testing are in balance</w:t>
      </w:r>
      <w:r w:rsidRPr="003B13C7">
        <w:rPr>
          <w:rStyle w:val="s2cc9b3cb1"/>
          <w:rFonts w:ascii="Arial" w:hAnsi="Arial" w:cs="Arial"/>
          <w:color w:val="auto"/>
          <w:sz w:val="24"/>
          <w:szCs w:val="24"/>
        </w:rPr>
        <w:t xml:space="preserve"> and only three of those accounts tested </w:t>
      </w:r>
      <w:r w:rsidR="00AA63E8" w:rsidRPr="003B13C7">
        <w:rPr>
          <w:rStyle w:val="s2cc9b3cb1"/>
          <w:rFonts w:ascii="Arial" w:hAnsi="Arial" w:cs="Arial"/>
          <w:color w:val="auto"/>
          <w:sz w:val="24"/>
          <w:szCs w:val="24"/>
        </w:rPr>
        <w:t>involved STIP.  One project had a small balance (</w:t>
      </w:r>
      <w:r w:rsidR="007107F8" w:rsidRPr="003B13C7">
        <w:rPr>
          <w:rStyle w:val="s2cc9b3cb1"/>
          <w:rFonts w:ascii="Arial" w:hAnsi="Arial" w:cs="Arial"/>
          <w:color w:val="auto"/>
          <w:sz w:val="24"/>
          <w:szCs w:val="24"/>
        </w:rPr>
        <w:t xml:space="preserve">approximately </w:t>
      </w:r>
      <w:r w:rsidR="00AA63E8" w:rsidRPr="003B13C7">
        <w:rPr>
          <w:rStyle w:val="s2cc9b3cb1"/>
          <w:rFonts w:ascii="Arial" w:hAnsi="Arial" w:cs="Arial"/>
          <w:color w:val="auto"/>
          <w:sz w:val="24"/>
          <w:szCs w:val="24"/>
        </w:rPr>
        <w:t>$1,00</w:t>
      </w:r>
      <w:r w:rsidRPr="003B13C7">
        <w:rPr>
          <w:rStyle w:val="s2cc9b3cb1"/>
          <w:rFonts w:ascii="Arial" w:hAnsi="Arial" w:cs="Arial"/>
          <w:color w:val="auto"/>
          <w:sz w:val="24"/>
          <w:szCs w:val="24"/>
        </w:rPr>
        <w:t xml:space="preserve">0) of STIP that </w:t>
      </w:r>
      <w:r w:rsidR="0052232A" w:rsidRPr="003B13C7">
        <w:rPr>
          <w:rStyle w:val="s2cc9b3cb1"/>
          <w:rFonts w:ascii="Arial" w:hAnsi="Arial" w:cs="Arial"/>
          <w:color w:val="auto"/>
          <w:sz w:val="24"/>
          <w:szCs w:val="24"/>
        </w:rPr>
        <w:t>Capital Programs</w:t>
      </w:r>
      <w:r w:rsidR="00AA63E8" w:rsidRPr="003B13C7">
        <w:rPr>
          <w:rStyle w:val="s2cc9b3cb1"/>
          <w:rFonts w:ascii="Arial" w:hAnsi="Arial" w:cs="Arial"/>
          <w:color w:val="auto"/>
          <w:sz w:val="24"/>
          <w:szCs w:val="24"/>
        </w:rPr>
        <w:t xml:space="preserve"> will apply to the relevant plant account or return to the client, but the delay is due to </w:t>
      </w:r>
      <w:r w:rsidR="00610012" w:rsidRPr="003B13C7">
        <w:rPr>
          <w:rStyle w:val="s2cc9b3cb1"/>
          <w:rFonts w:ascii="Arial" w:hAnsi="Arial" w:cs="Arial"/>
          <w:color w:val="auto"/>
          <w:sz w:val="24"/>
          <w:szCs w:val="24"/>
        </w:rPr>
        <w:t xml:space="preserve">other departmental </w:t>
      </w:r>
      <w:r w:rsidR="00AA63E8" w:rsidRPr="003B13C7">
        <w:rPr>
          <w:rStyle w:val="s2cc9b3cb1"/>
          <w:rFonts w:ascii="Arial" w:hAnsi="Arial" w:cs="Arial"/>
          <w:color w:val="auto"/>
          <w:sz w:val="24"/>
          <w:szCs w:val="24"/>
        </w:rPr>
        <w:t xml:space="preserve">priorities and the need to work with Corporate Accounting </w:t>
      </w:r>
      <w:r w:rsidR="00E70558" w:rsidRPr="003B13C7">
        <w:rPr>
          <w:rStyle w:val="s2cc9b3cb1"/>
          <w:rFonts w:ascii="Arial" w:hAnsi="Arial" w:cs="Arial"/>
          <w:color w:val="auto"/>
          <w:sz w:val="24"/>
          <w:szCs w:val="24"/>
        </w:rPr>
        <w:t>to handle this process</w:t>
      </w:r>
      <w:r w:rsidR="00AA63E8" w:rsidRPr="003B13C7">
        <w:rPr>
          <w:rStyle w:val="s2cc9b3cb1"/>
          <w:rFonts w:ascii="Arial" w:hAnsi="Arial" w:cs="Arial"/>
          <w:color w:val="auto"/>
          <w:sz w:val="24"/>
          <w:szCs w:val="24"/>
        </w:rPr>
        <w:t>.  All other STIP transactions appeared to be appropriately applied to relevant plant accounts or returned to the client</w:t>
      </w:r>
      <w:r w:rsidR="0044608D">
        <w:rPr>
          <w:rStyle w:val="s2cc9b3cb1"/>
          <w:rFonts w:ascii="Arial" w:hAnsi="Arial" w:cs="Arial"/>
          <w:color w:val="auto"/>
          <w:sz w:val="24"/>
          <w:szCs w:val="24"/>
        </w:rPr>
        <w:t>.</w:t>
      </w:r>
    </w:p>
    <w:p w:rsidR="0099392A" w:rsidRPr="003B13C7" w:rsidRDefault="0099392A" w:rsidP="003B13C7">
      <w:pPr>
        <w:pStyle w:val="nospacing0"/>
        <w:spacing w:line="360" w:lineRule="auto"/>
        <w:jc w:val="both"/>
        <w:rPr>
          <w:rStyle w:val="s2cc9b3cb1"/>
          <w:rFonts w:ascii="Arial" w:hAnsi="Arial" w:cs="Arial"/>
          <w:color w:val="auto"/>
          <w:sz w:val="24"/>
          <w:szCs w:val="24"/>
        </w:rPr>
      </w:pPr>
    </w:p>
    <w:p w:rsidR="00AA63E8" w:rsidRPr="003B13C7" w:rsidRDefault="00AA63E8" w:rsidP="003B13C7">
      <w:pPr>
        <w:pStyle w:val="nospacing0"/>
        <w:spacing w:line="360" w:lineRule="auto"/>
        <w:jc w:val="both"/>
        <w:rPr>
          <w:rStyle w:val="s2cc9b3cb1"/>
          <w:rFonts w:ascii="Arial" w:hAnsi="Arial" w:cs="Arial"/>
          <w:color w:val="auto"/>
          <w:sz w:val="24"/>
          <w:szCs w:val="24"/>
        </w:rPr>
      </w:pPr>
      <w:r w:rsidRPr="003B13C7">
        <w:rPr>
          <w:rStyle w:val="s2cc9b3cb1"/>
          <w:rFonts w:ascii="Arial" w:hAnsi="Arial" w:cs="Arial"/>
          <w:color w:val="auto"/>
          <w:sz w:val="24"/>
          <w:szCs w:val="24"/>
        </w:rPr>
        <w:t>There were no significant control weaknesses noted in this area.</w:t>
      </w:r>
    </w:p>
    <w:p w:rsidR="00AA63E8" w:rsidRPr="003B13C7" w:rsidRDefault="00AA63E8" w:rsidP="003B13C7">
      <w:pPr>
        <w:pStyle w:val="nospacing0"/>
        <w:spacing w:line="360" w:lineRule="auto"/>
        <w:jc w:val="both"/>
        <w:rPr>
          <w:rStyle w:val="s2cc9b3cb1"/>
          <w:rFonts w:ascii="Arial" w:hAnsi="Arial" w:cs="Arial"/>
          <w:color w:val="auto"/>
          <w:sz w:val="24"/>
          <w:szCs w:val="24"/>
        </w:rPr>
      </w:pPr>
    </w:p>
    <w:p w:rsidR="0099392A" w:rsidRPr="003B13C7" w:rsidRDefault="0099392A" w:rsidP="003B13C7">
      <w:pPr>
        <w:pStyle w:val="nospacing0"/>
        <w:spacing w:line="360" w:lineRule="auto"/>
        <w:jc w:val="both"/>
        <w:rPr>
          <w:rStyle w:val="s2cc9b3cb1"/>
          <w:rFonts w:ascii="Arial" w:hAnsi="Arial" w:cs="Arial"/>
          <w:color w:val="auto"/>
          <w:sz w:val="24"/>
          <w:szCs w:val="24"/>
          <w:u w:val="single"/>
        </w:rPr>
      </w:pPr>
      <w:r w:rsidRPr="003B13C7">
        <w:rPr>
          <w:rStyle w:val="s2cc9b3cb1"/>
          <w:rFonts w:ascii="Arial" w:hAnsi="Arial" w:cs="Arial"/>
          <w:color w:val="auto"/>
          <w:sz w:val="24"/>
          <w:szCs w:val="24"/>
          <w:u w:val="single"/>
        </w:rPr>
        <w:t>Internal Financing Agreements</w:t>
      </w:r>
    </w:p>
    <w:p w:rsidR="00AA63E8" w:rsidRPr="003B13C7" w:rsidRDefault="00AA63E8" w:rsidP="003B13C7">
      <w:pPr>
        <w:pStyle w:val="nospacing0"/>
        <w:spacing w:line="360" w:lineRule="auto"/>
        <w:jc w:val="both"/>
        <w:rPr>
          <w:rStyle w:val="s2cc9b3cb1"/>
          <w:rFonts w:ascii="Arial" w:hAnsi="Arial" w:cs="Arial"/>
          <w:color w:val="auto"/>
          <w:sz w:val="24"/>
          <w:szCs w:val="24"/>
          <w:u w:val="single"/>
        </w:rPr>
      </w:pPr>
    </w:p>
    <w:p w:rsidR="00724D93" w:rsidRPr="003B13C7" w:rsidRDefault="00724D93" w:rsidP="003B13C7">
      <w:pPr>
        <w:pStyle w:val="nospacing0"/>
        <w:spacing w:line="360" w:lineRule="auto"/>
        <w:jc w:val="both"/>
        <w:rPr>
          <w:rStyle w:val="s2cc9b3cb1"/>
          <w:rFonts w:ascii="Arial" w:hAnsi="Arial" w:cs="Arial"/>
          <w:color w:val="auto"/>
          <w:sz w:val="24"/>
          <w:szCs w:val="24"/>
        </w:rPr>
      </w:pPr>
      <w:r w:rsidRPr="003B13C7">
        <w:rPr>
          <w:rStyle w:val="s2cc9b3cb1"/>
          <w:rFonts w:ascii="Arial" w:hAnsi="Arial" w:cs="Arial"/>
          <w:color w:val="auto"/>
          <w:sz w:val="24"/>
          <w:szCs w:val="24"/>
        </w:rPr>
        <w:t xml:space="preserve">From </w:t>
      </w:r>
      <w:r w:rsidR="00E70558" w:rsidRPr="003B13C7">
        <w:rPr>
          <w:rStyle w:val="s2cc9b3cb1"/>
          <w:rFonts w:ascii="Arial" w:hAnsi="Arial" w:cs="Arial"/>
          <w:color w:val="auto"/>
          <w:sz w:val="24"/>
          <w:szCs w:val="24"/>
        </w:rPr>
        <w:t xml:space="preserve">a </w:t>
      </w:r>
      <w:r w:rsidRPr="003B13C7">
        <w:rPr>
          <w:rStyle w:val="s2cc9b3cb1"/>
          <w:rFonts w:ascii="Arial" w:hAnsi="Arial" w:cs="Arial"/>
          <w:color w:val="auto"/>
          <w:sz w:val="24"/>
          <w:szCs w:val="24"/>
        </w:rPr>
        <w:t xml:space="preserve">list of projects from </w:t>
      </w:r>
      <w:r w:rsidR="00FD6A24" w:rsidRPr="003B13C7">
        <w:rPr>
          <w:rStyle w:val="s2cc9b3cb1"/>
          <w:rFonts w:ascii="Arial" w:hAnsi="Arial" w:cs="Arial"/>
          <w:color w:val="auto"/>
          <w:sz w:val="24"/>
          <w:szCs w:val="24"/>
        </w:rPr>
        <w:t>fiscal year</w:t>
      </w:r>
      <w:r w:rsidRPr="003B13C7">
        <w:rPr>
          <w:rStyle w:val="s2cc9b3cb1"/>
          <w:rFonts w:ascii="Arial" w:hAnsi="Arial" w:cs="Arial"/>
          <w:color w:val="auto"/>
          <w:sz w:val="24"/>
          <w:szCs w:val="24"/>
        </w:rPr>
        <w:t xml:space="preserve"> 2017-18, </w:t>
      </w:r>
      <w:r w:rsidR="00B63D7F" w:rsidRPr="003B13C7">
        <w:rPr>
          <w:rStyle w:val="s2cc9b3cb1"/>
          <w:rFonts w:ascii="Arial" w:hAnsi="Arial" w:cs="Arial"/>
          <w:color w:val="auto"/>
          <w:sz w:val="24"/>
          <w:szCs w:val="24"/>
        </w:rPr>
        <w:t>A&amp;AS i</w:t>
      </w:r>
      <w:r w:rsidRPr="003B13C7">
        <w:rPr>
          <w:rStyle w:val="s2cc9b3cb1"/>
          <w:rFonts w:ascii="Arial" w:hAnsi="Arial" w:cs="Arial"/>
          <w:color w:val="auto"/>
          <w:sz w:val="24"/>
          <w:szCs w:val="24"/>
        </w:rPr>
        <w:t>dentified projects with internal financing and selected all five projects for review.  For the five project</w:t>
      </w:r>
      <w:r w:rsidR="00E70558" w:rsidRPr="003B13C7">
        <w:rPr>
          <w:rStyle w:val="s2cc9b3cb1"/>
          <w:rFonts w:ascii="Arial" w:hAnsi="Arial" w:cs="Arial"/>
          <w:color w:val="auto"/>
          <w:sz w:val="24"/>
          <w:szCs w:val="24"/>
        </w:rPr>
        <w:t>s</w:t>
      </w:r>
      <w:r w:rsidRPr="003B13C7">
        <w:rPr>
          <w:rStyle w:val="s2cc9b3cb1"/>
          <w:rFonts w:ascii="Arial" w:hAnsi="Arial" w:cs="Arial"/>
          <w:color w:val="auto"/>
          <w:sz w:val="24"/>
          <w:szCs w:val="24"/>
        </w:rPr>
        <w:t xml:space="preserve"> selected, </w:t>
      </w:r>
      <w:r w:rsidR="00B63D7F" w:rsidRPr="003B13C7">
        <w:rPr>
          <w:rStyle w:val="s2cc9b3cb1"/>
          <w:rFonts w:ascii="Arial" w:hAnsi="Arial" w:cs="Arial"/>
          <w:color w:val="auto"/>
          <w:sz w:val="24"/>
          <w:szCs w:val="24"/>
        </w:rPr>
        <w:t xml:space="preserve">A&amp;AS </w:t>
      </w:r>
      <w:r w:rsidRPr="003B13C7">
        <w:rPr>
          <w:rStyle w:val="s2cc9b3cb1"/>
          <w:rFonts w:ascii="Arial" w:hAnsi="Arial" w:cs="Arial"/>
          <w:color w:val="auto"/>
          <w:sz w:val="24"/>
          <w:szCs w:val="24"/>
        </w:rPr>
        <w:t>re</w:t>
      </w:r>
      <w:r w:rsidR="00831E93" w:rsidRPr="003B13C7">
        <w:rPr>
          <w:rStyle w:val="s2cc9b3cb1"/>
          <w:rFonts w:ascii="Arial" w:hAnsi="Arial" w:cs="Arial"/>
          <w:color w:val="auto"/>
          <w:sz w:val="24"/>
          <w:szCs w:val="24"/>
        </w:rPr>
        <w:t xml:space="preserve">viewed documentation to determine whether </w:t>
      </w:r>
      <w:r w:rsidRPr="003B13C7">
        <w:rPr>
          <w:rStyle w:val="s2cc9b3cb1"/>
          <w:rFonts w:ascii="Arial" w:hAnsi="Arial" w:cs="Arial"/>
          <w:color w:val="auto"/>
          <w:sz w:val="24"/>
          <w:szCs w:val="24"/>
        </w:rPr>
        <w:t xml:space="preserve">formal agreements </w:t>
      </w:r>
      <w:r w:rsidR="00831E93" w:rsidRPr="003B13C7">
        <w:rPr>
          <w:rStyle w:val="s2cc9b3cb1"/>
          <w:rFonts w:ascii="Arial" w:hAnsi="Arial" w:cs="Arial"/>
          <w:color w:val="auto"/>
          <w:sz w:val="24"/>
          <w:szCs w:val="24"/>
        </w:rPr>
        <w:t xml:space="preserve">were executed </w:t>
      </w:r>
      <w:r w:rsidRPr="003B13C7">
        <w:rPr>
          <w:rStyle w:val="s2cc9b3cb1"/>
          <w:rFonts w:ascii="Arial" w:hAnsi="Arial" w:cs="Arial"/>
          <w:color w:val="auto"/>
          <w:sz w:val="24"/>
          <w:szCs w:val="24"/>
        </w:rPr>
        <w:t xml:space="preserve">between the client department and </w:t>
      </w:r>
      <w:r w:rsidR="00F07033" w:rsidRPr="003B13C7">
        <w:rPr>
          <w:rStyle w:val="s2cc9b3cb1"/>
          <w:rFonts w:ascii="Arial" w:hAnsi="Arial" w:cs="Arial"/>
          <w:color w:val="auto"/>
          <w:sz w:val="24"/>
          <w:szCs w:val="24"/>
        </w:rPr>
        <w:t>APB</w:t>
      </w:r>
      <w:r w:rsidRPr="003B13C7">
        <w:rPr>
          <w:rStyle w:val="s2cc9b3cb1"/>
          <w:rFonts w:ascii="Arial" w:hAnsi="Arial" w:cs="Arial"/>
          <w:color w:val="auto"/>
          <w:sz w:val="24"/>
          <w:szCs w:val="24"/>
        </w:rPr>
        <w:t xml:space="preserve"> regarding full</w:t>
      </w:r>
      <w:r w:rsidR="00B63D7F" w:rsidRPr="003B13C7">
        <w:rPr>
          <w:rStyle w:val="s2cc9b3cb1"/>
          <w:rFonts w:ascii="Arial" w:hAnsi="Arial" w:cs="Arial"/>
          <w:color w:val="auto"/>
          <w:sz w:val="24"/>
          <w:szCs w:val="24"/>
        </w:rPr>
        <w:t xml:space="preserve"> repayment of the related debt.</w:t>
      </w:r>
    </w:p>
    <w:p w:rsidR="00724D93" w:rsidRPr="003B13C7" w:rsidRDefault="00724D93" w:rsidP="003B13C7">
      <w:pPr>
        <w:pStyle w:val="nospacing0"/>
        <w:spacing w:line="360" w:lineRule="auto"/>
        <w:jc w:val="both"/>
        <w:rPr>
          <w:rStyle w:val="s2cc9b3cb1"/>
          <w:rFonts w:ascii="Arial" w:hAnsi="Arial" w:cs="Arial"/>
          <w:color w:val="auto"/>
          <w:sz w:val="24"/>
          <w:szCs w:val="24"/>
        </w:rPr>
      </w:pPr>
    </w:p>
    <w:p w:rsidR="00AA63E8" w:rsidRPr="003B13C7" w:rsidRDefault="00AA63E8" w:rsidP="003B13C7">
      <w:pPr>
        <w:pStyle w:val="nospacing0"/>
        <w:spacing w:line="360" w:lineRule="auto"/>
        <w:jc w:val="both"/>
        <w:rPr>
          <w:rStyle w:val="s2cc9b3cb1"/>
          <w:rFonts w:ascii="Arial" w:hAnsi="Arial" w:cs="Arial"/>
          <w:color w:val="auto"/>
          <w:sz w:val="24"/>
          <w:szCs w:val="24"/>
        </w:rPr>
      </w:pPr>
      <w:r w:rsidRPr="003B13C7">
        <w:rPr>
          <w:rStyle w:val="s2cc9b3cb1"/>
          <w:rFonts w:ascii="Arial" w:hAnsi="Arial" w:cs="Arial"/>
          <w:color w:val="auto"/>
          <w:sz w:val="24"/>
          <w:szCs w:val="24"/>
        </w:rPr>
        <w:t>For the five project</w:t>
      </w:r>
      <w:r w:rsidR="00B63D7F" w:rsidRPr="003B13C7">
        <w:rPr>
          <w:rStyle w:val="s2cc9b3cb1"/>
          <w:rFonts w:ascii="Arial" w:hAnsi="Arial" w:cs="Arial"/>
          <w:color w:val="auto"/>
          <w:sz w:val="24"/>
          <w:szCs w:val="24"/>
        </w:rPr>
        <w:t>s</w:t>
      </w:r>
      <w:r w:rsidRPr="003B13C7">
        <w:rPr>
          <w:rStyle w:val="s2cc9b3cb1"/>
          <w:rFonts w:ascii="Arial" w:hAnsi="Arial" w:cs="Arial"/>
          <w:color w:val="auto"/>
          <w:sz w:val="24"/>
          <w:szCs w:val="24"/>
        </w:rPr>
        <w:t xml:space="preserve"> selected, the Accounting Manager provided formal agreements between the client department and APB or Internal Bank Center (IBC) regarding full repayment of the related debt, including interest.  </w:t>
      </w:r>
      <w:r w:rsidR="00834ECE" w:rsidRPr="003B13C7">
        <w:rPr>
          <w:rStyle w:val="s2cc9b3cb1"/>
          <w:rFonts w:ascii="Arial" w:hAnsi="Arial" w:cs="Arial"/>
          <w:color w:val="auto"/>
          <w:sz w:val="24"/>
          <w:szCs w:val="24"/>
        </w:rPr>
        <w:t xml:space="preserve">Agreements also included terms and/or payment schedules.  </w:t>
      </w:r>
    </w:p>
    <w:p w:rsidR="00AA63E8" w:rsidRPr="003B13C7" w:rsidRDefault="00AA63E8" w:rsidP="003B13C7">
      <w:pPr>
        <w:pStyle w:val="nospacing0"/>
        <w:spacing w:line="360" w:lineRule="auto"/>
        <w:jc w:val="both"/>
        <w:rPr>
          <w:rStyle w:val="s2cc9b3cb1"/>
          <w:rFonts w:ascii="Arial" w:hAnsi="Arial" w:cs="Arial"/>
          <w:color w:val="auto"/>
          <w:sz w:val="24"/>
          <w:szCs w:val="24"/>
        </w:rPr>
      </w:pPr>
    </w:p>
    <w:p w:rsidR="00AA63E8" w:rsidRPr="003B13C7" w:rsidRDefault="00AA63E8" w:rsidP="003B13C7">
      <w:pPr>
        <w:pStyle w:val="nospacing0"/>
        <w:spacing w:line="360" w:lineRule="auto"/>
        <w:jc w:val="both"/>
        <w:rPr>
          <w:rStyle w:val="s2cc9b3cb1"/>
          <w:rFonts w:ascii="Arial" w:hAnsi="Arial" w:cs="Arial"/>
          <w:color w:val="auto"/>
          <w:sz w:val="24"/>
          <w:szCs w:val="24"/>
        </w:rPr>
      </w:pPr>
      <w:r w:rsidRPr="003B13C7">
        <w:rPr>
          <w:rStyle w:val="s2cc9b3cb1"/>
          <w:rFonts w:ascii="Arial" w:hAnsi="Arial" w:cs="Arial"/>
          <w:color w:val="auto"/>
          <w:sz w:val="24"/>
          <w:szCs w:val="24"/>
        </w:rPr>
        <w:t>There were no significant control weaknesses noted in this area.</w:t>
      </w:r>
    </w:p>
    <w:p w:rsidR="00AA63E8" w:rsidRPr="003B13C7" w:rsidRDefault="00AA63E8" w:rsidP="003B13C7">
      <w:pPr>
        <w:pStyle w:val="nospacing0"/>
        <w:spacing w:line="360" w:lineRule="auto"/>
        <w:jc w:val="both"/>
        <w:rPr>
          <w:rStyle w:val="s2cc9b3cb1"/>
          <w:rFonts w:ascii="Arial" w:hAnsi="Arial" w:cs="Arial"/>
          <w:color w:val="auto"/>
          <w:sz w:val="24"/>
          <w:szCs w:val="24"/>
        </w:rPr>
      </w:pPr>
    </w:p>
    <w:p w:rsidR="0099392A" w:rsidRPr="003B13C7" w:rsidRDefault="0099392A" w:rsidP="0044608D">
      <w:pPr>
        <w:pStyle w:val="nospacing0"/>
        <w:keepNext/>
        <w:spacing w:line="360" w:lineRule="auto"/>
        <w:jc w:val="both"/>
        <w:rPr>
          <w:rStyle w:val="s2cc9b3cb1"/>
          <w:rFonts w:ascii="Arial" w:hAnsi="Arial" w:cs="Arial"/>
          <w:color w:val="auto"/>
          <w:sz w:val="24"/>
          <w:szCs w:val="24"/>
          <w:u w:val="single"/>
        </w:rPr>
      </w:pPr>
      <w:r w:rsidRPr="003B13C7">
        <w:rPr>
          <w:rStyle w:val="s2cc9b3cb1"/>
          <w:rFonts w:ascii="Arial" w:hAnsi="Arial" w:cs="Arial"/>
          <w:color w:val="auto"/>
          <w:sz w:val="24"/>
          <w:szCs w:val="24"/>
          <w:u w:val="single"/>
        </w:rPr>
        <w:lastRenderedPageBreak/>
        <w:t>Debt Management</w:t>
      </w:r>
    </w:p>
    <w:p w:rsidR="00AA63E8" w:rsidRPr="003B13C7" w:rsidRDefault="00AA63E8" w:rsidP="0044608D">
      <w:pPr>
        <w:pStyle w:val="nospacing0"/>
        <w:keepNext/>
        <w:spacing w:line="360" w:lineRule="auto"/>
        <w:jc w:val="both"/>
        <w:rPr>
          <w:rStyle w:val="s2cc9b3cb1"/>
          <w:rFonts w:ascii="Arial" w:hAnsi="Arial" w:cs="Arial"/>
          <w:color w:val="auto"/>
          <w:sz w:val="24"/>
          <w:szCs w:val="24"/>
          <w:u w:val="single"/>
        </w:rPr>
      </w:pPr>
    </w:p>
    <w:p w:rsidR="00AA63E8" w:rsidRPr="003B13C7" w:rsidRDefault="00AA63E8" w:rsidP="0044608D">
      <w:pPr>
        <w:pStyle w:val="nospacing0"/>
        <w:keepNext/>
        <w:spacing w:line="360" w:lineRule="auto"/>
        <w:jc w:val="both"/>
        <w:rPr>
          <w:rStyle w:val="s2cc9b3cb1"/>
          <w:rFonts w:ascii="Arial" w:hAnsi="Arial" w:cs="Arial"/>
          <w:color w:val="auto"/>
          <w:sz w:val="24"/>
          <w:szCs w:val="24"/>
        </w:rPr>
      </w:pPr>
      <w:r w:rsidRPr="003B13C7">
        <w:rPr>
          <w:rStyle w:val="s2cc9b3cb1"/>
          <w:rFonts w:ascii="Arial" w:hAnsi="Arial" w:cs="Arial"/>
          <w:color w:val="auto"/>
          <w:sz w:val="24"/>
          <w:szCs w:val="24"/>
        </w:rPr>
        <w:t>A&amp;AS r</w:t>
      </w:r>
      <w:r w:rsidR="00724D93" w:rsidRPr="003B13C7">
        <w:rPr>
          <w:rStyle w:val="s2cc9b3cb1"/>
          <w:rFonts w:ascii="Arial" w:hAnsi="Arial" w:cs="Arial"/>
          <w:color w:val="auto"/>
          <w:sz w:val="24"/>
          <w:szCs w:val="24"/>
        </w:rPr>
        <w:t>eviewed the UCOP debt file and debt model with management</w:t>
      </w:r>
      <w:r w:rsidRPr="003B13C7">
        <w:rPr>
          <w:rStyle w:val="s2cc9b3cb1"/>
          <w:rFonts w:ascii="Arial" w:hAnsi="Arial" w:cs="Arial"/>
          <w:color w:val="auto"/>
          <w:sz w:val="24"/>
          <w:szCs w:val="24"/>
        </w:rPr>
        <w:t xml:space="preserve"> to determine the adequacy of documentation and review and/or approval of the reconciliation.</w:t>
      </w:r>
    </w:p>
    <w:p w:rsidR="00583D3B" w:rsidRPr="003B13C7" w:rsidRDefault="00583D3B" w:rsidP="003B13C7">
      <w:pPr>
        <w:pStyle w:val="nospacing0"/>
        <w:spacing w:line="360" w:lineRule="auto"/>
        <w:jc w:val="both"/>
        <w:rPr>
          <w:rStyle w:val="s2cc9b3cb1"/>
          <w:rFonts w:ascii="Arial" w:hAnsi="Arial" w:cs="Arial"/>
          <w:color w:val="auto"/>
          <w:sz w:val="24"/>
          <w:szCs w:val="24"/>
        </w:rPr>
      </w:pPr>
    </w:p>
    <w:p w:rsidR="00AA63E8" w:rsidRPr="003B13C7" w:rsidRDefault="00AA63E8" w:rsidP="003B13C7">
      <w:pPr>
        <w:pStyle w:val="nospacing0"/>
        <w:spacing w:line="360" w:lineRule="auto"/>
        <w:jc w:val="both"/>
      </w:pPr>
      <w:r w:rsidRPr="003B13C7">
        <w:t xml:space="preserve">The most recent reconciliation to UCLA debt was performed by the Accounting </w:t>
      </w:r>
      <w:r w:rsidR="00524730" w:rsidRPr="003B13C7">
        <w:t>Manager in</w:t>
      </w:r>
      <w:r w:rsidRPr="003B13C7">
        <w:t xml:space="preserve"> September of 2</w:t>
      </w:r>
      <w:r w:rsidR="00834ECE" w:rsidRPr="003B13C7">
        <w:t>018.</w:t>
      </w:r>
      <w:r w:rsidR="00B90F41" w:rsidRPr="003B13C7">
        <w:t xml:space="preserve"> </w:t>
      </w:r>
      <w:r w:rsidR="00834ECE" w:rsidRPr="003B13C7">
        <w:t xml:space="preserve"> UCOP sen</w:t>
      </w:r>
      <w:r w:rsidR="006B4767" w:rsidRPr="003B13C7">
        <w:t>ds</w:t>
      </w:r>
      <w:r w:rsidR="00834ECE" w:rsidRPr="003B13C7">
        <w:t xml:space="preserve"> </w:t>
      </w:r>
      <w:r w:rsidR="0052232A" w:rsidRPr="003B13C7">
        <w:t>Capital Programs</w:t>
      </w:r>
      <w:r w:rsidRPr="003B13C7">
        <w:t xml:space="preserve"> the debt detail for all of their projects</w:t>
      </w:r>
      <w:r w:rsidR="00524730" w:rsidRPr="003B13C7">
        <w:t xml:space="preserve">.  </w:t>
      </w:r>
      <w:r w:rsidRPr="003B13C7">
        <w:t>The Accounting Manager then compare</w:t>
      </w:r>
      <w:r w:rsidR="006B4767" w:rsidRPr="003B13C7">
        <w:t>s</w:t>
      </w:r>
      <w:r w:rsidRPr="003B13C7">
        <w:t xml:space="preserve"> the amounts in the file provided by UCOP to </w:t>
      </w:r>
      <w:r w:rsidR="009014BC" w:rsidRPr="003B13C7">
        <w:t>the department’s</w:t>
      </w:r>
      <w:r w:rsidR="00BD5DFA" w:rsidRPr="003B13C7">
        <w:t xml:space="preserve"> </w:t>
      </w:r>
      <w:r w:rsidRPr="003B13C7">
        <w:t>debt model.</w:t>
      </w:r>
      <w:r w:rsidR="002C7E19" w:rsidRPr="003B13C7">
        <w:t xml:space="preserve"> </w:t>
      </w:r>
      <w:r w:rsidRPr="003B13C7">
        <w:t xml:space="preserve"> The debt model is what </w:t>
      </w:r>
      <w:r w:rsidR="0052232A" w:rsidRPr="003B13C7">
        <w:t>Capital Programs</w:t>
      </w:r>
      <w:r w:rsidRPr="003B13C7">
        <w:t xml:space="preserve"> submits to UCOP whenever they are seeking financing approval for new </w:t>
      </w:r>
      <w:r w:rsidR="006B4767" w:rsidRPr="003B13C7">
        <w:t xml:space="preserve">construction </w:t>
      </w:r>
      <w:r w:rsidRPr="003B13C7">
        <w:t>projects,</w:t>
      </w:r>
      <w:r w:rsidR="009014BC" w:rsidRPr="003B13C7">
        <w:t xml:space="preserve"> this information</w:t>
      </w:r>
      <w:r w:rsidRPr="003B13C7">
        <w:t xml:space="preserve"> is emailed to UCOP multiple times per year.</w:t>
      </w:r>
      <w:r w:rsidR="002C7E19" w:rsidRPr="003B13C7">
        <w:t xml:space="preserve"> </w:t>
      </w:r>
      <w:r w:rsidRPr="003B13C7">
        <w:t xml:space="preserve"> The debt model show</w:t>
      </w:r>
      <w:r w:rsidR="00E70558" w:rsidRPr="003B13C7">
        <w:t>s</w:t>
      </w:r>
      <w:r w:rsidRPr="003B13C7">
        <w:t xml:space="preserve"> </w:t>
      </w:r>
      <w:r w:rsidR="00C43335" w:rsidRPr="003B13C7">
        <w:t>UCLA</w:t>
      </w:r>
      <w:r w:rsidRPr="003B13C7">
        <w:t xml:space="preserve"> has the capacity to add </w:t>
      </w:r>
      <w:r w:rsidR="00C43335" w:rsidRPr="003B13C7">
        <w:t xml:space="preserve">new </w:t>
      </w:r>
      <w:r w:rsidRPr="003B13C7">
        <w:t>debt that is being requested.</w:t>
      </w:r>
      <w:r w:rsidR="006B4767" w:rsidRPr="003B13C7">
        <w:t xml:space="preserve"> </w:t>
      </w:r>
      <w:r w:rsidRPr="003B13C7">
        <w:t xml:space="preserve"> </w:t>
      </w:r>
      <w:r w:rsidR="009014BC" w:rsidRPr="003B13C7">
        <w:t>R</w:t>
      </w:r>
      <w:r w:rsidRPr="003B13C7">
        <w:t>eview of the UCOP file and debt model</w:t>
      </w:r>
      <w:r w:rsidR="009014BC" w:rsidRPr="003B13C7">
        <w:t>,</w:t>
      </w:r>
      <w:r w:rsidRPr="003B13C7">
        <w:t xml:space="preserve"> with the Accounting Manager showed that </w:t>
      </w:r>
      <w:r w:rsidR="00E70558" w:rsidRPr="003B13C7">
        <w:t>select</w:t>
      </w:r>
      <w:r w:rsidR="008D6E49" w:rsidRPr="003B13C7">
        <w:t>ed</w:t>
      </w:r>
      <w:r w:rsidR="00E70558" w:rsidRPr="003B13C7">
        <w:t xml:space="preserve"> </w:t>
      </w:r>
      <w:r w:rsidRPr="003B13C7">
        <w:t>amounts on the UCOP file agreed with the amount</w:t>
      </w:r>
      <w:r w:rsidR="00E70558" w:rsidRPr="003B13C7">
        <w:t>s</w:t>
      </w:r>
      <w:r w:rsidR="009014BC" w:rsidRPr="003B13C7">
        <w:t xml:space="preserve"> on the debt model.</w:t>
      </w:r>
    </w:p>
    <w:p w:rsidR="00AA63E8" w:rsidRPr="003B13C7" w:rsidRDefault="00AA63E8" w:rsidP="003B13C7">
      <w:pPr>
        <w:pStyle w:val="nospacing0"/>
        <w:spacing w:line="360" w:lineRule="auto"/>
        <w:jc w:val="both"/>
      </w:pPr>
    </w:p>
    <w:p w:rsidR="00AA63E8" w:rsidRPr="003B13C7" w:rsidRDefault="00F0579D" w:rsidP="003B13C7">
      <w:pPr>
        <w:pStyle w:val="nospacing0"/>
        <w:spacing w:line="360" w:lineRule="auto"/>
        <w:jc w:val="both"/>
        <w:rPr>
          <w:rStyle w:val="s2cc9b3cb1"/>
          <w:rFonts w:ascii="Arial" w:hAnsi="Arial" w:cs="Arial"/>
          <w:color w:val="auto"/>
          <w:sz w:val="24"/>
          <w:szCs w:val="24"/>
        </w:rPr>
      </w:pPr>
      <w:r w:rsidRPr="003B13C7">
        <w:t>It was noted that t</w:t>
      </w:r>
      <w:r w:rsidR="00AA63E8" w:rsidRPr="003B13C7">
        <w:t xml:space="preserve">he Accounting Manager is currently the only person who performs this </w:t>
      </w:r>
      <w:r w:rsidRPr="003B13C7">
        <w:t xml:space="preserve">debt </w:t>
      </w:r>
      <w:r w:rsidR="00AA63E8" w:rsidRPr="003B13C7">
        <w:t>reconciliatio</w:t>
      </w:r>
      <w:r w:rsidR="00660F6F" w:rsidRPr="003B13C7">
        <w:t>n</w:t>
      </w:r>
      <w:r w:rsidR="00DE7DDD">
        <w:t>, but</w:t>
      </w:r>
      <w:r w:rsidRPr="003B13C7">
        <w:t xml:space="preserve"> </w:t>
      </w:r>
      <w:r w:rsidR="00660F6F" w:rsidRPr="003B13C7">
        <w:t xml:space="preserve">management plans to </w:t>
      </w:r>
      <w:r w:rsidR="00AA63E8" w:rsidRPr="003B13C7">
        <w:t>have more staff invo</w:t>
      </w:r>
      <w:r w:rsidR="00CD0DE4" w:rsidRPr="003B13C7">
        <w:t>lved in the process</w:t>
      </w:r>
      <w:r w:rsidR="000A43CC">
        <w:t>,</w:t>
      </w:r>
      <w:r w:rsidR="00CD0DE4" w:rsidRPr="003B13C7">
        <w:t xml:space="preserve"> in order to help</w:t>
      </w:r>
      <w:r w:rsidR="00B11A58" w:rsidRPr="003B13C7">
        <w:t xml:space="preserve"> keep</w:t>
      </w:r>
      <w:r w:rsidR="00660F6F" w:rsidRPr="003B13C7">
        <w:t xml:space="preserve"> the debt model</w:t>
      </w:r>
      <w:r w:rsidR="00B11A58" w:rsidRPr="003B13C7">
        <w:t xml:space="preserve"> updated</w:t>
      </w:r>
      <w:r w:rsidR="00AA63E8" w:rsidRPr="003B13C7">
        <w:t>.</w:t>
      </w:r>
      <w:r w:rsidR="00D81B4B" w:rsidRPr="003B13C7">
        <w:t xml:space="preserve"> </w:t>
      </w:r>
      <w:r w:rsidR="00AA63E8" w:rsidRPr="003B13C7">
        <w:t xml:space="preserve"> </w:t>
      </w:r>
      <w:r w:rsidR="000A43CC">
        <w:t>Also, t</w:t>
      </w:r>
      <w:r w:rsidR="00AA63E8" w:rsidRPr="003B13C7">
        <w:t>he Accounting Manager’s reconciliation is not reviewed by anyone at UCLA.</w:t>
      </w:r>
      <w:r w:rsidR="00ED7A4A" w:rsidRPr="003B13C7">
        <w:t xml:space="preserve"> </w:t>
      </w:r>
      <w:r w:rsidR="00AA63E8" w:rsidRPr="003B13C7">
        <w:t xml:space="preserve"> Howev</w:t>
      </w:r>
      <w:r w:rsidR="0034529E">
        <w:t>er, UCOP reviews the debt model and are aware of</w:t>
      </w:r>
      <w:r w:rsidR="00AA63E8" w:rsidRPr="003B13C7">
        <w:t xml:space="preserve"> projects </w:t>
      </w:r>
      <w:r w:rsidR="00DE7DDD">
        <w:t>that</w:t>
      </w:r>
      <w:r w:rsidR="00CD0DE4" w:rsidRPr="003B13C7">
        <w:t xml:space="preserve"> </w:t>
      </w:r>
      <w:r w:rsidR="0052232A" w:rsidRPr="003B13C7">
        <w:t>Capital Programs</w:t>
      </w:r>
      <w:r w:rsidR="00AA63E8" w:rsidRPr="003B13C7">
        <w:t xml:space="preserve"> is seeking financing approval for.</w:t>
      </w:r>
      <w:r w:rsidR="00660F6F" w:rsidRPr="003B13C7">
        <w:t xml:space="preserve">  </w:t>
      </w:r>
      <w:r w:rsidR="00A12132" w:rsidRPr="003B13C7">
        <w:t xml:space="preserve">In addition, management indicated that they intend </w:t>
      </w:r>
      <w:r w:rsidR="00660F6F" w:rsidRPr="003B13C7">
        <w:t>to involve other staff in the debt reconciliation process</w:t>
      </w:r>
      <w:r w:rsidR="00A12132" w:rsidRPr="003B13C7">
        <w:t xml:space="preserve">.  </w:t>
      </w:r>
    </w:p>
    <w:p w:rsidR="00724D93" w:rsidRPr="003B13C7" w:rsidRDefault="00724D93" w:rsidP="003B13C7">
      <w:pPr>
        <w:pStyle w:val="nospacing0"/>
        <w:spacing w:line="360" w:lineRule="auto"/>
        <w:jc w:val="both"/>
        <w:rPr>
          <w:rStyle w:val="s2cc9b3cb1"/>
          <w:rFonts w:ascii="Arial" w:hAnsi="Arial" w:cs="Arial"/>
          <w:color w:val="auto"/>
          <w:sz w:val="24"/>
          <w:szCs w:val="24"/>
          <w:lang w:eastAsia="ar-SA"/>
        </w:rPr>
      </w:pPr>
    </w:p>
    <w:p w:rsidR="00BD231D" w:rsidRPr="003B13C7" w:rsidRDefault="00BD231D" w:rsidP="003B13C7">
      <w:pPr>
        <w:pStyle w:val="nospacing0"/>
        <w:spacing w:line="360" w:lineRule="auto"/>
        <w:jc w:val="both"/>
        <w:rPr>
          <w:rStyle w:val="s2cc9b3cb1"/>
          <w:rFonts w:ascii="Arial" w:hAnsi="Arial" w:cs="Arial"/>
          <w:color w:val="auto"/>
          <w:sz w:val="24"/>
          <w:szCs w:val="24"/>
        </w:rPr>
      </w:pPr>
      <w:r w:rsidRPr="003B13C7">
        <w:rPr>
          <w:rStyle w:val="s2cc9b3cb1"/>
          <w:rFonts w:ascii="Arial" w:hAnsi="Arial" w:cs="Arial"/>
          <w:color w:val="auto"/>
          <w:sz w:val="24"/>
          <w:szCs w:val="24"/>
        </w:rPr>
        <w:t>There were no significant control weaknesses noted in this area.</w:t>
      </w:r>
    </w:p>
    <w:p w:rsidR="00F80A07" w:rsidRPr="003B13C7" w:rsidRDefault="00F80A07" w:rsidP="003B13C7">
      <w:pPr>
        <w:pStyle w:val="nospacing0"/>
        <w:spacing w:line="360" w:lineRule="auto"/>
        <w:jc w:val="both"/>
        <w:rPr>
          <w:rStyle w:val="s2cc9b3cb1"/>
          <w:rFonts w:ascii="Arial" w:hAnsi="Arial" w:cs="Arial"/>
          <w:color w:val="auto"/>
          <w:sz w:val="24"/>
          <w:szCs w:val="24"/>
        </w:rPr>
      </w:pPr>
    </w:p>
    <w:p w:rsidR="00583D3B" w:rsidRPr="003B13C7" w:rsidRDefault="00583D3B" w:rsidP="00DE7DDD">
      <w:pPr>
        <w:suppressAutoHyphens w:val="0"/>
        <w:spacing w:line="360" w:lineRule="auto"/>
        <w:ind w:left="-144"/>
        <w:jc w:val="center"/>
        <w:rPr>
          <w:rFonts w:ascii="Arial" w:hAnsi="Arial" w:cs="Arial"/>
          <w:u w:val="single"/>
        </w:rPr>
      </w:pPr>
      <w:r w:rsidRPr="003B13C7">
        <w:rPr>
          <w:rFonts w:ascii="Arial" w:hAnsi="Arial" w:cs="Arial"/>
          <w:u w:val="single"/>
        </w:rPr>
        <w:t>Operating Budget and Administration</w:t>
      </w:r>
    </w:p>
    <w:p w:rsidR="00583D3B" w:rsidRPr="003B13C7" w:rsidRDefault="00583D3B" w:rsidP="003B13C7">
      <w:pPr>
        <w:pStyle w:val="nospacing0"/>
        <w:spacing w:line="360" w:lineRule="auto"/>
        <w:jc w:val="both"/>
        <w:rPr>
          <w:rStyle w:val="s2cc9b3cb1"/>
          <w:rFonts w:ascii="Arial" w:hAnsi="Arial" w:cs="Arial"/>
          <w:color w:val="auto"/>
          <w:sz w:val="24"/>
          <w:szCs w:val="24"/>
        </w:rPr>
      </w:pPr>
    </w:p>
    <w:p w:rsidR="00583D3B" w:rsidRPr="003B13C7" w:rsidRDefault="003A3D30" w:rsidP="003B13C7">
      <w:pPr>
        <w:pStyle w:val="nospacing0"/>
        <w:spacing w:line="360" w:lineRule="auto"/>
        <w:jc w:val="both"/>
        <w:rPr>
          <w:rStyle w:val="s2cc9b3cb1"/>
          <w:rFonts w:ascii="Arial" w:hAnsi="Arial" w:cs="Arial"/>
          <w:color w:val="auto"/>
          <w:sz w:val="24"/>
          <w:szCs w:val="24"/>
        </w:rPr>
      </w:pPr>
      <w:r w:rsidRPr="003B13C7">
        <w:rPr>
          <w:rStyle w:val="s2cc9b3cb1"/>
          <w:rFonts w:ascii="Arial" w:hAnsi="Arial" w:cs="Arial"/>
          <w:color w:val="auto"/>
          <w:sz w:val="24"/>
          <w:szCs w:val="24"/>
        </w:rPr>
        <w:t xml:space="preserve">Interviews were conducted with </w:t>
      </w:r>
      <w:r w:rsidR="0052232A" w:rsidRPr="003B13C7">
        <w:rPr>
          <w:rStyle w:val="s2cc9b3cb1"/>
          <w:rFonts w:ascii="Arial" w:hAnsi="Arial" w:cs="Arial"/>
          <w:color w:val="auto"/>
          <w:sz w:val="24"/>
          <w:szCs w:val="24"/>
        </w:rPr>
        <w:t>Capital Programs</w:t>
      </w:r>
      <w:r w:rsidRPr="003B13C7">
        <w:rPr>
          <w:rStyle w:val="s2cc9b3cb1"/>
          <w:rFonts w:ascii="Arial" w:hAnsi="Arial" w:cs="Arial"/>
          <w:color w:val="auto"/>
          <w:sz w:val="24"/>
          <w:szCs w:val="24"/>
        </w:rPr>
        <w:t xml:space="preserve"> personnel to </w:t>
      </w:r>
      <w:r w:rsidR="002E3DFA" w:rsidRPr="003B13C7">
        <w:rPr>
          <w:rStyle w:val="s2cc9b3cb1"/>
          <w:rFonts w:ascii="Arial" w:hAnsi="Arial" w:cs="Arial"/>
          <w:color w:val="auto"/>
          <w:sz w:val="24"/>
          <w:szCs w:val="24"/>
        </w:rPr>
        <w:t>d</w:t>
      </w:r>
      <w:r w:rsidR="002E3DFA" w:rsidRPr="003B13C7">
        <w:t>etermine how the department's clearing account is used, and whether control</w:t>
      </w:r>
      <w:r w:rsidR="00C42D33" w:rsidRPr="003B13C7">
        <w:t>s appear adequate to ensure that</w:t>
      </w:r>
      <w:r w:rsidR="002E3DFA" w:rsidRPr="003B13C7">
        <w:t xml:space="preserve"> it is used appropriately.</w:t>
      </w:r>
      <w:r w:rsidR="002E3DFA" w:rsidRPr="003B13C7">
        <w:rPr>
          <w:rStyle w:val="s2cc9b3cb1"/>
          <w:rFonts w:ascii="Arial" w:hAnsi="Arial" w:cs="Arial"/>
          <w:color w:val="auto"/>
          <w:sz w:val="24"/>
          <w:szCs w:val="24"/>
        </w:rPr>
        <w:t xml:space="preserve">  D</w:t>
      </w:r>
      <w:r w:rsidRPr="003B13C7">
        <w:rPr>
          <w:rStyle w:val="s2cc9b3cb1"/>
          <w:rFonts w:ascii="Arial" w:hAnsi="Arial" w:cs="Arial"/>
          <w:color w:val="auto"/>
          <w:sz w:val="24"/>
          <w:szCs w:val="24"/>
        </w:rPr>
        <w:t>epartmental processes, procedures, and controls over operating budget and administration</w:t>
      </w:r>
      <w:r w:rsidR="002E3DFA" w:rsidRPr="003B13C7">
        <w:rPr>
          <w:rStyle w:val="s2cc9b3cb1"/>
          <w:rFonts w:ascii="Arial" w:hAnsi="Arial" w:cs="Arial"/>
          <w:color w:val="auto"/>
          <w:sz w:val="24"/>
          <w:szCs w:val="24"/>
        </w:rPr>
        <w:t xml:space="preserve"> were discussed and the </w:t>
      </w:r>
      <w:r w:rsidR="00420F07" w:rsidRPr="003B13C7">
        <w:rPr>
          <w:rStyle w:val="s2cc9b3cb1"/>
          <w:rFonts w:ascii="Arial" w:hAnsi="Arial" w:cs="Arial"/>
          <w:color w:val="auto"/>
          <w:sz w:val="24"/>
          <w:szCs w:val="24"/>
        </w:rPr>
        <w:t>fiscal year</w:t>
      </w:r>
      <w:r w:rsidR="002E3DFA" w:rsidRPr="003B13C7">
        <w:rPr>
          <w:rStyle w:val="s2cc9b3cb1"/>
          <w:rFonts w:ascii="Arial" w:hAnsi="Arial" w:cs="Arial"/>
          <w:color w:val="auto"/>
          <w:sz w:val="24"/>
          <w:szCs w:val="24"/>
        </w:rPr>
        <w:t xml:space="preserve"> 2017-18 </w:t>
      </w:r>
      <w:r w:rsidR="002E3DFA" w:rsidRPr="003B13C7">
        <w:t xml:space="preserve">clearing account </w:t>
      </w:r>
      <w:r w:rsidR="00A857C3" w:rsidRPr="003B13C7">
        <w:t>G</w:t>
      </w:r>
      <w:r w:rsidR="002E3DFA" w:rsidRPr="003B13C7">
        <w:t xml:space="preserve">eneral </w:t>
      </w:r>
      <w:r w:rsidR="00A857C3" w:rsidRPr="003B13C7">
        <w:t>L</w:t>
      </w:r>
      <w:r w:rsidR="002E3DFA" w:rsidRPr="003B13C7">
        <w:t xml:space="preserve">edger was reviewed.  </w:t>
      </w:r>
    </w:p>
    <w:p w:rsidR="00BA7EC4" w:rsidRPr="003B13C7" w:rsidRDefault="00F31798" w:rsidP="003B13C7">
      <w:pPr>
        <w:pStyle w:val="nospacing0"/>
        <w:spacing w:line="360" w:lineRule="auto"/>
        <w:jc w:val="both"/>
        <w:rPr>
          <w:rStyle w:val="s2cc9b3cb1"/>
          <w:rFonts w:ascii="Arial" w:hAnsi="Arial" w:cs="Arial"/>
          <w:color w:val="auto"/>
          <w:sz w:val="24"/>
          <w:szCs w:val="24"/>
        </w:rPr>
      </w:pPr>
      <w:r w:rsidRPr="003B13C7">
        <w:rPr>
          <w:rStyle w:val="s2cc9b3cb1"/>
          <w:rFonts w:ascii="Arial" w:hAnsi="Arial" w:cs="Arial"/>
          <w:color w:val="auto"/>
          <w:sz w:val="24"/>
          <w:szCs w:val="24"/>
        </w:rPr>
        <w:lastRenderedPageBreak/>
        <w:t>T</w:t>
      </w:r>
      <w:r w:rsidR="00BA7EC4" w:rsidRPr="003B13C7">
        <w:rPr>
          <w:rStyle w:val="s2cc9b3cb1"/>
          <w:rFonts w:ascii="Arial" w:hAnsi="Arial" w:cs="Arial"/>
          <w:color w:val="auto"/>
          <w:sz w:val="24"/>
          <w:szCs w:val="24"/>
        </w:rPr>
        <w:t xml:space="preserve">he clearing account is </w:t>
      </w:r>
      <w:r w:rsidRPr="003B13C7">
        <w:rPr>
          <w:rStyle w:val="s2cc9b3cb1"/>
          <w:rFonts w:ascii="Arial" w:hAnsi="Arial" w:cs="Arial"/>
          <w:color w:val="auto"/>
          <w:sz w:val="24"/>
          <w:szCs w:val="24"/>
        </w:rPr>
        <w:t xml:space="preserve">used by </w:t>
      </w:r>
      <w:r w:rsidR="00BA7EC4" w:rsidRPr="003B13C7">
        <w:rPr>
          <w:rStyle w:val="s2cc9b3cb1"/>
          <w:rFonts w:ascii="Arial" w:hAnsi="Arial" w:cs="Arial"/>
          <w:color w:val="auto"/>
          <w:sz w:val="24"/>
          <w:szCs w:val="24"/>
        </w:rPr>
        <w:t xml:space="preserve">departments that need to recharge </w:t>
      </w:r>
      <w:r w:rsidR="0052232A" w:rsidRPr="003B13C7">
        <w:rPr>
          <w:rStyle w:val="s2cc9b3cb1"/>
          <w:rFonts w:ascii="Arial" w:hAnsi="Arial" w:cs="Arial"/>
          <w:color w:val="auto"/>
          <w:sz w:val="24"/>
          <w:szCs w:val="24"/>
        </w:rPr>
        <w:t>Capital Programs</w:t>
      </w:r>
      <w:r w:rsidR="00BA7EC4" w:rsidRPr="003B13C7">
        <w:rPr>
          <w:rStyle w:val="s2cc9b3cb1"/>
          <w:rFonts w:ascii="Arial" w:hAnsi="Arial" w:cs="Arial"/>
          <w:color w:val="auto"/>
          <w:sz w:val="24"/>
          <w:szCs w:val="24"/>
        </w:rPr>
        <w:t>,</w:t>
      </w:r>
      <w:r w:rsidR="00A50DFB" w:rsidRPr="003B13C7">
        <w:rPr>
          <w:rStyle w:val="s2cc9b3cb1"/>
          <w:rFonts w:ascii="Arial" w:hAnsi="Arial" w:cs="Arial"/>
          <w:color w:val="auto"/>
          <w:sz w:val="24"/>
          <w:szCs w:val="24"/>
        </w:rPr>
        <w:t xml:space="preserve"> </w:t>
      </w:r>
      <w:r w:rsidR="00BD5DFA" w:rsidRPr="003B13C7">
        <w:rPr>
          <w:rStyle w:val="s2cc9b3cb1"/>
          <w:rFonts w:ascii="Arial" w:hAnsi="Arial" w:cs="Arial"/>
          <w:color w:val="auto"/>
          <w:sz w:val="24"/>
          <w:szCs w:val="24"/>
        </w:rPr>
        <w:t xml:space="preserve">because </w:t>
      </w:r>
      <w:r w:rsidR="00BA7EC4" w:rsidRPr="003B13C7">
        <w:rPr>
          <w:rStyle w:val="s2cc9b3cb1"/>
          <w:rFonts w:ascii="Arial" w:hAnsi="Arial" w:cs="Arial"/>
          <w:color w:val="auto"/>
          <w:sz w:val="24"/>
          <w:szCs w:val="24"/>
        </w:rPr>
        <w:t>the plant accounts are not set up to handle certain types of transactions (recharges, parking/transportation, etc.).</w:t>
      </w:r>
      <w:r w:rsidR="0094372D" w:rsidRPr="003B13C7">
        <w:rPr>
          <w:rStyle w:val="s2cc9b3cb1"/>
          <w:rFonts w:ascii="Arial" w:hAnsi="Arial" w:cs="Arial"/>
          <w:color w:val="auto"/>
          <w:sz w:val="24"/>
          <w:szCs w:val="24"/>
        </w:rPr>
        <w:t xml:space="preserve"> </w:t>
      </w:r>
      <w:r w:rsidR="00BA7EC4" w:rsidRPr="003B13C7">
        <w:rPr>
          <w:rStyle w:val="s2cc9b3cb1"/>
          <w:rFonts w:ascii="Arial" w:hAnsi="Arial" w:cs="Arial"/>
          <w:color w:val="auto"/>
          <w:sz w:val="24"/>
          <w:szCs w:val="24"/>
        </w:rPr>
        <w:t xml:space="preserve"> When a department cannot charge the plant account directly, </w:t>
      </w:r>
      <w:r w:rsidR="0052232A" w:rsidRPr="003B13C7">
        <w:rPr>
          <w:rStyle w:val="s2cc9b3cb1"/>
          <w:rFonts w:ascii="Arial" w:hAnsi="Arial" w:cs="Arial"/>
          <w:color w:val="auto"/>
          <w:sz w:val="24"/>
          <w:szCs w:val="24"/>
        </w:rPr>
        <w:t>Capital Programs</w:t>
      </w:r>
      <w:r w:rsidR="00BA7EC4" w:rsidRPr="003B13C7">
        <w:rPr>
          <w:rStyle w:val="s2cc9b3cb1"/>
          <w:rFonts w:ascii="Arial" w:hAnsi="Arial" w:cs="Arial"/>
          <w:color w:val="auto"/>
          <w:sz w:val="24"/>
          <w:szCs w:val="24"/>
        </w:rPr>
        <w:t xml:space="preserve"> provides the</w:t>
      </w:r>
      <w:r w:rsidRPr="003B13C7">
        <w:rPr>
          <w:rStyle w:val="s2cc9b3cb1"/>
          <w:rFonts w:ascii="Arial" w:hAnsi="Arial" w:cs="Arial"/>
          <w:color w:val="auto"/>
          <w:sz w:val="24"/>
          <w:szCs w:val="24"/>
        </w:rPr>
        <w:t xml:space="preserve"> department</w:t>
      </w:r>
      <w:r w:rsidR="00BA7EC4" w:rsidRPr="003B13C7">
        <w:rPr>
          <w:rStyle w:val="s2cc9b3cb1"/>
          <w:rFonts w:ascii="Arial" w:hAnsi="Arial" w:cs="Arial"/>
          <w:color w:val="auto"/>
          <w:sz w:val="24"/>
          <w:szCs w:val="24"/>
        </w:rPr>
        <w:t xml:space="preserve"> the clearing account number </w:t>
      </w:r>
      <w:r w:rsidR="00A50DFB" w:rsidRPr="003B13C7">
        <w:rPr>
          <w:rStyle w:val="s2cc9b3cb1"/>
          <w:rFonts w:ascii="Arial" w:hAnsi="Arial" w:cs="Arial"/>
          <w:color w:val="auto"/>
          <w:sz w:val="24"/>
          <w:szCs w:val="24"/>
        </w:rPr>
        <w:t xml:space="preserve">of </w:t>
      </w:r>
      <w:r w:rsidR="00BA7EC4" w:rsidRPr="003B13C7">
        <w:rPr>
          <w:rStyle w:val="s2cc9b3cb1"/>
          <w:rFonts w:ascii="Arial" w:hAnsi="Arial" w:cs="Arial"/>
          <w:color w:val="auto"/>
          <w:sz w:val="24"/>
          <w:szCs w:val="24"/>
        </w:rPr>
        <w:t>661500-66105</w:t>
      </w:r>
      <w:r w:rsidR="0094372D" w:rsidRPr="003B13C7">
        <w:rPr>
          <w:rStyle w:val="s2cc9b3cb1"/>
          <w:rFonts w:ascii="Arial" w:hAnsi="Arial" w:cs="Arial"/>
          <w:color w:val="auto"/>
          <w:sz w:val="24"/>
          <w:szCs w:val="24"/>
        </w:rPr>
        <w:t xml:space="preserve"> for that purpose</w:t>
      </w:r>
      <w:r w:rsidR="00BA7EC4" w:rsidRPr="003B13C7">
        <w:rPr>
          <w:rStyle w:val="s2cc9b3cb1"/>
          <w:rFonts w:ascii="Arial" w:hAnsi="Arial" w:cs="Arial"/>
          <w:color w:val="auto"/>
          <w:sz w:val="24"/>
          <w:szCs w:val="24"/>
        </w:rPr>
        <w:t>.</w:t>
      </w:r>
      <w:r w:rsidR="0094372D" w:rsidRPr="003B13C7">
        <w:rPr>
          <w:rStyle w:val="s2cc9b3cb1"/>
          <w:rFonts w:ascii="Arial" w:hAnsi="Arial" w:cs="Arial"/>
          <w:color w:val="auto"/>
          <w:sz w:val="24"/>
          <w:szCs w:val="24"/>
        </w:rPr>
        <w:t xml:space="preserve"> </w:t>
      </w:r>
      <w:r w:rsidR="00BA7EC4" w:rsidRPr="003B13C7">
        <w:rPr>
          <w:rStyle w:val="s2cc9b3cb1"/>
          <w:rFonts w:ascii="Arial" w:hAnsi="Arial" w:cs="Arial"/>
          <w:color w:val="auto"/>
          <w:sz w:val="24"/>
          <w:szCs w:val="24"/>
        </w:rPr>
        <w:t xml:space="preserve"> </w:t>
      </w:r>
      <w:r w:rsidR="0052232A" w:rsidRPr="003B13C7">
        <w:rPr>
          <w:rStyle w:val="s2cc9b3cb1"/>
          <w:rFonts w:ascii="Arial" w:hAnsi="Arial" w:cs="Arial"/>
          <w:color w:val="auto"/>
          <w:sz w:val="24"/>
          <w:szCs w:val="24"/>
        </w:rPr>
        <w:t>Capital Programs</w:t>
      </w:r>
      <w:r w:rsidR="00BA7EC4" w:rsidRPr="003B13C7">
        <w:rPr>
          <w:rStyle w:val="s2cc9b3cb1"/>
          <w:rFonts w:ascii="Arial" w:hAnsi="Arial" w:cs="Arial"/>
          <w:color w:val="auto"/>
          <w:sz w:val="24"/>
          <w:szCs w:val="24"/>
        </w:rPr>
        <w:t xml:space="preserve"> </w:t>
      </w:r>
      <w:r w:rsidRPr="003B13C7">
        <w:rPr>
          <w:rStyle w:val="s2cc9b3cb1"/>
          <w:rFonts w:ascii="Arial" w:hAnsi="Arial" w:cs="Arial"/>
          <w:color w:val="auto"/>
          <w:sz w:val="24"/>
          <w:szCs w:val="24"/>
        </w:rPr>
        <w:t>requests that t</w:t>
      </w:r>
      <w:r w:rsidR="00BA7EC4" w:rsidRPr="003B13C7">
        <w:rPr>
          <w:rStyle w:val="s2cc9b3cb1"/>
          <w:rFonts w:ascii="Arial" w:hAnsi="Arial" w:cs="Arial"/>
          <w:color w:val="auto"/>
          <w:sz w:val="24"/>
          <w:szCs w:val="24"/>
        </w:rPr>
        <w:t xml:space="preserve">he </w:t>
      </w:r>
      <w:r w:rsidR="00C42D33" w:rsidRPr="003B13C7">
        <w:rPr>
          <w:rStyle w:val="s2cc9b3cb1"/>
          <w:rFonts w:ascii="Arial" w:hAnsi="Arial" w:cs="Arial"/>
          <w:color w:val="auto"/>
          <w:sz w:val="24"/>
          <w:szCs w:val="24"/>
        </w:rPr>
        <w:t>charging department</w:t>
      </w:r>
      <w:r w:rsidR="00BA7EC4" w:rsidRPr="003B13C7">
        <w:rPr>
          <w:rStyle w:val="s2cc9b3cb1"/>
          <w:rFonts w:ascii="Arial" w:hAnsi="Arial" w:cs="Arial"/>
          <w:color w:val="auto"/>
          <w:sz w:val="24"/>
          <w:szCs w:val="24"/>
        </w:rPr>
        <w:t xml:space="preserve"> </w:t>
      </w:r>
      <w:r w:rsidRPr="003B13C7">
        <w:rPr>
          <w:rStyle w:val="s2cc9b3cb1"/>
          <w:rFonts w:ascii="Arial" w:hAnsi="Arial" w:cs="Arial"/>
          <w:color w:val="auto"/>
          <w:sz w:val="24"/>
          <w:szCs w:val="24"/>
        </w:rPr>
        <w:t>in</w:t>
      </w:r>
      <w:r w:rsidR="00BA7EC4" w:rsidRPr="003B13C7">
        <w:rPr>
          <w:rStyle w:val="s2cc9b3cb1"/>
          <w:rFonts w:ascii="Arial" w:hAnsi="Arial" w:cs="Arial"/>
          <w:color w:val="auto"/>
          <w:sz w:val="24"/>
          <w:szCs w:val="24"/>
        </w:rPr>
        <w:t>put the project number o</w:t>
      </w:r>
      <w:r w:rsidRPr="003B13C7">
        <w:rPr>
          <w:rStyle w:val="s2cc9b3cb1"/>
          <w:rFonts w:ascii="Arial" w:hAnsi="Arial" w:cs="Arial"/>
          <w:color w:val="auto"/>
          <w:sz w:val="24"/>
          <w:szCs w:val="24"/>
        </w:rPr>
        <w:t xml:space="preserve">r </w:t>
      </w:r>
      <w:r w:rsidR="00BA7EC4" w:rsidRPr="003B13C7">
        <w:rPr>
          <w:rStyle w:val="s2cc9b3cb1"/>
          <w:rFonts w:ascii="Arial" w:hAnsi="Arial" w:cs="Arial"/>
          <w:color w:val="auto"/>
          <w:sz w:val="24"/>
          <w:szCs w:val="24"/>
        </w:rPr>
        <w:t xml:space="preserve">name </w:t>
      </w:r>
      <w:r w:rsidRPr="003B13C7">
        <w:rPr>
          <w:rStyle w:val="s2cc9b3cb1"/>
          <w:rFonts w:ascii="Arial" w:hAnsi="Arial" w:cs="Arial"/>
          <w:color w:val="auto"/>
          <w:sz w:val="24"/>
          <w:szCs w:val="24"/>
        </w:rPr>
        <w:t>into the Project Field category</w:t>
      </w:r>
      <w:r w:rsidR="00C42D33" w:rsidRPr="003B13C7">
        <w:rPr>
          <w:rStyle w:val="s2cc9b3cb1"/>
          <w:rFonts w:ascii="Arial" w:hAnsi="Arial" w:cs="Arial"/>
          <w:color w:val="auto"/>
          <w:sz w:val="24"/>
          <w:szCs w:val="24"/>
        </w:rPr>
        <w:t>,</w:t>
      </w:r>
      <w:r w:rsidRPr="003B13C7">
        <w:rPr>
          <w:rStyle w:val="s2cc9b3cb1"/>
          <w:rFonts w:ascii="Arial" w:hAnsi="Arial" w:cs="Arial"/>
          <w:color w:val="auto"/>
          <w:sz w:val="24"/>
          <w:szCs w:val="24"/>
        </w:rPr>
        <w:t xml:space="preserve"> </w:t>
      </w:r>
      <w:r w:rsidR="00C42D33" w:rsidRPr="003B13C7">
        <w:rPr>
          <w:rStyle w:val="s2cc9b3cb1"/>
          <w:rFonts w:ascii="Arial" w:hAnsi="Arial" w:cs="Arial"/>
          <w:color w:val="auto"/>
          <w:sz w:val="24"/>
          <w:szCs w:val="24"/>
        </w:rPr>
        <w:t>to help</w:t>
      </w:r>
      <w:r w:rsidR="00BA7EC4" w:rsidRPr="003B13C7">
        <w:rPr>
          <w:rStyle w:val="s2cc9b3cb1"/>
          <w:rFonts w:ascii="Arial" w:hAnsi="Arial" w:cs="Arial"/>
          <w:color w:val="auto"/>
          <w:sz w:val="24"/>
          <w:szCs w:val="24"/>
        </w:rPr>
        <w:t xml:space="preserve"> easily identify the proper location for the charge.</w:t>
      </w:r>
      <w:r w:rsidR="004A6878" w:rsidRPr="003B13C7">
        <w:rPr>
          <w:rStyle w:val="s2cc9b3cb1"/>
          <w:rFonts w:ascii="Arial" w:hAnsi="Arial" w:cs="Arial"/>
          <w:color w:val="auto"/>
          <w:sz w:val="24"/>
          <w:szCs w:val="24"/>
        </w:rPr>
        <w:t xml:space="preserve"> </w:t>
      </w:r>
      <w:r w:rsidR="00BA7EC4" w:rsidRPr="003B13C7">
        <w:rPr>
          <w:rStyle w:val="s2cc9b3cb1"/>
          <w:rFonts w:ascii="Arial" w:hAnsi="Arial" w:cs="Arial"/>
          <w:color w:val="auto"/>
          <w:sz w:val="24"/>
          <w:szCs w:val="24"/>
        </w:rPr>
        <w:t xml:space="preserve"> If there is no identifying information on the transaction, </w:t>
      </w:r>
      <w:r w:rsidR="0052232A" w:rsidRPr="003B13C7">
        <w:rPr>
          <w:rStyle w:val="s2cc9b3cb1"/>
          <w:rFonts w:ascii="Arial" w:hAnsi="Arial" w:cs="Arial"/>
          <w:color w:val="auto"/>
          <w:sz w:val="24"/>
          <w:szCs w:val="24"/>
        </w:rPr>
        <w:t>Capital Programs</w:t>
      </w:r>
      <w:r w:rsidR="00C42D33" w:rsidRPr="003B13C7">
        <w:rPr>
          <w:rStyle w:val="s2cc9b3cb1"/>
          <w:rFonts w:ascii="Arial" w:hAnsi="Arial" w:cs="Arial"/>
          <w:color w:val="auto"/>
          <w:sz w:val="24"/>
          <w:szCs w:val="24"/>
        </w:rPr>
        <w:t xml:space="preserve"> will</w:t>
      </w:r>
      <w:r w:rsidR="00BA7EC4" w:rsidRPr="003B13C7">
        <w:rPr>
          <w:rStyle w:val="s2cc9b3cb1"/>
          <w:rFonts w:ascii="Arial" w:hAnsi="Arial" w:cs="Arial"/>
          <w:color w:val="auto"/>
          <w:sz w:val="24"/>
          <w:szCs w:val="24"/>
        </w:rPr>
        <w:t xml:space="preserve"> contact the department </w:t>
      </w:r>
      <w:r w:rsidR="004A6878" w:rsidRPr="003B13C7">
        <w:rPr>
          <w:rStyle w:val="s2cc9b3cb1"/>
          <w:rFonts w:ascii="Arial" w:hAnsi="Arial" w:cs="Arial"/>
          <w:color w:val="auto"/>
          <w:sz w:val="24"/>
          <w:szCs w:val="24"/>
        </w:rPr>
        <w:t>that</w:t>
      </w:r>
      <w:r w:rsidR="00BA7EC4" w:rsidRPr="003B13C7">
        <w:rPr>
          <w:rStyle w:val="s2cc9b3cb1"/>
          <w:rFonts w:ascii="Arial" w:hAnsi="Arial" w:cs="Arial"/>
          <w:color w:val="auto"/>
          <w:sz w:val="24"/>
          <w:szCs w:val="24"/>
        </w:rPr>
        <w:t xml:space="preserve"> made the charge </w:t>
      </w:r>
      <w:r w:rsidRPr="003B13C7">
        <w:rPr>
          <w:rStyle w:val="s2cc9b3cb1"/>
          <w:rFonts w:ascii="Arial" w:hAnsi="Arial" w:cs="Arial"/>
          <w:color w:val="auto"/>
          <w:sz w:val="24"/>
          <w:szCs w:val="24"/>
        </w:rPr>
        <w:t xml:space="preserve">to obtain </w:t>
      </w:r>
      <w:r w:rsidR="0088123B" w:rsidRPr="003B13C7">
        <w:rPr>
          <w:rStyle w:val="s2cc9b3cb1"/>
          <w:rFonts w:ascii="Arial" w:hAnsi="Arial" w:cs="Arial"/>
          <w:color w:val="auto"/>
          <w:sz w:val="24"/>
          <w:szCs w:val="24"/>
        </w:rPr>
        <w:t>authorization and description in</w:t>
      </w:r>
      <w:r w:rsidR="0092406A" w:rsidRPr="003B13C7">
        <w:rPr>
          <w:rStyle w:val="s2cc9b3cb1"/>
          <w:rFonts w:ascii="Arial" w:hAnsi="Arial" w:cs="Arial"/>
          <w:color w:val="auto"/>
          <w:sz w:val="24"/>
          <w:szCs w:val="24"/>
        </w:rPr>
        <w:t>formation</w:t>
      </w:r>
      <w:r w:rsidRPr="003B13C7">
        <w:rPr>
          <w:rStyle w:val="s2cc9b3cb1"/>
          <w:rFonts w:ascii="Arial" w:hAnsi="Arial" w:cs="Arial"/>
          <w:color w:val="auto"/>
          <w:sz w:val="24"/>
          <w:szCs w:val="24"/>
        </w:rPr>
        <w:t>.</w:t>
      </w:r>
      <w:r w:rsidR="00D774BF" w:rsidRPr="003B13C7">
        <w:rPr>
          <w:rStyle w:val="s2cc9b3cb1"/>
          <w:rFonts w:ascii="Arial" w:hAnsi="Arial" w:cs="Arial"/>
          <w:color w:val="auto"/>
          <w:sz w:val="24"/>
          <w:szCs w:val="24"/>
        </w:rPr>
        <w:t xml:space="preserve"> </w:t>
      </w:r>
      <w:r w:rsidR="00BA7EC4" w:rsidRPr="003B13C7">
        <w:rPr>
          <w:rStyle w:val="s2cc9b3cb1"/>
          <w:rFonts w:ascii="Arial" w:hAnsi="Arial" w:cs="Arial"/>
          <w:color w:val="auto"/>
          <w:sz w:val="24"/>
          <w:szCs w:val="24"/>
        </w:rPr>
        <w:t xml:space="preserve"> The clearing account transactions are reviewed on a periodic basis</w:t>
      </w:r>
      <w:r w:rsidR="00F0579D" w:rsidRPr="003B13C7">
        <w:rPr>
          <w:rStyle w:val="s2cc9b3cb1"/>
          <w:rFonts w:ascii="Arial" w:hAnsi="Arial" w:cs="Arial"/>
          <w:color w:val="auto"/>
          <w:sz w:val="24"/>
          <w:szCs w:val="24"/>
        </w:rPr>
        <w:t xml:space="preserve">, </w:t>
      </w:r>
      <w:r w:rsidR="00BA7EC4" w:rsidRPr="003B13C7">
        <w:rPr>
          <w:rStyle w:val="s2cc9b3cb1"/>
          <w:rFonts w:ascii="Arial" w:hAnsi="Arial" w:cs="Arial"/>
          <w:color w:val="auto"/>
          <w:sz w:val="24"/>
          <w:szCs w:val="24"/>
        </w:rPr>
        <w:t>then the expenses</w:t>
      </w:r>
      <w:r w:rsidR="00F0579D" w:rsidRPr="003B13C7">
        <w:rPr>
          <w:rStyle w:val="s2cc9b3cb1"/>
          <w:rFonts w:ascii="Arial" w:hAnsi="Arial" w:cs="Arial"/>
          <w:color w:val="auto"/>
          <w:sz w:val="24"/>
          <w:szCs w:val="24"/>
        </w:rPr>
        <w:t xml:space="preserve"> are moved</w:t>
      </w:r>
      <w:r w:rsidR="00BA7EC4" w:rsidRPr="003B13C7">
        <w:rPr>
          <w:rStyle w:val="s2cc9b3cb1"/>
          <w:rFonts w:ascii="Arial" w:hAnsi="Arial" w:cs="Arial"/>
          <w:color w:val="auto"/>
          <w:sz w:val="24"/>
          <w:szCs w:val="24"/>
        </w:rPr>
        <w:t xml:space="preserve"> to the appropriate account.</w:t>
      </w:r>
      <w:r w:rsidR="002341F7" w:rsidRPr="003B13C7">
        <w:rPr>
          <w:rStyle w:val="s2cc9b3cb1"/>
          <w:rFonts w:ascii="Arial" w:hAnsi="Arial" w:cs="Arial"/>
          <w:color w:val="auto"/>
          <w:sz w:val="24"/>
          <w:szCs w:val="24"/>
        </w:rPr>
        <w:t xml:space="preserve"> </w:t>
      </w:r>
      <w:r w:rsidR="00BA7EC4" w:rsidRPr="003B13C7">
        <w:rPr>
          <w:rStyle w:val="s2cc9b3cb1"/>
          <w:rFonts w:ascii="Arial" w:hAnsi="Arial" w:cs="Arial"/>
          <w:color w:val="auto"/>
          <w:sz w:val="24"/>
          <w:szCs w:val="24"/>
        </w:rPr>
        <w:t xml:space="preserve"> The clearing account is reviewed at </w:t>
      </w:r>
      <w:r w:rsidR="00F0579D" w:rsidRPr="003B13C7">
        <w:rPr>
          <w:rStyle w:val="s2cc9b3cb1"/>
          <w:rFonts w:ascii="Arial" w:hAnsi="Arial" w:cs="Arial"/>
          <w:color w:val="auto"/>
          <w:sz w:val="24"/>
          <w:szCs w:val="24"/>
        </w:rPr>
        <w:t xml:space="preserve">fiscal </w:t>
      </w:r>
      <w:r w:rsidR="00BA7EC4" w:rsidRPr="003B13C7">
        <w:rPr>
          <w:rStyle w:val="s2cc9b3cb1"/>
          <w:rFonts w:ascii="Arial" w:hAnsi="Arial" w:cs="Arial"/>
          <w:color w:val="auto"/>
          <w:sz w:val="24"/>
          <w:szCs w:val="24"/>
        </w:rPr>
        <w:t xml:space="preserve">year-end and </w:t>
      </w:r>
      <w:r w:rsidR="0052232A" w:rsidRPr="003B13C7">
        <w:rPr>
          <w:rStyle w:val="s2cc9b3cb1"/>
          <w:rFonts w:ascii="Arial" w:hAnsi="Arial" w:cs="Arial"/>
          <w:color w:val="auto"/>
          <w:sz w:val="24"/>
          <w:szCs w:val="24"/>
        </w:rPr>
        <w:t>Capital Programs</w:t>
      </w:r>
      <w:r w:rsidR="00BA7EC4" w:rsidRPr="003B13C7">
        <w:rPr>
          <w:rStyle w:val="s2cc9b3cb1"/>
          <w:rFonts w:ascii="Arial" w:hAnsi="Arial" w:cs="Arial"/>
          <w:color w:val="auto"/>
          <w:sz w:val="24"/>
          <w:szCs w:val="24"/>
        </w:rPr>
        <w:t xml:space="preserve"> makes sure it has a zero balance for fiscal</w:t>
      </w:r>
      <w:r w:rsidR="002341F7" w:rsidRPr="003B13C7">
        <w:rPr>
          <w:rStyle w:val="s2cc9b3cb1"/>
          <w:rFonts w:ascii="Arial" w:hAnsi="Arial" w:cs="Arial"/>
          <w:color w:val="auto"/>
          <w:sz w:val="24"/>
          <w:szCs w:val="24"/>
        </w:rPr>
        <w:t xml:space="preserve"> year</w:t>
      </w:r>
      <w:r w:rsidR="00BA7EC4" w:rsidRPr="003B13C7">
        <w:rPr>
          <w:rStyle w:val="s2cc9b3cb1"/>
          <w:rFonts w:ascii="Arial" w:hAnsi="Arial" w:cs="Arial"/>
          <w:color w:val="auto"/>
          <w:sz w:val="24"/>
          <w:szCs w:val="24"/>
        </w:rPr>
        <w:t xml:space="preserve"> close.</w:t>
      </w:r>
      <w:r w:rsidR="002341F7" w:rsidRPr="003B13C7">
        <w:rPr>
          <w:rStyle w:val="s2cc9b3cb1"/>
          <w:rFonts w:ascii="Arial" w:hAnsi="Arial" w:cs="Arial"/>
          <w:color w:val="auto"/>
          <w:sz w:val="24"/>
          <w:szCs w:val="24"/>
        </w:rPr>
        <w:t xml:space="preserve"> </w:t>
      </w:r>
      <w:r w:rsidR="00BA7EC4" w:rsidRPr="003B13C7">
        <w:rPr>
          <w:rStyle w:val="s2cc9b3cb1"/>
          <w:rFonts w:ascii="Arial" w:hAnsi="Arial" w:cs="Arial"/>
          <w:color w:val="auto"/>
          <w:sz w:val="24"/>
          <w:szCs w:val="24"/>
        </w:rPr>
        <w:t xml:space="preserve"> </w:t>
      </w:r>
    </w:p>
    <w:p w:rsidR="00BA7EC4" w:rsidRPr="003B13C7" w:rsidRDefault="00BA7EC4" w:rsidP="003B13C7">
      <w:pPr>
        <w:pStyle w:val="nospacing0"/>
        <w:spacing w:line="360" w:lineRule="auto"/>
        <w:jc w:val="both"/>
        <w:rPr>
          <w:rStyle w:val="s2cc9b3cb1"/>
          <w:rFonts w:ascii="Arial" w:hAnsi="Arial" w:cs="Arial"/>
          <w:color w:val="auto"/>
          <w:sz w:val="24"/>
          <w:szCs w:val="24"/>
        </w:rPr>
      </w:pPr>
    </w:p>
    <w:p w:rsidR="00BA7EC4" w:rsidRPr="003B13C7" w:rsidRDefault="00BA7EC4" w:rsidP="003B13C7">
      <w:pPr>
        <w:pStyle w:val="nospacing0"/>
        <w:spacing w:line="360" w:lineRule="auto"/>
        <w:jc w:val="both"/>
        <w:rPr>
          <w:rStyle w:val="s2cc9b3cb1"/>
          <w:rFonts w:ascii="Arial" w:hAnsi="Arial" w:cs="Arial"/>
          <w:color w:val="auto"/>
          <w:sz w:val="24"/>
          <w:szCs w:val="24"/>
        </w:rPr>
      </w:pPr>
      <w:r w:rsidRPr="003B13C7">
        <w:rPr>
          <w:rStyle w:val="s2cc9b3cb1"/>
          <w:rFonts w:ascii="Arial" w:hAnsi="Arial" w:cs="Arial"/>
          <w:color w:val="auto"/>
          <w:sz w:val="24"/>
          <w:szCs w:val="24"/>
        </w:rPr>
        <w:t>There were no significant control weaknesses noted in this area.</w:t>
      </w:r>
    </w:p>
    <w:p w:rsidR="00BA7EC4" w:rsidRPr="003B13C7" w:rsidRDefault="00BA7EC4" w:rsidP="003B13C7">
      <w:pPr>
        <w:pStyle w:val="nospacing0"/>
        <w:spacing w:line="360" w:lineRule="auto"/>
        <w:jc w:val="both"/>
        <w:rPr>
          <w:rStyle w:val="s2cc9b3cb1"/>
          <w:rFonts w:ascii="Arial" w:hAnsi="Arial" w:cs="Arial"/>
          <w:color w:val="auto"/>
          <w:sz w:val="24"/>
          <w:szCs w:val="24"/>
        </w:rPr>
      </w:pPr>
    </w:p>
    <w:p w:rsidR="003A3D30" w:rsidRPr="003B13C7" w:rsidRDefault="003A3D30" w:rsidP="00DE7DDD">
      <w:pPr>
        <w:pStyle w:val="nospacing0"/>
        <w:spacing w:line="360" w:lineRule="auto"/>
        <w:jc w:val="center"/>
        <w:rPr>
          <w:spacing w:val="-1"/>
          <w:u w:val="single"/>
        </w:rPr>
      </w:pPr>
      <w:r w:rsidRPr="003B13C7">
        <w:rPr>
          <w:spacing w:val="-1"/>
          <w:u w:val="single"/>
        </w:rPr>
        <w:t>Project Cost Overruns</w:t>
      </w:r>
    </w:p>
    <w:p w:rsidR="00F335FE" w:rsidRPr="003B13C7" w:rsidRDefault="00F335FE" w:rsidP="003B13C7">
      <w:pPr>
        <w:pStyle w:val="nospacing0"/>
        <w:spacing w:line="360" w:lineRule="auto"/>
        <w:jc w:val="both"/>
        <w:rPr>
          <w:rStyle w:val="s2cc9b3cb1"/>
          <w:rFonts w:ascii="Arial" w:hAnsi="Arial" w:cs="Arial"/>
          <w:color w:val="auto"/>
          <w:sz w:val="24"/>
          <w:szCs w:val="24"/>
        </w:rPr>
      </w:pPr>
    </w:p>
    <w:p w:rsidR="003A3D30" w:rsidRPr="003B13C7" w:rsidRDefault="00F335FE" w:rsidP="003B13C7">
      <w:pPr>
        <w:pStyle w:val="nospacing0"/>
        <w:spacing w:line="360" w:lineRule="auto"/>
        <w:jc w:val="both"/>
      </w:pPr>
      <w:r w:rsidRPr="003B13C7">
        <w:t xml:space="preserve">The Negative Balance Report for </w:t>
      </w:r>
      <w:r w:rsidR="00141AEC" w:rsidRPr="003B13C7">
        <w:t xml:space="preserve">fiscal year </w:t>
      </w:r>
      <w:r w:rsidRPr="003B13C7">
        <w:t>2017-18</w:t>
      </w:r>
      <w:r w:rsidR="006E013D" w:rsidRPr="003B13C7">
        <w:t>,</w:t>
      </w:r>
      <w:r w:rsidRPr="003B13C7">
        <w:t xml:space="preserve"> was reviewed to verify the volume of project cost overruns.  A&amp;AS selected closed accounts with negative balances for testing.</w:t>
      </w:r>
      <w:r w:rsidR="00141AEC" w:rsidRPr="003B13C7">
        <w:t xml:space="preserve"> </w:t>
      </w:r>
      <w:r w:rsidRPr="003B13C7">
        <w:t xml:space="preserve"> For the sample selected, </w:t>
      </w:r>
      <w:r w:rsidR="00230382" w:rsidRPr="003B13C7">
        <w:t xml:space="preserve">A&amp;AS </w:t>
      </w:r>
      <w:r w:rsidRPr="003B13C7">
        <w:t>requested explanation</w:t>
      </w:r>
      <w:r w:rsidR="00DF1D65" w:rsidRPr="003B13C7">
        <w:t xml:space="preserve"> and documentation</w:t>
      </w:r>
      <w:r w:rsidRPr="003B13C7">
        <w:t xml:space="preserve"> for </w:t>
      </w:r>
      <w:r w:rsidR="00DF1D65" w:rsidRPr="003B13C7">
        <w:t xml:space="preserve">the </w:t>
      </w:r>
      <w:r w:rsidRPr="003B13C7">
        <w:t>negat</w:t>
      </w:r>
      <w:r w:rsidR="00DF1D65" w:rsidRPr="003B13C7">
        <w:t xml:space="preserve">ive balances.  </w:t>
      </w:r>
    </w:p>
    <w:p w:rsidR="00DF1D65" w:rsidRPr="003B13C7" w:rsidRDefault="00DF1D65" w:rsidP="003B13C7">
      <w:pPr>
        <w:pStyle w:val="nospacing0"/>
        <w:spacing w:line="360" w:lineRule="auto"/>
        <w:jc w:val="both"/>
      </w:pPr>
    </w:p>
    <w:p w:rsidR="00DF1D65" w:rsidRPr="003B13C7" w:rsidRDefault="00DF1D65" w:rsidP="003B13C7">
      <w:pPr>
        <w:pStyle w:val="nospacing0"/>
        <w:spacing w:line="360" w:lineRule="auto"/>
        <w:jc w:val="both"/>
      </w:pPr>
      <w:r w:rsidRPr="003B13C7">
        <w:t xml:space="preserve">Review of the Negative Balances report indicated that there were 18 projects with cost overruns as of </w:t>
      </w:r>
      <w:r w:rsidR="00B65A82" w:rsidRPr="003B13C7">
        <w:t>June 30, 2018</w:t>
      </w:r>
      <w:r w:rsidRPr="003B13C7">
        <w:t xml:space="preserve">.  Of the 18 projects, six of the projects were closed and 12 were ongoing.  </w:t>
      </w:r>
      <w:r w:rsidR="00174628" w:rsidRPr="003B13C7">
        <w:t xml:space="preserve">  </w:t>
      </w:r>
    </w:p>
    <w:p w:rsidR="00DF1D65" w:rsidRPr="003B13C7" w:rsidRDefault="00DF1D65" w:rsidP="003B13C7">
      <w:pPr>
        <w:pStyle w:val="nospacing0"/>
        <w:spacing w:line="360" w:lineRule="auto"/>
        <w:jc w:val="both"/>
      </w:pPr>
    </w:p>
    <w:p w:rsidR="00DF1D65" w:rsidRPr="003B13C7" w:rsidRDefault="00BD5DFA" w:rsidP="003B13C7">
      <w:pPr>
        <w:pStyle w:val="nospacing0"/>
        <w:spacing w:line="360" w:lineRule="auto"/>
        <w:jc w:val="both"/>
      </w:pPr>
      <w:r w:rsidRPr="003B13C7">
        <w:t xml:space="preserve">It was </w:t>
      </w:r>
      <w:r w:rsidR="00052A7C" w:rsidRPr="003B13C7">
        <w:t xml:space="preserve">also </w:t>
      </w:r>
      <w:r w:rsidRPr="003B13C7">
        <w:t>noted that t</w:t>
      </w:r>
      <w:r w:rsidR="00DF1D65" w:rsidRPr="003B13C7">
        <w:t xml:space="preserve">wo </w:t>
      </w:r>
      <w:r w:rsidR="00B65A82" w:rsidRPr="003B13C7">
        <w:t xml:space="preserve">of the six closed </w:t>
      </w:r>
      <w:r w:rsidR="00DF1D65" w:rsidRPr="003B13C7">
        <w:t>projects did not have documentation/evidence of review</w:t>
      </w:r>
      <w:r w:rsidR="00F564C4" w:rsidRPr="003B13C7">
        <w:t xml:space="preserve">; however, </w:t>
      </w:r>
      <w:r w:rsidR="00083A99" w:rsidRPr="003B13C7">
        <w:t xml:space="preserve">these </w:t>
      </w:r>
      <w:r w:rsidRPr="003B13C7">
        <w:t xml:space="preserve">project </w:t>
      </w:r>
      <w:r w:rsidR="00DF1D65" w:rsidRPr="003B13C7">
        <w:t xml:space="preserve">transactions occurred prior to </w:t>
      </w:r>
      <w:r w:rsidR="00523575" w:rsidRPr="003B13C7">
        <w:t xml:space="preserve">the current </w:t>
      </w:r>
      <w:r w:rsidR="00DF1D65" w:rsidRPr="003B13C7">
        <w:t>Accounting Manager</w:t>
      </w:r>
      <w:r w:rsidR="00523575" w:rsidRPr="003B13C7">
        <w:t>’s tenure</w:t>
      </w:r>
      <w:r w:rsidR="00DF1D65" w:rsidRPr="003B13C7">
        <w:t xml:space="preserve"> </w:t>
      </w:r>
      <w:r w:rsidR="00523575" w:rsidRPr="003B13C7">
        <w:t xml:space="preserve">at </w:t>
      </w:r>
      <w:r w:rsidR="0052232A" w:rsidRPr="003B13C7">
        <w:t>Capital Programs</w:t>
      </w:r>
      <w:r w:rsidRPr="003B13C7">
        <w:t xml:space="preserve">, </w:t>
      </w:r>
      <w:r w:rsidR="00523575" w:rsidRPr="003B13C7">
        <w:t>and negative balances are now being reviewed</w:t>
      </w:r>
      <w:r w:rsidR="00083A99" w:rsidRPr="003B13C7">
        <w:t xml:space="preserve">.  </w:t>
      </w:r>
    </w:p>
    <w:p w:rsidR="00DF1D65" w:rsidRPr="003B13C7" w:rsidRDefault="00DF1D65" w:rsidP="003B13C7">
      <w:pPr>
        <w:pStyle w:val="nospacing0"/>
        <w:spacing w:line="360" w:lineRule="auto"/>
        <w:jc w:val="both"/>
      </w:pPr>
    </w:p>
    <w:p w:rsidR="00DF1D65" w:rsidRPr="003B13C7" w:rsidRDefault="00DF1D65" w:rsidP="003B13C7">
      <w:pPr>
        <w:pStyle w:val="nospacing0"/>
        <w:spacing w:line="360" w:lineRule="auto"/>
        <w:jc w:val="both"/>
        <w:rPr>
          <w:rStyle w:val="s2cc9b3cb1"/>
          <w:rFonts w:ascii="Arial" w:hAnsi="Arial" w:cs="Arial"/>
          <w:color w:val="auto"/>
          <w:sz w:val="24"/>
          <w:szCs w:val="24"/>
        </w:rPr>
      </w:pPr>
      <w:r w:rsidRPr="003B13C7">
        <w:rPr>
          <w:rStyle w:val="s2cc9b3cb1"/>
          <w:rFonts w:ascii="Arial" w:hAnsi="Arial" w:cs="Arial"/>
          <w:color w:val="auto"/>
          <w:sz w:val="24"/>
          <w:szCs w:val="24"/>
        </w:rPr>
        <w:t>There were no significant control weaknesses noted in this area.</w:t>
      </w:r>
    </w:p>
    <w:p w:rsidR="00DE7DDD" w:rsidRDefault="00DE7DDD" w:rsidP="00DE7DDD">
      <w:pPr>
        <w:suppressAutoHyphens w:val="0"/>
        <w:spacing w:line="360" w:lineRule="auto"/>
        <w:jc w:val="both"/>
        <w:rPr>
          <w:rFonts w:ascii="Arial" w:hAnsi="Arial" w:cs="Arial"/>
          <w:spacing w:val="-1"/>
          <w:u w:val="single"/>
        </w:rPr>
      </w:pPr>
    </w:p>
    <w:p w:rsidR="002B7B64" w:rsidRDefault="00DE7DDD" w:rsidP="00DE7DDD">
      <w:pPr>
        <w:pStyle w:val="nospacing0"/>
        <w:spacing w:line="360" w:lineRule="auto"/>
        <w:jc w:val="center"/>
        <w:rPr>
          <w:u w:val="single"/>
        </w:rPr>
      </w:pPr>
      <w:r w:rsidRPr="00DE7DDD">
        <w:rPr>
          <w:u w:val="single"/>
        </w:rPr>
        <w:lastRenderedPageBreak/>
        <w:t>Reconciliations</w:t>
      </w:r>
    </w:p>
    <w:p w:rsidR="00DE7DDD" w:rsidRPr="00DE7DDD" w:rsidRDefault="00DE7DDD" w:rsidP="00DE7DDD">
      <w:pPr>
        <w:pStyle w:val="nospacing0"/>
        <w:spacing w:line="360" w:lineRule="auto"/>
        <w:jc w:val="both"/>
      </w:pPr>
    </w:p>
    <w:p w:rsidR="003A3D30" w:rsidRPr="003B13C7" w:rsidRDefault="002B7B64" w:rsidP="003B13C7">
      <w:pPr>
        <w:pStyle w:val="nospacing0"/>
        <w:spacing w:line="360" w:lineRule="auto"/>
        <w:jc w:val="both"/>
        <w:rPr>
          <w:rStyle w:val="s2cc9b3cb1"/>
          <w:rFonts w:ascii="Arial" w:hAnsi="Arial" w:cs="Arial"/>
          <w:color w:val="auto"/>
          <w:sz w:val="24"/>
          <w:szCs w:val="24"/>
        </w:rPr>
      </w:pPr>
      <w:r w:rsidRPr="003B13C7">
        <w:rPr>
          <w:rStyle w:val="s2cc9b3cb1"/>
          <w:rFonts w:ascii="Arial" w:hAnsi="Arial" w:cs="Arial"/>
          <w:color w:val="auto"/>
          <w:sz w:val="24"/>
          <w:szCs w:val="24"/>
        </w:rPr>
        <w:t xml:space="preserve">A&amp;AS met with </w:t>
      </w:r>
      <w:r w:rsidR="0052232A" w:rsidRPr="003B13C7">
        <w:rPr>
          <w:rStyle w:val="s2cc9b3cb1"/>
          <w:rFonts w:ascii="Arial" w:hAnsi="Arial" w:cs="Arial"/>
          <w:color w:val="auto"/>
          <w:sz w:val="24"/>
          <w:szCs w:val="24"/>
        </w:rPr>
        <w:t>Capital Programs</w:t>
      </w:r>
      <w:r w:rsidR="00DB4ADB" w:rsidRPr="003B13C7">
        <w:rPr>
          <w:rStyle w:val="s2cc9b3cb1"/>
          <w:rFonts w:ascii="Arial" w:hAnsi="Arial" w:cs="Arial"/>
          <w:color w:val="auto"/>
          <w:sz w:val="24"/>
          <w:szCs w:val="24"/>
        </w:rPr>
        <w:t xml:space="preserve"> </w:t>
      </w:r>
      <w:r w:rsidRPr="003B13C7">
        <w:rPr>
          <w:rStyle w:val="s2cc9b3cb1"/>
          <w:rFonts w:ascii="Arial" w:hAnsi="Arial" w:cs="Arial"/>
          <w:color w:val="auto"/>
          <w:sz w:val="24"/>
          <w:szCs w:val="24"/>
        </w:rPr>
        <w:t xml:space="preserve">management to review the reconciliation </w:t>
      </w:r>
      <w:r w:rsidR="0013763F" w:rsidRPr="003B13C7">
        <w:rPr>
          <w:rStyle w:val="s2cc9b3cb1"/>
          <w:rFonts w:ascii="Arial" w:hAnsi="Arial" w:cs="Arial"/>
          <w:color w:val="auto"/>
          <w:sz w:val="24"/>
          <w:szCs w:val="24"/>
        </w:rPr>
        <w:t>process and</w:t>
      </w:r>
      <w:r w:rsidR="00DB4ADB" w:rsidRPr="003B13C7">
        <w:rPr>
          <w:rStyle w:val="s2cc9b3cb1"/>
          <w:rFonts w:ascii="Arial" w:hAnsi="Arial" w:cs="Arial"/>
          <w:color w:val="auto"/>
          <w:sz w:val="24"/>
          <w:szCs w:val="24"/>
        </w:rPr>
        <w:t xml:space="preserve"> </w:t>
      </w:r>
      <w:r w:rsidRPr="003B13C7">
        <w:rPr>
          <w:rStyle w:val="s2cc9b3cb1"/>
          <w:rFonts w:ascii="Arial" w:hAnsi="Arial" w:cs="Arial"/>
          <w:color w:val="auto"/>
          <w:sz w:val="24"/>
          <w:szCs w:val="24"/>
        </w:rPr>
        <w:t>determine whether departmental processes and procedures have been established to ensure adequate reconciliation</w:t>
      </w:r>
      <w:r w:rsidR="00B611BA" w:rsidRPr="003B13C7">
        <w:rPr>
          <w:rStyle w:val="s2cc9b3cb1"/>
          <w:rFonts w:ascii="Arial" w:hAnsi="Arial" w:cs="Arial"/>
          <w:color w:val="auto"/>
          <w:sz w:val="24"/>
          <w:szCs w:val="24"/>
        </w:rPr>
        <w:t>s</w:t>
      </w:r>
      <w:r w:rsidRPr="003B13C7">
        <w:rPr>
          <w:rStyle w:val="s2cc9b3cb1"/>
          <w:rFonts w:ascii="Arial" w:hAnsi="Arial" w:cs="Arial"/>
          <w:color w:val="auto"/>
          <w:sz w:val="24"/>
          <w:szCs w:val="24"/>
        </w:rPr>
        <w:t xml:space="preserve"> </w:t>
      </w:r>
      <w:r w:rsidR="00B611BA" w:rsidRPr="003B13C7">
        <w:rPr>
          <w:rStyle w:val="s2cc9b3cb1"/>
          <w:rFonts w:ascii="Arial" w:hAnsi="Arial" w:cs="Arial"/>
          <w:color w:val="auto"/>
          <w:sz w:val="24"/>
          <w:szCs w:val="24"/>
        </w:rPr>
        <w:t>are</w:t>
      </w:r>
      <w:r w:rsidRPr="003B13C7">
        <w:rPr>
          <w:rStyle w:val="s2cc9b3cb1"/>
          <w:rFonts w:ascii="Arial" w:hAnsi="Arial" w:cs="Arial"/>
          <w:color w:val="auto"/>
          <w:sz w:val="24"/>
          <w:szCs w:val="24"/>
        </w:rPr>
        <w:t xml:space="preserve"> performed.</w:t>
      </w:r>
    </w:p>
    <w:p w:rsidR="002B7B64" w:rsidRPr="003B13C7" w:rsidRDefault="002B7B64" w:rsidP="003B13C7">
      <w:pPr>
        <w:pStyle w:val="nospacing0"/>
        <w:spacing w:line="360" w:lineRule="auto"/>
        <w:jc w:val="both"/>
        <w:rPr>
          <w:rStyle w:val="s2cc9b3cb1"/>
          <w:rFonts w:ascii="Arial" w:hAnsi="Arial" w:cs="Arial"/>
          <w:color w:val="auto"/>
          <w:sz w:val="24"/>
          <w:szCs w:val="24"/>
        </w:rPr>
      </w:pPr>
    </w:p>
    <w:p w:rsidR="000B3861" w:rsidRPr="003B13C7" w:rsidRDefault="000B3861" w:rsidP="003B13C7">
      <w:pPr>
        <w:pStyle w:val="nospacing0"/>
        <w:spacing w:line="360" w:lineRule="auto"/>
        <w:jc w:val="both"/>
        <w:rPr>
          <w:rStyle w:val="s2cc9b3cb1"/>
          <w:rFonts w:ascii="Arial" w:hAnsi="Arial" w:cs="Arial"/>
          <w:color w:val="auto"/>
          <w:sz w:val="24"/>
          <w:szCs w:val="24"/>
        </w:rPr>
      </w:pPr>
      <w:r w:rsidRPr="003B13C7">
        <w:rPr>
          <w:rStyle w:val="s2cc9b3cb1"/>
          <w:rFonts w:ascii="Arial" w:hAnsi="Arial" w:cs="Arial"/>
          <w:color w:val="auto"/>
          <w:sz w:val="24"/>
          <w:szCs w:val="24"/>
        </w:rPr>
        <w:t>Reconciliations are performed daily, usually before 8:00 a</w:t>
      </w:r>
      <w:r w:rsidR="00B81540" w:rsidRPr="003B13C7">
        <w:rPr>
          <w:rStyle w:val="s2cc9b3cb1"/>
          <w:rFonts w:ascii="Arial" w:hAnsi="Arial" w:cs="Arial"/>
          <w:color w:val="auto"/>
          <w:sz w:val="24"/>
          <w:szCs w:val="24"/>
        </w:rPr>
        <w:t>.</w:t>
      </w:r>
      <w:r w:rsidRPr="003B13C7">
        <w:rPr>
          <w:rStyle w:val="s2cc9b3cb1"/>
          <w:rFonts w:ascii="Arial" w:hAnsi="Arial" w:cs="Arial"/>
          <w:color w:val="auto"/>
          <w:sz w:val="24"/>
          <w:szCs w:val="24"/>
        </w:rPr>
        <w:t>m</w:t>
      </w:r>
      <w:r w:rsidR="00B81540" w:rsidRPr="003B13C7">
        <w:rPr>
          <w:rStyle w:val="s2cc9b3cb1"/>
          <w:rFonts w:ascii="Arial" w:hAnsi="Arial" w:cs="Arial"/>
          <w:color w:val="auto"/>
          <w:sz w:val="24"/>
          <w:szCs w:val="24"/>
        </w:rPr>
        <w:t>.</w:t>
      </w:r>
      <w:r w:rsidRPr="003B13C7">
        <w:rPr>
          <w:rStyle w:val="s2cc9b3cb1"/>
          <w:rFonts w:ascii="Arial" w:hAnsi="Arial" w:cs="Arial"/>
          <w:color w:val="auto"/>
          <w:sz w:val="24"/>
          <w:szCs w:val="24"/>
        </w:rPr>
        <w:t>, by the Accounting Manager</w:t>
      </w:r>
      <w:r w:rsidR="00524730" w:rsidRPr="003B13C7">
        <w:rPr>
          <w:rStyle w:val="s2cc9b3cb1"/>
          <w:rFonts w:ascii="Arial" w:hAnsi="Arial" w:cs="Arial"/>
          <w:color w:val="auto"/>
          <w:sz w:val="24"/>
          <w:szCs w:val="24"/>
        </w:rPr>
        <w:t>.  If the</w:t>
      </w:r>
      <w:r w:rsidRPr="003B13C7">
        <w:rPr>
          <w:rStyle w:val="s2cc9b3cb1"/>
          <w:rFonts w:ascii="Arial" w:hAnsi="Arial" w:cs="Arial"/>
          <w:color w:val="auto"/>
          <w:sz w:val="24"/>
          <w:szCs w:val="24"/>
        </w:rPr>
        <w:t xml:space="preserve"> Accounting Manager is out</w:t>
      </w:r>
      <w:r w:rsidR="00B81540" w:rsidRPr="003B13C7">
        <w:rPr>
          <w:rStyle w:val="s2cc9b3cb1"/>
          <w:rFonts w:ascii="Arial" w:hAnsi="Arial" w:cs="Arial"/>
          <w:color w:val="auto"/>
          <w:sz w:val="24"/>
          <w:szCs w:val="24"/>
        </w:rPr>
        <w:t xml:space="preserve"> of the office</w:t>
      </w:r>
      <w:r w:rsidRPr="003B13C7">
        <w:rPr>
          <w:rStyle w:val="s2cc9b3cb1"/>
          <w:rFonts w:ascii="Arial" w:hAnsi="Arial" w:cs="Arial"/>
          <w:color w:val="auto"/>
          <w:sz w:val="24"/>
          <w:szCs w:val="24"/>
        </w:rPr>
        <w:t>, an Admin</w:t>
      </w:r>
      <w:r w:rsidR="00B81540" w:rsidRPr="003B13C7">
        <w:rPr>
          <w:rStyle w:val="s2cc9b3cb1"/>
          <w:rFonts w:ascii="Arial" w:hAnsi="Arial" w:cs="Arial"/>
          <w:color w:val="auto"/>
          <w:sz w:val="24"/>
          <w:szCs w:val="24"/>
        </w:rPr>
        <w:t>istrative</w:t>
      </w:r>
      <w:r w:rsidRPr="003B13C7">
        <w:rPr>
          <w:rStyle w:val="s2cc9b3cb1"/>
          <w:rFonts w:ascii="Arial" w:hAnsi="Arial" w:cs="Arial"/>
          <w:color w:val="auto"/>
          <w:sz w:val="24"/>
          <w:szCs w:val="24"/>
        </w:rPr>
        <w:t xml:space="preserve"> Analyst perform</w:t>
      </w:r>
      <w:r w:rsidR="00B65A82" w:rsidRPr="003B13C7">
        <w:rPr>
          <w:rStyle w:val="s2cc9b3cb1"/>
          <w:rFonts w:ascii="Arial" w:hAnsi="Arial" w:cs="Arial"/>
          <w:color w:val="auto"/>
          <w:sz w:val="24"/>
          <w:szCs w:val="24"/>
        </w:rPr>
        <w:t>s</w:t>
      </w:r>
      <w:r w:rsidRPr="003B13C7">
        <w:rPr>
          <w:rStyle w:val="s2cc9b3cb1"/>
          <w:rFonts w:ascii="Arial" w:hAnsi="Arial" w:cs="Arial"/>
          <w:color w:val="auto"/>
          <w:sz w:val="24"/>
          <w:szCs w:val="24"/>
        </w:rPr>
        <w:t xml:space="preserve"> the reconciliation.  </w:t>
      </w:r>
      <w:r w:rsidR="00230382" w:rsidRPr="003B13C7">
        <w:rPr>
          <w:rStyle w:val="s2cc9b3cb1"/>
          <w:rFonts w:ascii="Arial" w:hAnsi="Arial" w:cs="Arial"/>
          <w:color w:val="auto"/>
          <w:sz w:val="24"/>
          <w:szCs w:val="24"/>
        </w:rPr>
        <w:t>E</w:t>
      </w:r>
      <w:r w:rsidRPr="003B13C7">
        <w:rPr>
          <w:rStyle w:val="s2cc9b3cb1"/>
          <w:rFonts w:ascii="Arial" w:hAnsi="Arial" w:cs="Arial"/>
          <w:color w:val="auto"/>
          <w:sz w:val="24"/>
          <w:szCs w:val="24"/>
        </w:rPr>
        <w:t xml:space="preserve">arly reconciliation is </w:t>
      </w:r>
      <w:r w:rsidR="00230382" w:rsidRPr="003B13C7">
        <w:rPr>
          <w:rStyle w:val="s2cc9b3cb1"/>
          <w:rFonts w:ascii="Arial" w:hAnsi="Arial" w:cs="Arial"/>
          <w:color w:val="auto"/>
          <w:sz w:val="24"/>
          <w:szCs w:val="24"/>
        </w:rPr>
        <w:t xml:space="preserve">performed </w:t>
      </w:r>
      <w:r w:rsidRPr="003B13C7">
        <w:rPr>
          <w:rStyle w:val="s2cc9b3cb1"/>
          <w:rFonts w:ascii="Arial" w:hAnsi="Arial" w:cs="Arial"/>
          <w:color w:val="auto"/>
          <w:sz w:val="24"/>
          <w:szCs w:val="24"/>
        </w:rPr>
        <w:t xml:space="preserve">to update </w:t>
      </w:r>
      <w:r w:rsidR="00B81540" w:rsidRPr="003B13C7">
        <w:rPr>
          <w:rStyle w:val="s2cc9b3cb1"/>
          <w:rFonts w:ascii="Arial" w:hAnsi="Arial" w:cs="Arial"/>
          <w:color w:val="auto"/>
          <w:sz w:val="24"/>
          <w:szCs w:val="24"/>
        </w:rPr>
        <w:t xml:space="preserve">the </w:t>
      </w:r>
      <w:r w:rsidRPr="003B13C7">
        <w:rPr>
          <w:rStyle w:val="s2cc9b3cb1"/>
          <w:rFonts w:ascii="Arial" w:hAnsi="Arial" w:cs="Arial"/>
          <w:color w:val="auto"/>
          <w:sz w:val="24"/>
          <w:szCs w:val="24"/>
        </w:rPr>
        <w:t xml:space="preserve">CapSTAR </w:t>
      </w:r>
      <w:r w:rsidR="00B81540" w:rsidRPr="003B13C7">
        <w:rPr>
          <w:rStyle w:val="s2cc9b3cb1"/>
          <w:rFonts w:ascii="Arial" w:hAnsi="Arial" w:cs="Arial"/>
          <w:color w:val="auto"/>
          <w:sz w:val="24"/>
          <w:szCs w:val="24"/>
        </w:rPr>
        <w:t xml:space="preserve">system </w:t>
      </w:r>
      <w:r w:rsidRPr="003B13C7">
        <w:rPr>
          <w:rStyle w:val="s2cc9b3cb1"/>
          <w:rFonts w:ascii="Arial" w:hAnsi="Arial" w:cs="Arial"/>
          <w:color w:val="auto"/>
          <w:sz w:val="24"/>
          <w:szCs w:val="24"/>
        </w:rPr>
        <w:t xml:space="preserve">before reports are </w:t>
      </w:r>
      <w:r w:rsidR="00B81540" w:rsidRPr="003B13C7">
        <w:rPr>
          <w:rStyle w:val="s2cc9b3cb1"/>
          <w:rFonts w:ascii="Arial" w:hAnsi="Arial" w:cs="Arial"/>
          <w:color w:val="auto"/>
          <w:sz w:val="24"/>
          <w:szCs w:val="24"/>
        </w:rPr>
        <w:t>generated</w:t>
      </w:r>
      <w:r w:rsidRPr="003B13C7">
        <w:rPr>
          <w:rStyle w:val="s2cc9b3cb1"/>
          <w:rFonts w:ascii="Arial" w:hAnsi="Arial" w:cs="Arial"/>
          <w:color w:val="auto"/>
          <w:sz w:val="24"/>
          <w:szCs w:val="24"/>
        </w:rPr>
        <w:t xml:space="preserve"> and checks are </w:t>
      </w:r>
      <w:r w:rsidR="00230382" w:rsidRPr="003B13C7">
        <w:rPr>
          <w:rStyle w:val="s2cc9b3cb1"/>
          <w:rFonts w:ascii="Arial" w:hAnsi="Arial" w:cs="Arial"/>
          <w:color w:val="auto"/>
          <w:sz w:val="24"/>
          <w:szCs w:val="24"/>
        </w:rPr>
        <w:t>issued</w:t>
      </w:r>
      <w:r w:rsidRPr="003B13C7">
        <w:rPr>
          <w:rStyle w:val="s2cc9b3cb1"/>
          <w:rFonts w:ascii="Arial" w:hAnsi="Arial" w:cs="Arial"/>
          <w:color w:val="auto"/>
          <w:sz w:val="24"/>
          <w:szCs w:val="24"/>
        </w:rPr>
        <w:t xml:space="preserve">.  Invoices are reviewed to match </w:t>
      </w:r>
      <w:r w:rsidR="00230382" w:rsidRPr="003B13C7">
        <w:rPr>
          <w:rStyle w:val="s2cc9b3cb1"/>
          <w:rFonts w:ascii="Arial" w:hAnsi="Arial" w:cs="Arial"/>
          <w:color w:val="auto"/>
          <w:sz w:val="24"/>
          <w:szCs w:val="24"/>
        </w:rPr>
        <w:t>General Ledger</w:t>
      </w:r>
      <w:r w:rsidR="009B7385" w:rsidRPr="003B13C7">
        <w:rPr>
          <w:rStyle w:val="s2cc9b3cb1"/>
          <w:rFonts w:ascii="Arial" w:hAnsi="Arial" w:cs="Arial"/>
          <w:color w:val="auto"/>
          <w:sz w:val="24"/>
          <w:szCs w:val="24"/>
        </w:rPr>
        <w:t xml:space="preserve"> </w:t>
      </w:r>
      <w:r w:rsidRPr="003B13C7">
        <w:rPr>
          <w:rStyle w:val="s2cc9b3cb1"/>
          <w:rFonts w:ascii="Arial" w:hAnsi="Arial" w:cs="Arial"/>
          <w:color w:val="auto"/>
          <w:sz w:val="24"/>
          <w:szCs w:val="24"/>
        </w:rPr>
        <w:t>transactions.  Information reviewed include</w:t>
      </w:r>
      <w:r w:rsidR="00CA53DB" w:rsidRPr="003B13C7">
        <w:rPr>
          <w:rStyle w:val="s2cc9b3cb1"/>
          <w:rFonts w:ascii="Arial" w:hAnsi="Arial" w:cs="Arial"/>
          <w:color w:val="auto"/>
          <w:sz w:val="24"/>
          <w:szCs w:val="24"/>
        </w:rPr>
        <w:t>s</w:t>
      </w:r>
      <w:r w:rsidRPr="003B13C7">
        <w:rPr>
          <w:rStyle w:val="s2cc9b3cb1"/>
          <w:rFonts w:ascii="Arial" w:hAnsi="Arial" w:cs="Arial"/>
          <w:color w:val="auto"/>
          <w:sz w:val="24"/>
          <w:szCs w:val="24"/>
        </w:rPr>
        <w:t xml:space="preserve"> invoice number, amount, and Project Manager approval (</w:t>
      </w:r>
      <w:r w:rsidR="001D6B5D" w:rsidRPr="003B13C7">
        <w:rPr>
          <w:rStyle w:val="s2cc9b3cb1"/>
          <w:rFonts w:ascii="Arial" w:hAnsi="Arial" w:cs="Arial"/>
          <w:color w:val="auto"/>
          <w:sz w:val="24"/>
          <w:szCs w:val="24"/>
        </w:rPr>
        <w:t xml:space="preserve">evidenced by their </w:t>
      </w:r>
      <w:r w:rsidRPr="003B13C7">
        <w:rPr>
          <w:rStyle w:val="s2cc9b3cb1"/>
          <w:rFonts w:ascii="Arial" w:hAnsi="Arial" w:cs="Arial"/>
          <w:color w:val="auto"/>
          <w:sz w:val="24"/>
          <w:szCs w:val="24"/>
        </w:rPr>
        <w:t>initials).</w:t>
      </w:r>
    </w:p>
    <w:p w:rsidR="000B3861" w:rsidRPr="003B13C7" w:rsidRDefault="000B3861" w:rsidP="003B13C7">
      <w:pPr>
        <w:pStyle w:val="nospacing0"/>
        <w:spacing w:line="360" w:lineRule="auto"/>
        <w:jc w:val="both"/>
        <w:rPr>
          <w:rStyle w:val="s2cc9b3cb1"/>
          <w:rFonts w:ascii="Arial" w:hAnsi="Arial" w:cs="Arial"/>
          <w:color w:val="auto"/>
          <w:sz w:val="24"/>
          <w:szCs w:val="24"/>
        </w:rPr>
      </w:pPr>
    </w:p>
    <w:p w:rsidR="0013763F" w:rsidRPr="003B13C7" w:rsidRDefault="00800488" w:rsidP="003B13C7">
      <w:pPr>
        <w:pStyle w:val="nospacing0"/>
        <w:spacing w:line="360" w:lineRule="auto"/>
        <w:jc w:val="both"/>
        <w:rPr>
          <w:rStyle w:val="s2cc9b3cb1"/>
          <w:rFonts w:ascii="Arial" w:hAnsi="Arial" w:cs="Arial"/>
          <w:color w:val="auto"/>
          <w:sz w:val="24"/>
          <w:szCs w:val="24"/>
        </w:rPr>
      </w:pPr>
      <w:r w:rsidRPr="003B13C7">
        <w:rPr>
          <w:rStyle w:val="s2cc9b3cb1"/>
          <w:rFonts w:ascii="Arial" w:hAnsi="Arial" w:cs="Arial"/>
          <w:color w:val="auto"/>
          <w:sz w:val="24"/>
          <w:szCs w:val="24"/>
        </w:rPr>
        <w:t xml:space="preserve">UCLA </w:t>
      </w:r>
      <w:r w:rsidR="009B7385" w:rsidRPr="003B13C7">
        <w:rPr>
          <w:rStyle w:val="s2cc9b3cb1"/>
          <w:rFonts w:ascii="Arial" w:hAnsi="Arial" w:cs="Arial"/>
          <w:color w:val="auto"/>
          <w:sz w:val="24"/>
          <w:szCs w:val="24"/>
        </w:rPr>
        <w:t xml:space="preserve">Accounts Payable </w:t>
      </w:r>
      <w:r w:rsidR="002B7B64" w:rsidRPr="003B13C7">
        <w:rPr>
          <w:rStyle w:val="s2cc9b3cb1"/>
          <w:rFonts w:ascii="Arial" w:hAnsi="Arial" w:cs="Arial"/>
          <w:color w:val="auto"/>
          <w:sz w:val="24"/>
          <w:szCs w:val="24"/>
        </w:rPr>
        <w:t xml:space="preserve">processes transactions, then transactions are posted to the </w:t>
      </w:r>
      <w:r w:rsidR="00D0760B" w:rsidRPr="003B13C7">
        <w:rPr>
          <w:rStyle w:val="s2cc9b3cb1"/>
          <w:rFonts w:ascii="Arial" w:hAnsi="Arial" w:cs="Arial"/>
          <w:color w:val="auto"/>
          <w:sz w:val="24"/>
          <w:szCs w:val="24"/>
        </w:rPr>
        <w:t>G</w:t>
      </w:r>
      <w:r w:rsidRPr="003B13C7">
        <w:rPr>
          <w:rStyle w:val="s2cc9b3cb1"/>
          <w:rFonts w:ascii="Arial" w:hAnsi="Arial" w:cs="Arial"/>
          <w:color w:val="auto"/>
          <w:sz w:val="24"/>
          <w:szCs w:val="24"/>
        </w:rPr>
        <w:t xml:space="preserve">eneral </w:t>
      </w:r>
      <w:r w:rsidR="00D0760B" w:rsidRPr="003B13C7">
        <w:rPr>
          <w:rStyle w:val="s2cc9b3cb1"/>
          <w:rFonts w:ascii="Arial" w:hAnsi="Arial" w:cs="Arial"/>
          <w:color w:val="auto"/>
          <w:sz w:val="24"/>
          <w:szCs w:val="24"/>
        </w:rPr>
        <w:t>L</w:t>
      </w:r>
      <w:r w:rsidRPr="003B13C7">
        <w:rPr>
          <w:rStyle w:val="s2cc9b3cb1"/>
          <w:rFonts w:ascii="Arial" w:hAnsi="Arial" w:cs="Arial"/>
          <w:color w:val="auto"/>
          <w:sz w:val="24"/>
          <w:szCs w:val="24"/>
        </w:rPr>
        <w:t>edger</w:t>
      </w:r>
      <w:r w:rsidR="002B7B64" w:rsidRPr="003B13C7">
        <w:rPr>
          <w:rStyle w:val="s2cc9b3cb1"/>
          <w:rFonts w:ascii="Arial" w:hAnsi="Arial" w:cs="Arial"/>
          <w:color w:val="auto"/>
          <w:sz w:val="24"/>
          <w:szCs w:val="24"/>
        </w:rPr>
        <w:t>.</w:t>
      </w:r>
      <w:r w:rsidRPr="003B13C7">
        <w:rPr>
          <w:rStyle w:val="s2cc9b3cb1"/>
          <w:rFonts w:ascii="Arial" w:hAnsi="Arial" w:cs="Arial"/>
          <w:color w:val="auto"/>
          <w:sz w:val="24"/>
          <w:szCs w:val="24"/>
        </w:rPr>
        <w:t xml:space="preserve"> </w:t>
      </w:r>
      <w:r w:rsidR="002B7B64" w:rsidRPr="003B13C7">
        <w:rPr>
          <w:rStyle w:val="s2cc9b3cb1"/>
          <w:rFonts w:ascii="Arial" w:hAnsi="Arial" w:cs="Arial"/>
          <w:color w:val="auto"/>
          <w:sz w:val="24"/>
          <w:szCs w:val="24"/>
        </w:rPr>
        <w:t xml:space="preserve"> The following morning, data is downloaded into CapSTAR and reconciliations are performed.</w:t>
      </w:r>
      <w:r w:rsidR="00ED7824" w:rsidRPr="003B13C7">
        <w:rPr>
          <w:rStyle w:val="s2cc9b3cb1"/>
          <w:rFonts w:ascii="Arial" w:hAnsi="Arial" w:cs="Arial"/>
          <w:color w:val="auto"/>
          <w:sz w:val="24"/>
          <w:szCs w:val="24"/>
        </w:rPr>
        <w:t xml:space="preserve"> </w:t>
      </w:r>
      <w:r w:rsidR="002B7B64" w:rsidRPr="003B13C7">
        <w:rPr>
          <w:rStyle w:val="s2cc9b3cb1"/>
          <w:rFonts w:ascii="Arial" w:hAnsi="Arial" w:cs="Arial"/>
          <w:color w:val="auto"/>
          <w:sz w:val="24"/>
          <w:szCs w:val="24"/>
        </w:rPr>
        <w:t xml:space="preserve"> </w:t>
      </w:r>
      <w:r w:rsidR="0052232A" w:rsidRPr="003B13C7">
        <w:rPr>
          <w:rStyle w:val="s2cc9b3cb1"/>
          <w:rFonts w:ascii="Arial" w:hAnsi="Arial" w:cs="Arial"/>
          <w:color w:val="auto"/>
          <w:sz w:val="24"/>
          <w:szCs w:val="24"/>
        </w:rPr>
        <w:t>Capital Programs</w:t>
      </w:r>
      <w:r w:rsidR="002B7B64" w:rsidRPr="003B13C7">
        <w:rPr>
          <w:rStyle w:val="s2cc9b3cb1"/>
          <w:rFonts w:ascii="Arial" w:hAnsi="Arial" w:cs="Arial"/>
          <w:color w:val="auto"/>
          <w:sz w:val="24"/>
          <w:szCs w:val="24"/>
        </w:rPr>
        <w:t xml:space="preserve"> </w:t>
      </w:r>
      <w:r w:rsidR="00ED7824" w:rsidRPr="003B13C7">
        <w:rPr>
          <w:rStyle w:val="s2cc9b3cb1"/>
          <w:rFonts w:ascii="Arial" w:hAnsi="Arial" w:cs="Arial"/>
          <w:color w:val="auto"/>
          <w:sz w:val="24"/>
          <w:szCs w:val="24"/>
        </w:rPr>
        <w:t xml:space="preserve">staff </w:t>
      </w:r>
      <w:r w:rsidR="002B7B64" w:rsidRPr="003B13C7">
        <w:rPr>
          <w:rStyle w:val="s2cc9b3cb1"/>
          <w:rFonts w:ascii="Arial" w:hAnsi="Arial" w:cs="Arial"/>
          <w:color w:val="auto"/>
          <w:sz w:val="24"/>
          <w:szCs w:val="24"/>
        </w:rPr>
        <w:t xml:space="preserve">reconcile invoices to the </w:t>
      </w:r>
      <w:r w:rsidR="00D0760B" w:rsidRPr="003B13C7">
        <w:rPr>
          <w:rStyle w:val="s2cc9b3cb1"/>
          <w:rFonts w:ascii="Arial" w:hAnsi="Arial" w:cs="Arial"/>
          <w:color w:val="auto"/>
          <w:sz w:val="24"/>
          <w:szCs w:val="24"/>
        </w:rPr>
        <w:t>G</w:t>
      </w:r>
      <w:r w:rsidR="00ED7824" w:rsidRPr="003B13C7">
        <w:rPr>
          <w:rStyle w:val="s2cc9b3cb1"/>
          <w:rFonts w:ascii="Arial" w:hAnsi="Arial" w:cs="Arial"/>
          <w:color w:val="auto"/>
          <w:sz w:val="24"/>
          <w:szCs w:val="24"/>
        </w:rPr>
        <w:t xml:space="preserve">eneral </w:t>
      </w:r>
      <w:r w:rsidR="00D0760B" w:rsidRPr="003B13C7">
        <w:rPr>
          <w:rStyle w:val="s2cc9b3cb1"/>
          <w:rFonts w:ascii="Arial" w:hAnsi="Arial" w:cs="Arial"/>
          <w:color w:val="auto"/>
          <w:sz w:val="24"/>
          <w:szCs w:val="24"/>
        </w:rPr>
        <w:t>L</w:t>
      </w:r>
      <w:r w:rsidR="00ED7824" w:rsidRPr="003B13C7">
        <w:rPr>
          <w:rStyle w:val="s2cc9b3cb1"/>
          <w:rFonts w:ascii="Arial" w:hAnsi="Arial" w:cs="Arial"/>
          <w:color w:val="auto"/>
          <w:sz w:val="24"/>
          <w:szCs w:val="24"/>
        </w:rPr>
        <w:t>edger</w:t>
      </w:r>
      <w:r w:rsidR="002B7B64" w:rsidRPr="003B13C7">
        <w:rPr>
          <w:rStyle w:val="s2cc9b3cb1"/>
          <w:rFonts w:ascii="Arial" w:hAnsi="Arial" w:cs="Arial"/>
          <w:color w:val="auto"/>
          <w:sz w:val="24"/>
          <w:szCs w:val="24"/>
        </w:rPr>
        <w:t xml:space="preserve"> information and memos in CapSTAR.</w:t>
      </w:r>
      <w:r w:rsidR="00ED7824" w:rsidRPr="003B13C7">
        <w:rPr>
          <w:rStyle w:val="s2cc9b3cb1"/>
          <w:rFonts w:ascii="Arial" w:hAnsi="Arial" w:cs="Arial"/>
          <w:color w:val="auto"/>
          <w:sz w:val="24"/>
          <w:szCs w:val="24"/>
        </w:rPr>
        <w:t xml:space="preserve"> </w:t>
      </w:r>
      <w:r w:rsidR="002B7B64" w:rsidRPr="003B13C7">
        <w:rPr>
          <w:rStyle w:val="s2cc9b3cb1"/>
          <w:rFonts w:ascii="Arial" w:hAnsi="Arial" w:cs="Arial"/>
          <w:color w:val="auto"/>
          <w:sz w:val="24"/>
          <w:szCs w:val="24"/>
        </w:rPr>
        <w:t xml:space="preserve"> Related expense line(s) are selected in CapSTAR and the</w:t>
      </w:r>
      <w:r w:rsidR="00ED7824" w:rsidRPr="003B13C7">
        <w:rPr>
          <w:rStyle w:val="s2cc9b3cb1"/>
          <w:rFonts w:ascii="Arial" w:hAnsi="Arial" w:cs="Arial"/>
          <w:color w:val="auto"/>
          <w:sz w:val="24"/>
          <w:szCs w:val="24"/>
        </w:rPr>
        <w:t>n the</w:t>
      </w:r>
      <w:r w:rsidR="0013763F" w:rsidRPr="003B13C7">
        <w:rPr>
          <w:rStyle w:val="s2cc9b3cb1"/>
          <w:rFonts w:ascii="Arial" w:hAnsi="Arial" w:cs="Arial"/>
          <w:color w:val="auto"/>
          <w:sz w:val="24"/>
          <w:szCs w:val="24"/>
        </w:rPr>
        <w:t xml:space="preserve"> “Transfer” is initiated</w:t>
      </w:r>
      <w:r w:rsidR="002B7B64" w:rsidRPr="003B13C7">
        <w:rPr>
          <w:rStyle w:val="s2cc9b3cb1"/>
          <w:rFonts w:ascii="Arial" w:hAnsi="Arial" w:cs="Arial"/>
          <w:color w:val="auto"/>
          <w:sz w:val="24"/>
          <w:szCs w:val="24"/>
        </w:rPr>
        <w:t>.</w:t>
      </w:r>
      <w:r w:rsidR="00ED7824" w:rsidRPr="003B13C7">
        <w:rPr>
          <w:rStyle w:val="s2cc9b3cb1"/>
          <w:rFonts w:ascii="Arial" w:hAnsi="Arial" w:cs="Arial"/>
          <w:color w:val="auto"/>
          <w:sz w:val="24"/>
          <w:szCs w:val="24"/>
        </w:rPr>
        <w:t xml:space="preserve"> </w:t>
      </w:r>
      <w:r w:rsidR="002B7B64" w:rsidRPr="003B13C7">
        <w:rPr>
          <w:rStyle w:val="s2cc9b3cb1"/>
          <w:rFonts w:ascii="Arial" w:hAnsi="Arial" w:cs="Arial"/>
          <w:color w:val="auto"/>
          <w:sz w:val="24"/>
          <w:szCs w:val="24"/>
        </w:rPr>
        <w:t xml:space="preserve"> Contract </w:t>
      </w:r>
      <w:r w:rsidR="00C36CFA" w:rsidRPr="003B13C7">
        <w:rPr>
          <w:rStyle w:val="s2cc9b3cb1"/>
          <w:rFonts w:ascii="Arial" w:hAnsi="Arial" w:cs="Arial"/>
          <w:color w:val="auto"/>
          <w:sz w:val="24"/>
          <w:szCs w:val="24"/>
        </w:rPr>
        <w:t>purchase order</w:t>
      </w:r>
      <w:r w:rsidR="002B7B64" w:rsidRPr="003B13C7">
        <w:rPr>
          <w:rStyle w:val="s2cc9b3cb1"/>
          <w:rFonts w:ascii="Arial" w:hAnsi="Arial" w:cs="Arial"/>
          <w:color w:val="auto"/>
          <w:sz w:val="24"/>
          <w:szCs w:val="24"/>
        </w:rPr>
        <w:t xml:space="preserve"> numbers are also reviewed for accuracy the day after a memo is created.</w:t>
      </w:r>
      <w:r w:rsidR="00C36CFA" w:rsidRPr="003B13C7">
        <w:rPr>
          <w:rStyle w:val="s2cc9b3cb1"/>
          <w:rFonts w:ascii="Arial" w:hAnsi="Arial" w:cs="Arial"/>
          <w:color w:val="auto"/>
          <w:sz w:val="24"/>
          <w:szCs w:val="24"/>
        </w:rPr>
        <w:t xml:space="preserve"> </w:t>
      </w:r>
      <w:r w:rsidR="002B7B64" w:rsidRPr="003B13C7">
        <w:rPr>
          <w:rStyle w:val="s2cc9b3cb1"/>
          <w:rFonts w:ascii="Arial" w:hAnsi="Arial" w:cs="Arial"/>
          <w:color w:val="auto"/>
          <w:sz w:val="24"/>
          <w:szCs w:val="24"/>
        </w:rPr>
        <w:t xml:space="preserve"> For contract invoices, the related memo line(s) are selected and the</w:t>
      </w:r>
      <w:r w:rsidR="0013763F" w:rsidRPr="003B13C7">
        <w:rPr>
          <w:rStyle w:val="s2cc9b3cb1"/>
          <w:rFonts w:ascii="Arial" w:hAnsi="Arial" w:cs="Arial"/>
          <w:color w:val="auto"/>
          <w:sz w:val="24"/>
          <w:szCs w:val="24"/>
        </w:rPr>
        <w:t xml:space="preserve"> “Reconcile” is performed.</w:t>
      </w:r>
      <w:r w:rsidR="00C36CFA" w:rsidRPr="003B13C7">
        <w:rPr>
          <w:rStyle w:val="s2cc9b3cb1"/>
          <w:rFonts w:ascii="Arial" w:hAnsi="Arial" w:cs="Arial"/>
          <w:color w:val="auto"/>
          <w:sz w:val="24"/>
          <w:szCs w:val="24"/>
        </w:rPr>
        <w:t xml:space="preserve"> </w:t>
      </w:r>
      <w:r w:rsidR="002B7B64" w:rsidRPr="003B13C7">
        <w:rPr>
          <w:rStyle w:val="s2cc9b3cb1"/>
          <w:rFonts w:ascii="Arial" w:hAnsi="Arial" w:cs="Arial"/>
          <w:color w:val="auto"/>
          <w:sz w:val="24"/>
          <w:szCs w:val="24"/>
        </w:rPr>
        <w:t xml:space="preserve"> </w:t>
      </w:r>
      <w:r w:rsidR="0055598E" w:rsidRPr="003B13C7">
        <w:rPr>
          <w:rStyle w:val="s2cc9b3cb1"/>
          <w:rFonts w:ascii="Arial" w:hAnsi="Arial" w:cs="Arial"/>
          <w:color w:val="auto"/>
          <w:sz w:val="24"/>
          <w:szCs w:val="24"/>
        </w:rPr>
        <w:t>Use of t</w:t>
      </w:r>
      <w:r w:rsidR="002B7B64" w:rsidRPr="003B13C7">
        <w:rPr>
          <w:rStyle w:val="s2cc9b3cb1"/>
          <w:rFonts w:ascii="Arial" w:hAnsi="Arial" w:cs="Arial"/>
          <w:color w:val="auto"/>
          <w:sz w:val="24"/>
          <w:szCs w:val="24"/>
        </w:rPr>
        <w:t>he “T</w:t>
      </w:r>
      <w:r w:rsidR="0013763F" w:rsidRPr="003B13C7">
        <w:rPr>
          <w:rStyle w:val="s2cc9b3cb1"/>
          <w:rFonts w:ascii="Arial" w:hAnsi="Arial" w:cs="Arial"/>
          <w:color w:val="auto"/>
          <w:sz w:val="24"/>
          <w:szCs w:val="24"/>
        </w:rPr>
        <w:t>ransfer” and “Reconcile” option keys,</w:t>
      </w:r>
      <w:r w:rsidR="002B7B64" w:rsidRPr="003B13C7">
        <w:rPr>
          <w:rStyle w:val="s2cc9b3cb1"/>
          <w:rFonts w:ascii="Arial" w:hAnsi="Arial" w:cs="Arial"/>
          <w:color w:val="auto"/>
          <w:sz w:val="24"/>
          <w:szCs w:val="24"/>
        </w:rPr>
        <w:t xml:space="preserve"> </w:t>
      </w:r>
      <w:r w:rsidR="002D4AEA" w:rsidRPr="003B13C7">
        <w:rPr>
          <w:rStyle w:val="s2cc9b3cb1"/>
          <w:rFonts w:ascii="Arial" w:hAnsi="Arial" w:cs="Arial"/>
          <w:color w:val="auto"/>
          <w:sz w:val="24"/>
          <w:szCs w:val="24"/>
        </w:rPr>
        <w:t xml:space="preserve">will </w:t>
      </w:r>
      <w:r w:rsidR="002B7B64" w:rsidRPr="003B13C7">
        <w:rPr>
          <w:rStyle w:val="s2cc9b3cb1"/>
          <w:rFonts w:ascii="Arial" w:hAnsi="Arial" w:cs="Arial"/>
          <w:color w:val="auto"/>
          <w:sz w:val="24"/>
          <w:szCs w:val="24"/>
        </w:rPr>
        <w:t>clear the selected entries from the reconcile screens.</w:t>
      </w:r>
      <w:r w:rsidR="0017125D" w:rsidRPr="003B13C7">
        <w:rPr>
          <w:rStyle w:val="s2cc9b3cb1"/>
          <w:rFonts w:ascii="Arial" w:hAnsi="Arial" w:cs="Arial"/>
          <w:color w:val="auto"/>
          <w:sz w:val="24"/>
          <w:szCs w:val="24"/>
        </w:rPr>
        <w:t xml:space="preserve"> </w:t>
      </w:r>
      <w:r w:rsidR="002B7B64" w:rsidRPr="003B13C7">
        <w:rPr>
          <w:rStyle w:val="s2cc9b3cb1"/>
          <w:rFonts w:ascii="Arial" w:hAnsi="Arial" w:cs="Arial"/>
          <w:color w:val="auto"/>
          <w:sz w:val="24"/>
          <w:szCs w:val="24"/>
        </w:rPr>
        <w:t xml:space="preserve"> If the amounts do not agree, an error message is received.</w:t>
      </w:r>
      <w:r w:rsidR="0055598E" w:rsidRPr="003B13C7">
        <w:rPr>
          <w:rStyle w:val="s2cc9b3cb1"/>
          <w:rFonts w:ascii="Arial" w:hAnsi="Arial" w:cs="Arial"/>
          <w:color w:val="auto"/>
          <w:sz w:val="24"/>
          <w:szCs w:val="24"/>
        </w:rPr>
        <w:t xml:space="preserve"> </w:t>
      </w:r>
    </w:p>
    <w:p w:rsidR="002B7B64" w:rsidRPr="003B13C7" w:rsidRDefault="002B7B64" w:rsidP="003B13C7">
      <w:pPr>
        <w:pStyle w:val="nospacing0"/>
        <w:spacing w:line="360" w:lineRule="auto"/>
        <w:jc w:val="both"/>
        <w:rPr>
          <w:rStyle w:val="s2cc9b3cb1"/>
          <w:rFonts w:ascii="Arial" w:hAnsi="Arial" w:cs="Arial"/>
          <w:color w:val="auto"/>
          <w:sz w:val="24"/>
          <w:szCs w:val="24"/>
        </w:rPr>
      </w:pPr>
    </w:p>
    <w:p w:rsidR="002B7B64" w:rsidRPr="003B13C7" w:rsidRDefault="002B7B64" w:rsidP="003B13C7">
      <w:pPr>
        <w:pStyle w:val="nospacing0"/>
        <w:spacing w:line="360" w:lineRule="auto"/>
        <w:jc w:val="both"/>
        <w:rPr>
          <w:rStyle w:val="s2cc9b3cb1"/>
          <w:rFonts w:ascii="Arial" w:hAnsi="Arial" w:cs="Arial"/>
          <w:color w:val="auto"/>
          <w:sz w:val="24"/>
          <w:szCs w:val="24"/>
        </w:rPr>
      </w:pPr>
      <w:r w:rsidRPr="003B13C7">
        <w:rPr>
          <w:rStyle w:val="s2cc9b3cb1"/>
          <w:rFonts w:ascii="Arial" w:hAnsi="Arial" w:cs="Arial"/>
          <w:color w:val="auto"/>
          <w:sz w:val="24"/>
          <w:szCs w:val="24"/>
        </w:rPr>
        <w:t>Departmental processes and procedures have been established to ensure adequa</w:t>
      </w:r>
      <w:r w:rsidR="002D4AEA" w:rsidRPr="003B13C7">
        <w:rPr>
          <w:rStyle w:val="s2cc9b3cb1"/>
          <w:rFonts w:ascii="Arial" w:hAnsi="Arial" w:cs="Arial"/>
          <w:color w:val="auto"/>
          <w:sz w:val="24"/>
          <w:szCs w:val="24"/>
        </w:rPr>
        <w:t>te reconciliation is performed.</w:t>
      </w:r>
    </w:p>
    <w:p w:rsidR="000B3861" w:rsidRPr="003B13C7" w:rsidRDefault="000B3861" w:rsidP="003B13C7">
      <w:pPr>
        <w:pStyle w:val="nospacing0"/>
        <w:spacing w:line="360" w:lineRule="auto"/>
        <w:jc w:val="both"/>
        <w:rPr>
          <w:rStyle w:val="s2cc9b3cb1"/>
          <w:rFonts w:ascii="Arial" w:hAnsi="Arial" w:cs="Arial"/>
          <w:color w:val="auto"/>
          <w:sz w:val="24"/>
          <w:szCs w:val="24"/>
        </w:rPr>
      </w:pPr>
    </w:p>
    <w:p w:rsidR="00F335FE" w:rsidRPr="003B13C7" w:rsidRDefault="00F335FE" w:rsidP="003B13C7">
      <w:pPr>
        <w:pStyle w:val="nospacing0"/>
        <w:spacing w:line="360" w:lineRule="auto"/>
        <w:jc w:val="both"/>
        <w:rPr>
          <w:rStyle w:val="s2cc9b3cb1"/>
          <w:rFonts w:ascii="Arial" w:hAnsi="Arial" w:cs="Arial"/>
          <w:color w:val="auto"/>
          <w:sz w:val="24"/>
          <w:szCs w:val="24"/>
        </w:rPr>
      </w:pPr>
      <w:r w:rsidRPr="003B13C7">
        <w:rPr>
          <w:rStyle w:val="s2cc9b3cb1"/>
          <w:rFonts w:ascii="Arial" w:hAnsi="Arial" w:cs="Arial"/>
          <w:color w:val="auto"/>
          <w:sz w:val="24"/>
          <w:szCs w:val="24"/>
        </w:rPr>
        <w:t>There were no significant control weaknesses noted in this area.</w:t>
      </w:r>
    </w:p>
    <w:p w:rsidR="003A3D30" w:rsidRPr="003B13C7" w:rsidRDefault="003A3D30" w:rsidP="003B13C7">
      <w:pPr>
        <w:pStyle w:val="nospacing0"/>
        <w:spacing w:line="360" w:lineRule="auto"/>
        <w:jc w:val="both"/>
      </w:pPr>
    </w:p>
    <w:p w:rsidR="00B276E0" w:rsidRPr="003B13C7" w:rsidRDefault="00932F1A" w:rsidP="00DE7DDD">
      <w:pPr>
        <w:pStyle w:val="NoSpacing"/>
        <w:suppressAutoHyphens w:val="0"/>
        <w:spacing w:line="360" w:lineRule="auto"/>
        <w:jc w:val="center"/>
        <w:rPr>
          <w:u w:val="single"/>
        </w:rPr>
      </w:pPr>
      <w:r w:rsidRPr="003B13C7">
        <w:rPr>
          <w:u w:val="single"/>
        </w:rPr>
        <w:t>Accountability Structure</w:t>
      </w:r>
    </w:p>
    <w:p w:rsidR="00B276E0" w:rsidRPr="003B13C7" w:rsidRDefault="00B276E0" w:rsidP="003B13C7">
      <w:pPr>
        <w:pStyle w:val="nospacing0"/>
        <w:spacing w:line="360" w:lineRule="auto"/>
        <w:jc w:val="both"/>
      </w:pPr>
    </w:p>
    <w:p w:rsidR="005447A8" w:rsidRPr="003B13C7" w:rsidRDefault="00B04B30" w:rsidP="003B13C7">
      <w:pPr>
        <w:pStyle w:val="nospacing0"/>
        <w:spacing w:line="360" w:lineRule="auto"/>
        <w:jc w:val="both"/>
      </w:pPr>
      <w:r w:rsidRPr="003B13C7">
        <w:t>DACSS</w:t>
      </w:r>
      <w:r w:rsidRPr="003B13C7">
        <w:rPr>
          <w:rStyle w:val="s2cc9b3cb1"/>
          <w:rFonts w:ascii="Arial" w:hAnsi="Arial" w:cs="Arial"/>
          <w:color w:val="auto"/>
          <w:sz w:val="24"/>
          <w:szCs w:val="24"/>
        </w:rPr>
        <w:t xml:space="preserve"> </w:t>
      </w:r>
      <w:r w:rsidR="002D4AEA" w:rsidRPr="003B13C7">
        <w:rPr>
          <w:rStyle w:val="s2cc9b3cb1"/>
          <w:rFonts w:ascii="Arial" w:hAnsi="Arial" w:cs="Arial"/>
          <w:color w:val="auto"/>
          <w:sz w:val="24"/>
          <w:szCs w:val="24"/>
        </w:rPr>
        <w:t>r</w:t>
      </w:r>
      <w:r w:rsidRPr="003B13C7">
        <w:rPr>
          <w:rStyle w:val="s2cc9b3cb1"/>
          <w:rFonts w:ascii="Arial" w:hAnsi="Arial" w:cs="Arial"/>
          <w:color w:val="auto"/>
          <w:sz w:val="24"/>
          <w:szCs w:val="24"/>
        </w:rPr>
        <w:t>eports were reviewed to d</w:t>
      </w:r>
      <w:r w:rsidRPr="003B13C7">
        <w:t xml:space="preserve">etermine whether there is an effective structure for the delegation of initiating, processing, and reviewing transfer of funds (TOF) and </w:t>
      </w:r>
      <w:r w:rsidRPr="003B13C7">
        <w:rPr>
          <w:shd w:val="clear" w:color="auto" w:fill="FFFFFF"/>
        </w:rPr>
        <w:t xml:space="preserve">Non-Payroll </w:t>
      </w:r>
      <w:r w:rsidRPr="003B13C7">
        <w:rPr>
          <w:shd w:val="clear" w:color="auto" w:fill="FFFFFF"/>
        </w:rPr>
        <w:lastRenderedPageBreak/>
        <w:t xml:space="preserve">Expenditure Adjustment </w:t>
      </w:r>
      <w:r w:rsidRPr="003B13C7">
        <w:t>(NPEAR) transactions</w:t>
      </w:r>
      <w:r w:rsidR="009B7385" w:rsidRPr="003B13C7">
        <w:t>,</w:t>
      </w:r>
      <w:r w:rsidRPr="003B13C7">
        <w:t xml:space="preserve"> and that the structure is current and in compliance with the UCLA Financial Policy.</w:t>
      </w:r>
      <w:r w:rsidR="005447A8" w:rsidRPr="003B13C7">
        <w:t xml:space="preserve">  P</w:t>
      </w:r>
      <w:r w:rsidR="009235F6" w:rsidRPr="003B13C7">
        <w:t>ost</w:t>
      </w:r>
      <w:r w:rsidR="002D4AEA" w:rsidRPr="003B13C7">
        <w:t>-</w:t>
      </w:r>
      <w:r w:rsidR="009235F6" w:rsidRPr="003B13C7">
        <w:t>Authorization Notifications (P</w:t>
      </w:r>
      <w:r w:rsidR="005447A8" w:rsidRPr="003B13C7">
        <w:t>ANs</w:t>
      </w:r>
      <w:r w:rsidR="009235F6" w:rsidRPr="003B13C7">
        <w:t>)</w:t>
      </w:r>
      <w:r w:rsidR="005447A8" w:rsidRPr="003B13C7">
        <w:t xml:space="preserve"> were reviewed to verify whether TOF and NPEAR transactions were read by mandatory reviewers “within two business days of receipt,” in accordance with </w:t>
      </w:r>
      <w:r w:rsidR="00821EF7" w:rsidRPr="003B13C7">
        <w:t xml:space="preserve">the </w:t>
      </w:r>
      <w:r w:rsidR="005447A8" w:rsidRPr="003B13C7">
        <w:t>UCLA Financial Policy.</w:t>
      </w:r>
    </w:p>
    <w:p w:rsidR="005447A8" w:rsidRPr="003B13C7" w:rsidRDefault="005447A8" w:rsidP="003B13C7">
      <w:pPr>
        <w:pStyle w:val="nospacing0"/>
        <w:spacing w:line="360" w:lineRule="auto"/>
        <w:jc w:val="both"/>
        <w:rPr>
          <w:rStyle w:val="s2cc9b3cb1"/>
          <w:rFonts w:ascii="Arial" w:hAnsi="Arial" w:cs="Arial"/>
          <w:color w:val="auto"/>
          <w:sz w:val="24"/>
          <w:szCs w:val="24"/>
        </w:rPr>
      </w:pPr>
    </w:p>
    <w:p w:rsidR="00502AD3" w:rsidRPr="003B13C7" w:rsidRDefault="009B7385" w:rsidP="003B13C7">
      <w:pPr>
        <w:pStyle w:val="nospacing0"/>
        <w:spacing w:line="360" w:lineRule="auto"/>
        <w:jc w:val="both"/>
        <w:rPr>
          <w:u w:val="single"/>
        </w:rPr>
      </w:pPr>
      <w:r w:rsidRPr="003B13C7">
        <w:rPr>
          <w:u w:val="single"/>
        </w:rPr>
        <w:t>DACSS</w:t>
      </w:r>
    </w:p>
    <w:p w:rsidR="00DF32BB" w:rsidRPr="003B13C7" w:rsidRDefault="00DF32BB" w:rsidP="003B13C7">
      <w:pPr>
        <w:pStyle w:val="nospacing0"/>
        <w:spacing w:line="360" w:lineRule="auto"/>
        <w:jc w:val="both"/>
      </w:pPr>
    </w:p>
    <w:p w:rsidR="00DF32BB" w:rsidRPr="003B13C7" w:rsidRDefault="00DF32BB" w:rsidP="003B13C7">
      <w:pPr>
        <w:pStyle w:val="nospacing0"/>
        <w:numPr>
          <w:ilvl w:val="0"/>
          <w:numId w:val="31"/>
        </w:numPr>
        <w:tabs>
          <w:tab w:val="left" w:pos="540"/>
        </w:tabs>
        <w:spacing w:line="360" w:lineRule="auto"/>
        <w:ind w:left="540" w:hanging="540"/>
        <w:jc w:val="both"/>
        <w:rPr>
          <w:u w:val="single"/>
        </w:rPr>
      </w:pPr>
      <w:r w:rsidRPr="003B13C7">
        <w:rPr>
          <w:u w:val="single"/>
        </w:rPr>
        <w:t xml:space="preserve">DACSS Reviewer Audit Trail  </w:t>
      </w:r>
    </w:p>
    <w:p w:rsidR="00DF32BB" w:rsidRPr="003B13C7" w:rsidRDefault="00DF32BB" w:rsidP="003B13C7">
      <w:pPr>
        <w:pStyle w:val="nospacing0"/>
        <w:spacing w:line="360" w:lineRule="auto"/>
        <w:ind w:left="540"/>
        <w:jc w:val="both"/>
      </w:pPr>
    </w:p>
    <w:p w:rsidR="00B04B30" w:rsidRPr="003B13C7" w:rsidRDefault="00506AC1" w:rsidP="003B13C7">
      <w:pPr>
        <w:pStyle w:val="nospacing0"/>
        <w:spacing w:line="360" w:lineRule="auto"/>
        <w:ind w:left="540"/>
        <w:jc w:val="both"/>
      </w:pPr>
      <w:r w:rsidRPr="003B13C7">
        <w:t>A&amp;AS o</w:t>
      </w:r>
      <w:r w:rsidR="00B04B30" w:rsidRPr="003B13C7">
        <w:t xml:space="preserve">btained the DACSS Reviewer Audit Trail from the </w:t>
      </w:r>
      <w:r w:rsidR="0045752B" w:rsidRPr="003B13C7">
        <w:t>CDW</w:t>
      </w:r>
      <w:r w:rsidR="00B04B30" w:rsidRPr="003B13C7">
        <w:t xml:space="preserve"> </w:t>
      </w:r>
      <w:r w:rsidRPr="003B13C7">
        <w:t>DACSS</w:t>
      </w:r>
      <w:r w:rsidR="00B04B30" w:rsidRPr="003B13C7">
        <w:t xml:space="preserve"> reports - "DACSS Function Audit Trail," </w:t>
      </w:r>
      <w:r w:rsidR="00274FD0" w:rsidRPr="003B13C7">
        <w:t xml:space="preserve">and </w:t>
      </w:r>
      <w:r w:rsidR="00B04B30" w:rsidRPr="003B13C7">
        <w:t>selected the criteria: "Dept Code 2700" and "Process ID: TOF and FSN</w:t>
      </w:r>
      <w:r w:rsidR="00274FD0" w:rsidRPr="003B13C7">
        <w:t>.</w:t>
      </w:r>
      <w:r w:rsidR="00B04B30" w:rsidRPr="003B13C7">
        <w:t>"</w:t>
      </w:r>
      <w:r w:rsidR="00981274" w:rsidRPr="003B13C7">
        <w:t xml:space="preserve"> </w:t>
      </w:r>
      <w:r w:rsidR="00B04B30" w:rsidRPr="003B13C7">
        <w:t xml:space="preserve"> </w:t>
      </w:r>
      <w:r w:rsidR="00274FD0" w:rsidRPr="003B13C7">
        <w:t>T</w:t>
      </w:r>
      <w:r w:rsidR="00B04B30" w:rsidRPr="003B13C7">
        <w:t xml:space="preserve">his listing </w:t>
      </w:r>
      <w:r w:rsidR="00274FD0" w:rsidRPr="003B13C7">
        <w:t xml:space="preserve">was filtered </w:t>
      </w:r>
      <w:r w:rsidR="00B04B30" w:rsidRPr="003B13C7">
        <w:t>to the last year a current employee was added</w:t>
      </w:r>
      <w:r w:rsidR="00C92EDE" w:rsidRPr="003B13C7">
        <w:t xml:space="preserve"> or </w:t>
      </w:r>
      <w:r w:rsidR="00B04B30" w:rsidRPr="003B13C7">
        <w:t>deleted</w:t>
      </w:r>
      <w:r w:rsidR="00241B5C" w:rsidRPr="003B13C7">
        <w:t xml:space="preserve"> and reviewed </w:t>
      </w:r>
      <w:r w:rsidR="00B04B30" w:rsidRPr="003B13C7">
        <w:t xml:space="preserve">for suspicious activity </w:t>
      </w:r>
      <w:r w:rsidR="00241B5C" w:rsidRPr="003B13C7">
        <w:t>(</w:t>
      </w:r>
      <w:r w:rsidR="001355CE" w:rsidRPr="003B13C7">
        <w:t xml:space="preserve">for example, </w:t>
      </w:r>
      <w:r w:rsidR="00B04B30" w:rsidRPr="003B13C7">
        <w:t>reviewers being delet</w:t>
      </w:r>
      <w:r w:rsidR="002D4AEA" w:rsidRPr="003B13C7">
        <w:t>ed and added back within a short</w:t>
      </w:r>
      <w:r w:rsidR="00B04B30" w:rsidRPr="003B13C7">
        <w:t xml:space="preserve"> period of time</w:t>
      </w:r>
      <w:r w:rsidR="00241B5C" w:rsidRPr="003B13C7">
        <w:t>)</w:t>
      </w:r>
      <w:r w:rsidR="00B04B30" w:rsidRPr="003B13C7">
        <w:t xml:space="preserve">. </w:t>
      </w:r>
    </w:p>
    <w:p w:rsidR="00DF32BB" w:rsidRPr="003B13C7" w:rsidRDefault="00DF32BB" w:rsidP="003B13C7">
      <w:pPr>
        <w:pStyle w:val="nospacing0"/>
        <w:spacing w:line="360" w:lineRule="auto"/>
        <w:jc w:val="both"/>
      </w:pPr>
    </w:p>
    <w:p w:rsidR="00506AC1" w:rsidRPr="003B13C7" w:rsidRDefault="00833BDC" w:rsidP="003B13C7">
      <w:pPr>
        <w:pStyle w:val="nospacing0"/>
        <w:spacing w:line="360" w:lineRule="auto"/>
        <w:ind w:left="540"/>
        <w:jc w:val="both"/>
      </w:pPr>
      <w:r w:rsidRPr="003B13C7">
        <w:t>Our r</w:t>
      </w:r>
      <w:r w:rsidR="00DF32BB" w:rsidRPr="003B13C7">
        <w:t xml:space="preserve">eview </w:t>
      </w:r>
      <w:r w:rsidR="0033231C" w:rsidRPr="003B13C7">
        <w:t>determined</w:t>
      </w:r>
      <w:r w:rsidR="00DF32BB" w:rsidRPr="003B13C7">
        <w:t xml:space="preserve"> that reviewers’ access being added, changed, </w:t>
      </w:r>
      <w:r w:rsidR="00E006C4" w:rsidRPr="003B13C7">
        <w:t xml:space="preserve">or </w:t>
      </w:r>
      <w:r w:rsidR="00DF32BB" w:rsidRPr="003B13C7">
        <w:t>deleted appeared to be normal Department</w:t>
      </w:r>
      <w:r w:rsidR="00DE7DDD">
        <w:t>al</w:t>
      </w:r>
      <w:r w:rsidR="00DF32BB" w:rsidRPr="003B13C7">
        <w:t xml:space="preserve"> Security Administrator activity.  </w:t>
      </w:r>
    </w:p>
    <w:p w:rsidR="00DF32BB" w:rsidRPr="003B13C7" w:rsidRDefault="00DF32BB" w:rsidP="003B13C7">
      <w:pPr>
        <w:pStyle w:val="nospacing0"/>
        <w:spacing w:line="360" w:lineRule="auto"/>
        <w:ind w:left="540"/>
        <w:jc w:val="both"/>
      </w:pPr>
    </w:p>
    <w:p w:rsidR="00F335FE" w:rsidRPr="003B13C7" w:rsidRDefault="00F335FE" w:rsidP="003B13C7">
      <w:pPr>
        <w:pStyle w:val="nospacing0"/>
        <w:spacing w:line="360" w:lineRule="auto"/>
        <w:ind w:firstLine="540"/>
        <w:jc w:val="both"/>
        <w:rPr>
          <w:rStyle w:val="s2cc9b3cb1"/>
          <w:rFonts w:ascii="Arial" w:hAnsi="Arial" w:cs="Arial"/>
          <w:color w:val="auto"/>
          <w:sz w:val="24"/>
          <w:szCs w:val="24"/>
        </w:rPr>
      </w:pPr>
      <w:r w:rsidRPr="003B13C7">
        <w:rPr>
          <w:rStyle w:val="s2cc9b3cb1"/>
          <w:rFonts w:ascii="Arial" w:hAnsi="Arial" w:cs="Arial"/>
          <w:color w:val="auto"/>
          <w:sz w:val="24"/>
          <w:szCs w:val="24"/>
        </w:rPr>
        <w:t>There were no significant control weaknesses noted in this area.</w:t>
      </w:r>
    </w:p>
    <w:p w:rsidR="00DF32BB" w:rsidRPr="003B13C7" w:rsidRDefault="00DF32BB" w:rsidP="003B13C7">
      <w:pPr>
        <w:pStyle w:val="nospacing0"/>
        <w:spacing w:line="360" w:lineRule="auto"/>
        <w:jc w:val="both"/>
      </w:pPr>
    </w:p>
    <w:p w:rsidR="00DF32BB" w:rsidRPr="003B13C7" w:rsidRDefault="00DF32BB" w:rsidP="003B13C7">
      <w:pPr>
        <w:pStyle w:val="nospacing0"/>
        <w:numPr>
          <w:ilvl w:val="0"/>
          <w:numId w:val="31"/>
        </w:numPr>
        <w:spacing w:line="360" w:lineRule="auto"/>
        <w:ind w:left="540" w:hanging="540"/>
        <w:jc w:val="both"/>
        <w:rPr>
          <w:u w:val="single"/>
        </w:rPr>
      </w:pPr>
      <w:r w:rsidRPr="003B13C7">
        <w:rPr>
          <w:u w:val="single"/>
        </w:rPr>
        <w:t xml:space="preserve">Users with Access Test </w:t>
      </w:r>
    </w:p>
    <w:p w:rsidR="00DF32BB" w:rsidRPr="003B13C7" w:rsidRDefault="00DF32BB" w:rsidP="003B13C7">
      <w:pPr>
        <w:pStyle w:val="nospacing0"/>
        <w:spacing w:line="360" w:lineRule="auto"/>
        <w:jc w:val="both"/>
      </w:pPr>
    </w:p>
    <w:p w:rsidR="00506AC1" w:rsidRPr="003B13C7" w:rsidRDefault="00506AC1" w:rsidP="003B13C7">
      <w:pPr>
        <w:pStyle w:val="nospacing0"/>
        <w:spacing w:line="360" w:lineRule="auto"/>
        <w:ind w:left="540"/>
        <w:jc w:val="both"/>
      </w:pPr>
      <w:r w:rsidRPr="003B13C7">
        <w:t xml:space="preserve">A&amp;AS also obtained the DACSS "User and Access by Appt Unit" from the CDW DACSS reports, </w:t>
      </w:r>
      <w:r w:rsidR="00E006C4" w:rsidRPr="003B13C7">
        <w:t>with the following</w:t>
      </w:r>
      <w:r w:rsidRPr="003B13C7">
        <w:t xml:space="preserve"> criteria: "Dept Code 2700."</w:t>
      </w:r>
      <w:r w:rsidR="00A4493A" w:rsidRPr="003B13C7">
        <w:t xml:space="preserve"> </w:t>
      </w:r>
      <w:r w:rsidRPr="003B13C7">
        <w:t xml:space="preserve"> Data was sorted </w:t>
      </w:r>
      <w:r w:rsidR="00524730" w:rsidRPr="003B13C7">
        <w:t>by function</w:t>
      </w:r>
      <w:r w:rsidRPr="003B13C7">
        <w:t xml:space="preserve"> code to identify users u</w:t>
      </w:r>
      <w:r w:rsidR="006A434C" w:rsidRPr="003B13C7">
        <w:t>nder each function.</w:t>
      </w:r>
      <w:r w:rsidR="00A4493A" w:rsidRPr="003B13C7">
        <w:t xml:space="preserve"> </w:t>
      </w:r>
      <w:r w:rsidR="006A434C" w:rsidRPr="003B13C7">
        <w:t xml:space="preserve"> Employees with </w:t>
      </w:r>
      <w:r w:rsidRPr="003B13C7">
        <w:t>Budgetary Transfer of Funds Function code "FSTFA" and</w:t>
      </w:r>
      <w:r w:rsidR="006A434C" w:rsidRPr="003B13C7">
        <w:t>/or</w:t>
      </w:r>
      <w:r w:rsidRPr="003B13C7">
        <w:t xml:space="preserve"> NPEAR Application code "FSNPEAR"</w:t>
      </w:r>
      <w:r w:rsidR="006A434C" w:rsidRPr="003B13C7">
        <w:t xml:space="preserve"> were identified.</w:t>
      </w:r>
      <w:r w:rsidR="00A4493A" w:rsidRPr="003B13C7">
        <w:t xml:space="preserve"> </w:t>
      </w:r>
      <w:r w:rsidRPr="003B13C7">
        <w:t xml:space="preserve"> </w:t>
      </w:r>
      <w:r w:rsidR="00351B95" w:rsidRPr="003B13C7">
        <w:t xml:space="preserve">The list of users was provided to the Accounting Manager to review </w:t>
      </w:r>
      <w:r w:rsidR="00FB7C24" w:rsidRPr="003B13C7">
        <w:t xml:space="preserve">the existing </w:t>
      </w:r>
      <w:r w:rsidR="00351B95" w:rsidRPr="003B13C7">
        <w:t>access for appropriateness.</w:t>
      </w:r>
      <w:r w:rsidR="00450170" w:rsidRPr="003B13C7">
        <w:t xml:space="preserve"> </w:t>
      </w:r>
      <w:r w:rsidR="00351B95" w:rsidRPr="003B13C7">
        <w:t xml:space="preserve"> </w:t>
      </w:r>
      <w:r w:rsidRPr="003B13C7">
        <w:t>DACSS</w:t>
      </w:r>
      <w:r w:rsidR="002D4AEA" w:rsidRPr="003B13C7">
        <w:t xml:space="preserve"> </w:t>
      </w:r>
      <w:r w:rsidRPr="003B13C7">
        <w:t xml:space="preserve">web </w:t>
      </w:r>
      <w:r w:rsidR="006A434C" w:rsidRPr="003B13C7">
        <w:t>user information</w:t>
      </w:r>
      <w:r w:rsidR="00CC5EE7" w:rsidRPr="003B13C7">
        <w:t>, U</w:t>
      </w:r>
      <w:r w:rsidR="0052232A" w:rsidRPr="003B13C7">
        <w:t>C</w:t>
      </w:r>
      <w:r w:rsidR="002D4AEA" w:rsidRPr="003B13C7">
        <w:t>Path</w:t>
      </w:r>
      <w:r w:rsidR="006A434C" w:rsidRPr="003B13C7">
        <w:t xml:space="preserve"> employment status</w:t>
      </w:r>
      <w:r w:rsidR="00351B95" w:rsidRPr="003B13C7">
        <w:t xml:space="preserve">, and DACSS Audit Trail was also reviewed.  </w:t>
      </w:r>
    </w:p>
    <w:p w:rsidR="00A7620C" w:rsidRPr="003B13C7" w:rsidRDefault="00A7620C" w:rsidP="003B13C7">
      <w:pPr>
        <w:pStyle w:val="nospacing0"/>
        <w:spacing w:line="360" w:lineRule="auto"/>
        <w:ind w:left="540"/>
        <w:jc w:val="both"/>
      </w:pPr>
    </w:p>
    <w:p w:rsidR="00A7620C" w:rsidRPr="003B13C7" w:rsidRDefault="003D3676" w:rsidP="003B13C7">
      <w:pPr>
        <w:pStyle w:val="nospacing0"/>
        <w:spacing w:line="360" w:lineRule="auto"/>
        <w:ind w:left="540"/>
        <w:jc w:val="both"/>
      </w:pPr>
      <w:r w:rsidRPr="003B13C7">
        <w:lastRenderedPageBreak/>
        <w:t xml:space="preserve">Although </w:t>
      </w:r>
      <w:r w:rsidR="005F508A" w:rsidRPr="003B13C7">
        <w:t xml:space="preserve">internal </w:t>
      </w:r>
      <w:r w:rsidR="00E006C4" w:rsidRPr="003B13C7">
        <w:t>controls appear</w:t>
      </w:r>
      <w:r w:rsidRPr="003B13C7">
        <w:t>ed</w:t>
      </w:r>
      <w:r w:rsidR="00E006C4" w:rsidRPr="003B13C7">
        <w:t xml:space="preserve"> sound</w:t>
      </w:r>
      <w:r w:rsidRPr="003B13C7">
        <w:t xml:space="preserve"> overall, it was </w:t>
      </w:r>
      <w:r w:rsidR="00E006C4" w:rsidRPr="003B13C7">
        <w:t xml:space="preserve">noted that one </w:t>
      </w:r>
      <w:r w:rsidR="00A7620C" w:rsidRPr="003B13C7">
        <w:t xml:space="preserve">user did not have appropriate FSTFA access to perform transfer of funds </w:t>
      </w:r>
      <w:r w:rsidR="004A5DC0" w:rsidRPr="003B13C7">
        <w:t xml:space="preserve">transactions </w:t>
      </w:r>
      <w:r w:rsidR="00A7620C" w:rsidRPr="003B13C7">
        <w:t xml:space="preserve">for </w:t>
      </w:r>
      <w:r w:rsidR="002D4AEA" w:rsidRPr="003B13C7">
        <w:t xml:space="preserve">the </w:t>
      </w:r>
      <w:r w:rsidR="0052232A" w:rsidRPr="003B13C7">
        <w:t>Capital Programs</w:t>
      </w:r>
      <w:r w:rsidR="002D4AEA" w:rsidRPr="003B13C7">
        <w:t xml:space="preserve"> department</w:t>
      </w:r>
      <w:r w:rsidR="00A7620C" w:rsidRPr="003B13C7">
        <w:t xml:space="preserve">.  </w:t>
      </w:r>
      <w:r w:rsidRPr="003B13C7">
        <w:t xml:space="preserve">This appeared to be </w:t>
      </w:r>
      <w:r w:rsidR="005F508A" w:rsidRPr="003B13C7">
        <w:t xml:space="preserve">an oversight </w:t>
      </w:r>
      <w:r w:rsidR="0077476B" w:rsidRPr="003B13C7">
        <w:t xml:space="preserve">by management.  </w:t>
      </w:r>
      <w:r w:rsidR="005F508A" w:rsidRPr="003B13C7">
        <w:t xml:space="preserve">After advising </w:t>
      </w:r>
      <w:r w:rsidR="009D6200" w:rsidRPr="003B13C7">
        <w:t>department</w:t>
      </w:r>
      <w:r w:rsidR="005F508A" w:rsidRPr="003B13C7">
        <w:t xml:space="preserve"> personnel, </w:t>
      </w:r>
      <w:r w:rsidRPr="003B13C7">
        <w:t>th</w:t>
      </w:r>
      <w:r w:rsidR="005F508A" w:rsidRPr="003B13C7">
        <w:t>is</w:t>
      </w:r>
      <w:r w:rsidRPr="003B13C7">
        <w:t xml:space="preserve"> user’s access has since been removed.  </w:t>
      </w:r>
    </w:p>
    <w:p w:rsidR="003D3676" w:rsidRPr="003B13C7" w:rsidRDefault="003D3676" w:rsidP="003B13C7">
      <w:pPr>
        <w:pStyle w:val="nospacing0"/>
        <w:spacing w:line="360" w:lineRule="auto"/>
        <w:ind w:left="540"/>
        <w:jc w:val="both"/>
      </w:pPr>
    </w:p>
    <w:p w:rsidR="004669E0" w:rsidRPr="003B13C7" w:rsidRDefault="004A5DC0" w:rsidP="003B13C7">
      <w:pPr>
        <w:pStyle w:val="nospacing0"/>
        <w:spacing w:line="360" w:lineRule="auto"/>
        <w:ind w:left="540"/>
        <w:jc w:val="both"/>
        <w:rPr>
          <w:rStyle w:val="s2cc9b3cb1"/>
          <w:rFonts w:ascii="Arial" w:hAnsi="Arial" w:cs="Arial"/>
          <w:color w:val="auto"/>
          <w:sz w:val="24"/>
          <w:szCs w:val="24"/>
        </w:rPr>
      </w:pPr>
      <w:r w:rsidRPr="003B13C7">
        <w:rPr>
          <w:rStyle w:val="s2cc9b3cb1"/>
          <w:rFonts w:ascii="Arial" w:hAnsi="Arial" w:cs="Arial"/>
          <w:color w:val="auto"/>
          <w:sz w:val="24"/>
          <w:szCs w:val="24"/>
          <w:u w:val="single"/>
        </w:rPr>
        <w:t>Recommendation</w:t>
      </w:r>
      <w:r w:rsidR="00400FCC" w:rsidRPr="003B13C7">
        <w:rPr>
          <w:rStyle w:val="s2cc9b3cb1"/>
          <w:rFonts w:ascii="Arial" w:hAnsi="Arial" w:cs="Arial"/>
          <w:color w:val="auto"/>
          <w:sz w:val="24"/>
          <w:szCs w:val="24"/>
        </w:rPr>
        <w:t>:</w:t>
      </w:r>
      <w:r w:rsidR="00DE7DDD">
        <w:rPr>
          <w:rStyle w:val="s2cc9b3cb1"/>
          <w:rFonts w:ascii="Arial" w:hAnsi="Arial" w:cs="Arial"/>
          <w:color w:val="auto"/>
          <w:sz w:val="24"/>
          <w:szCs w:val="24"/>
        </w:rPr>
        <w:tab/>
      </w:r>
      <w:r w:rsidR="00133A6B" w:rsidRPr="003B13C7">
        <w:rPr>
          <w:rStyle w:val="s2cc9b3cb1"/>
          <w:rFonts w:ascii="Arial" w:hAnsi="Arial" w:cs="Arial"/>
          <w:color w:val="auto"/>
          <w:sz w:val="24"/>
          <w:szCs w:val="24"/>
        </w:rPr>
        <w:t>Management should monitor accountability delegations by reviewing quarterly DACSS reports to ensure that the structure reflects access that is appropriate and consistent with the department’s organizational structure and job responsibilities.  All inappropriate DACSS access identified during the review should be removed</w:t>
      </w:r>
      <w:r w:rsidR="00DA4130" w:rsidRPr="003B13C7">
        <w:rPr>
          <w:rStyle w:val="s2cc9b3cb1"/>
          <w:rFonts w:ascii="Arial" w:hAnsi="Arial" w:cs="Arial"/>
          <w:color w:val="auto"/>
          <w:sz w:val="24"/>
          <w:szCs w:val="24"/>
        </w:rPr>
        <w:t xml:space="preserve"> promptly</w:t>
      </w:r>
      <w:r w:rsidR="00133A6B" w:rsidRPr="003B13C7">
        <w:rPr>
          <w:rStyle w:val="s2cc9b3cb1"/>
          <w:rFonts w:ascii="Arial" w:hAnsi="Arial" w:cs="Arial"/>
          <w:color w:val="auto"/>
          <w:sz w:val="24"/>
          <w:szCs w:val="24"/>
        </w:rPr>
        <w:t xml:space="preserve">.  </w:t>
      </w:r>
    </w:p>
    <w:p w:rsidR="00133A6B" w:rsidRDefault="00133A6B" w:rsidP="003B13C7">
      <w:pPr>
        <w:pStyle w:val="nospacing0"/>
        <w:spacing w:line="360" w:lineRule="auto"/>
        <w:ind w:left="540"/>
        <w:jc w:val="both"/>
        <w:rPr>
          <w:rStyle w:val="s2cc9b3cb1"/>
          <w:rFonts w:ascii="Arial" w:hAnsi="Arial" w:cs="Arial"/>
          <w:color w:val="auto"/>
          <w:sz w:val="24"/>
          <w:szCs w:val="24"/>
        </w:rPr>
      </w:pPr>
    </w:p>
    <w:p w:rsidR="004C0D7B" w:rsidRPr="003B13C7" w:rsidRDefault="004C0D7B" w:rsidP="004C0D7B">
      <w:pPr>
        <w:pStyle w:val="nospacing0"/>
        <w:spacing w:line="360" w:lineRule="auto"/>
        <w:ind w:left="540"/>
        <w:jc w:val="both"/>
        <w:rPr>
          <w:rStyle w:val="s2cc9b3cb1"/>
          <w:rFonts w:ascii="Arial" w:hAnsi="Arial" w:cs="Arial"/>
          <w:color w:val="auto"/>
          <w:sz w:val="24"/>
          <w:szCs w:val="24"/>
        </w:rPr>
      </w:pPr>
      <w:r w:rsidRPr="004C0D7B">
        <w:rPr>
          <w:rStyle w:val="s2cc9b3cb1"/>
          <w:rFonts w:ascii="Arial" w:hAnsi="Arial" w:cs="Arial"/>
          <w:color w:val="auto"/>
          <w:sz w:val="24"/>
          <w:szCs w:val="24"/>
          <w:u w:val="single"/>
        </w:rPr>
        <w:t>Response</w:t>
      </w:r>
      <w:r w:rsidRPr="004C0D7B">
        <w:rPr>
          <w:rStyle w:val="s2cc9b3cb1"/>
          <w:rFonts w:ascii="Arial" w:hAnsi="Arial" w:cs="Arial"/>
          <w:color w:val="auto"/>
          <w:sz w:val="24"/>
          <w:szCs w:val="24"/>
        </w:rPr>
        <w:t>:  Capital Programs agrees with this recommendation and will monitor DACSS delegations quarterly.</w:t>
      </w:r>
    </w:p>
    <w:p w:rsidR="004C0D7B" w:rsidRPr="003B13C7" w:rsidRDefault="004C0D7B" w:rsidP="003B13C7">
      <w:pPr>
        <w:pStyle w:val="nospacing0"/>
        <w:spacing w:line="360" w:lineRule="auto"/>
        <w:ind w:left="540"/>
        <w:jc w:val="both"/>
        <w:rPr>
          <w:rStyle w:val="s2cc9b3cb1"/>
          <w:rFonts w:ascii="Arial" w:hAnsi="Arial" w:cs="Arial"/>
          <w:color w:val="auto"/>
          <w:sz w:val="24"/>
          <w:szCs w:val="24"/>
        </w:rPr>
      </w:pPr>
    </w:p>
    <w:p w:rsidR="00A7620C" w:rsidRPr="003B13C7" w:rsidRDefault="00A7620C" w:rsidP="003B13C7">
      <w:pPr>
        <w:pStyle w:val="nospacing0"/>
        <w:numPr>
          <w:ilvl w:val="0"/>
          <w:numId w:val="31"/>
        </w:numPr>
        <w:spacing w:line="360" w:lineRule="auto"/>
        <w:ind w:left="540" w:hanging="540"/>
        <w:jc w:val="both"/>
        <w:rPr>
          <w:u w:val="single"/>
        </w:rPr>
      </w:pPr>
      <w:r w:rsidRPr="003B13C7">
        <w:rPr>
          <w:u w:val="single"/>
        </w:rPr>
        <w:t>Reviewer’s Test</w:t>
      </w:r>
    </w:p>
    <w:p w:rsidR="00A7620C" w:rsidRPr="003B13C7" w:rsidRDefault="00A7620C" w:rsidP="003B13C7">
      <w:pPr>
        <w:pStyle w:val="nospacing0"/>
        <w:spacing w:line="360" w:lineRule="auto"/>
        <w:ind w:left="540"/>
        <w:jc w:val="both"/>
      </w:pPr>
    </w:p>
    <w:p w:rsidR="00A7620C" w:rsidRPr="003B13C7" w:rsidRDefault="00CE6DFD" w:rsidP="003B13C7">
      <w:pPr>
        <w:pStyle w:val="nospacing0"/>
        <w:spacing w:line="360" w:lineRule="auto"/>
        <w:ind w:left="540"/>
        <w:jc w:val="both"/>
      </w:pPr>
      <w:r w:rsidRPr="003B13C7">
        <w:t xml:space="preserve">A </w:t>
      </w:r>
      <w:r w:rsidR="00506AC1" w:rsidRPr="003B13C7">
        <w:t>CDW</w:t>
      </w:r>
      <w:r w:rsidR="006A434C" w:rsidRPr="003B13C7">
        <w:t xml:space="preserve"> DACSS</w:t>
      </w:r>
      <w:r w:rsidRPr="003B13C7">
        <w:t xml:space="preserve"> report was obtained</w:t>
      </w:r>
      <w:r w:rsidR="00506AC1" w:rsidRPr="003B13C7">
        <w:t xml:space="preserve"> - "Reviewers by Home Department," </w:t>
      </w:r>
      <w:r w:rsidRPr="003B13C7">
        <w:t xml:space="preserve">with the following criteria:  </w:t>
      </w:r>
      <w:r w:rsidR="00506AC1" w:rsidRPr="003B13C7">
        <w:t>"Dept Code 2700,"</w:t>
      </w:r>
      <w:r w:rsidR="00EE357B" w:rsidRPr="003B13C7">
        <w:t xml:space="preserve"> </w:t>
      </w:r>
      <w:r w:rsidR="00506AC1" w:rsidRPr="003B13C7">
        <w:t xml:space="preserve"> "Mandatory Reviewers," "Process ID: TOF</w:t>
      </w:r>
      <w:r w:rsidR="006A434C" w:rsidRPr="003B13C7">
        <w:t xml:space="preserve"> and FSN</w:t>
      </w:r>
      <w:r w:rsidR="00506AC1" w:rsidRPr="003B13C7">
        <w:t>."</w:t>
      </w:r>
      <w:r w:rsidR="00EE357B" w:rsidRPr="003B13C7">
        <w:t xml:space="preserve"> </w:t>
      </w:r>
      <w:r w:rsidR="00506AC1" w:rsidRPr="003B13C7">
        <w:t xml:space="preserve"> </w:t>
      </w:r>
      <w:r w:rsidR="006A434C" w:rsidRPr="003B13C7">
        <w:t>A&amp;AS discussed</w:t>
      </w:r>
      <w:r w:rsidR="00B65A82" w:rsidRPr="003B13C7">
        <w:t xml:space="preserve"> mandatory reviewer</w:t>
      </w:r>
      <w:r w:rsidR="006A434C" w:rsidRPr="003B13C7">
        <w:t xml:space="preserve"> </w:t>
      </w:r>
      <w:r w:rsidR="00506AC1" w:rsidRPr="003B13C7">
        <w:t>access w</w:t>
      </w:r>
      <w:r w:rsidR="006A434C" w:rsidRPr="003B13C7">
        <w:t>ith the Accounting Manager</w:t>
      </w:r>
      <w:r w:rsidR="00221B95" w:rsidRPr="003B13C7">
        <w:t xml:space="preserve"> to assess whether the current set up was appropriate</w:t>
      </w:r>
      <w:r w:rsidR="006A434C" w:rsidRPr="003B13C7">
        <w:t>.</w:t>
      </w:r>
      <w:r w:rsidR="00221B95" w:rsidRPr="003B13C7">
        <w:t xml:space="preserve"> </w:t>
      </w:r>
      <w:r w:rsidR="006A434C" w:rsidRPr="003B13C7">
        <w:t xml:space="preserve">  </w:t>
      </w:r>
      <w:r w:rsidR="00BC38C1" w:rsidRPr="003B13C7">
        <w:t xml:space="preserve">Based on our review of the CDW report and discussion with </w:t>
      </w:r>
      <w:r w:rsidR="002638BE" w:rsidRPr="003B13C7">
        <w:t>departmental</w:t>
      </w:r>
      <w:r w:rsidR="00BC38C1" w:rsidRPr="003B13C7">
        <w:t xml:space="preserve"> personnel, we determined that a</w:t>
      </w:r>
      <w:r w:rsidR="00A7620C" w:rsidRPr="003B13C7">
        <w:t xml:space="preserve">ll </w:t>
      </w:r>
      <w:r w:rsidR="00BC38C1" w:rsidRPr="003B13C7">
        <w:t xml:space="preserve">current </w:t>
      </w:r>
      <w:r w:rsidR="00B65A82" w:rsidRPr="003B13C7">
        <w:t>TOF and NPEAR mandatory</w:t>
      </w:r>
      <w:r w:rsidR="00A7620C" w:rsidRPr="003B13C7">
        <w:t xml:space="preserve"> reviewers </w:t>
      </w:r>
      <w:r w:rsidR="00B65A82" w:rsidRPr="003B13C7">
        <w:t>appear</w:t>
      </w:r>
      <w:r w:rsidR="00A7620C" w:rsidRPr="003B13C7">
        <w:t xml:space="preserve"> appropriate.  </w:t>
      </w:r>
    </w:p>
    <w:p w:rsidR="00A7620C" w:rsidRPr="003B13C7" w:rsidRDefault="00A7620C" w:rsidP="003B13C7">
      <w:pPr>
        <w:pStyle w:val="nospacing0"/>
        <w:spacing w:line="360" w:lineRule="auto"/>
        <w:ind w:left="540"/>
        <w:jc w:val="both"/>
      </w:pPr>
    </w:p>
    <w:p w:rsidR="00F335FE" w:rsidRPr="003B13C7" w:rsidRDefault="00F335FE" w:rsidP="003B13C7">
      <w:pPr>
        <w:pStyle w:val="nospacing0"/>
        <w:spacing w:line="360" w:lineRule="auto"/>
        <w:ind w:firstLine="540"/>
        <w:jc w:val="both"/>
        <w:rPr>
          <w:rStyle w:val="s2cc9b3cb1"/>
          <w:rFonts w:ascii="Arial" w:hAnsi="Arial" w:cs="Arial"/>
          <w:color w:val="auto"/>
          <w:sz w:val="24"/>
          <w:szCs w:val="24"/>
        </w:rPr>
      </w:pPr>
      <w:r w:rsidRPr="003B13C7">
        <w:rPr>
          <w:rStyle w:val="s2cc9b3cb1"/>
          <w:rFonts w:ascii="Arial" w:hAnsi="Arial" w:cs="Arial"/>
          <w:color w:val="auto"/>
          <w:sz w:val="24"/>
          <w:szCs w:val="24"/>
        </w:rPr>
        <w:t>There were no significant control weaknesses noted in this area.</w:t>
      </w:r>
    </w:p>
    <w:p w:rsidR="00506AC1" w:rsidRPr="003B13C7" w:rsidRDefault="00506AC1" w:rsidP="003B13C7">
      <w:pPr>
        <w:pStyle w:val="NormalWeb"/>
        <w:suppressAutoHyphens w:val="0"/>
        <w:spacing w:before="0" w:after="0" w:line="360" w:lineRule="auto"/>
        <w:jc w:val="both"/>
        <w:rPr>
          <w:rFonts w:ascii="Arial" w:hAnsi="Arial" w:cs="Arial"/>
        </w:rPr>
      </w:pPr>
    </w:p>
    <w:p w:rsidR="00502AD3" w:rsidRPr="003B13C7" w:rsidRDefault="00DF4B50" w:rsidP="003B13C7">
      <w:pPr>
        <w:pStyle w:val="nospacing0"/>
        <w:spacing w:line="360" w:lineRule="auto"/>
        <w:jc w:val="both"/>
        <w:rPr>
          <w:rStyle w:val="s2cc9b3cb1"/>
          <w:rFonts w:ascii="Arial" w:hAnsi="Arial" w:cs="Arial"/>
          <w:color w:val="auto"/>
          <w:sz w:val="24"/>
          <w:szCs w:val="24"/>
          <w:u w:val="single"/>
        </w:rPr>
      </w:pPr>
      <w:r>
        <w:rPr>
          <w:u w:val="single"/>
        </w:rPr>
        <w:t>Post-</w:t>
      </w:r>
      <w:r w:rsidR="00502AD3" w:rsidRPr="003B13C7">
        <w:rPr>
          <w:u w:val="single"/>
        </w:rPr>
        <w:t>Authorization Notifications (PANs)</w:t>
      </w:r>
    </w:p>
    <w:p w:rsidR="00312F7F" w:rsidRPr="003B13C7" w:rsidRDefault="00312F7F" w:rsidP="003B13C7">
      <w:pPr>
        <w:pStyle w:val="nospacing0"/>
        <w:spacing w:line="360" w:lineRule="auto"/>
        <w:jc w:val="both"/>
        <w:rPr>
          <w:rStyle w:val="sbe40fc821"/>
        </w:rPr>
      </w:pPr>
    </w:p>
    <w:p w:rsidR="00BD1A00" w:rsidRDefault="00865C2C" w:rsidP="003B13C7">
      <w:pPr>
        <w:pStyle w:val="nospacing0"/>
        <w:spacing w:line="360" w:lineRule="auto"/>
        <w:jc w:val="both"/>
      </w:pPr>
      <w:r w:rsidRPr="003B13C7">
        <w:t>A&amp;AS obtained a listing of Capital Program</w:t>
      </w:r>
      <w:r w:rsidR="00286903" w:rsidRPr="003B13C7">
        <w:t>s</w:t>
      </w:r>
      <w:r w:rsidRPr="003B13C7">
        <w:t xml:space="preserve"> mandatory reviewers from the CDW DACSS reports - "Reviewers by Home Department," </w:t>
      </w:r>
      <w:r w:rsidR="00724D93" w:rsidRPr="003B13C7">
        <w:t xml:space="preserve">with the following </w:t>
      </w:r>
      <w:r w:rsidRPr="003B13C7">
        <w:t>criteria: "Dept Code 2700</w:t>
      </w:r>
      <w:r w:rsidR="00724D93" w:rsidRPr="003B13C7">
        <w:t>,</w:t>
      </w:r>
      <w:r w:rsidRPr="003B13C7">
        <w:t>"  "Mandatory Reviewers," "Process ID: TOF and FSN."</w:t>
      </w:r>
      <w:r w:rsidR="00286903" w:rsidRPr="003B13C7">
        <w:t xml:space="preserve"> </w:t>
      </w:r>
      <w:r w:rsidRPr="003B13C7">
        <w:t xml:space="preserve"> A&amp;AS reviewed the Mandatory Reviewer Audit Log in the PAN system for all </w:t>
      </w:r>
      <w:r w:rsidR="0052232A" w:rsidRPr="003B13C7">
        <w:t>Capital Programs</w:t>
      </w:r>
      <w:r w:rsidRPr="003B13C7">
        <w:t xml:space="preserve"> employees </w:t>
      </w:r>
      <w:r w:rsidRPr="003B13C7">
        <w:lastRenderedPageBreak/>
        <w:t>identified as a mandatory reviewer for the five month period of July 15, 2018, to December 15, 2018</w:t>
      </w:r>
      <w:r w:rsidR="00BA7EC4" w:rsidRPr="003B13C7">
        <w:t xml:space="preserve">.  A&amp;AS </w:t>
      </w:r>
      <w:r w:rsidRPr="003B13C7">
        <w:t>verif</w:t>
      </w:r>
      <w:r w:rsidR="00BA7EC4" w:rsidRPr="003B13C7">
        <w:t xml:space="preserve">ied </w:t>
      </w:r>
      <w:r w:rsidRPr="003B13C7">
        <w:t xml:space="preserve">whether mandatory reviewers </w:t>
      </w:r>
      <w:r w:rsidR="00BA7EC4" w:rsidRPr="003B13C7">
        <w:t xml:space="preserve">had </w:t>
      </w:r>
      <w:r w:rsidRPr="003B13C7">
        <w:t xml:space="preserve">read their PANs for </w:t>
      </w:r>
      <w:r w:rsidR="00F322AE" w:rsidRPr="003B13C7">
        <w:t>TOF</w:t>
      </w:r>
      <w:r w:rsidRPr="003B13C7">
        <w:t xml:space="preserve"> and NPEAR transactions "within two business days of receipt," in accordance with </w:t>
      </w:r>
      <w:r w:rsidR="00286903" w:rsidRPr="003B13C7">
        <w:t xml:space="preserve">the </w:t>
      </w:r>
      <w:r w:rsidRPr="003B13C7">
        <w:t>UCLA Financial Policy.</w:t>
      </w:r>
    </w:p>
    <w:p w:rsidR="00DE7DDD" w:rsidRPr="003B13C7" w:rsidRDefault="00DE7DDD" w:rsidP="003B13C7">
      <w:pPr>
        <w:pStyle w:val="nospacing0"/>
        <w:spacing w:line="360" w:lineRule="auto"/>
        <w:jc w:val="both"/>
      </w:pPr>
    </w:p>
    <w:p w:rsidR="00C72487" w:rsidRPr="003B13C7" w:rsidRDefault="00FC7BBE" w:rsidP="003B13C7">
      <w:pPr>
        <w:pStyle w:val="nospacing0"/>
        <w:spacing w:line="360" w:lineRule="auto"/>
        <w:jc w:val="both"/>
        <w:rPr>
          <w:rStyle w:val="s2cc9b3cb1"/>
          <w:rFonts w:ascii="Arial" w:hAnsi="Arial" w:cs="Arial"/>
          <w:color w:val="auto"/>
          <w:sz w:val="24"/>
          <w:szCs w:val="24"/>
        </w:rPr>
      </w:pPr>
      <w:r w:rsidRPr="003B13C7">
        <w:t xml:space="preserve">A&amp;AS identified </w:t>
      </w:r>
      <w:r w:rsidR="00865C2C" w:rsidRPr="003B13C7">
        <w:t xml:space="preserve">one TOF mandatory reviewer and two NPEAR mandatory reviewers who did not read their PANs "within two business days of receipt," </w:t>
      </w:r>
      <w:r w:rsidR="00C2708C" w:rsidRPr="003B13C7">
        <w:t xml:space="preserve">as required.  </w:t>
      </w:r>
      <w:r w:rsidR="00865C2C" w:rsidRPr="003B13C7">
        <w:t>The</w:t>
      </w:r>
      <w:r w:rsidR="00697431" w:rsidRPr="003B13C7">
        <w:t xml:space="preserve">re were three unread PANs </w:t>
      </w:r>
      <w:r w:rsidR="00865C2C" w:rsidRPr="003B13C7">
        <w:t xml:space="preserve">that remained in the TOF mandatory reviewer’s queue for greater than </w:t>
      </w:r>
      <w:r w:rsidR="00757FB5" w:rsidRPr="003B13C7">
        <w:t>five</w:t>
      </w:r>
      <w:r w:rsidR="00865C2C" w:rsidRPr="003B13C7">
        <w:t xml:space="preserve"> days</w:t>
      </w:r>
      <w:r w:rsidR="00697431" w:rsidRPr="003B13C7">
        <w:t xml:space="preserve">.  </w:t>
      </w:r>
      <w:r w:rsidR="00865C2C" w:rsidRPr="003B13C7">
        <w:t>The number of days</w:t>
      </w:r>
      <w:r w:rsidR="00697431" w:rsidRPr="003B13C7">
        <w:t xml:space="preserve"> these unread</w:t>
      </w:r>
      <w:r w:rsidR="00865C2C" w:rsidRPr="003B13C7">
        <w:t xml:space="preserve"> PANs </w:t>
      </w:r>
      <w:r w:rsidR="00697431" w:rsidRPr="003B13C7">
        <w:t xml:space="preserve">remained in the reviewer’s queue varied from </w:t>
      </w:r>
      <w:r w:rsidR="00757FB5" w:rsidRPr="003B13C7">
        <w:t>six</w:t>
      </w:r>
      <w:r w:rsidR="00865C2C" w:rsidRPr="003B13C7">
        <w:t xml:space="preserve"> to 13 days.  For NPEARs, the number of </w:t>
      </w:r>
      <w:r w:rsidR="00697431" w:rsidRPr="003B13C7">
        <w:t xml:space="preserve">unread </w:t>
      </w:r>
      <w:r w:rsidR="00865C2C" w:rsidRPr="003B13C7">
        <w:t>PANs that remained in each mandatory reviewer</w:t>
      </w:r>
      <w:r w:rsidR="003336E6" w:rsidRPr="003B13C7">
        <w:t>’</w:t>
      </w:r>
      <w:r w:rsidR="00865C2C" w:rsidRPr="003B13C7">
        <w:t xml:space="preserve">s queue greater than </w:t>
      </w:r>
      <w:r w:rsidR="00757FB5" w:rsidRPr="003B13C7">
        <w:t>five</w:t>
      </w:r>
      <w:r w:rsidR="00865C2C" w:rsidRPr="003B13C7">
        <w:t xml:space="preserve"> days was </w:t>
      </w:r>
      <w:r w:rsidR="00757FB5" w:rsidRPr="003B13C7">
        <w:t>five</w:t>
      </w:r>
      <w:r w:rsidR="00865C2C" w:rsidRPr="003B13C7">
        <w:t xml:space="preserve"> and </w:t>
      </w:r>
      <w:r w:rsidR="00757FB5" w:rsidRPr="003B13C7">
        <w:t>seven</w:t>
      </w:r>
      <w:r w:rsidR="00865C2C" w:rsidRPr="003B13C7">
        <w:t>, respectively.  The</w:t>
      </w:r>
      <w:r w:rsidR="003336E6" w:rsidRPr="003B13C7">
        <w:t xml:space="preserve">se unread </w:t>
      </w:r>
      <w:r w:rsidR="00865C2C" w:rsidRPr="003B13C7">
        <w:t xml:space="preserve">PANs ranged from </w:t>
      </w:r>
      <w:r w:rsidR="00757FB5" w:rsidRPr="003B13C7">
        <w:t>five</w:t>
      </w:r>
      <w:r w:rsidR="00865C2C" w:rsidRPr="003B13C7">
        <w:t xml:space="preserve"> to 10 days.  </w:t>
      </w:r>
      <w:r w:rsidR="00C72487" w:rsidRPr="003B13C7">
        <w:rPr>
          <w:rStyle w:val="s2cc9b3cb1"/>
          <w:rFonts w:ascii="Arial" w:hAnsi="Arial" w:cs="Arial"/>
          <w:color w:val="auto"/>
          <w:sz w:val="24"/>
          <w:szCs w:val="24"/>
        </w:rPr>
        <w:t xml:space="preserve">Since </w:t>
      </w:r>
      <w:r w:rsidR="0052232A" w:rsidRPr="003B13C7">
        <w:rPr>
          <w:rStyle w:val="s2cc9b3cb1"/>
          <w:rFonts w:ascii="Arial" w:hAnsi="Arial" w:cs="Arial"/>
          <w:color w:val="auto"/>
          <w:sz w:val="24"/>
          <w:szCs w:val="24"/>
        </w:rPr>
        <w:t>Capital Programs</w:t>
      </w:r>
      <w:r w:rsidR="00C72487" w:rsidRPr="003B13C7">
        <w:rPr>
          <w:rStyle w:val="s2cc9b3cb1"/>
          <w:rFonts w:ascii="Arial" w:hAnsi="Arial" w:cs="Arial"/>
          <w:color w:val="auto"/>
          <w:sz w:val="24"/>
          <w:szCs w:val="24"/>
        </w:rPr>
        <w:t xml:space="preserve"> management </w:t>
      </w:r>
      <w:r w:rsidR="00AC24E6" w:rsidRPr="003B13C7">
        <w:rPr>
          <w:rStyle w:val="s2cc9b3cb1"/>
          <w:rFonts w:ascii="Arial" w:hAnsi="Arial" w:cs="Arial"/>
          <w:color w:val="auto"/>
          <w:sz w:val="24"/>
          <w:szCs w:val="24"/>
        </w:rPr>
        <w:t xml:space="preserve">has been made </w:t>
      </w:r>
      <w:r w:rsidR="00C72487" w:rsidRPr="003B13C7">
        <w:rPr>
          <w:rStyle w:val="s2cc9b3cb1"/>
          <w:rFonts w:ascii="Arial" w:hAnsi="Arial" w:cs="Arial"/>
          <w:color w:val="auto"/>
          <w:sz w:val="24"/>
          <w:szCs w:val="24"/>
        </w:rPr>
        <w:t>aware of this issue</w:t>
      </w:r>
      <w:r w:rsidR="00B65A82" w:rsidRPr="003B13C7">
        <w:rPr>
          <w:rStyle w:val="s2cc9b3cb1"/>
          <w:rFonts w:ascii="Arial" w:hAnsi="Arial" w:cs="Arial"/>
          <w:color w:val="auto"/>
          <w:sz w:val="24"/>
          <w:szCs w:val="24"/>
        </w:rPr>
        <w:t xml:space="preserve"> and accepts the risk</w:t>
      </w:r>
      <w:r w:rsidR="00AC24E6" w:rsidRPr="003B13C7">
        <w:rPr>
          <w:rStyle w:val="s2cc9b3cb1"/>
          <w:rFonts w:ascii="Arial" w:hAnsi="Arial" w:cs="Arial"/>
          <w:color w:val="auto"/>
          <w:sz w:val="24"/>
          <w:szCs w:val="24"/>
        </w:rPr>
        <w:t xml:space="preserve"> </w:t>
      </w:r>
      <w:r w:rsidR="006356F1" w:rsidRPr="003B13C7">
        <w:rPr>
          <w:rStyle w:val="s2cc9b3cb1"/>
          <w:rFonts w:ascii="Arial" w:hAnsi="Arial" w:cs="Arial"/>
          <w:color w:val="auto"/>
          <w:sz w:val="24"/>
          <w:szCs w:val="24"/>
        </w:rPr>
        <w:t>using t</w:t>
      </w:r>
      <w:r w:rsidR="00AC24E6" w:rsidRPr="003B13C7">
        <w:rPr>
          <w:rStyle w:val="s2cc9b3cb1"/>
          <w:rFonts w:ascii="Arial" w:hAnsi="Arial" w:cs="Arial"/>
          <w:color w:val="auto"/>
          <w:sz w:val="24"/>
          <w:szCs w:val="24"/>
        </w:rPr>
        <w:t>heir</w:t>
      </w:r>
      <w:r w:rsidR="006356F1" w:rsidRPr="003B13C7">
        <w:rPr>
          <w:rStyle w:val="s2cc9b3cb1"/>
          <w:rFonts w:ascii="Arial" w:hAnsi="Arial" w:cs="Arial"/>
          <w:color w:val="auto"/>
          <w:sz w:val="24"/>
          <w:szCs w:val="24"/>
        </w:rPr>
        <w:t xml:space="preserve"> existing</w:t>
      </w:r>
      <w:r w:rsidR="00AC24E6" w:rsidRPr="003B13C7">
        <w:rPr>
          <w:rStyle w:val="s2cc9b3cb1"/>
          <w:rFonts w:ascii="Arial" w:hAnsi="Arial" w:cs="Arial"/>
          <w:color w:val="auto"/>
          <w:sz w:val="24"/>
          <w:szCs w:val="24"/>
        </w:rPr>
        <w:t xml:space="preserve"> protoco</w:t>
      </w:r>
      <w:r w:rsidR="006356F1" w:rsidRPr="003B13C7">
        <w:rPr>
          <w:rStyle w:val="s2cc9b3cb1"/>
          <w:rFonts w:ascii="Arial" w:hAnsi="Arial" w:cs="Arial"/>
          <w:color w:val="auto"/>
          <w:sz w:val="24"/>
          <w:szCs w:val="24"/>
        </w:rPr>
        <w:t>l</w:t>
      </w:r>
      <w:r w:rsidR="00C72487" w:rsidRPr="003B13C7">
        <w:rPr>
          <w:rStyle w:val="s2cc9b3cb1"/>
          <w:rFonts w:ascii="Arial" w:hAnsi="Arial" w:cs="Arial"/>
          <w:color w:val="auto"/>
          <w:sz w:val="24"/>
          <w:szCs w:val="24"/>
        </w:rPr>
        <w:t xml:space="preserve">, a recommendation </w:t>
      </w:r>
      <w:r w:rsidR="00B65A82" w:rsidRPr="003B13C7">
        <w:rPr>
          <w:rStyle w:val="s2cc9b3cb1"/>
          <w:rFonts w:ascii="Arial" w:hAnsi="Arial" w:cs="Arial"/>
          <w:color w:val="auto"/>
          <w:sz w:val="24"/>
          <w:szCs w:val="24"/>
        </w:rPr>
        <w:t>for this issue</w:t>
      </w:r>
      <w:r w:rsidR="006356F1" w:rsidRPr="003B13C7">
        <w:rPr>
          <w:rStyle w:val="s2cc9b3cb1"/>
          <w:rFonts w:ascii="Arial" w:hAnsi="Arial" w:cs="Arial"/>
          <w:color w:val="auto"/>
          <w:sz w:val="24"/>
          <w:szCs w:val="24"/>
        </w:rPr>
        <w:t xml:space="preserve"> will not be made at this time</w:t>
      </w:r>
      <w:r w:rsidR="00C72487" w:rsidRPr="003B13C7">
        <w:rPr>
          <w:rStyle w:val="s2cc9b3cb1"/>
          <w:rFonts w:ascii="Arial" w:hAnsi="Arial" w:cs="Arial"/>
          <w:color w:val="auto"/>
          <w:sz w:val="24"/>
          <w:szCs w:val="24"/>
        </w:rPr>
        <w:t xml:space="preserve">.   </w:t>
      </w:r>
    </w:p>
    <w:p w:rsidR="00C72487" w:rsidRPr="003B13C7" w:rsidRDefault="00C72487" w:rsidP="003B13C7">
      <w:pPr>
        <w:pStyle w:val="nospacing0"/>
        <w:spacing w:line="360" w:lineRule="auto"/>
        <w:jc w:val="both"/>
        <w:rPr>
          <w:rStyle w:val="s2cc9b3cb1"/>
          <w:rFonts w:ascii="Arial" w:hAnsi="Arial" w:cs="Arial"/>
          <w:color w:val="auto"/>
          <w:sz w:val="24"/>
          <w:szCs w:val="24"/>
        </w:rPr>
      </w:pPr>
    </w:p>
    <w:p w:rsidR="00F335FE" w:rsidRPr="003B13C7" w:rsidRDefault="00F335FE" w:rsidP="003B13C7">
      <w:pPr>
        <w:pStyle w:val="nospacing0"/>
        <w:spacing w:line="360" w:lineRule="auto"/>
        <w:jc w:val="both"/>
        <w:rPr>
          <w:rStyle w:val="s2cc9b3cb1"/>
          <w:rFonts w:ascii="Arial" w:hAnsi="Arial" w:cs="Arial"/>
          <w:color w:val="auto"/>
          <w:sz w:val="24"/>
          <w:szCs w:val="24"/>
        </w:rPr>
      </w:pPr>
      <w:r w:rsidRPr="003B13C7">
        <w:rPr>
          <w:rStyle w:val="s2cc9b3cb1"/>
          <w:rFonts w:ascii="Arial" w:hAnsi="Arial" w:cs="Arial"/>
          <w:color w:val="auto"/>
          <w:sz w:val="24"/>
          <w:szCs w:val="24"/>
        </w:rPr>
        <w:t>There were no significant control weaknesses noted in this area.</w:t>
      </w:r>
    </w:p>
    <w:p w:rsidR="00865C2C" w:rsidRPr="003B13C7" w:rsidRDefault="00865C2C" w:rsidP="003B13C7">
      <w:pPr>
        <w:pStyle w:val="nospacing0"/>
        <w:spacing w:line="360" w:lineRule="auto"/>
        <w:jc w:val="both"/>
        <w:rPr>
          <w:rStyle w:val="sbe40fc821"/>
        </w:rPr>
      </w:pPr>
    </w:p>
    <w:p w:rsidR="00B2238C" w:rsidRPr="003B13C7" w:rsidRDefault="00B2238C" w:rsidP="003B13C7">
      <w:pPr>
        <w:suppressAutoHyphens w:val="0"/>
        <w:spacing w:line="360" w:lineRule="auto"/>
        <w:jc w:val="both"/>
        <w:rPr>
          <w:rFonts w:ascii="Arial" w:hAnsi="Arial" w:cs="Arial"/>
        </w:rPr>
      </w:pPr>
    </w:p>
    <w:p w:rsidR="009424B9" w:rsidRDefault="00DE7DDD" w:rsidP="00B32ECE">
      <w:pPr>
        <w:spacing w:line="276" w:lineRule="auto"/>
        <w:jc w:val="both"/>
        <w:rPr>
          <w:rFonts w:ascii="Arial" w:hAnsi="Arial" w:cs="Arial"/>
          <w:sz w:val="16"/>
          <w:szCs w:val="16"/>
        </w:rPr>
      </w:pPr>
      <w:r>
        <w:rPr>
          <w:rFonts w:ascii="Arial" w:hAnsi="Arial" w:cs="Arial"/>
          <w:sz w:val="16"/>
          <w:szCs w:val="16"/>
        </w:rPr>
        <w:t>19</w:t>
      </w:r>
      <w:r w:rsidR="00930D49">
        <w:rPr>
          <w:rFonts w:ascii="Arial" w:hAnsi="Arial" w:cs="Arial"/>
          <w:sz w:val="16"/>
          <w:szCs w:val="16"/>
        </w:rPr>
        <w:t>0530-2</w:t>
      </w:r>
    </w:p>
    <w:p w:rsidR="00B32ECE" w:rsidRDefault="00B32ECE" w:rsidP="003F4F7A">
      <w:pPr>
        <w:spacing w:line="360" w:lineRule="auto"/>
        <w:jc w:val="both"/>
        <w:rPr>
          <w:rFonts w:ascii="Arial" w:hAnsi="Arial" w:cs="Arial"/>
          <w:sz w:val="16"/>
          <w:szCs w:val="16"/>
        </w:rPr>
      </w:pPr>
      <w:r>
        <w:rPr>
          <w:rFonts w:ascii="Arial" w:hAnsi="Arial" w:cs="Arial"/>
          <w:sz w:val="16"/>
          <w:szCs w:val="16"/>
        </w:rPr>
        <w:t>REP</w:t>
      </w:r>
    </w:p>
    <w:sectPr w:rsidR="00B32ECE" w:rsidSect="003B13C7">
      <w:footerReference w:type="default" r:id="rId9"/>
      <w:pgSz w:w="12240" w:h="15840" w:code="1"/>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29E" w:rsidRDefault="0034529E" w:rsidP="008B0A37">
      <w:r>
        <w:separator/>
      </w:r>
    </w:p>
  </w:endnote>
  <w:endnote w:type="continuationSeparator" w:id="0">
    <w:p w:rsidR="0034529E" w:rsidRDefault="0034529E" w:rsidP="008B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29E" w:rsidRDefault="0034529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673088"/>
      <w:docPartObj>
        <w:docPartGallery w:val="Page Numbers (Bottom of Page)"/>
        <w:docPartUnique/>
      </w:docPartObj>
    </w:sdtPr>
    <w:sdtEndPr>
      <w:rPr>
        <w:rFonts w:ascii="Arial" w:hAnsi="Arial" w:cs="Arial"/>
        <w:noProof/>
      </w:rPr>
    </w:sdtEndPr>
    <w:sdtContent>
      <w:p w:rsidR="0034529E" w:rsidRPr="008B0A37" w:rsidRDefault="0034529E">
        <w:pPr>
          <w:pStyle w:val="Footer"/>
          <w:jc w:val="center"/>
          <w:rPr>
            <w:rFonts w:ascii="Arial" w:hAnsi="Arial" w:cs="Arial"/>
          </w:rPr>
        </w:pPr>
        <w:r w:rsidRPr="008B0A37">
          <w:rPr>
            <w:rFonts w:ascii="Arial" w:hAnsi="Arial" w:cs="Arial"/>
          </w:rPr>
          <w:fldChar w:fldCharType="begin"/>
        </w:r>
        <w:r w:rsidRPr="008B0A37">
          <w:rPr>
            <w:rFonts w:ascii="Arial" w:hAnsi="Arial" w:cs="Arial"/>
          </w:rPr>
          <w:instrText xml:space="preserve"> PAGE   \* MERGEFORMAT </w:instrText>
        </w:r>
        <w:r w:rsidRPr="008B0A37">
          <w:rPr>
            <w:rFonts w:ascii="Arial" w:hAnsi="Arial" w:cs="Arial"/>
          </w:rPr>
          <w:fldChar w:fldCharType="separate"/>
        </w:r>
        <w:r w:rsidR="00930D49">
          <w:rPr>
            <w:rFonts w:ascii="Arial" w:hAnsi="Arial" w:cs="Arial"/>
            <w:noProof/>
          </w:rPr>
          <w:t>14</w:t>
        </w:r>
        <w:r w:rsidRPr="008B0A37">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29E" w:rsidRDefault="0034529E" w:rsidP="008B0A37">
      <w:r>
        <w:separator/>
      </w:r>
    </w:p>
  </w:footnote>
  <w:footnote w:type="continuationSeparator" w:id="0">
    <w:p w:rsidR="0034529E" w:rsidRDefault="0034529E" w:rsidP="008B0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2"/>
    <w:multiLevelType w:val="singleLevel"/>
    <w:tmpl w:val="04090005"/>
    <w:lvl w:ilvl="0">
      <w:start w:val="1"/>
      <w:numFmt w:val="bullet"/>
      <w:lvlText w:val=""/>
      <w:lvlJc w:val="left"/>
      <w:pPr>
        <w:ind w:left="720" w:hanging="360"/>
      </w:pPr>
      <w:rPr>
        <w:rFonts w:ascii="Wingdings" w:hAnsi="Wingdings" w:hint="default"/>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70152CE"/>
    <w:multiLevelType w:val="hybridMultilevel"/>
    <w:tmpl w:val="65FC1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27009"/>
    <w:multiLevelType w:val="hybridMultilevel"/>
    <w:tmpl w:val="7B025F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A09AF"/>
    <w:multiLevelType w:val="hybridMultilevel"/>
    <w:tmpl w:val="7A26A61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0BB73046"/>
    <w:multiLevelType w:val="hybridMultilevel"/>
    <w:tmpl w:val="5450E61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38321D"/>
    <w:multiLevelType w:val="hybridMultilevel"/>
    <w:tmpl w:val="A2D8A478"/>
    <w:lvl w:ilvl="0" w:tplc="1F22C7DA">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BF61B4"/>
    <w:multiLevelType w:val="hybridMultilevel"/>
    <w:tmpl w:val="30AA7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376687"/>
    <w:multiLevelType w:val="hybridMultilevel"/>
    <w:tmpl w:val="65FC1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664A89"/>
    <w:multiLevelType w:val="hybridMultilevel"/>
    <w:tmpl w:val="5D10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EF1813"/>
    <w:multiLevelType w:val="hybridMultilevel"/>
    <w:tmpl w:val="6EE837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FC2230"/>
    <w:multiLevelType w:val="hybridMultilevel"/>
    <w:tmpl w:val="86FAC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3152B5"/>
    <w:multiLevelType w:val="hybridMultilevel"/>
    <w:tmpl w:val="3CCE1470"/>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143C16"/>
    <w:multiLevelType w:val="multilevel"/>
    <w:tmpl w:val="BDC25C9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hAnsi="Times New Roman" w:cs="Times New Roman"/>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hAnsi="Times New Roman" w:cs="Times New Roman"/>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hAnsi="Times New Roman" w:cs="Times New Roman"/>
      </w:rPr>
    </w:lvl>
  </w:abstractNum>
  <w:abstractNum w:abstractNumId="15" w15:restartNumberingAfterBreak="0">
    <w:nsid w:val="38D3267F"/>
    <w:multiLevelType w:val="hybridMultilevel"/>
    <w:tmpl w:val="179E60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112E66"/>
    <w:multiLevelType w:val="hybridMultilevel"/>
    <w:tmpl w:val="C184603A"/>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3FEA36C7"/>
    <w:multiLevelType w:val="hybridMultilevel"/>
    <w:tmpl w:val="65FC1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80C47"/>
    <w:multiLevelType w:val="hybridMultilevel"/>
    <w:tmpl w:val="7436A0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896DF2"/>
    <w:multiLevelType w:val="hybridMultilevel"/>
    <w:tmpl w:val="75BC2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8385D69"/>
    <w:multiLevelType w:val="hybridMultilevel"/>
    <w:tmpl w:val="865048DA"/>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4EED2B5B"/>
    <w:multiLevelType w:val="hybridMultilevel"/>
    <w:tmpl w:val="FB2088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05501C"/>
    <w:multiLevelType w:val="hybridMultilevel"/>
    <w:tmpl w:val="08805D0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57B8750B"/>
    <w:multiLevelType w:val="hybridMultilevel"/>
    <w:tmpl w:val="E7C886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497CE4"/>
    <w:multiLevelType w:val="hybridMultilevel"/>
    <w:tmpl w:val="F608272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5F7D130A"/>
    <w:multiLevelType w:val="hybridMultilevel"/>
    <w:tmpl w:val="AD6A3E26"/>
    <w:lvl w:ilvl="0" w:tplc="8D9C188A">
      <w:start w:val="1"/>
      <w:numFmt w:val="upp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BA1060"/>
    <w:multiLevelType w:val="hybridMultilevel"/>
    <w:tmpl w:val="A9B2A0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B81AF6"/>
    <w:multiLevelType w:val="hybridMultilevel"/>
    <w:tmpl w:val="65FC1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996278"/>
    <w:multiLevelType w:val="hybridMultilevel"/>
    <w:tmpl w:val="99C6BDC6"/>
    <w:lvl w:ilvl="0" w:tplc="B50E633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DF04AA"/>
    <w:multiLevelType w:val="hybridMultilevel"/>
    <w:tmpl w:val="53788E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44A27"/>
    <w:multiLevelType w:val="hybridMultilevel"/>
    <w:tmpl w:val="E4A662A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7B6A60AF"/>
    <w:multiLevelType w:val="hybridMultilevel"/>
    <w:tmpl w:val="CCF0CADC"/>
    <w:lvl w:ilvl="0" w:tplc="02EEC280">
      <w:start w:val="1"/>
      <w:numFmt w:val="bullet"/>
      <w:lvlText w:val=""/>
      <w:lvlJc w:val="left"/>
      <w:pPr>
        <w:ind w:left="700" w:hanging="540"/>
      </w:pPr>
      <w:rPr>
        <w:rFonts w:ascii="Wingdings" w:eastAsia="Wingdings" w:hAnsi="Wingdings" w:hint="default"/>
        <w:sz w:val="24"/>
        <w:szCs w:val="24"/>
      </w:rPr>
    </w:lvl>
    <w:lvl w:ilvl="1" w:tplc="2D429418">
      <w:start w:val="1"/>
      <w:numFmt w:val="bullet"/>
      <w:lvlText w:val="•"/>
      <w:lvlJc w:val="left"/>
      <w:pPr>
        <w:ind w:left="1612" w:hanging="540"/>
      </w:pPr>
      <w:rPr>
        <w:rFonts w:hint="default"/>
      </w:rPr>
    </w:lvl>
    <w:lvl w:ilvl="2" w:tplc="C064418E">
      <w:start w:val="1"/>
      <w:numFmt w:val="bullet"/>
      <w:lvlText w:val="•"/>
      <w:lvlJc w:val="left"/>
      <w:pPr>
        <w:ind w:left="2524" w:hanging="540"/>
      </w:pPr>
      <w:rPr>
        <w:rFonts w:hint="default"/>
      </w:rPr>
    </w:lvl>
    <w:lvl w:ilvl="3" w:tplc="78D4D56E">
      <w:start w:val="1"/>
      <w:numFmt w:val="bullet"/>
      <w:lvlText w:val="•"/>
      <w:lvlJc w:val="left"/>
      <w:pPr>
        <w:ind w:left="3436" w:hanging="540"/>
      </w:pPr>
      <w:rPr>
        <w:rFonts w:hint="default"/>
      </w:rPr>
    </w:lvl>
    <w:lvl w:ilvl="4" w:tplc="9980606C">
      <w:start w:val="1"/>
      <w:numFmt w:val="bullet"/>
      <w:lvlText w:val="•"/>
      <w:lvlJc w:val="left"/>
      <w:pPr>
        <w:ind w:left="4348" w:hanging="540"/>
      </w:pPr>
      <w:rPr>
        <w:rFonts w:hint="default"/>
      </w:rPr>
    </w:lvl>
    <w:lvl w:ilvl="5" w:tplc="91DACCFC">
      <w:start w:val="1"/>
      <w:numFmt w:val="bullet"/>
      <w:lvlText w:val="•"/>
      <w:lvlJc w:val="left"/>
      <w:pPr>
        <w:ind w:left="5260" w:hanging="540"/>
      </w:pPr>
      <w:rPr>
        <w:rFonts w:hint="default"/>
      </w:rPr>
    </w:lvl>
    <w:lvl w:ilvl="6" w:tplc="70223374">
      <w:start w:val="1"/>
      <w:numFmt w:val="bullet"/>
      <w:lvlText w:val="•"/>
      <w:lvlJc w:val="left"/>
      <w:pPr>
        <w:ind w:left="6172" w:hanging="540"/>
      </w:pPr>
      <w:rPr>
        <w:rFonts w:hint="default"/>
      </w:rPr>
    </w:lvl>
    <w:lvl w:ilvl="7" w:tplc="71288436">
      <w:start w:val="1"/>
      <w:numFmt w:val="bullet"/>
      <w:lvlText w:val="•"/>
      <w:lvlJc w:val="left"/>
      <w:pPr>
        <w:ind w:left="7084" w:hanging="540"/>
      </w:pPr>
      <w:rPr>
        <w:rFonts w:hint="default"/>
      </w:rPr>
    </w:lvl>
    <w:lvl w:ilvl="8" w:tplc="89004DBE">
      <w:start w:val="1"/>
      <w:numFmt w:val="bullet"/>
      <w:lvlText w:val="•"/>
      <w:lvlJc w:val="left"/>
      <w:pPr>
        <w:ind w:left="7996" w:hanging="540"/>
      </w:pPr>
      <w:rPr>
        <w:rFonts w:hint="default"/>
      </w:rPr>
    </w:lvl>
  </w:abstractNum>
  <w:num w:numId="1">
    <w:abstractNumId w:val="0"/>
  </w:num>
  <w:num w:numId="2">
    <w:abstractNumId w:val="1"/>
  </w:num>
  <w:num w:numId="3">
    <w:abstractNumId w:val="2"/>
  </w:num>
  <w:num w:numId="4">
    <w:abstractNumId w:val="8"/>
  </w:num>
  <w:num w:numId="5">
    <w:abstractNumId w:val="10"/>
  </w:num>
  <w:num w:numId="6">
    <w:abstractNumId w:val="18"/>
  </w:num>
  <w:num w:numId="7">
    <w:abstractNumId w:val="13"/>
  </w:num>
  <w:num w:numId="8">
    <w:abstractNumId w:val="23"/>
  </w:num>
  <w:num w:numId="9">
    <w:abstractNumId w:val="24"/>
  </w:num>
  <w:num w:numId="10">
    <w:abstractNumId w:val="15"/>
  </w:num>
  <w:num w:numId="11">
    <w:abstractNumId w:val="17"/>
  </w:num>
  <w:num w:numId="12">
    <w:abstractNumId w:val="19"/>
  </w:num>
  <w:num w:numId="13">
    <w:abstractNumId w:val="6"/>
  </w:num>
  <w:num w:numId="14">
    <w:abstractNumId w:val="21"/>
  </w:num>
  <w:num w:numId="15">
    <w:abstractNumId w:val="28"/>
  </w:num>
  <w:num w:numId="16">
    <w:abstractNumId w:val="12"/>
  </w:num>
  <w:num w:numId="17">
    <w:abstractNumId w:val="29"/>
  </w:num>
  <w:num w:numId="18">
    <w:abstractNumId w:val="11"/>
  </w:num>
  <w:num w:numId="19">
    <w:abstractNumId w:val="16"/>
  </w:num>
  <w:num w:numId="20">
    <w:abstractNumId w:val="22"/>
  </w:num>
  <w:num w:numId="21">
    <w:abstractNumId w:val="4"/>
  </w:num>
  <w:num w:numId="22">
    <w:abstractNumId w:val="30"/>
  </w:num>
  <w:num w:numId="23">
    <w:abstractNumId w:val="5"/>
  </w:num>
  <w:num w:numId="24">
    <w:abstractNumId w:val="14"/>
  </w:num>
  <w:num w:numId="25">
    <w:abstractNumId w:val="20"/>
  </w:num>
  <w:num w:numId="26">
    <w:abstractNumId w:val="27"/>
  </w:num>
  <w:num w:numId="27">
    <w:abstractNumId w:val="31"/>
  </w:num>
  <w:num w:numId="28">
    <w:abstractNumId w:val="9"/>
  </w:num>
  <w:num w:numId="29">
    <w:abstractNumId w:val="3"/>
  </w:num>
  <w:num w:numId="30">
    <w:abstractNumId w:val="7"/>
  </w:num>
  <w:num w:numId="31">
    <w:abstractNumId w:val="25"/>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C9F"/>
    <w:rsid w:val="00003EC6"/>
    <w:rsid w:val="00007DB9"/>
    <w:rsid w:val="00007F68"/>
    <w:rsid w:val="00011204"/>
    <w:rsid w:val="00014F3A"/>
    <w:rsid w:val="00016592"/>
    <w:rsid w:val="00020998"/>
    <w:rsid w:val="000232F1"/>
    <w:rsid w:val="000239E8"/>
    <w:rsid w:val="00031D84"/>
    <w:rsid w:val="0003393F"/>
    <w:rsid w:val="00034404"/>
    <w:rsid w:val="00035AAE"/>
    <w:rsid w:val="00036784"/>
    <w:rsid w:val="0004176D"/>
    <w:rsid w:val="00042739"/>
    <w:rsid w:val="00043EE5"/>
    <w:rsid w:val="00045333"/>
    <w:rsid w:val="00045DCE"/>
    <w:rsid w:val="000467C0"/>
    <w:rsid w:val="000511DC"/>
    <w:rsid w:val="00052A7C"/>
    <w:rsid w:val="0005333F"/>
    <w:rsid w:val="00054298"/>
    <w:rsid w:val="000565DB"/>
    <w:rsid w:val="000615E4"/>
    <w:rsid w:val="00065532"/>
    <w:rsid w:val="000667AD"/>
    <w:rsid w:val="0006787A"/>
    <w:rsid w:val="00070825"/>
    <w:rsid w:val="00074A4D"/>
    <w:rsid w:val="00076465"/>
    <w:rsid w:val="00081553"/>
    <w:rsid w:val="00083A99"/>
    <w:rsid w:val="0008442C"/>
    <w:rsid w:val="00086753"/>
    <w:rsid w:val="000925CE"/>
    <w:rsid w:val="000936CA"/>
    <w:rsid w:val="00095713"/>
    <w:rsid w:val="000A10BA"/>
    <w:rsid w:val="000A43CC"/>
    <w:rsid w:val="000A5EF3"/>
    <w:rsid w:val="000A78F5"/>
    <w:rsid w:val="000A7C46"/>
    <w:rsid w:val="000B3861"/>
    <w:rsid w:val="000B3E9E"/>
    <w:rsid w:val="000B5D82"/>
    <w:rsid w:val="000B6A36"/>
    <w:rsid w:val="000C0369"/>
    <w:rsid w:val="000C05CB"/>
    <w:rsid w:val="000C1543"/>
    <w:rsid w:val="000C1831"/>
    <w:rsid w:val="000C2CAA"/>
    <w:rsid w:val="000C3129"/>
    <w:rsid w:val="000C38E0"/>
    <w:rsid w:val="000C59B1"/>
    <w:rsid w:val="000C6C71"/>
    <w:rsid w:val="000C764C"/>
    <w:rsid w:val="000D2538"/>
    <w:rsid w:val="000D60CB"/>
    <w:rsid w:val="000D6F4F"/>
    <w:rsid w:val="000D7065"/>
    <w:rsid w:val="000D7AEF"/>
    <w:rsid w:val="000F3FCC"/>
    <w:rsid w:val="000F4FB7"/>
    <w:rsid w:val="000F56D9"/>
    <w:rsid w:val="000F5961"/>
    <w:rsid w:val="000F5DA5"/>
    <w:rsid w:val="000F62D6"/>
    <w:rsid w:val="000F7803"/>
    <w:rsid w:val="00100164"/>
    <w:rsid w:val="0010173C"/>
    <w:rsid w:val="0010347D"/>
    <w:rsid w:val="00103877"/>
    <w:rsid w:val="001038E7"/>
    <w:rsid w:val="00105B20"/>
    <w:rsid w:val="00111F17"/>
    <w:rsid w:val="00112298"/>
    <w:rsid w:val="00112932"/>
    <w:rsid w:val="001139C6"/>
    <w:rsid w:val="00113B6D"/>
    <w:rsid w:val="00116B57"/>
    <w:rsid w:val="001214F6"/>
    <w:rsid w:val="00123661"/>
    <w:rsid w:val="0012794A"/>
    <w:rsid w:val="00131B7F"/>
    <w:rsid w:val="0013310C"/>
    <w:rsid w:val="00133A6B"/>
    <w:rsid w:val="00133F02"/>
    <w:rsid w:val="00134021"/>
    <w:rsid w:val="00134E8F"/>
    <w:rsid w:val="001355CE"/>
    <w:rsid w:val="001363B4"/>
    <w:rsid w:val="0013711B"/>
    <w:rsid w:val="0013763F"/>
    <w:rsid w:val="00141AEC"/>
    <w:rsid w:val="00145033"/>
    <w:rsid w:val="0014674E"/>
    <w:rsid w:val="001517BC"/>
    <w:rsid w:val="0015239C"/>
    <w:rsid w:val="00153864"/>
    <w:rsid w:val="001564F0"/>
    <w:rsid w:val="001606BB"/>
    <w:rsid w:val="0016190D"/>
    <w:rsid w:val="0016196A"/>
    <w:rsid w:val="00161C4D"/>
    <w:rsid w:val="00163869"/>
    <w:rsid w:val="00163CB2"/>
    <w:rsid w:val="001662C4"/>
    <w:rsid w:val="001675FB"/>
    <w:rsid w:val="0017125D"/>
    <w:rsid w:val="00174628"/>
    <w:rsid w:val="00175F2E"/>
    <w:rsid w:val="001763BD"/>
    <w:rsid w:val="00177A95"/>
    <w:rsid w:val="00182558"/>
    <w:rsid w:val="00182D28"/>
    <w:rsid w:val="00183D0E"/>
    <w:rsid w:val="00184256"/>
    <w:rsid w:val="00184396"/>
    <w:rsid w:val="001848C3"/>
    <w:rsid w:val="0019002D"/>
    <w:rsid w:val="00190442"/>
    <w:rsid w:val="00190C23"/>
    <w:rsid w:val="001928DA"/>
    <w:rsid w:val="001A0061"/>
    <w:rsid w:val="001A417F"/>
    <w:rsid w:val="001A6BB6"/>
    <w:rsid w:val="001A7BFA"/>
    <w:rsid w:val="001B105F"/>
    <w:rsid w:val="001B3919"/>
    <w:rsid w:val="001B4FE5"/>
    <w:rsid w:val="001B757E"/>
    <w:rsid w:val="001B7F2B"/>
    <w:rsid w:val="001C34AC"/>
    <w:rsid w:val="001C35F0"/>
    <w:rsid w:val="001C52EC"/>
    <w:rsid w:val="001C58F5"/>
    <w:rsid w:val="001C684C"/>
    <w:rsid w:val="001D113D"/>
    <w:rsid w:val="001D3B16"/>
    <w:rsid w:val="001D5781"/>
    <w:rsid w:val="001D6B5D"/>
    <w:rsid w:val="001D78D7"/>
    <w:rsid w:val="001E0A14"/>
    <w:rsid w:val="001E13A5"/>
    <w:rsid w:val="001E7DEF"/>
    <w:rsid w:val="001F04DD"/>
    <w:rsid w:val="001F1C2D"/>
    <w:rsid w:val="001F2155"/>
    <w:rsid w:val="001F2F0F"/>
    <w:rsid w:val="001F41E2"/>
    <w:rsid w:val="001F4D35"/>
    <w:rsid w:val="001F7D4C"/>
    <w:rsid w:val="00203A05"/>
    <w:rsid w:val="00204DFE"/>
    <w:rsid w:val="00206382"/>
    <w:rsid w:val="00206D78"/>
    <w:rsid w:val="002100D4"/>
    <w:rsid w:val="00212761"/>
    <w:rsid w:val="00213ABA"/>
    <w:rsid w:val="002146D3"/>
    <w:rsid w:val="002217FF"/>
    <w:rsid w:val="00221B95"/>
    <w:rsid w:val="002222E8"/>
    <w:rsid w:val="0022620C"/>
    <w:rsid w:val="00230382"/>
    <w:rsid w:val="002341F7"/>
    <w:rsid w:val="00234903"/>
    <w:rsid w:val="00234AF0"/>
    <w:rsid w:val="00235330"/>
    <w:rsid w:val="00235C3B"/>
    <w:rsid w:val="00241B5C"/>
    <w:rsid w:val="00241D66"/>
    <w:rsid w:val="00243209"/>
    <w:rsid w:val="00246C6F"/>
    <w:rsid w:val="00250CE4"/>
    <w:rsid w:val="00250DC0"/>
    <w:rsid w:val="00257AA5"/>
    <w:rsid w:val="00257BE5"/>
    <w:rsid w:val="002638BE"/>
    <w:rsid w:val="00265CBD"/>
    <w:rsid w:val="00267DB0"/>
    <w:rsid w:val="00273245"/>
    <w:rsid w:val="00273553"/>
    <w:rsid w:val="00273D06"/>
    <w:rsid w:val="00274FD0"/>
    <w:rsid w:val="0027640B"/>
    <w:rsid w:val="002808AF"/>
    <w:rsid w:val="00281B6E"/>
    <w:rsid w:val="00283D42"/>
    <w:rsid w:val="00284F3C"/>
    <w:rsid w:val="00285C5A"/>
    <w:rsid w:val="00286903"/>
    <w:rsid w:val="00291174"/>
    <w:rsid w:val="002925E1"/>
    <w:rsid w:val="00294B5E"/>
    <w:rsid w:val="00295520"/>
    <w:rsid w:val="00295A6E"/>
    <w:rsid w:val="00296831"/>
    <w:rsid w:val="00296E3E"/>
    <w:rsid w:val="002A172A"/>
    <w:rsid w:val="002A317D"/>
    <w:rsid w:val="002A7085"/>
    <w:rsid w:val="002B1E97"/>
    <w:rsid w:val="002B5CAB"/>
    <w:rsid w:val="002B6129"/>
    <w:rsid w:val="002B73DD"/>
    <w:rsid w:val="002B7B64"/>
    <w:rsid w:val="002B7FCF"/>
    <w:rsid w:val="002C07C6"/>
    <w:rsid w:val="002C243C"/>
    <w:rsid w:val="002C5CC3"/>
    <w:rsid w:val="002C7E19"/>
    <w:rsid w:val="002D45AF"/>
    <w:rsid w:val="002D4AEA"/>
    <w:rsid w:val="002E3665"/>
    <w:rsid w:val="002E3DFA"/>
    <w:rsid w:val="002E7998"/>
    <w:rsid w:val="002F0AC2"/>
    <w:rsid w:val="002F1A6F"/>
    <w:rsid w:val="002F2577"/>
    <w:rsid w:val="002F7792"/>
    <w:rsid w:val="003018AB"/>
    <w:rsid w:val="00301FBC"/>
    <w:rsid w:val="00302239"/>
    <w:rsid w:val="00302A7E"/>
    <w:rsid w:val="00302F99"/>
    <w:rsid w:val="00304F5D"/>
    <w:rsid w:val="00305793"/>
    <w:rsid w:val="00311A7A"/>
    <w:rsid w:val="00311F15"/>
    <w:rsid w:val="00312F7F"/>
    <w:rsid w:val="003132DF"/>
    <w:rsid w:val="003158B1"/>
    <w:rsid w:val="00317125"/>
    <w:rsid w:val="003208B1"/>
    <w:rsid w:val="00321281"/>
    <w:rsid w:val="00322FC0"/>
    <w:rsid w:val="00325E4A"/>
    <w:rsid w:val="00327D1B"/>
    <w:rsid w:val="00331139"/>
    <w:rsid w:val="0033231C"/>
    <w:rsid w:val="003336E6"/>
    <w:rsid w:val="00336D49"/>
    <w:rsid w:val="003417BE"/>
    <w:rsid w:val="00341A69"/>
    <w:rsid w:val="003426B3"/>
    <w:rsid w:val="00343D8A"/>
    <w:rsid w:val="0034529E"/>
    <w:rsid w:val="0034706D"/>
    <w:rsid w:val="0035061F"/>
    <w:rsid w:val="00351B95"/>
    <w:rsid w:val="003521F4"/>
    <w:rsid w:val="003543E6"/>
    <w:rsid w:val="0036050F"/>
    <w:rsid w:val="0036067F"/>
    <w:rsid w:val="00361C2E"/>
    <w:rsid w:val="00366265"/>
    <w:rsid w:val="00366E04"/>
    <w:rsid w:val="00367ED2"/>
    <w:rsid w:val="00372EF9"/>
    <w:rsid w:val="00383A19"/>
    <w:rsid w:val="00383DC7"/>
    <w:rsid w:val="003858E4"/>
    <w:rsid w:val="00387064"/>
    <w:rsid w:val="00390ADB"/>
    <w:rsid w:val="0039115A"/>
    <w:rsid w:val="003913D4"/>
    <w:rsid w:val="00392308"/>
    <w:rsid w:val="003A0D2B"/>
    <w:rsid w:val="003A2544"/>
    <w:rsid w:val="003A2B83"/>
    <w:rsid w:val="003A2C76"/>
    <w:rsid w:val="003A3D30"/>
    <w:rsid w:val="003A4E26"/>
    <w:rsid w:val="003A578B"/>
    <w:rsid w:val="003A6464"/>
    <w:rsid w:val="003A7B3A"/>
    <w:rsid w:val="003B13C7"/>
    <w:rsid w:val="003B4200"/>
    <w:rsid w:val="003C2786"/>
    <w:rsid w:val="003C29CC"/>
    <w:rsid w:val="003C6A85"/>
    <w:rsid w:val="003C7920"/>
    <w:rsid w:val="003D0A1D"/>
    <w:rsid w:val="003D0AC0"/>
    <w:rsid w:val="003D3676"/>
    <w:rsid w:val="003D3E85"/>
    <w:rsid w:val="003D4722"/>
    <w:rsid w:val="003D61C7"/>
    <w:rsid w:val="003E0FB2"/>
    <w:rsid w:val="003E1B26"/>
    <w:rsid w:val="003E5A35"/>
    <w:rsid w:val="003F20CC"/>
    <w:rsid w:val="003F4E83"/>
    <w:rsid w:val="003F4F7A"/>
    <w:rsid w:val="003F618F"/>
    <w:rsid w:val="003F64F7"/>
    <w:rsid w:val="003F7DB5"/>
    <w:rsid w:val="00400F50"/>
    <w:rsid w:val="00400FC2"/>
    <w:rsid w:val="00400FCC"/>
    <w:rsid w:val="004033F6"/>
    <w:rsid w:val="00404068"/>
    <w:rsid w:val="0040545D"/>
    <w:rsid w:val="00410F42"/>
    <w:rsid w:val="00411A80"/>
    <w:rsid w:val="0041276D"/>
    <w:rsid w:val="00415A41"/>
    <w:rsid w:val="004161D9"/>
    <w:rsid w:val="0041730B"/>
    <w:rsid w:val="0042092E"/>
    <w:rsid w:val="00420F07"/>
    <w:rsid w:val="00423948"/>
    <w:rsid w:val="00424B7F"/>
    <w:rsid w:val="00424BCA"/>
    <w:rsid w:val="00426C9F"/>
    <w:rsid w:val="00431DAE"/>
    <w:rsid w:val="00434BCC"/>
    <w:rsid w:val="00434CD4"/>
    <w:rsid w:val="00436821"/>
    <w:rsid w:val="0044608D"/>
    <w:rsid w:val="004460EA"/>
    <w:rsid w:val="00450170"/>
    <w:rsid w:val="00450AF4"/>
    <w:rsid w:val="00456BBD"/>
    <w:rsid w:val="00456EAD"/>
    <w:rsid w:val="0045752B"/>
    <w:rsid w:val="00460D79"/>
    <w:rsid w:val="0046220E"/>
    <w:rsid w:val="004635B9"/>
    <w:rsid w:val="004642F1"/>
    <w:rsid w:val="0046529D"/>
    <w:rsid w:val="004669E0"/>
    <w:rsid w:val="00466FD2"/>
    <w:rsid w:val="0048502E"/>
    <w:rsid w:val="00485FC1"/>
    <w:rsid w:val="00491E9B"/>
    <w:rsid w:val="004A0D69"/>
    <w:rsid w:val="004A5266"/>
    <w:rsid w:val="004A5DC0"/>
    <w:rsid w:val="004A6299"/>
    <w:rsid w:val="004A6707"/>
    <w:rsid w:val="004A6878"/>
    <w:rsid w:val="004B12BC"/>
    <w:rsid w:val="004B3AE8"/>
    <w:rsid w:val="004B78F1"/>
    <w:rsid w:val="004C0D7B"/>
    <w:rsid w:val="004C19C9"/>
    <w:rsid w:val="004C5B74"/>
    <w:rsid w:val="004C6219"/>
    <w:rsid w:val="004D186E"/>
    <w:rsid w:val="004D3D4D"/>
    <w:rsid w:val="004D4517"/>
    <w:rsid w:val="004D4DDC"/>
    <w:rsid w:val="004E0D25"/>
    <w:rsid w:val="004E6572"/>
    <w:rsid w:val="004F0128"/>
    <w:rsid w:val="004F0272"/>
    <w:rsid w:val="004F0810"/>
    <w:rsid w:val="004F1C8C"/>
    <w:rsid w:val="004F28B8"/>
    <w:rsid w:val="004F56AF"/>
    <w:rsid w:val="004F57B5"/>
    <w:rsid w:val="0050044D"/>
    <w:rsid w:val="00502AD3"/>
    <w:rsid w:val="00503217"/>
    <w:rsid w:val="00504575"/>
    <w:rsid w:val="00506AC1"/>
    <w:rsid w:val="005074B1"/>
    <w:rsid w:val="00510276"/>
    <w:rsid w:val="0051400E"/>
    <w:rsid w:val="00514608"/>
    <w:rsid w:val="005149F7"/>
    <w:rsid w:val="0052232A"/>
    <w:rsid w:val="00523575"/>
    <w:rsid w:val="00524730"/>
    <w:rsid w:val="0052474A"/>
    <w:rsid w:val="0052736C"/>
    <w:rsid w:val="0053126A"/>
    <w:rsid w:val="005402E4"/>
    <w:rsid w:val="00541715"/>
    <w:rsid w:val="00541BAD"/>
    <w:rsid w:val="005447A8"/>
    <w:rsid w:val="0055598E"/>
    <w:rsid w:val="0055729A"/>
    <w:rsid w:val="005602DA"/>
    <w:rsid w:val="005620F8"/>
    <w:rsid w:val="00563923"/>
    <w:rsid w:val="00572F71"/>
    <w:rsid w:val="00573551"/>
    <w:rsid w:val="00573866"/>
    <w:rsid w:val="00577F9F"/>
    <w:rsid w:val="00580194"/>
    <w:rsid w:val="00583D3B"/>
    <w:rsid w:val="0059153F"/>
    <w:rsid w:val="0059258F"/>
    <w:rsid w:val="00594562"/>
    <w:rsid w:val="00595264"/>
    <w:rsid w:val="0059590E"/>
    <w:rsid w:val="005A2D8C"/>
    <w:rsid w:val="005A38CC"/>
    <w:rsid w:val="005A63D2"/>
    <w:rsid w:val="005A68AD"/>
    <w:rsid w:val="005B0F7E"/>
    <w:rsid w:val="005B2DC7"/>
    <w:rsid w:val="005B6906"/>
    <w:rsid w:val="005C1674"/>
    <w:rsid w:val="005C35D2"/>
    <w:rsid w:val="005C3ABA"/>
    <w:rsid w:val="005C47C9"/>
    <w:rsid w:val="005C5A15"/>
    <w:rsid w:val="005D227D"/>
    <w:rsid w:val="005D3053"/>
    <w:rsid w:val="005D4FFC"/>
    <w:rsid w:val="005D74F8"/>
    <w:rsid w:val="005E1B40"/>
    <w:rsid w:val="005E1F14"/>
    <w:rsid w:val="005E2074"/>
    <w:rsid w:val="005E4A48"/>
    <w:rsid w:val="005E69B5"/>
    <w:rsid w:val="005F0213"/>
    <w:rsid w:val="005F1420"/>
    <w:rsid w:val="005F508A"/>
    <w:rsid w:val="005F681C"/>
    <w:rsid w:val="00602B05"/>
    <w:rsid w:val="0060510B"/>
    <w:rsid w:val="00605FBA"/>
    <w:rsid w:val="00606B28"/>
    <w:rsid w:val="00610012"/>
    <w:rsid w:val="00611208"/>
    <w:rsid w:val="00611EA4"/>
    <w:rsid w:val="00612012"/>
    <w:rsid w:val="006129E2"/>
    <w:rsid w:val="00616BFB"/>
    <w:rsid w:val="0062272D"/>
    <w:rsid w:val="00625D94"/>
    <w:rsid w:val="0062756F"/>
    <w:rsid w:val="00632289"/>
    <w:rsid w:val="00632D11"/>
    <w:rsid w:val="006356F1"/>
    <w:rsid w:val="006358C2"/>
    <w:rsid w:val="00642146"/>
    <w:rsid w:val="0064285B"/>
    <w:rsid w:val="006428DE"/>
    <w:rsid w:val="00643D32"/>
    <w:rsid w:val="00647A35"/>
    <w:rsid w:val="00651E60"/>
    <w:rsid w:val="00660F6F"/>
    <w:rsid w:val="0067281E"/>
    <w:rsid w:val="00672C8D"/>
    <w:rsid w:val="006736F2"/>
    <w:rsid w:val="00674788"/>
    <w:rsid w:val="00675EE3"/>
    <w:rsid w:val="0068170D"/>
    <w:rsid w:val="0069413B"/>
    <w:rsid w:val="006956ED"/>
    <w:rsid w:val="00697431"/>
    <w:rsid w:val="006A033D"/>
    <w:rsid w:val="006A12F6"/>
    <w:rsid w:val="006A434C"/>
    <w:rsid w:val="006A5442"/>
    <w:rsid w:val="006B4767"/>
    <w:rsid w:val="006B51F6"/>
    <w:rsid w:val="006B7E0A"/>
    <w:rsid w:val="006C658C"/>
    <w:rsid w:val="006D0CF3"/>
    <w:rsid w:val="006D1D6F"/>
    <w:rsid w:val="006D22E6"/>
    <w:rsid w:val="006D656D"/>
    <w:rsid w:val="006D727F"/>
    <w:rsid w:val="006E013D"/>
    <w:rsid w:val="006E06AB"/>
    <w:rsid w:val="006E2B18"/>
    <w:rsid w:val="006E61DB"/>
    <w:rsid w:val="006F1213"/>
    <w:rsid w:val="006F16EB"/>
    <w:rsid w:val="006F396F"/>
    <w:rsid w:val="006F3F0D"/>
    <w:rsid w:val="006F5FEB"/>
    <w:rsid w:val="00704EFE"/>
    <w:rsid w:val="00705056"/>
    <w:rsid w:val="00707228"/>
    <w:rsid w:val="007106CF"/>
    <w:rsid w:val="007107F8"/>
    <w:rsid w:val="007108E5"/>
    <w:rsid w:val="007128DD"/>
    <w:rsid w:val="007150AF"/>
    <w:rsid w:val="00724D93"/>
    <w:rsid w:val="0072707E"/>
    <w:rsid w:val="00732D8A"/>
    <w:rsid w:val="007335D0"/>
    <w:rsid w:val="00740219"/>
    <w:rsid w:val="00742738"/>
    <w:rsid w:val="00743275"/>
    <w:rsid w:val="00756A6D"/>
    <w:rsid w:val="00756F61"/>
    <w:rsid w:val="00757FB5"/>
    <w:rsid w:val="0076701C"/>
    <w:rsid w:val="007670BB"/>
    <w:rsid w:val="007702D5"/>
    <w:rsid w:val="00770AFB"/>
    <w:rsid w:val="00772393"/>
    <w:rsid w:val="007738BE"/>
    <w:rsid w:val="0077476B"/>
    <w:rsid w:val="0077559F"/>
    <w:rsid w:val="00781058"/>
    <w:rsid w:val="007815A8"/>
    <w:rsid w:val="007847F3"/>
    <w:rsid w:val="0079017D"/>
    <w:rsid w:val="00793231"/>
    <w:rsid w:val="00793268"/>
    <w:rsid w:val="00793897"/>
    <w:rsid w:val="0079445C"/>
    <w:rsid w:val="007A0C0F"/>
    <w:rsid w:val="007A2BB2"/>
    <w:rsid w:val="007A4824"/>
    <w:rsid w:val="007A49FC"/>
    <w:rsid w:val="007A4B4C"/>
    <w:rsid w:val="007B13F8"/>
    <w:rsid w:val="007B14B9"/>
    <w:rsid w:val="007B6090"/>
    <w:rsid w:val="007C0E65"/>
    <w:rsid w:val="007C3C9B"/>
    <w:rsid w:val="007D0AE1"/>
    <w:rsid w:val="007D5F87"/>
    <w:rsid w:val="007D741F"/>
    <w:rsid w:val="007F0C4E"/>
    <w:rsid w:val="007F11FC"/>
    <w:rsid w:val="007F14F9"/>
    <w:rsid w:val="007F1A13"/>
    <w:rsid w:val="007F5922"/>
    <w:rsid w:val="007F6673"/>
    <w:rsid w:val="007F6CB6"/>
    <w:rsid w:val="007F789C"/>
    <w:rsid w:val="00800488"/>
    <w:rsid w:val="008007DC"/>
    <w:rsid w:val="00803713"/>
    <w:rsid w:val="0080590F"/>
    <w:rsid w:val="008120DB"/>
    <w:rsid w:val="008151FE"/>
    <w:rsid w:val="00817748"/>
    <w:rsid w:val="00821EF7"/>
    <w:rsid w:val="008237DD"/>
    <w:rsid w:val="0082509A"/>
    <w:rsid w:val="008257D5"/>
    <w:rsid w:val="00826EA0"/>
    <w:rsid w:val="0083037F"/>
    <w:rsid w:val="00831E93"/>
    <w:rsid w:val="00832C5E"/>
    <w:rsid w:val="00833BDC"/>
    <w:rsid w:val="00834ECE"/>
    <w:rsid w:val="00836D66"/>
    <w:rsid w:val="0084023D"/>
    <w:rsid w:val="0084084E"/>
    <w:rsid w:val="00842446"/>
    <w:rsid w:val="008454BB"/>
    <w:rsid w:val="00846248"/>
    <w:rsid w:val="00846F07"/>
    <w:rsid w:val="0085280F"/>
    <w:rsid w:val="00853C75"/>
    <w:rsid w:val="00860E0E"/>
    <w:rsid w:val="00864640"/>
    <w:rsid w:val="00865C2C"/>
    <w:rsid w:val="008661CB"/>
    <w:rsid w:val="00872D87"/>
    <w:rsid w:val="0088123B"/>
    <w:rsid w:val="008814C2"/>
    <w:rsid w:val="008873A7"/>
    <w:rsid w:val="0088760A"/>
    <w:rsid w:val="00890819"/>
    <w:rsid w:val="00891CB2"/>
    <w:rsid w:val="00894E7C"/>
    <w:rsid w:val="008966A7"/>
    <w:rsid w:val="008A592B"/>
    <w:rsid w:val="008A6BAC"/>
    <w:rsid w:val="008A7C49"/>
    <w:rsid w:val="008B00D5"/>
    <w:rsid w:val="008B0A37"/>
    <w:rsid w:val="008B1510"/>
    <w:rsid w:val="008B1C30"/>
    <w:rsid w:val="008B3217"/>
    <w:rsid w:val="008B3F73"/>
    <w:rsid w:val="008C11F7"/>
    <w:rsid w:val="008C3FDB"/>
    <w:rsid w:val="008C4BAC"/>
    <w:rsid w:val="008C69F7"/>
    <w:rsid w:val="008C7612"/>
    <w:rsid w:val="008C7D50"/>
    <w:rsid w:val="008D33D6"/>
    <w:rsid w:val="008D4B3D"/>
    <w:rsid w:val="008D4DD2"/>
    <w:rsid w:val="008D6CAD"/>
    <w:rsid w:val="008D6E49"/>
    <w:rsid w:val="008D7409"/>
    <w:rsid w:val="008F339E"/>
    <w:rsid w:val="009001A2"/>
    <w:rsid w:val="009014BC"/>
    <w:rsid w:val="00902AB2"/>
    <w:rsid w:val="00902BC1"/>
    <w:rsid w:val="00904540"/>
    <w:rsid w:val="0090594E"/>
    <w:rsid w:val="009116C7"/>
    <w:rsid w:val="00913B11"/>
    <w:rsid w:val="00914069"/>
    <w:rsid w:val="00914B3A"/>
    <w:rsid w:val="00914CB1"/>
    <w:rsid w:val="00914F42"/>
    <w:rsid w:val="00922B9F"/>
    <w:rsid w:val="009235F6"/>
    <w:rsid w:val="00923E1B"/>
    <w:rsid w:val="0092406A"/>
    <w:rsid w:val="009244B6"/>
    <w:rsid w:val="0092453C"/>
    <w:rsid w:val="009248E8"/>
    <w:rsid w:val="00925CFB"/>
    <w:rsid w:val="00930D49"/>
    <w:rsid w:val="00931526"/>
    <w:rsid w:val="00932E17"/>
    <w:rsid w:val="00932F1A"/>
    <w:rsid w:val="009333B0"/>
    <w:rsid w:val="0093399C"/>
    <w:rsid w:val="0093573B"/>
    <w:rsid w:val="00937C8B"/>
    <w:rsid w:val="009424B9"/>
    <w:rsid w:val="0094372D"/>
    <w:rsid w:val="00943B4C"/>
    <w:rsid w:val="00946622"/>
    <w:rsid w:val="009556E1"/>
    <w:rsid w:val="00956908"/>
    <w:rsid w:val="00967877"/>
    <w:rsid w:val="00976569"/>
    <w:rsid w:val="00980F1B"/>
    <w:rsid w:val="00981274"/>
    <w:rsid w:val="00983892"/>
    <w:rsid w:val="00984211"/>
    <w:rsid w:val="009919AC"/>
    <w:rsid w:val="00992E85"/>
    <w:rsid w:val="00993337"/>
    <w:rsid w:val="00993835"/>
    <w:rsid w:val="0099392A"/>
    <w:rsid w:val="00993A53"/>
    <w:rsid w:val="00993F81"/>
    <w:rsid w:val="00994DF1"/>
    <w:rsid w:val="00997427"/>
    <w:rsid w:val="009A0475"/>
    <w:rsid w:val="009A3AC3"/>
    <w:rsid w:val="009A49AD"/>
    <w:rsid w:val="009A7284"/>
    <w:rsid w:val="009B4F72"/>
    <w:rsid w:val="009B5D78"/>
    <w:rsid w:val="009B65D0"/>
    <w:rsid w:val="009B7385"/>
    <w:rsid w:val="009B7789"/>
    <w:rsid w:val="009B799E"/>
    <w:rsid w:val="009C0584"/>
    <w:rsid w:val="009C0708"/>
    <w:rsid w:val="009D4850"/>
    <w:rsid w:val="009D575F"/>
    <w:rsid w:val="009D5947"/>
    <w:rsid w:val="009D6200"/>
    <w:rsid w:val="009D6757"/>
    <w:rsid w:val="009F2990"/>
    <w:rsid w:val="009F2DB4"/>
    <w:rsid w:val="009F4ED8"/>
    <w:rsid w:val="009F62FD"/>
    <w:rsid w:val="009F7C95"/>
    <w:rsid w:val="00A01256"/>
    <w:rsid w:val="00A04055"/>
    <w:rsid w:val="00A058D3"/>
    <w:rsid w:val="00A05D3D"/>
    <w:rsid w:val="00A11F4D"/>
    <w:rsid w:val="00A12132"/>
    <w:rsid w:val="00A16A2A"/>
    <w:rsid w:val="00A16DE3"/>
    <w:rsid w:val="00A301CB"/>
    <w:rsid w:val="00A31504"/>
    <w:rsid w:val="00A3269E"/>
    <w:rsid w:val="00A33B16"/>
    <w:rsid w:val="00A3509F"/>
    <w:rsid w:val="00A368FC"/>
    <w:rsid w:val="00A4011D"/>
    <w:rsid w:val="00A409FB"/>
    <w:rsid w:val="00A40EA8"/>
    <w:rsid w:val="00A420A7"/>
    <w:rsid w:val="00A43523"/>
    <w:rsid w:val="00A43A29"/>
    <w:rsid w:val="00A4493A"/>
    <w:rsid w:val="00A47B87"/>
    <w:rsid w:val="00A50DFB"/>
    <w:rsid w:val="00A52BD7"/>
    <w:rsid w:val="00A55FE3"/>
    <w:rsid w:val="00A566BC"/>
    <w:rsid w:val="00A57E80"/>
    <w:rsid w:val="00A61011"/>
    <w:rsid w:val="00A6208E"/>
    <w:rsid w:val="00A6299F"/>
    <w:rsid w:val="00A667BC"/>
    <w:rsid w:val="00A741CF"/>
    <w:rsid w:val="00A7437F"/>
    <w:rsid w:val="00A7606D"/>
    <w:rsid w:val="00A7620C"/>
    <w:rsid w:val="00A81C20"/>
    <w:rsid w:val="00A81E1F"/>
    <w:rsid w:val="00A83012"/>
    <w:rsid w:val="00A849C8"/>
    <w:rsid w:val="00A857C3"/>
    <w:rsid w:val="00A928D2"/>
    <w:rsid w:val="00A95501"/>
    <w:rsid w:val="00AA0069"/>
    <w:rsid w:val="00AA63E8"/>
    <w:rsid w:val="00AA6441"/>
    <w:rsid w:val="00AB0A7F"/>
    <w:rsid w:val="00AB10C5"/>
    <w:rsid w:val="00AB29E0"/>
    <w:rsid w:val="00AB613E"/>
    <w:rsid w:val="00AB66FC"/>
    <w:rsid w:val="00AB6909"/>
    <w:rsid w:val="00AB70D2"/>
    <w:rsid w:val="00AB7732"/>
    <w:rsid w:val="00AC0262"/>
    <w:rsid w:val="00AC0AD0"/>
    <w:rsid w:val="00AC0E8B"/>
    <w:rsid w:val="00AC201F"/>
    <w:rsid w:val="00AC24E6"/>
    <w:rsid w:val="00AC39F0"/>
    <w:rsid w:val="00AC49F2"/>
    <w:rsid w:val="00AC58BB"/>
    <w:rsid w:val="00AD019E"/>
    <w:rsid w:val="00AD169B"/>
    <w:rsid w:val="00AD3913"/>
    <w:rsid w:val="00AD4756"/>
    <w:rsid w:val="00AD4FB7"/>
    <w:rsid w:val="00AE02B3"/>
    <w:rsid w:val="00AE0C54"/>
    <w:rsid w:val="00AE20A3"/>
    <w:rsid w:val="00AE37AC"/>
    <w:rsid w:val="00AF134F"/>
    <w:rsid w:val="00AF16B5"/>
    <w:rsid w:val="00B04B30"/>
    <w:rsid w:val="00B11A58"/>
    <w:rsid w:val="00B129DC"/>
    <w:rsid w:val="00B15B48"/>
    <w:rsid w:val="00B17D53"/>
    <w:rsid w:val="00B21A9A"/>
    <w:rsid w:val="00B2238C"/>
    <w:rsid w:val="00B23BAF"/>
    <w:rsid w:val="00B23FF7"/>
    <w:rsid w:val="00B26167"/>
    <w:rsid w:val="00B276E0"/>
    <w:rsid w:val="00B27F78"/>
    <w:rsid w:val="00B30168"/>
    <w:rsid w:val="00B32ECE"/>
    <w:rsid w:val="00B33BF5"/>
    <w:rsid w:val="00B34541"/>
    <w:rsid w:val="00B34654"/>
    <w:rsid w:val="00B379D9"/>
    <w:rsid w:val="00B37D27"/>
    <w:rsid w:val="00B40548"/>
    <w:rsid w:val="00B424BB"/>
    <w:rsid w:val="00B43585"/>
    <w:rsid w:val="00B45B5B"/>
    <w:rsid w:val="00B47B0A"/>
    <w:rsid w:val="00B47D80"/>
    <w:rsid w:val="00B50322"/>
    <w:rsid w:val="00B55F81"/>
    <w:rsid w:val="00B611BA"/>
    <w:rsid w:val="00B61DF4"/>
    <w:rsid w:val="00B637F5"/>
    <w:rsid w:val="00B63D7F"/>
    <w:rsid w:val="00B6504D"/>
    <w:rsid w:val="00B65A82"/>
    <w:rsid w:val="00B65EF8"/>
    <w:rsid w:val="00B6795E"/>
    <w:rsid w:val="00B74F38"/>
    <w:rsid w:val="00B76AA6"/>
    <w:rsid w:val="00B770CA"/>
    <w:rsid w:val="00B777B8"/>
    <w:rsid w:val="00B812D9"/>
    <w:rsid w:val="00B81540"/>
    <w:rsid w:val="00B82E2B"/>
    <w:rsid w:val="00B90F41"/>
    <w:rsid w:val="00B96D0D"/>
    <w:rsid w:val="00BA084D"/>
    <w:rsid w:val="00BA20D8"/>
    <w:rsid w:val="00BA7EC4"/>
    <w:rsid w:val="00BB455C"/>
    <w:rsid w:val="00BB68DB"/>
    <w:rsid w:val="00BB7340"/>
    <w:rsid w:val="00BB75C0"/>
    <w:rsid w:val="00BC16B6"/>
    <w:rsid w:val="00BC38C1"/>
    <w:rsid w:val="00BC4E60"/>
    <w:rsid w:val="00BC55ED"/>
    <w:rsid w:val="00BC6AB0"/>
    <w:rsid w:val="00BD1A00"/>
    <w:rsid w:val="00BD231D"/>
    <w:rsid w:val="00BD239B"/>
    <w:rsid w:val="00BD277C"/>
    <w:rsid w:val="00BD38FE"/>
    <w:rsid w:val="00BD4F98"/>
    <w:rsid w:val="00BD5DFA"/>
    <w:rsid w:val="00BD7046"/>
    <w:rsid w:val="00BE15B9"/>
    <w:rsid w:val="00BE260E"/>
    <w:rsid w:val="00BE2617"/>
    <w:rsid w:val="00BE7102"/>
    <w:rsid w:val="00BE7B60"/>
    <w:rsid w:val="00BF280A"/>
    <w:rsid w:val="00BF67F8"/>
    <w:rsid w:val="00BF75D0"/>
    <w:rsid w:val="00C00B3B"/>
    <w:rsid w:val="00C13558"/>
    <w:rsid w:val="00C137F0"/>
    <w:rsid w:val="00C169CA"/>
    <w:rsid w:val="00C221CF"/>
    <w:rsid w:val="00C22E88"/>
    <w:rsid w:val="00C23359"/>
    <w:rsid w:val="00C247B1"/>
    <w:rsid w:val="00C2570C"/>
    <w:rsid w:val="00C2708C"/>
    <w:rsid w:val="00C30D7C"/>
    <w:rsid w:val="00C36678"/>
    <w:rsid w:val="00C36AE7"/>
    <w:rsid w:val="00C36CFA"/>
    <w:rsid w:val="00C37C5D"/>
    <w:rsid w:val="00C42560"/>
    <w:rsid w:val="00C42D33"/>
    <w:rsid w:val="00C43335"/>
    <w:rsid w:val="00C464A1"/>
    <w:rsid w:val="00C46635"/>
    <w:rsid w:val="00C51091"/>
    <w:rsid w:val="00C5246A"/>
    <w:rsid w:val="00C53B44"/>
    <w:rsid w:val="00C56FDE"/>
    <w:rsid w:val="00C60086"/>
    <w:rsid w:val="00C637C1"/>
    <w:rsid w:val="00C72487"/>
    <w:rsid w:val="00C72813"/>
    <w:rsid w:val="00C76734"/>
    <w:rsid w:val="00C810E7"/>
    <w:rsid w:val="00C8395E"/>
    <w:rsid w:val="00C849DC"/>
    <w:rsid w:val="00C84EC4"/>
    <w:rsid w:val="00C8592B"/>
    <w:rsid w:val="00C86570"/>
    <w:rsid w:val="00C92EDE"/>
    <w:rsid w:val="00CA4B9F"/>
    <w:rsid w:val="00CA53DB"/>
    <w:rsid w:val="00CA6915"/>
    <w:rsid w:val="00CB38B6"/>
    <w:rsid w:val="00CB4C35"/>
    <w:rsid w:val="00CB5678"/>
    <w:rsid w:val="00CB5969"/>
    <w:rsid w:val="00CB600D"/>
    <w:rsid w:val="00CB6B4E"/>
    <w:rsid w:val="00CC1AF1"/>
    <w:rsid w:val="00CC2577"/>
    <w:rsid w:val="00CC33FE"/>
    <w:rsid w:val="00CC5B2F"/>
    <w:rsid w:val="00CC5EE7"/>
    <w:rsid w:val="00CD0DE4"/>
    <w:rsid w:val="00CD2893"/>
    <w:rsid w:val="00CD3855"/>
    <w:rsid w:val="00CD4213"/>
    <w:rsid w:val="00CE526A"/>
    <w:rsid w:val="00CE6DFD"/>
    <w:rsid w:val="00CF1B20"/>
    <w:rsid w:val="00CF2E86"/>
    <w:rsid w:val="00CF68FE"/>
    <w:rsid w:val="00D0095D"/>
    <w:rsid w:val="00D01029"/>
    <w:rsid w:val="00D03C18"/>
    <w:rsid w:val="00D03E23"/>
    <w:rsid w:val="00D0619C"/>
    <w:rsid w:val="00D0760B"/>
    <w:rsid w:val="00D07651"/>
    <w:rsid w:val="00D11998"/>
    <w:rsid w:val="00D145DE"/>
    <w:rsid w:val="00D1638E"/>
    <w:rsid w:val="00D20DFA"/>
    <w:rsid w:val="00D253E7"/>
    <w:rsid w:val="00D32299"/>
    <w:rsid w:val="00D333BC"/>
    <w:rsid w:val="00D33BF2"/>
    <w:rsid w:val="00D35AD5"/>
    <w:rsid w:val="00D36F66"/>
    <w:rsid w:val="00D478C2"/>
    <w:rsid w:val="00D52443"/>
    <w:rsid w:val="00D5305C"/>
    <w:rsid w:val="00D54B0D"/>
    <w:rsid w:val="00D57D72"/>
    <w:rsid w:val="00D61FAB"/>
    <w:rsid w:val="00D6572A"/>
    <w:rsid w:val="00D7181D"/>
    <w:rsid w:val="00D721B5"/>
    <w:rsid w:val="00D76C30"/>
    <w:rsid w:val="00D76C89"/>
    <w:rsid w:val="00D774BF"/>
    <w:rsid w:val="00D81B4B"/>
    <w:rsid w:val="00D95C0B"/>
    <w:rsid w:val="00DA0069"/>
    <w:rsid w:val="00DA4130"/>
    <w:rsid w:val="00DA43CA"/>
    <w:rsid w:val="00DA4A3B"/>
    <w:rsid w:val="00DB215D"/>
    <w:rsid w:val="00DB38B0"/>
    <w:rsid w:val="00DB4ADB"/>
    <w:rsid w:val="00DB4F00"/>
    <w:rsid w:val="00DB7B15"/>
    <w:rsid w:val="00DB7B48"/>
    <w:rsid w:val="00DC1E4F"/>
    <w:rsid w:val="00DC42FF"/>
    <w:rsid w:val="00DC4498"/>
    <w:rsid w:val="00DD0DF0"/>
    <w:rsid w:val="00DD2098"/>
    <w:rsid w:val="00DD3760"/>
    <w:rsid w:val="00DD7224"/>
    <w:rsid w:val="00DE1104"/>
    <w:rsid w:val="00DE1E6F"/>
    <w:rsid w:val="00DE3AD2"/>
    <w:rsid w:val="00DE4606"/>
    <w:rsid w:val="00DE7DDD"/>
    <w:rsid w:val="00DF03EB"/>
    <w:rsid w:val="00DF1D65"/>
    <w:rsid w:val="00DF32BB"/>
    <w:rsid w:val="00DF43FA"/>
    <w:rsid w:val="00DF4B50"/>
    <w:rsid w:val="00DF5234"/>
    <w:rsid w:val="00E006C4"/>
    <w:rsid w:val="00E01A60"/>
    <w:rsid w:val="00E03B64"/>
    <w:rsid w:val="00E075C8"/>
    <w:rsid w:val="00E11816"/>
    <w:rsid w:val="00E13483"/>
    <w:rsid w:val="00E15529"/>
    <w:rsid w:val="00E17E78"/>
    <w:rsid w:val="00E2334D"/>
    <w:rsid w:val="00E24327"/>
    <w:rsid w:val="00E2473D"/>
    <w:rsid w:val="00E24BC1"/>
    <w:rsid w:val="00E24D39"/>
    <w:rsid w:val="00E256AF"/>
    <w:rsid w:val="00E25D7D"/>
    <w:rsid w:val="00E3259E"/>
    <w:rsid w:val="00E329B4"/>
    <w:rsid w:val="00E3447F"/>
    <w:rsid w:val="00E412E6"/>
    <w:rsid w:val="00E42472"/>
    <w:rsid w:val="00E43348"/>
    <w:rsid w:val="00E43DC9"/>
    <w:rsid w:val="00E445D3"/>
    <w:rsid w:val="00E45930"/>
    <w:rsid w:val="00E45FCC"/>
    <w:rsid w:val="00E4700E"/>
    <w:rsid w:val="00E4742C"/>
    <w:rsid w:val="00E47663"/>
    <w:rsid w:val="00E51B9E"/>
    <w:rsid w:val="00E52546"/>
    <w:rsid w:val="00E5643A"/>
    <w:rsid w:val="00E57F27"/>
    <w:rsid w:val="00E6290A"/>
    <w:rsid w:val="00E62C1E"/>
    <w:rsid w:val="00E667EB"/>
    <w:rsid w:val="00E670BA"/>
    <w:rsid w:val="00E70284"/>
    <w:rsid w:val="00E70558"/>
    <w:rsid w:val="00E74142"/>
    <w:rsid w:val="00E74362"/>
    <w:rsid w:val="00E77198"/>
    <w:rsid w:val="00E7787F"/>
    <w:rsid w:val="00E85234"/>
    <w:rsid w:val="00E8570B"/>
    <w:rsid w:val="00E85940"/>
    <w:rsid w:val="00E85DFB"/>
    <w:rsid w:val="00E86CA5"/>
    <w:rsid w:val="00E90FA6"/>
    <w:rsid w:val="00E95768"/>
    <w:rsid w:val="00E967EB"/>
    <w:rsid w:val="00E97B03"/>
    <w:rsid w:val="00EA3834"/>
    <w:rsid w:val="00EB100D"/>
    <w:rsid w:val="00EB16F4"/>
    <w:rsid w:val="00EB28FE"/>
    <w:rsid w:val="00EB360B"/>
    <w:rsid w:val="00EB597A"/>
    <w:rsid w:val="00EB7900"/>
    <w:rsid w:val="00EC3CE1"/>
    <w:rsid w:val="00ED02A5"/>
    <w:rsid w:val="00ED0BC9"/>
    <w:rsid w:val="00ED207A"/>
    <w:rsid w:val="00ED7824"/>
    <w:rsid w:val="00ED7A4A"/>
    <w:rsid w:val="00EE22B6"/>
    <w:rsid w:val="00EE357B"/>
    <w:rsid w:val="00EE4EBF"/>
    <w:rsid w:val="00EF2AE9"/>
    <w:rsid w:val="00EF4081"/>
    <w:rsid w:val="00EF6D34"/>
    <w:rsid w:val="00F002E2"/>
    <w:rsid w:val="00F00BFF"/>
    <w:rsid w:val="00F0579D"/>
    <w:rsid w:val="00F06270"/>
    <w:rsid w:val="00F07033"/>
    <w:rsid w:val="00F07C2E"/>
    <w:rsid w:val="00F106D0"/>
    <w:rsid w:val="00F13690"/>
    <w:rsid w:val="00F13C2A"/>
    <w:rsid w:val="00F15633"/>
    <w:rsid w:val="00F15C5C"/>
    <w:rsid w:val="00F164D8"/>
    <w:rsid w:val="00F20621"/>
    <w:rsid w:val="00F2307B"/>
    <w:rsid w:val="00F23DB5"/>
    <w:rsid w:val="00F25314"/>
    <w:rsid w:val="00F26536"/>
    <w:rsid w:val="00F30413"/>
    <w:rsid w:val="00F305FF"/>
    <w:rsid w:val="00F30D3F"/>
    <w:rsid w:val="00F31798"/>
    <w:rsid w:val="00F322AE"/>
    <w:rsid w:val="00F334E4"/>
    <w:rsid w:val="00F335FE"/>
    <w:rsid w:val="00F3627F"/>
    <w:rsid w:val="00F369DC"/>
    <w:rsid w:val="00F36BF3"/>
    <w:rsid w:val="00F463F0"/>
    <w:rsid w:val="00F505AF"/>
    <w:rsid w:val="00F51739"/>
    <w:rsid w:val="00F51CCE"/>
    <w:rsid w:val="00F54BEF"/>
    <w:rsid w:val="00F54E67"/>
    <w:rsid w:val="00F564C4"/>
    <w:rsid w:val="00F57D55"/>
    <w:rsid w:val="00F60338"/>
    <w:rsid w:val="00F62C4E"/>
    <w:rsid w:val="00F63474"/>
    <w:rsid w:val="00F64DA4"/>
    <w:rsid w:val="00F67A81"/>
    <w:rsid w:val="00F67C0C"/>
    <w:rsid w:val="00F67F5A"/>
    <w:rsid w:val="00F72252"/>
    <w:rsid w:val="00F73300"/>
    <w:rsid w:val="00F80A07"/>
    <w:rsid w:val="00F838D0"/>
    <w:rsid w:val="00F87948"/>
    <w:rsid w:val="00F926C3"/>
    <w:rsid w:val="00F928A7"/>
    <w:rsid w:val="00FA1539"/>
    <w:rsid w:val="00FA3B0B"/>
    <w:rsid w:val="00FA6FFF"/>
    <w:rsid w:val="00FA708C"/>
    <w:rsid w:val="00FB3D35"/>
    <w:rsid w:val="00FB5FD7"/>
    <w:rsid w:val="00FB5FE6"/>
    <w:rsid w:val="00FB7C24"/>
    <w:rsid w:val="00FC7BBE"/>
    <w:rsid w:val="00FD378E"/>
    <w:rsid w:val="00FD6A24"/>
    <w:rsid w:val="00FE0134"/>
    <w:rsid w:val="00FE07D1"/>
    <w:rsid w:val="00FE4B87"/>
    <w:rsid w:val="00FE642A"/>
    <w:rsid w:val="00FF3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476A546"/>
  <w15:docId w15:val="{E1DD6852-6ACF-4685-A158-6CB50002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p6">
    <w:name w:val="p6"/>
  </w:style>
  <w:style w:type="character" w:customStyle="1" w:styleId="BalloonTextChar">
    <w:name w:val="Balloon Text Char"/>
    <w:basedOn w:val="DefaultParagraphFont"/>
    <w:rPr>
      <w:rFonts w:ascii="Tahoma" w:hAnsi="Tahoma" w:cs="Tahoma"/>
      <w:sz w:val="16"/>
      <w:szCs w:val="16"/>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ascii="Arial" w:hAnsi="Arial" w:cs="Mangal"/>
    </w:rPr>
  </w:style>
  <w:style w:type="paragraph" w:styleId="Caption">
    <w:name w:val="caption"/>
    <w:basedOn w:val="Normal"/>
    <w:qFormat/>
    <w:pPr>
      <w:suppressLineNumbers/>
      <w:spacing w:before="120" w:after="120"/>
    </w:pPr>
    <w:rPr>
      <w:rFonts w:ascii="Arial" w:hAnsi="Arial" w:cs="Mangal"/>
      <w:i/>
      <w:iCs/>
    </w:rPr>
  </w:style>
  <w:style w:type="paragraph" w:customStyle="1" w:styleId="Index">
    <w:name w:val="Index"/>
    <w:basedOn w:val="Normal"/>
    <w:pPr>
      <w:suppressLineNumbers/>
    </w:pPr>
    <w:rPr>
      <w:rFonts w:ascii="Arial" w:hAnsi="Arial" w:cs="Mangal"/>
    </w:rPr>
  </w:style>
  <w:style w:type="paragraph" w:styleId="NormalWeb">
    <w:name w:val="Normal (Web)"/>
    <w:basedOn w:val="Normal"/>
    <w:uiPriority w:val="99"/>
    <w:pPr>
      <w:spacing w:before="280" w:after="280"/>
    </w:pPr>
    <w:rPr>
      <w:rFonts w:eastAsia="SimSun"/>
    </w:rPr>
  </w:style>
  <w:style w:type="paragraph" w:styleId="NoSpacing">
    <w:name w:val="No Spacing"/>
    <w:uiPriority w:val="1"/>
    <w:qFormat/>
    <w:pPr>
      <w:suppressAutoHyphens/>
    </w:pPr>
    <w:rPr>
      <w:rFonts w:ascii="Arial" w:eastAsia="Arial" w:hAnsi="Arial" w:cs="Arial"/>
      <w:sz w:val="24"/>
      <w:szCs w:val="24"/>
      <w:lang w:eastAsia="ar-SA"/>
    </w:rPr>
  </w:style>
  <w:style w:type="paragraph" w:styleId="ListParagraph">
    <w:name w:val="List Paragraph"/>
    <w:basedOn w:val="Normal"/>
    <w:uiPriority w:val="99"/>
    <w:qFormat/>
    <w:pPr>
      <w:ind w:left="720"/>
    </w:pPr>
  </w:style>
  <w:style w:type="paragraph" w:styleId="BalloonText">
    <w:name w:val="Balloon Text"/>
    <w:basedOn w:val="Normal"/>
    <w:rPr>
      <w:rFonts w:ascii="Tahoma" w:hAnsi="Tahoma" w:cs="Tahoma"/>
      <w:sz w:val="16"/>
      <w:szCs w:val="16"/>
    </w:rPr>
  </w:style>
  <w:style w:type="paragraph" w:styleId="Header">
    <w:name w:val="header"/>
    <w:basedOn w:val="Normal"/>
    <w:link w:val="HeaderChar"/>
    <w:uiPriority w:val="99"/>
    <w:unhideWhenUsed/>
    <w:rsid w:val="008B0A37"/>
    <w:pPr>
      <w:tabs>
        <w:tab w:val="center" w:pos="4680"/>
        <w:tab w:val="right" w:pos="9360"/>
      </w:tabs>
    </w:pPr>
  </w:style>
  <w:style w:type="character" w:customStyle="1" w:styleId="HeaderChar">
    <w:name w:val="Header Char"/>
    <w:basedOn w:val="DefaultParagraphFont"/>
    <w:link w:val="Header"/>
    <w:uiPriority w:val="99"/>
    <w:rsid w:val="008B0A37"/>
    <w:rPr>
      <w:sz w:val="24"/>
      <w:szCs w:val="24"/>
      <w:lang w:eastAsia="ar-SA"/>
    </w:rPr>
  </w:style>
  <w:style w:type="paragraph" w:styleId="Footer">
    <w:name w:val="footer"/>
    <w:basedOn w:val="Normal"/>
    <w:link w:val="FooterChar"/>
    <w:uiPriority w:val="99"/>
    <w:unhideWhenUsed/>
    <w:rsid w:val="008B0A37"/>
    <w:pPr>
      <w:tabs>
        <w:tab w:val="center" w:pos="4680"/>
        <w:tab w:val="right" w:pos="9360"/>
      </w:tabs>
    </w:pPr>
  </w:style>
  <w:style w:type="character" w:customStyle="1" w:styleId="FooterChar">
    <w:name w:val="Footer Char"/>
    <w:basedOn w:val="DefaultParagraphFont"/>
    <w:link w:val="Footer"/>
    <w:uiPriority w:val="99"/>
    <w:rsid w:val="008B0A37"/>
    <w:rPr>
      <w:sz w:val="24"/>
      <w:szCs w:val="24"/>
      <w:lang w:eastAsia="ar-SA"/>
    </w:rPr>
  </w:style>
  <w:style w:type="character" w:customStyle="1" w:styleId="sbe40fc821">
    <w:name w:val="s_be40fc821"/>
    <w:basedOn w:val="DefaultParagraphFont"/>
    <w:rsid w:val="00B276E0"/>
    <w:rPr>
      <w:rFonts w:ascii="Arial" w:hAnsi="Arial" w:cs="Arial" w:hint="default"/>
      <w:sz w:val="24"/>
      <w:szCs w:val="24"/>
    </w:rPr>
  </w:style>
  <w:style w:type="paragraph" w:customStyle="1" w:styleId="nospacing0">
    <w:name w:val="nospacing"/>
    <w:basedOn w:val="Normal"/>
    <w:rsid w:val="00B276E0"/>
    <w:pPr>
      <w:suppressAutoHyphens w:val="0"/>
    </w:pPr>
    <w:rPr>
      <w:rFonts w:ascii="Arial" w:hAnsi="Arial" w:cs="Arial"/>
      <w:lang w:eastAsia="en-US"/>
    </w:rPr>
  </w:style>
  <w:style w:type="character" w:customStyle="1" w:styleId="sb9221cd11">
    <w:name w:val="s_b9221cd11"/>
    <w:basedOn w:val="DefaultParagraphFont"/>
    <w:rsid w:val="00B276E0"/>
    <w:rPr>
      <w:rFonts w:ascii="Arial" w:hAnsi="Arial" w:cs="Arial" w:hint="default"/>
      <w:color w:val="000000"/>
      <w:sz w:val="24"/>
      <w:szCs w:val="24"/>
    </w:rPr>
  </w:style>
  <w:style w:type="paragraph" w:customStyle="1" w:styleId="normalweb0">
    <w:name w:val="normalweb"/>
    <w:basedOn w:val="Normal"/>
    <w:rsid w:val="00B276E0"/>
    <w:pPr>
      <w:suppressAutoHyphens w:val="0"/>
      <w:spacing w:before="100" w:after="100"/>
    </w:pPr>
    <w:rPr>
      <w:lang w:eastAsia="en-US"/>
    </w:rPr>
  </w:style>
  <w:style w:type="paragraph" w:customStyle="1" w:styleId="Normal1">
    <w:name w:val="Normal1"/>
    <w:basedOn w:val="Normal"/>
    <w:rsid w:val="00B276E0"/>
    <w:pPr>
      <w:suppressAutoHyphens w:val="0"/>
    </w:pPr>
    <w:rPr>
      <w:lang w:eastAsia="en-US"/>
    </w:rPr>
  </w:style>
  <w:style w:type="character" w:customStyle="1" w:styleId="s2cc9b3cb1">
    <w:name w:val="s_2cc9b3cb1"/>
    <w:basedOn w:val="DefaultParagraphFont"/>
    <w:rsid w:val="00B276E0"/>
    <w:rPr>
      <w:rFonts w:ascii="Segoe UI" w:hAnsi="Segoe UI" w:cs="Segoe UI" w:hint="default"/>
      <w:color w:val="000000"/>
      <w:sz w:val="22"/>
      <w:szCs w:val="22"/>
    </w:rPr>
  </w:style>
  <w:style w:type="character" w:customStyle="1" w:styleId="s51202cb41">
    <w:name w:val="s_51202cb41"/>
    <w:basedOn w:val="DefaultParagraphFont"/>
    <w:rsid w:val="00B276E0"/>
    <w:rPr>
      <w:rFonts w:ascii="Arial" w:hAnsi="Arial" w:cs="Arial" w:hint="default"/>
    </w:rPr>
  </w:style>
  <w:style w:type="character" w:customStyle="1" w:styleId="defaultparagraphfont1">
    <w:name w:val="defaultparagraphfont1"/>
    <w:basedOn w:val="DefaultParagraphFont"/>
    <w:rsid w:val="00B276E0"/>
    <w:rPr>
      <w:rFonts w:ascii="Times New Roman" w:hAnsi="Times New Roman" w:cs="Times New Roman" w:hint="default"/>
      <w:b w:val="0"/>
      <w:bCs w:val="0"/>
      <w:i w:val="0"/>
      <w:iCs w:val="0"/>
      <w:sz w:val="22"/>
      <w:szCs w:val="22"/>
    </w:rPr>
  </w:style>
  <w:style w:type="paragraph" w:customStyle="1" w:styleId="NoSpacing1">
    <w:name w:val="NoSpacing"/>
    <w:qFormat/>
    <w:rsid w:val="00BD277C"/>
    <w:pPr>
      <w:autoSpaceDE w:val="0"/>
      <w:autoSpaceDN w:val="0"/>
      <w:adjustRightInd w:val="0"/>
    </w:pPr>
    <w:rPr>
      <w:rFonts w:ascii="Arial" w:hAnsi="Arial"/>
      <w:sz w:val="24"/>
      <w:szCs w:val="24"/>
    </w:rPr>
  </w:style>
  <w:style w:type="character" w:styleId="CommentReference">
    <w:name w:val="annotation reference"/>
    <w:basedOn w:val="DefaultParagraphFont"/>
    <w:uiPriority w:val="99"/>
    <w:semiHidden/>
    <w:unhideWhenUsed/>
    <w:rsid w:val="003F4F7A"/>
    <w:rPr>
      <w:sz w:val="16"/>
      <w:szCs w:val="16"/>
    </w:rPr>
  </w:style>
  <w:style w:type="paragraph" w:styleId="CommentText">
    <w:name w:val="annotation text"/>
    <w:basedOn w:val="Normal"/>
    <w:link w:val="CommentTextChar"/>
    <w:uiPriority w:val="99"/>
    <w:semiHidden/>
    <w:unhideWhenUsed/>
    <w:rsid w:val="003F4F7A"/>
    <w:rPr>
      <w:sz w:val="20"/>
      <w:szCs w:val="20"/>
    </w:rPr>
  </w:style>
  <w:style w:type="character" w:customStyle="1" w:styleId="CommentTextChar">
    <w:name w:val="Comment Text Char"/>
    <w:basedOn w:val="DefaultParagraphFont"/>
    <w:link w:val="CommentText"/>
    <w:uiPriority w:val="99"/>
    <w:semiHidden/>
    <w:rsid w:val="003F4F7A"/>
    <w:rPr>
      <w:lang w:eastAsia="ar-SA"/>
    </w:rPr>
  </w:style>
  <w:style w:type="paragraph" w:styleId="CommentSubject">
    <w:name w:val="annotation subject"/>
    <w:basedOn w:val="CommentText"/>
    <w:next w:val="CommentText"/>
    <w:link w:val="CommentSubjectChar"/>
    <w:uiPriority w:val="99"/>
    <w:semiHidden/>
    <w:unhideWhenUsed/>
    <w:rsid w:val="003F4F7A"/>
    <w:rPr>
      <w:b/>
      <w:bCs/>
    </w:rPr>
  </w:style>
  <w:style w:type="character" w:customStyle="1" w:styleId="CommentSubjectChar">
    <w:name w:val="Comment Subject Char"/>
    <w:basedOn w:val="CommentTextChar"/>
    <w:link w:val="CommentSubject"/>
    <w:uiPriority w:val="99"/>
    <w:semiHidden/>
    <w:rsid w:val="003F4F7A"/>
    <w:rPr>
      <w:b/>
      <w:bCs/>
      <w:lang w:eastAsia="ar-SA"/>
    </w:rPr>
  </w:style>
  <w:style w:type="character" w:styleId="Emphasis">
    <w:name w:val="Emphasis"/>
    <w:basedOn w:val="DefaultParagraphFont"/>
    <w:uiPriority w:val="20"/>
    <w:qFormat/>
    <w:rsid w:val="00B04B30"/>
    <w:rPr>
      <w:i/>
      <w:iCs/>
    </w:rPr>
  </w:style>
  <w:style w:type="paragraph" w:styleId="Revision">
    <w:name w:val="Revision"/>
    <w:hidden/>
    <w:uiPriority w:val="99"/>
    <w:semiHidden/>
    <w:rsid w:val="007F0C4E"/>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401273">
      <w:bodyDiv w:val="1"/>
      <w:marLeft w:val="0"/>
      <w:marRight w:val="0"/>
      <w:marTop w:val="0"/>
      <w:marBottom w:val="0"/>
      <w:divBdr>
        <w:top w:val="none" w:sz="0" w:space="0" w:color="auto"/>
        <w:left w:val="none" w:sz="0" w:space="0" w:color="auto"/>
        <w:bottom w:val="none" w:sz="0" w:space="0" w:color="auto"/>
        <w:right w:val="none" w:sz="0" w:space="0" w:color="auto"/>
      </w:divBdr>
    </w:div>
    <w:div w:id="1478379607">
      <w:bodyDiv w:val="1"/>
      <w:marLeft w:val="0"/>
      <w:marRight w:val="0"/>
      <w:marTop w:val="0"/>
      <w:marBottom w:val="0"/>
      <w:divBdr>
        <w:top w:val="none" w:sz="0" w:space="0" w:color="auto"/>
        <w:left w:val="none" w:sz="0" w:space="0" w:color="auto"/>
        <w:bottom w:val="none" w:sz="0" w:space="0" w:color="auto"/>
        <w:right w:val="none" w:sz="0" w:space="0" w:color="auto"/>
      </w:divBdr>
    </w:div>
    <w:div w:id="213204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86A27-8B9C-407B-A388-204A8C88F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7131CE15</Template>
  <TotalTime>0</TotalTime>
  <Pages>15</Pages>
  <Words>3234</Words>
  <Characters>19924</Characters>
  <Application>Microsoft Office Word</Application>
  <DocSecurity>0</DocSecurity>
  <Lines>687</Lines>
  <Paragraphs>361</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22797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TeamMate Development</dc:creator>
  <cp:lastModifiedBy>Paulina Nunez</cp:lastModifiedBy>
  <cp:revision>2</cp:revision>
  <cp:lastPrinted>2019-05-30T17:33:00Z</cp:lastPrinted>
  <dcterms:created xsi:type="dcterms:W3CDTF">2019-08-26T21:24:00Z</dcterms:created>
  <dcterms:modified xsi:type="dcterms:W3CDTF">2019-08-26T21:24:00Z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