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0ADD8" w14:textId="04C41953" w:rsidR="009F0519" w:rsidRPr="002654BC" w:rsidRDefault="009F0519" w:rsidP="00DC66E7">
      <w:pPr>
        <w:spacing w:line="360" w:lineRule="auto"/>
        <w:jc w:val="center"/>
        <w:rPr>
          <w:rFonts w:ascii="Arial" w:hAnsi="Arial" w:cs="Arial"/>
        </w:rPr>
      </w:pPr>
    </w:p>
    <w:p w14:paraId="6B1A0BE9" w14:textId="77777777" w:rsidR="009F0519" w:rsidRPr="002654BC" w:rsidRDefault="009F0519" w:rsidP="009F0519">
      <w:pPr>
        <w:spacing w:line="360" w:lineRule="auto"/>
        <w:jc w:val="center"/>
        <w:rPr>
          <w:rFonts w:ascii="Arial" w:hAnsi="Arial" w:cs="Arial"/>
        </w:rPr>
      </w:pPr>
    </w:p>
    <w:p w14:paraId="6147DEAE" w14:textId="77777777" w:rsidR="009F0519" w:rsidRPr="002654BC" w:rsidRDefault="009F0519" w:rsidP="009F0519">
      <w:pPr>
        <w:spacing w:line="360" w:lineRule="auto"/>
        <w:jc w:val="center"/>
        <w:rPr>
          <w:rFonts w:ascii="Arial" w:hAnsi="Arial" w:cs="Arial"/>
        </w:rPr>
      </w:pPr>
    </w:p>
    <w:p w14:paraId="1D36AEED" w14:textId="77777777" w:rsidR="009F0519" w:rsidRDefault="009F0519" w:rsidP="009F0519">
      <w:pPr>
        <w:spacing w:line="360" w:lineRule="auto"/>
        <w:jc w:val="center"/>
        <w:rPr>
          <w:rFonts w:ascii="Arial" w:hAnsi="Arial" w:cs="Arial"/>
        </w:rPr>
      </w:pPr>
    </w:p>
    <w:p w14:paraId="55E17B49" w14:textId="77777777" w:rsidR="009F0519" w:rsidRDefault="009F0519" w:rsidP="009F0519">
      <w:pPr>
        <w:spacing w:line="360" w:lineRule="auto"/>
        <w:jc w:val="center"/>
        <w:rPr>
          <w:rFonts w:ascii="Arial" w:hAnsi="Arial" w:cs="Arial"/>
        </w:rPr>
      </w:pPr>
    </w:p>
    <w:p w14:paraId="01B4EF3A" w14:textId="77777777" w:rsidR="00EB4F63" w:rsidRDefault="00EB4F63" w:rsidP="009F0519">
      <w:pPr>
        <w:spacing w:line="360" w:lineRule="auto"/>
        <w:jc w:val="center"/>
        <w:rPr>
          <w:rFonts w:ascii="Arial" w:hAnsi="Arial" w:cs="Arial"/>
        </w:rPr>
      </w:pPr>
    </w:p>
    <w:p w14:paraId="5B8104B0" w14:textId="77777777" w:rsidR="00EB4F63" w:rsidRDefault="00EB4F63" w:rsidP="009F0519">
      <w:pPr>
        <w:spacing w:line="360" w:lineRule="auto"/>
        <w:jc w:val="center"/>
        <w:rPr>
          <w:rFonts w:ascii="Arial" w:hAnsi="Arial" w:cs="Arial"/>
        </w:rPr>
      </w:pPr>
    </w:p>
    <w:p w14:paraId="46437A68" w14:textId="154A3933" w:rsidR="009F0519" w:rsidRPr="002654BC" w:rsidRDefault="002C4B07" w:rsidP="009F0519">
      <w:pPr>
        <w:spacing w:line="360" w:lineRule="auto"/>
        <w:jc w:val="center"/>
        <w:rPr>
          <w:rFonts w:ascii="Arial" w:hAnsi="Arial" w:cs="Arial"/>
        </w:rPr>
      </w:pPr>
      <w:r>
        <w:rPr>
          <w:rFonts w:ascii="Arial" w:hAnsi="Arial" w:cs="Arial"/>
        </w:rPr>
        <w:t>FACILITIES MANAGEMENT</w:t>
      </w:r>
    </w:p>
    <w:p w14:paraId="25BBCE49" w14:textId="00740D79" w:rsidR="009F0519" w:rsidRPr="002654BC" w:rsidRDefault="005F2F2C" w:rsidP="009F0519">
      <w:pPr>
        <w:spacing w:line="360" w:lineRule="auto"/>
        <w:jc w:val="center"/>
        <w:rPr>
          <w:rFonts w:ascii="Arial" w:hAnsi="Arial" w:cs="Arial"/>
        </w:rPr>
      </w:pPr>
      <w:r>
        <w:rPr>
          <w:rFonts w:ascii="Arial" w:hAnsi="Arial" w:cs="Arial"/>
        </w:rPr>
        <w:t>ENERGY SERVICES</w:t>
      </w:r>
    </w:p>
    <w:p w14:paraId="30E58C94" w14:textId="440E0455" w:rsidR="009F0519" w:rsidRPr="002654BC" w:rsidRDefault="009F0519" w:rsidP="009F0519">
      <w:pPr>
        <w:spacing w:line="360" w:lineRule="auto"/>
        <w:jc w:val="center"/>
        <w:rPr>
          <w:rFonts w:ascii="Arial" w:hAnsi="Arial" w:cs="Arial"/>
        </w:rPr>
      </w:pPr>
      <w:r>
        <w:rPr>
          <w:rFonts w:ascii="Arial" w:hAnsi="Arial" w:cs="Arial"/>
        </w:rPr>
        <w:t>AUDIT REPORT #21-2001</w:t>
      </w:r>
    </w:p>
    <w:p w14:paraId="714EDD3C" w14:textId="77777777" w:rsidR="009F0519" w:rsidRPr="002654BC" w:rsidRDefault="009F0519" w:rsidP="009F0519">
      <w:pPr>
        <w:spacing w:line="360" w:lineRule="auto"/>
        <w:jc w:val="center"/>
        <w:rPr>
          <w:rFonts w:ascii="Arial" w:hAnsi="Arial" w:cs="Arial"/>
        </w:rPr>
      </w:pPr>
    </w:p>
    <w:p w14:paraId="798A2DF8" w14:textId="77777777" w:rsidR="009F0519" w:rsidRPr="002654BC" w:rsidRDefault="009F0519" w:rsidP="009F0519">
      <w:pPr>
        <w:spacing w:line="360" w:lineRule="auto"/>
        <w:jc w:val="center"/>
        <w:rPr>
          <w:rFonts w:ascii="Arial" w:hAnsi="Arial" w:cs="Arial"/>
        </w:rPr>
      </w:pPr>
    </w:p>
    <w:p w14:paraId="451287F1" w14:textId="77777777" w:rsidR="009F0519" w:rsidRPr="002654BC" w:rsidRDefault="009F0519" w:rsidP="009F0519">
      <w:pPr>
        <w:spacing w:line="360" w:lineRule="auto"/>
        <w:jc w:val="center"/>
        <w:rPr>
          <w:rFonts w:ascii="Arial" w:hAnsi="Arial" w:cs="Arial"/>
        </w:rPr>
      </w:pPr>
    </w:p>
    <w:p w14:paraId="72F60456" w14:textId="77777777" w:rsidR="009F0519" w:rsidRPr="002654BC" w:rsidRDefault="009F0519" w:rsidP="009F0519">
      <w:pPr>
        <w:spacing w:line="360" w:lineRule="auto"/>
        <w:jc w:val="center"/>
        <w:rPr>
          <w:rFonts w:ascii="Arial" w:hAnsi="Arial" w:cs="Arial"/>
        </w:rPr>
      </w:pPr>
    </w:p>
    <w:p w14:paraId="631144A3" w14:textId="77777777" w:rsidR="009F0519" w:rsidRPr="002654BC" w:rsidRDefault="009F0519" w:rsidP="009F0519">
      <w:pPr>
        <w:spacing w:line="360" w:lineRule="auto"/>
        <w:jc w:val="center"/>
        <w:rPr>
          <w:rFonts w:ascii="Arial" w:hAnsi="Arial" w:cs="Arial"/>
        </w:rPr>
      </w:pPr>
    </w:p>
    <w:p w14:paraId="2883028C" w14:textId="77777777" w:rsidR="009F0519" w:rsidRPr="002654BC" w:rsidRDefault="009F0519" w:rsidP="009F0519">
      <w:pPr>
        <w:spacing w:line="360" w:lineRule="auto"/>
        <w:jc w:val="center"/>
        <w:rPr>
          <w:rFonts w:ascii="Arial" w:hAnsi="Arial" w:cs="Arial"/>
        </w:rPr>
      </w:pPr>
    </w:p>
    <w:p w14:paraId="45058CD3" w14:textId="77777777" w:rsidR="009F0519" w:rsidRPr="002654BC" w:rsidRDefault="009F0519" w:rsidP="009F0519">
      <w:pPr>
        <w:spacing w:line="360" w:lineRule="auto"/>
        <w:jc w:val="center"/>
        <w:rPr>
          <w:rFonts w:ascii="Arial" w:hAnsi="Arial" w:cs="Arial"/>
        </w:rPr>
      </w:pPr>
    </w:p>
    <w:p w14:paraId="00F85DF0" w14:textId="77777777" w:rsidR="009F0519" w:rsidRPr="002654BC" w:rsidRDefault="009F0519" w:rsidP="009F0519">
      <w:pPr>
        <w:spacing w:line="360" w:lineRule="auto"/>
        <w:jc w:val="center"/>
        <w:rPr>
          <w:rFonts w:ascii="Arial" w:hAnsi="Arial" w:cs="Arial"/>
        </w:rPr>
      </w:pPr>
    </w:p>
    <w:p w14:paraId="53386726" w14:textId="77777777" w:rsidR="009F0519" w:rsidRPr="002654BC" w:rsidRDefault="009F0519" w:rsidP="009F0519">
      <w:pPr>
        <w:spacing w:line="360" w:lineRule="auto"/>
        <w:jc w:val="center"/>
        <w:rPr>
          <w:rFonts w:ascii="Arial" w:hAnsi="Arial" w:cs="Arial"/>
        </w:rPr>
      </w:pPr>
    </w:p>
    <w:p w14:paraId="35DA0807" w14:textId="77777777" w:rsidR="009F0519" w:rsidRPr="002654BC" w:rsidRDefault="009F0519" w:rsidP="009F0519">
      <w:pPr>
        <w:spacing w:line="360" w:lineRule="auto"/>
        <w:jc w:val="center"/>
        <w:rPr>
          <w:rFonts w:ascii="Arial" w:hAnsi="Arial" w:cs="Arial"/>
        </w:rPr>
      </w:pPr>
    </w:p>
    <w:p w14:paraId="0872D714" w14:textId="77777777" w:rsidR="009F0519" w:rsidRPr="002654BC" w:rsidRDefault="009F0519" w:rsidP="009F0519">
      <w:pPr>
        <w:spacing w:line="360" w:lineRule="auto"/>
        <w:jc w:val="center"/>
        <w:rPr>
          <w:rFonts w:ascii="Arial" w:hAnsi="Arial" w:cs="Arial"/>
        </w:rPr>
      </w:pPr>
    </w:p>
    <w:p w14:paraId="38B1C846" w14:textId="77777777" w:rsidR="009F0519" w:rsidRDefault="009F0519" w:rsidP="009F0519">
      <w:pPr>
        <w:spacing w:line="360" w:lineRule="auto"/>
        <w:jc w:val="center"/>
        <w:rPr>
          <w:rFonts w:ascii="Arial" w:hAnsi="Arial" w:cs="Arial"/>
        </w:rPr>
      </w:pPr>
    </w:p>
    <w:p w14:paraId="175CED24" w14:textId="77777777" w:rsidR="009F0519" w:rsidRDefault="009F0519" w:rsidP="009F0519">
      <w:pPr>
        <w:spacing w:line="360" w:lineRule="auto"/>
        <w:jc w:val="center"/>
        <w:rPr>
          <w:rFonts w:ascii="Arial" w:hAnsi="Arial" w:cs="Arial"/>
        </w:rPr>
      </w:pPr>
    </w:p>
    <w:p w14:paraId="63022B09" w14:textId="77777777" w:rsidR="009F0519" w:rsidRDefault="009F0519" w:rsidP="009F0519">
      <w:pPr>
        <w:spacing w:line="360" w:lineRule="auto"/>
        <w:jc w:val="center"/>
        <w:rPr>
          <w:rFonts w:ascii="Arial" w:hAnsi="Arial" w:cs="Arial"/>
        </w:rPr>
      </w:pPr>
    </w:p>
    <w:p w14:paraId="6539D182" w14:textId="77777777" w:rsidR="009F0519" w:rsidRDefault="009F0519" w:rsidP="009F0519">
      <w:pPr>
        <w:spacing w:line="360" w:lineRule="auto"/>
        <w:jc w:val="center"/>
        <w:rPr>
          <w:rFonts w:ascii="Arial" w:hAnsi="Arial" w:cs="Arial"/>
        </w:rPr>
      </w:pPr>
    </w:p>
    <w:p w14:paraId="76274EE0" w14:textId="77777777" w:rsidR="009F0519" w:rsidRPr="002654BC" w:rsidRDefault="009F0519" w:rsidP="009F0519">
      <w:pPr>
        <w:spacing w:line="360" w:lineRule="auto"/>
        <w:jc w:val="center"/>
        <w:rPr>
          <w:rFonts w:ascii="Arial" w:hAnsi="Arial" w:cs="Arial"/>
        </w:rPr>
      </w:pPr>
    </w:p>
    <w:p w14:paraId="5D09E1BB" w14:textId="77777777" w:rsidR="009F0519" w:rsidRPr="002654BC" w:rsidRDefault="009F0519" w:rsidP="009F0519">
      <w:pPr>
        <w:spacing w:line="360" w:lineRule="auto"/>
        <w:jc w:val="center"/>
        <w:rPr>
          <w:rFonts w:ascii="Arial" w:hAnsi="Arial" w:cs="Arial"/>
        </w:rPr>
      </w:pPr>
    </w:p>
    <w:p w14:paraId="3D76889C" w14:textId="5524D329" w:rsidR="00EB4F63" w:rsidRPr="002654BC" w:rsidRDefault="00EB4F63" w:rsidP="00755481">
      <w:pPr>
        <w:spacing w:line="360" w:lineRule="auto"/>
        <w:jc w:val="center"/>
        <w:rPr>
          <w:rFonts w:ascii="Arial" w:hAnsi="Arial" w:cs="Arial"/>
        </w:rPr>
      </w:pPr>
    </w:p>
    <w:p w14:paraId="204C5B91" w14:textId="77777777" w:rsidR="009F0519" w:rsidRPr="002654BC" w:rsidRDefault="009F0519" w:rsidP="009F0519">
      <w:pPr>
        <w:spacing w:line="360" w:lineRule="auto"/>
        <w:jc w:val="center"/>
        <w:rPr>
          <w:rFonts w:ascii="Arial" w:hAnsi="Arial" w:cs="Arial"/>
        </w:rPr>
      </w:pPr>
    </w:p>
    <w:p w14:paraId="2C619BF3" w14:textId="4D2658B1" w:rsidR="009F0519" w:rsidRDefault="009F0519" w:rsidP="009F0519">
      <w:pPr>
        <w:spacing w:line="360" w:lineRule="auto"/>
        <w:jc w:val="center"/>
        <w:rPr>
          <w:rFonts w:ascii="Arial" w:hAnsi="Arial" w:cs="Arial"/>
        </w:rPr>
      </w:pPr>
    </w:p>
    <w:p w14:paraId="5C613493" w14:textId="55D96DED" w:rsidR="00755481" w:rsidRPr="002654BC" w:rsidRDefault="00755481" w:rsidP="009F0519">
      <w:pPr>
        <w:spacing w:line="360" w:lineRule="auto"/>
        <w:jc w:val="center"/>
        <w:rPr>
          <w:rFonts w:ascii="Arial" w:hAnsi="Arial" w:cs="Arial"/>
        </w:rPr>
      </w:pPr>
    </w:p>
    <w:p w14:paraId="07E6C474" w14:textId="16EE4052" w:rsidR="00755481" w:rsidRDefault="009F0519" w:rsidP="00755481">
      <w:pPr>
        <w:jc w:val="center"/>
        <w:rPr>
          <w:rFonts w:ascii="Arial" w:hAnsi="Arial" w:cs="Arial"/>
          <w:sz w:val="16"/>
          <w:szCs w:val="16"/>
        </w:rPr>
      </w:pPr>
      <w:r w:rsidRPr="002654BC">
        <w:rPr>
          <w:rFonts w:ascii="Arial" w:hAnsi="Arial" w:cs="Arial"/>
          <w:sz w:val="16"/>
          <w:szCs w:val="16"/>
        </w:rPr>
        <w:t>Audit &amp; Advisory Services</w:t>
      </w:r>
    </w:p>
    <w:p w14:paraId="29D09E3C" w14:textId="749BF430" w:rsidR="00755481" w:rsidRPr="002654BC" w:rsidRDefault="004E13A6" w:rsidP="00510DB9">
      <w:pPr>
        <w:jc w:val="center"/>
        <w:rPr>
          <w:rFonts w:ascii="Arial" w:hAnsi="Arial" w:cs="Arial"/>
          <w:sz w:val="16"/>
          <w:szCs w:val="16"/>
        </w:rPr>
        <w:sectPr w:rsidR="00755481" w:rsidRPr="002654BC" w:rsidSect="009E454C">
          <w:footerReference w:type="default" r:id="rId8"/>
          <w:pgSz w:w="12240" w:h="15840"/>
          <w:pgMar w:top="1440" w:right="1440" w:bottom="1080" w:left="1440" w:header="720" w:footer="720" w:gutter="0"/>
          <w:pgNumType w:start="1"/>
          <w:cols w:space="720"/>
          <w:titlePg/>
          <w:docGrid w:linePitch="360"/>
        </w:sectPr>
      </w:pPr>
      <w:r>
        <w:rPr>
          <w:rFonts w:ascii="Arial" w:hAnsi="Arial" w:cs="Arial"/>
          <w:sz w:val="16"/>
          <w:szCs w:val="16"/>
        </w:rPr>
        <w:t xml:space="preserve">July </w:t>
      </w:r>
      <w:r w:rsidR="00755481">
        <w:rPr>
          <w:rFonts w:ascii="Arial" w:hAnsi="Arial" w:cs="Arial"/>
          <w:sz w:val="16"/>
          <w:szCs w:val="16"/>
        </w:rPr>
        <w:t>2021</w:t>
      </w:r>
    </w:p>
    <w:p w14:paraId="19DFF133" w14:textId="347DA878" w:rsidR="009F0519" w:rsidRPr="009851DC" w:rsidRDefault="00510DB9" w:rsidP="009F0519">
      <w:pPr>
        <w:spacing w:line="360" w:lineRule="auto"/>
        <w:jc w:val="center"/>
        <w:rPr>
          <w:rFonts w:ascii="Arial" w:hAnsi="Arial" w:cs="Arial"/>
        </w:rPr>
      </w:pPr>
      <w:r>
        <w:rPr>
          <w:rFonts w:ascii="Arial" w:hAnsi="Arial" w:cs="Arial"/>
        </w:rPr>
        <w:lastRenderedPageBreak/>
        <w:t>FACILITIES MANAGEMENT</w:t>
      </w:r>
    </w:p>
    <w:p w14:paraId="3F34E0A8" w14:textId="5D12C353" w:rsidR="009F0519" w:rsidRPr="009851DC" w:rsidRDefault="009F0519" w:rsidP="009F0519">
      <w:pPr>
        <w:spacing w:line="360" w:lineRule="auto"/>
        <w:jc w:val="center"/>
        <w:rPr>
          <w:rFonts w:ascii="Arial" w:hAnsi="Arial" w:cs="Arial"/>
        </w:rPr>
      </w:pPr>
      <w:r>
        <w:rPr>
          <w:rFonts w:ascii="Arial" w:hAnsi="Arial" w:cs="Arial"/>
        </w:rPr>
        <w:t>ENERGY SERVICES</w:t>
      </w:r>
    </w:p>
    <w:p w14:paraId="6A9B7089" w14:textId="2D975D3C" w:rsidR="009F0519" w:rsidRPr="009851DC" w:rsidRDefault="009F0519" w:rsidP="009F0519">
      <w:pPr>
        <w:spacing w:line="360" w:lineRule="auto"/>
        <w:jc w:val="center"/>
        <w:rPr>
          <w:rFonts w:ascii="Arial" w:hAnsi="Arial" w:cs="Arial"/>
        </w:rPr>
      </w:pPr>
      <w:r>
        <w:rPr>
          <w:rFonts w:ascii="Arial" w:hAnsi="Arial" w:cs="Arial"/>
        </w:rPr>
        <w:t>AUDIT REPORT #21-2001</w:t>
      </w:r>
    </w:p>
    <w:p w14:paraId="68391A00" w14:textId="77777777" w:rsidR="009F0519" w:rsidRPr="009851DC" w:rsidRDefault="009F0519" w:rsidP="009F0519">
      <w:pPr>
        <w:spacing w:line="360" w:lineRule="auto"/>
        <w:jc w:val="both"/>
        <w:rPr>
          <w:rFonts w:ascii="Arial" w:hAnsi="Arial" w:cs="Arial"/>
        </w:rPr>
      </w:pPr>
    </w:p>
    <w:p w14:paraId="71A750DB" w14:textId="77777777" w:rsidR="009F0519" w:rsidRPr="009851DC" w:rsidRDefault="009F0519" w:rsidP="009F0519">
      <w:pPr>
        <w:spacing w:line="360" w:lineRule="auto"/>
        <w:jc w:val="both"/>
        <w:rPr>
          <w:rFonts w:ascii="Arial" w:hAnsi="Arial" w:cs="Arial"/>
          <w:u w:val="single"/>
        </w:rPr>
      </w:pPr>
      <w:r w:rsidRPr="009851DC">
        <w:rPr>
          <w:rFonts w:ascii="Arial" w:hAnsi="Arial" w:cs="Arial"/>
          <w:u w:val="single"/>
        </w:rPr>
        <w:t>Background</w:t>
      </w:r>
    </w:p>
    <w:p w14:paraId="3AD5E01D" w14:textId="77777777" w:rsidR="009F0519" w:rsidRPr="009851DC" w:rsidRDefault="009F0519" w:rsidP="009F0519">
      <w:pPr>
        <w:spacing w:line="360" w:lineRule="auto"/>
        <w:jc w:val="both"/>
        <w:rPr>
          <w:rFonts w:ascii="Arial" w:hAnsi="Arial" w:cs="Arial"/>
        </w:rPr>
      </w:pPr>
    </w:p>
    <w:p w14:paraId="3A038A6F" w14:textId="659C1999" w:rsidR="009F0519" w:rsidRDefault="009F0519" w:rsidP="009F0519">
      <w:pPr>
        <w:spacing w:line="360" w:lineRule="auto"/>
        <w:jc w:val="both"/>
        <w:rPr>
          <w:rFonts w:ascii="Arial" w:hAnsi="Arial" w:cs="Arial"/>
        </w:rPr>
      </w:pPr>
      <w:r w:rsidRPr="009851DC">
        <w:rPr>
          <w:rFonts w:ascii="Arial" w:hAnsi="Arial" w:cs="Arial"/>
        </w:rPr>
        <w:t>In accordance with the UCLA</w:t>
      </w:r>
      <w:r>
        <w:rPr>
          <w:rFonts w:ascii="Arial" w:hAnsi="Arial" w:cs="Arial"/>
        </w:rPr>
        <w:t xml:space="preserve"> Administration fiscal year 2020-21</w:t>
      </w:r>
      <w:r w:rsidRPr="009851DC">
        <w:rPr>
          <w:rFonts w:ascii="Arial" w:hAnsi="Arial" w:cs="Arial"/>
        </w:rPr>
        <w:t xml:space="preserve"> audit plan, Audit &amp; Advisory Services (A&amp;AS) conducted an audit of internal controls and associated business practices of </w:t>
      </w:r>
      <w:r>
        <w:rPr>
          <w:rFonts w:ascii="Arial" w:hAnsi="Arial" w:cs="Arial"/>
        </w:rPr>
        <w:t>Energy Services</w:t>
      </w:r>
      <w:r w:rsidR="004E3ACA">
        <w:rPr>
          <w:rFonts w:ascii="Arial" w:hAnsi="Arial" w:cs="Arial"/>
        </w:rPr>
        <w:t>.</w:t>
      </w:r>
      <w:r>
        <w:rPr>
          <w:rFonts w:ascii="Arial" w:hAnsi="Arial" w:cs="Arial"/>
        </w:rPr>
        <w:t xml:space="preserve"> </w:t>
      </w:r>
      <w:r w:rsidR="004E3ACA">
        <w:rPr>
          <w:rFonts w:ascii="Arial" w:hAnsi="Arial" w:cs="Arial"/>
        </w:rPr>
        <w:t xml:space="preserve"> Energy Services is a </w:t>
      </w:r>
      <w:r w:rsidR="0088153F">
        <w:rPr>
          <w:rFonts w:ascii="Arial" w:hAnsi="Arial" w:cs="Arial"/>
        </w:rPr>
        <w:t>division</w:t>
      </w:r>
      <w:r w:rsidR="004E3ACA">
        <w:rPr>
          <w:rFonts w:ascii="Arial" w:hAnsi="Arial" w:cs="Arial"/>
        </w:rPr>
        <w:t xml:space="preserve"> with</w:t>
      </w:r>
      <w:r w:rsidR="0088153F">
        <w:rPr>
          <w:rFonts w:ascii="Arial" w:hAnsi="Arial" w:cs="Arial"/>
        </w:rPr>
        <w:t>in</w:t>
      </w:r>
      <w:r w:rsidR="004E3ACA">
        <w:rPr>
          <w:rFonts w:ascii="Arial" w:hAnsi="Arial" w:cs="Arial"/>
        </w:rPr>
        <w:t xml:space="preserve"> the Facilities Management (FM) department. </w:t>
      </w:r>
    </w:p>
    <w:p w14:paraId="34E28C42" w14:textId="15471092" w:rsidR="009F0519" w:rsidRDefault="00B61506" w:rsidP="009F0519">
      <w:pPr>
        <w:spacing w:line="360" w:lineRule="auto"/>
        <w:jc w:val="both"/>
        <w:rPr>
          <w:rFonts w:ascii="Arial" w:hAnsi="Arial" w:cs="Arial"/>
        </w:rPr>
      </w:pPr>
      <w:r>
        <w:rPr>
          <w:rFonts w:ascii="Arial" w:hAnsi="Arial" w:cs="Arial"/>
        </w:rPr>
        <w:t xml:space="preserve"> </w:t>
      </w:r>
    </w:p>
    <w:p w14:paraId="30DD3256" w14:textId="10E9D2AD" w:rsidR="00C351FF" w:rsidRDefault="00696AD3" w:rsidP="00C351FF">
      <w:pPr>
        <w:spacing w:line="360" w:lineRule="auto"/>
        <w:jc w:val="both"/>
        <w:rPr>
          <w:rFonts w:ascii="Arial" w:hAnsi="Arial" w:cs="Arial"/>
        </w:rPr>
      </w:pPr>
      <w:r w:rsidRPr="00741BD7">
        <w:rPr>
          <w:rFonts w:ascii="Arial" w:hAnsi="Arial" w:cs="Arial"/>
        </w:rPr>
        <w:t>Energy Services provides UCLA with energy resources</w:t>
      </w:r>
      <w:r w:rsidR="00741BD7">
        <w:rPr>
          <w:rFonts w:ascii="Arial" w:hAnsi="Arial" w:cs="Arial"/>
        </w:rPr>
        <w:t xml:space="preserve"> by operating the campus power plant</w:t>
      </w:r>
      <w:r w:rsidR="00EF749D">
        <w:rPr>
          <w:rFonts w:ascii="Arial" w:hAnsi="Arial" w:cs="Arial"/>
        </w:rPr>
        <w:t>.</w:t>
      </w:r>
      <w:r w:rsidR="00EF749D" w:rsidRPr="00741BD7">
        <w:rPr>
          <w:rFonts w:ascii="Arial" w:hAnsi="Arial" w:cs="Arial"/>
        </w:rPr>
        <w:t xml:space="preserve">  </w:t>
      </w:r>
      <w:r w:rsidR="00B67D7C">
        <w:rPr>
          <w:rFonts w:ascii="Arial" w:hAnsi="Arial" w:cs="Arial"/>
        </w:rPr>
        <w:t>Annually, t</w:t>
      </w:r>
      <w:r w:rsidR="0016201E">
        <w:rPr>
          <w:rFonts w:ascii="Arial" w:hAnsi="Arial" w:cs="Arial"/>
        </w:rPr>
        <w:t xml:space="preserve">he Energy </w:t>
      </w:r>
      <w:r w:rsidR="0094698A">
        <w:rPr>
          <w:rFonts w:ascii="Arial" w:hAnsi="Arial" w:cs="Arial"/>
        </w:rPr>
        <w:t>Services</w:t>
      </w:r>
      <w:r w:rsidR="00741BD7">
        <w:rPr>
          <w:rFonts w:ascii="Arial" w:hAnsi="Arial" w:cs="Arial"/>
        </w:rPr>
        <w:t xml:space="preserve"> facility produces</w:t>
      </w:r>
      <w:r w:rsidRPr="00741BD7">
        <w:rPr>
          <w:rFonts w:ascii="Arial" w:hAnsi="Arial" w:cs="Arial"/>
        </w:rPr>
        <w:t xml:space="preserve"> over 250 gigawatt hours of electricity</w:t>
      </w:r>
      <w:r w:rsidR="00B67D7C">
        <w:rPr>
          <w:rFonts w:ascii="Arial" w:hAnsi="Arial" w:cs="Arial"/>
        </w:rPr>
        <w:t>, and</w:t>
      </w:r>
      <w:r w:rsidRPr="00741BD7">
        <w:rPr>
          <w:rFonts w:ascii="Arial" w:hAnsi="Arial" w:cs="Arial"/>
        </w:rPr>
        <w:t xml:space="preserve"> </w:t>
      </w:r>
      <w:r w:rsidR="00B67D7C">
        <w:rPr>
          <w:rFonts w:ascii="Arial" w:hAnsi="Arial" w:cs="Arial"/>
        </w:rPr>
        <w:t>t</w:t>
      </w:r>
      <w:r w:rsidRPr="00741BD7">
        <w:rPr>
          <w:rFonts w:ascii="Arial" w:hAnsi="Arial" w:cs="Arial"/>
        </w:rPr>
        <w:t>he central Cogeneration</w:t>
      </w:r>
      <w:r w:rsidR="00C53E9E">
        <w:rPr>
          <w:rFonts w:ascii="Arial" w:hAnsi="Arial" w:cs="Arial"/>
        </w:rPr>
        <w:t xml:space="preserve"> (COGEN)</w:t>
      </w:r>
      <w:r w:rsidRPr="00741BD7">
        <w:rPr>
          <w:rFonts w:ascii="Arial" w:hAnsi="Arial" w:cs="Arial"/>
        </w:rPr>
        <w:t xml:space="preserve"> heating and chiller plant provides </w:t>
      </w:r>
      <w:r w:rsidR="00955720">
        <w:rPr>
          <w:rFonts w:ascii="Arial" w:hAnsi="Arial" w:cs="Arial"/>
        </w:rPr>
        <w:t>an est</w:t>
      </w:r>
      <w:r w:rsidR="005C26A2">
        <w:rPr>
          <w:rFonts w:ascii="Arial" w:hAnsi="Arial" w:cs="Arial"/>
        </w:rPr>
        <w:t>im</w:t>
      </w:r>
      <w:r w:rsidR="00955720">
        <w:rPr>
          <w:rFonts w:ascii="Arial" w:hAnsi="Arial" w:cs="Arial"/>
        </w:rPr>
        <w:t>ated</w:t>
      </w:r>
      <w:r w:rsidRPr="00741BD7">
        <w:rPr>
          <w:rFonts w:ascii="Arial" w:hAnsi="Arial" w:cs="Arial"/>
        </w:rPr>
        <w:t xml:space="preserve"> 730 billion </w:t>
      </w:r>
      <w:r w:rsidR="00534BC5">
        <w:rPr>
          <w:rFonts w:ascii="Arial" w:hAnsi="Arial" w:cs="Arial"/>
        </w:rPr>
        <w:t>British Thermal Units (</w:t>
      </w:r>
      <w:r w:rsidRPr="00741BD7">
        <w:rPr>
          <w:rFonts w:ascii="Arial" w:hAnsi="Arial" w:cs="Arial"/>
        </w:rPr>
        <w:t>BTUs</w:t>
      </w:r>
      <w:r w:rsidR="00534BC5">
        <w:rPr>
          <w:rFonts w:ascii="Arial" w:hAnsi="Arial" w:cs="Arial"/>
        </w:rPr>
        <w:t>)</w:t>
      </w:r>
      <w:r w:rsidRPr="00741BD7">
        <w:rPr>
          <w:rFonts w:ascii="Arial" w:hAnsi="Arial" w:cs="Arial"/>
        </w:rPr>
        <w:t xml:space="preserve"> of heating energy in the form of steam and 870 billion BTUs of air conditioning</w:t>
      </w:r>
      <w:r w:rsidR="00AF623A" w:rsidRPr="00741BD7">
        <w:rPr>
          <w:rFonts w:ascii="Arial" w:hAnsi="Arial" w:cs="Arial"/>
        </w:rPr>
        <w:t xml:space="preserve">.  </w:t>
      </w:r>
      <w:r w:rsidR="003061CC" w:rsidRPr="00741BD7">
        <w:rPr>
          <w:rFonts w:ascii="Arial" w:hAnsi="Arial" w:cs="Arial"/>
        </w:rPr>
        <w:t>The</w:t>
      </w:r>
      <w:r w:rsidR="00B837C1">
        <w:rPr>
          <w:rFonts w:ascii="Arial" w:hAnsi="Arial" w:cs="Arial"/>
        </w:rPr>
        <w:t>se</w:t>
      </w:r>
      <w:r w:rsidR="003061CC" w:rsidRPr="00741BD7">
        <w:rPr>
          <w:rFonts w:ascii="Arial" w:hAnsi="Arial" w:cs="Arial"/>
        </w:rPr>
        <w:t xml:space="preserve"> </w:t>
      </w:r>
      <w:r w:rsidR="00AE0445">
        <w:rPr>
          <w:rFonts w:ascii="Arial" w:hAnsi="Arial" w:cs="Arial"/>
        </w:rPr>
        <w:t xml:space="preserve">energy </w:t>
      </w:r>
      <w:r w:rsidR="003061CC" w:rsidRPr="00741BD7">
        <w:rPr>
          <w:rFonts w:ascii="Arial" w:hAnsi="Arial" w:cs="Arial"/>
        </w:rPr>
        <w:t>product</w:t>
      </w:r>
      <w:r w:rsidR="00AE0445">
        <w:rPr>
          <w:rFonts w:ascii="Arial" w:hAnsi="Arial" w:cs="Arial"/>
        </w:rPr>
        <w:t>s</w:t>
      </w:r>
      <w:r w:rsidR="003061CC" w:rsidRPr="00741BD7">
        <w:rPr>
          <w:rFonts w:ascii="Arial" w:hAnsi="Arial" w:cs="Arial"/>
        </w:rPr>
        <w:t xml:space="preserve"> </w:t>
      </w:r>
      <w:r w:rsidR="00AE0445">
        <w:rPr>
          <w:rFonts w:ascii="Arial" w:hAnsi="Arial" w:cs="Arial"/>
        </w:rPr>
        <w:t>are</w:t>
      </w:r>
      <w:r w:rsidR="003061CC" w:rsidRPr="00741BD7">
        <w:rPr>
          <w:rFonts w:ascii="Arial" w:hAnsi="Arial" w:cs="Arial"/>
        </w:rPr>
        <w:t xml:space="preserve"> distributed to over 60 campus buildings through a network of 12 miles of chilled water lines and </w:t>
      </w:r>
      <w:r w:rsidR="00BA74D3">
        <w:rPr>
          <w:rFonts w:ascii="Arial" w:hAnsi="Arial" w:cs="Arial"/>
        </w:rPr>
        <w:t>eight</w:t>
      </w:r>
      <w:r w:rsidR="003061CC" w:rsidRPr="00741BD7">
        <w:rPr>
          <w:rFonts w:ascii="Arial" w:hAnsi="Arial" w:cs="Arial"/>
        </w:rPr>
        <w:t xml:space="preserve"> miles of high pressure steam distribution lines</w:t>
      </w:r>
      <w:r w:rsidR="00AF623A" w:rsidRPr="00741BD7">
        <w:rPr>
          <w:rFonts w:ascii="Arial" w:hAnsi="Arial" w:cs="Arial"/>
        </w:rPr>
        <w:t xml:space="preserve">.  </w:t>
      </w:r>
      <w:r w:rsidR="00C351FF" w:rsidRPr="00741BD7">
        <w:rPr>
          <w:rFonts w:ascii="Arial" w:hAnsi="Arial" w:cs="Arial"/>
        </w:rPr>
        <w:t xml:space="preserve">The </w:t>
      </w:r>
      <w:r w:rsidR="00C351FF">
        <w:rPr>
          <w:rFonts w:ascii="Arial" w:hAnsi="Arial" w:cs="Arial"/>
        </w:rPr>
        <w:t xml:space="preserve">COGEN </w:t>
      </w:r>
      <w:r w:rsidR="00C351FF" w:rsidRPr="00741BD7">
        <w:rPr>
          <w:rFonts w:ascii="Arial" w:hAnsi="Arial" w:cs="Arial"/>
        </w:rPr>
        <w:t xml:space="preserve">plant is operated by a third party under contract to Facilities Management.  </w:t>
      </w:r>
      <w:r w:rsidR="00C351FF">
        <w:rPr>
          <w:rFonts w:ascii="Arial" w:hAnsi="Arial" w:cs="Arial"/>
        </w:rPr>
        <w:t>Off-campus</w:t>
      </w:r>
      <w:r w:rsidR="00C351FF" w:rsidRPr="00741BD7">
        <w:rPr>
          <w:rFonts w:ascii="Arial" w:hAnsi="Arial" w:cs="Arial"/>
        </w:rPr>
        <w:t xml:space="preserve"> locations and several buildings on the southernmost part of campus are powered directly by Los Angeles Department of Water and Power.</w:t>
      </w:r>
      <w:r w:rsidR="00C351FF">
        <w:rPr>
          <w:rFonts w:ascii="Arial" w:hAnsi="Arial" w:cs="Arial"/>
        </w:rPr>
        <w:t xml:space="preserve">  </w:t>
      </w:r>
    </w:p>
    <w:p w14:paraId="0A20E1FC" w14:textId="77777777" w:rsidR="00741BD7" w:rsidRPr="00741BD7" w:rsidRDefault="00741BD7" w:rsidP="00741BD7">
      <w:pPr>
        <w:spacing w:line="360" w:lineRule="auto"/>
        <w:jc w:val="both"/>
        <w:rPr>
          <w:rFonts w:ascii="Arial" w:hAnsi="Arial" w:cs="Arial"/>
        </w:rPr>
      </w:pPr>
    </w:p>
    <w:p w14:paraId="2A8A421C" w14:textId="5EBE61D4" w:rsidR="00696AD3" w:rsidRPr="00741BD7" w:rsidRDefault="00696AD3" w:rsidP="00741BD7">
      <w:pPr>
        <w:spacing w:line="360" w:lineRule="auto"/>
        <w:jc w:val="both"/>
        <w:rPr>
          <w:rFonts w:ascii="Arial" w:hAnsi="Arial" w:cs="Arial"/>
        </w:rPr>
      </w:pPr>
      <w:r w:rsidRPr="00741BD7">
        <w:rPr>
          <w:rFonts w:ascii="Arial" w:hAnsi="Arial" w:cs="Arial"/>
        </w:rPr>
        <w:t xml:space="preserve">In addition to the </w:t>
      </w:r>
      <w:r w:rsidR="00F55BCD">
        <w:rPr>
          <w:rFonts w:ascii="Arial" w:hAnsi="Arial" w:cs="Arial"/>
        </w:rPr>
        <w:t>COGEN</w:t>
      </w:r>
      <w:r w:rsidRPr="00741BD7">
        <w:rPr>
          <w:rFonts w:ascii="Arial" w:hAnsi="Arial" w:cs="Arial"/>
        </w:rPr>
        <w:t xml:space="preserve"> plant, </w:t>
      </w:r>
      <w:r w:rsidR="00CD0535">
        <w:rPr>
          <w:rFonts w:ascii="Arial" w:hAnsi="Arial" w:cs="Arial"/>
        </w:rPr>
        <w:t>Energy Services</w:t>
      </w:r>
      <w:r w:rsidRPr="00741BD7">
        <w:rPr>
          <w:rFonts w:ascii="Arial" w:hAnsi="Arial" w:cs="Arial"/>
        </w:rPr>
        <w:t xml:space="preserve"> engi</w:t>
      </w:r>
      <w:r w:rsidR="00067418">
        <w:rPr>
          <w:rFonts w:ascii="Arial" w:hAnsi="Arial" w:cs="Arial"/>
        </w:rPr>
        <w:t>neers maintain building chiller, HVAC</w:t>
      </w:r>
      <w:r w:rsidR="00372367">
        <w:rPr>
          <w:rFonts w:ascii="Arial" w:hAnsi="Arial" w:cs="Arial"/>
        </w:rPr>
        <w:t xml:space="preserve"> (heating, ventilation</w:t>
      </w:r>
      <w:r w:rsidR="00961C09">
        <w:rPr>
          <w:rFonts w:ascii="Arial" w:hAnsi="Arial" w:cs="Arial"/>
        </w:rPr>
        <w:t>,</w:t>
      </w:r>
      <w:r w:rsidR="00372367">
        <w:rPr>
          <w:rFonts w:ascii="Arial" w:hAnsi="Arial" w:cs="Arial"/>
        </w:rPr>
        <w:t xml:space="preserve"> and air conditioning)</w:t>
      </w:r>
      <w:r w:rsidR="00067418">
        <w:rPr>
          <w:rFonts w:ascii="Arial" w:hAnsi="Arial" w:cs="Arial"/>
        </w:rPr>
        <w:t xml:space="preserve"> and</w:t>
      </w:r>
      <w:r w:rsidRPr="00741BD7">
        <w:rPr>
          <w:rFonts w:ascii="Arial" w:hAnsi="Arial" w:cs="Arial"/>
        </w:rPr>
        <w:t xml:space="preserve"> </w:t>
      </w:r>
      <w:r w:rsidR="00372367">
        <w:rPr>
          <w:rFonts w:ascii="Arial" w:hAnsi="Arial" w:cs="Arial"/>
        </w:rPr>
        <w:t>DDC (</w:t>
      </w:r>
      <w:r w:rsidR="00F24359">
        <w:rPr>
          <w:rFonts w:ascii="Arial" w:hAnsi="Arial" w:cs="Arial"/>
        </w:rPr>
        <w:t xml:space="preserve">direct digital control) </w:t>
      </w:r>
      <w:r w:rsidRPr="00741BD7">
        <w:rPr>
          <w:rFonts w:ascii="Arial" w:hAnsi="Arial" w:cs="Arial"/>
        </w:rPr>
        <w:t xml:space="preserve">building control systems, </w:t>
      </w:r>
      <w:r w:rsidR="00067418">
        <w:rPr>
          <w:rFonts w:ascii="Arial" w:hAnsi="Arial" w:cs="Arial"/>
        </w:rPr>
        <w:t xml:space="preserve">campus pools, </w:t>
      </w:r>
      <w:r w:rsidRPr="00741BD7">
        <w:rPr>
          <w:rFonts w:ascii="Arial" w:hAnsi="Arial" w:cs="Arial"/>
        </w:rPr>
        <w:t>fountains</w:t>
      </w:r>
      <w:r w:rsidR="00E0136B">
        <w:rPr>
          <w:rFonts w:ascii="Arial" w:hAnsi="Arial" w:cs="Arial"/>
        </w:rPr>
        <w:t>,</w:t>
      </w:r>
      <w:r w:rsidRPr="00741BD7">
        <w:rPr>
          <w:rFonts w:ascii="Arial" w:hAnsi="Arial" w:cs="Arial"/>
        </w:rPr>
        <w:t xml:space="preserve"> and 270 </w:t>
      </w:r>
      <w:r w:rsidR="00D16432" w:rsidRPr="00741BD7">
        <w:rPr>
          <w:rFonts w:ascii="Arial" w:hAnsi="Arial" w:cs="Arial"/>
        </w:rPr>
        <w:t>elevato</w:t>
      </w:r>
      <w:r w:rsidR="00D16432">
        <w:rPr>
          <w:rFonts w:ascii="Arial" w:hAnsi="Arial" w:cs="Arial"/>
        </w:rPr>
        <w:t>r</w:t>
      </w:r>
      <w:r w:rsidR="00D16432" w:rsidRPr="00741BD7">
        <w:rPr>
          <w:rFonts w:ascii="Arial" w:hAnsi="Arial" w:cs="Arial"/>
        </w:rPr>
        <w:t>s</w:t>
      </w:r>
      <w:r w:rsidRPr="00741BD7">
        <w:rPr>
          <w:rFonts w:ascii="Arial" w:hAnsi="Arial" w:cs="Arial"/>
        </w:rPr>
        <w:t xml:space="preserve"> and handicapped lifts on campus and in </w:t>
      </w:r>
      <w:r w:rsidR="00067418">
        <w:rPr>
          <w:rFonts w:ascii="Arial" w:hAnsi="Arial" w:cs="Arial"/>
        </w:rPr>
        <w:t xml:space="preserve">the </w:t>
      </w:r>
      <w:r w:rsidRPr="00741BD7">
        <w:rPr>
          <w:rFonts w:ascii="Arial" w:hAnsi="Arial" w:cs="Arial"/>
        </w:rPr>
        <w:t>Center for Health Sciences</w:t>
      </w:r>
      <w:r w:rsidR="00067418">
        <w:rPr>
          <w:rFonts w:ascii="Arial" w:hAnsi="Arial" w:cs="Arial"/>
        </w:rPr>
        <w:t xml:space="preserve"> </w:t>
      </w:r>
      <w:r w:rsidR="00F1029A">
        <w:rPr>
          <w:rFonts w:ascii="Arial" w:hAnsi="Arial" w:cs="Arial"/>
        </w:rPr>
        <w:t>b</w:t>
      </w:r>
      <w:r w:rsidR="00067418">
        <w:rPr>
          <w:rFonts w:ascii="Arial" w:hAnsi="Arial" w:cs="Arial"/>
        </w:rPr>
        <w:t>uilding</w:t>
      </w:r>
      <w:r w:rsidR="00EF749D" w:rsidRPr="00741BD7">
        <w:rPr>
          <w:rFonts w:ascii="Arial" w:hAnsi="Arial" w:cs="Arial"/>
        </w:rPr>
        <w:t xml:space="preserve">.  </w:t>
      </w:r>
      <w:r w:rsidRPr="00741BD7">
        <w:rPr>
          <w:rFonts w:ascii="Arial" w:hAnsi="Arial" w:cs="Arial"/>
        </w:rPr>
        <w:t>Other critical services</w:t>
      </w:r>
      <w:r w:rsidR="000F7C20">
        <w:rPr>
          <w:rFonts w:ascii="Arial" w:hAnsi="Arial" w:cs="Arial"/>
        </w:rPr>
        <w:t xml:space="preserve"> provided include</w:t>
      </w:r>
      <w:r w:rsidRPr="00741BD7">
        <w:rPr>
          <w:rFonts w:ascii="Arial" w:hAnsi="Arial" w:cs="Arial"/>
        </w:rPr>
        <w:t xml:space="preserve"> maintenance, repair, and upgrade of departmental equipment such as pneumatic tubes, autoclaves, medical gas and vacuum systems, compressed air systems, sensitive research equipment</w:t>
      </w:r>
      <w:r w:rsidR="00E1546C">
        <w:rPr>
          <w:rFonts w:ascii="Arial" w:hAnsi="Arial" w:cs="Arial"/>
        </w:rPr>
        <w:t>, etc</w:t>
      </w:r>
      <w:r w:rsidR="00EF749D" w:rsidRPr="00741BD7">
        <w:rPr>
          <w:rFonts w:ascii="Arial" w:hAnsi="Arial" w:cs="Arial"/>
        </w:rPr>
        <w:t xml:space="preserve">.  </w:t>
      </w:r>
      <w:r w:rsidRPr="00741BD7">
        <w:rPr>
          <w:rFonts w:ascii="Arial" w:hAnsi="Arial" w:cs="Arial"/>
        </w:rPr>
        <w:t xml:space="preserve">Energy Services </w:t>
      </w:r>
      <w:r w:rsidR="00CA5CA5">
        <w:rPr>
          <w:rFonts w:ascii="Arial" w:hAnsi="Arial" w:cs="Arial"/>
        </w:rPr>
        <w:t>staff</w:t>
      </w:r>
      <w:r w:rsidR="00CA5CA5" w:rsidRPr="00741BD7">
        <w:rPr>
          <w:rFonts w:ascii="Arial" w:hAnsi="Arial" w:cs="Arial"/>
        </w:rPr>
        <w:t xml:space="preserve"> </w:t>
      </w:r>
      <w:r w:rsidR="00CA5CA5">
        <w:rPr>
          <w:rFonts w:ascii="Arial" w:hAnsi="Arial" w:cs="Arial"/>
        </w:rPr>
        <w:t>that are members of</w:t>
      </w:r>
      <w:r w:rsidR="00CA5CA5" w:rsidRPr="00741BD7">
        <w:rPr>
          <w:rFonts w:ascii="Arial" w:hAnsi="Arial" w:cs="Arial"/>
        </w:rPr>
        <w:t xml:space="preserve"> </w:t>
      </w:r>
      <w:r w:rsidRPr="00741BD7">
        <w:rPr>
          <w:rFonts w:ascii="Arial" w:hAnsi="Arial" w:cs="Arial"/>
        </w:rPr>
        <w:t>the Facilities Management Disaster Initial Response Team</w:t>
      </w:r>
      <w:r w:rsidR="00D840CA">
        <w:rPr>
          <w:rFonts w:ascii="Arial" w:hAnsi="Arial" w:cs="Arial"/>
        </w:rPr>
        <w:t xml:space="preserve"> </w:t>
      </w:r>
      <w:r w:rsidRPr="00741BD7">
        <w:rPr>
          <w:rFonts w:ascii="Arial" w:hAnsi="Arial" w:cs="Arial"/>
        </w:rPr>
        <w:t xml:space="preserve">receive training in first response, fire </w:t>
      </w:r>
      <w:r w:rsidRPr="00741BD7">
        <w:rPr>
          <w:rFonts w:ascii="Arial" w:hAnsi="Arial" w:cs="Arial"/>
        </w:rPr>
        <w:lastRenderedPageBreak/>
        <w:t>suppression, light search and rescue</w:t>
      </w:r>
      <w:r w:rsidR="00BC6AFD">
        <w:rPr>
          <w:rFonts w:ascii="Arial" w:hAnsi="Arial" w:cs="Arial"/>
        </w:rPr>
        <w:t>, and</w:t>
      </w:r>
      <w:r w:rsidRPr="00741BD7">
        <w:rPr>
          <w:rFonts w:ascii="Arial" w:hAnsi="Arial" w:cs="Arial"/>
        </w:rPr>
        <w:t xml:space="preserve"> restoring utility systems and building functionality in the event of a major disaster. </w:t>
      </w:r>
    </w:p>
    <w:p w14:paraId="5613C586" w14:textId="77777777" w:rsidR="00F0363A" w:rsidRDefault="00F0363A" w:rsidP="00741BD7">
      <w:pPr>
        <w:spacing w:line="360" w:lineRule="auto"/>
        <w:jc w:val="both"/>
        <w:rPr>
          <w:rFonts w:ascii="Arial" w:hAnsi="Arial" w:cs="Arial"/>
        </w:rPr>
      </w:pPr>
    </w:p>
    <w:p w14:paraId="67F55AF7" w14:textId="34EEB067" w:rsidR="00363358" w:rsidRDefault="001E588D" w:rsidP="00741BD7">
      <w:pPr>
        <w:spacing w:line="360" w:lineRule="auto"/>
        <w:jc w:val="both"/>
        <w:rPr>
          <w:rFonts w:ascii="Arial" w:hAnsi="Arial" w:cs="Arial"/>
        </w:rPr>
      </w:pPr>
      <w:r>
        <w:rPr>
          <w:rFonts w:ascii="Arial" w:hAnsi="Arial" w:cs="Arial"/>
        </w:rPr>
        <w:t xml:space="preserve">FM’s </w:t>
      </w:r>
      <w:r w:rsidR="00363358">
        <w:rPr>
          <w:rFonts w:ascii="Arial" w:hAnsi="Arial" w:cs="Arial"/>
        </w:rPr>
        <w:t>Energy Services</w:t>
      </w:r>
      <w:r>
        <w:rPr>
          <w:rFonts w:ascii="Arial" w:hAnsi="Arial" w:cs="Arial"/>
        </w:rPr>
        <w:t xml:space="preserve"> unit</w:t>
      </w:r>
      <w:r w:rsidR="00363358">
        <w:rPr>
          <w:rFonts w:ascii="Arial" w:hAnsi="Arial" w:cs="Arial"/>
        </w:rPr>
        <w:t xml:space="preserve"> consists of 18 staff members that report to the Director of Energy Services. </w:t>
      </w:r>
    </w:p>
    <w:p w14:paraId="4AAFA8F8" w14:textId="77777777" w:rsidR="00363358" w:rsidRDefault="00363358" w:rsidP="00741BD7">
      <w:pPr>
        <w:spacing w:line="360" w:lineRule="auto"/>
        <w:jc w:val="both"/>
        <w:rPr>
          <w:rFonts w:ascii="Arial" w:hAnsi="Arial" w:cs="Arial"/>
        </w:rPr>
      </w:pPr>
    </w:p>
    <w:p w14:paraId="4FF219DE" w14:textId="77777777" w:rsidR="00363358" w:rsidRPr="009851DC" w:rsidRDefault="00363358" w:rsidP="00363358">
      <w:pPr>
        <w:spacing w:line="360" w:lineRule="auto"/>
        <w:jc w:val="both"/>
        <w:rPr>
          <w:rFonts w:ascii="Arial" w:hAnsi="Arial" w:cs="Arial"/>
          <w:u w:val="single"/>
        </w:rPr>
      </w:pPr>
      <w:r w:rsidRPr="009851DC">
        <w:rPr>
          <w:rFonts w:ascii="Arial" w:hAnsi="Arial" w:cs="Arial"/>
          <w:u w:val="single"/>
        </w:rPr>
        <w:t>Purpose and Scope</w:t>
      </w:r>
    </w:p>
    <w:p w14:paraId="15D74972" w14:textId="77777777" w:rsidR="00363358" w:rsidRPr="009851DC" w:rsidRDefault="00363358" w:rsidP="00363358">
      <w:pPr>
        <w:spacing w:line="360" w:lineRule="auto"/>
        <w:jc w:val="both"/>
        <w:rPr>
          <w:rFonts w:ascii="Arial" w:hAnsi="Arial" w:cs="Arial"/>
          <w:highlight w:val="lightGray"/>
        </w:rPr>
      </w:pPr>
    </w:p>
    <w:p w14:paraId="7F294E30" w14:textId="442B1C16" w:rsidR="00363358" w:rsidRDefault="00363358" w:rsidP="00363358">
      <w:pPr>
        <w:spacing w:line="360" w:lineRule="auto"/>
        <w:jc w:val="both"/>
        <w:rPr>
          <w:rFonts w:ascii="Arial" w:hAnsi="Arial" w:cs="Arial"/>
        </w:rPr>
      </w:pPr>
      <w:r w:rsidRPr="009851DC">
        <w:rPr>
          <w:rFonts w:ascii="Arial" w:hAnsi="Arial" w:cs="Arial"/>
        </w:rPr>
        <w:t xml:space="preserve">The primary purpose of the review was to ensure that </w:t>
      </w:r>
      <w:r>
        <w:rPr>
          <w:rFonts w:ascii="Arial" w:hAnsi="Arial" w:cs="Arial"/>
        </w:rPr>
        <w:t>Energy Services</w:t>
      </w:r>
      <w:r w:rsidR="00A80D07">
        <w:rPr>
          <w:rFonts w:ascii="Arial" w:hAnsi="Arial" w:cs="Arial"/>
        </w:rPr>
        <w:t>’</w:t>
      </w:r>
      <w:r>
        <w:rPr>
          <w:rFonts w:ascii="Arial" w:hAnsi="Arial" w:cs="Arial"/>
        </w:rPr>
        <w:t xml:space="preserve"> </w:t>
      </w:r>
      <w:r w:rsidRPr="009851DC">
        <w:rPr>
          <w:rFonts w:ascii="Arial" w:hAnsi="Arial" w:cs="Arial"/>
        </w:rPr>
        <w:t xml:space="preserve">organizational structure and controls </w:t>
      </w:r>
      <w:r w:rsidR="00024B61">
        <w:rPr>
          <w:rFonts w:ascii="Arial" w:hAnsi="Arial" w:cs="Arial"/>
        </w:rPr>
        <w:t>related to</w:t>
      </w:r>
      <w:r w:rsidRPr="009851DC">
        <w:rPr>
          <w:rFonts w:ascii="Arial" w:hAnsi="Arial" w:cs="Arial"/>
        </w:rPr>
        <w:t xml:space="preserve"> the</w:t>
      </w:r>
      <w:r w:rsidR="00024B61">
        <w:rPr>
          <w:rFonts w:ascii="Arial" w:hAnsi="Arial" w:cs="Arial"/>
        </w:rPr>
        <w:t xml:space="preserve"> administration of</w:t>
      </w:r>
      <w:r w:rsidRPr="009851DC">
        <w:rPr>
          <w:rFonts w:ascii="Arial" w:hAnsi="Arial" w:cs="Arial"/>
        </w:rPr>
        <w:t xml:space="preserve"> </w:t>
      </w:r>
      <w:r w:rsidR="00024B61">
        <w:rPr>
          <w:rFonts w:ascii="Arial" w:hAnsi="Arial" w:cs="Arial"/>
        </w:rPr>
        <w:t>e</w:t>
      </w:r>
      <w:r w:rsidR="006953AA">
        <w:rPr>
          <w:rFonts w:ascii="Arial" w:hAnsi="Arial" w:cs="Arial"/>
        </w:rPr>
        <w:t xml:space="preserve">nergy </w:t>
      </w:r>
      <w:r w:rsidR="00024B61">
        <w:rPr>
          <w:rFonts w:ascii="Arial" w:hAnsi="Arial" w:cs="Arial"/>
        </w:rPr>
        <w:t>s</w:t>
      </w:r>
      <w:r w:rsidR="006953AA">
        <w:rPr>
          <w:rFonts w:ascii="Arial" w:hAnsi="Arial" w:cs="Arial"/>
        </w:rPr>
        <w:t>ervices</w:t>
      </w:r>
      <w:r w:rsidRPr="009851DC">
        <w:rPr>
          <w:rFonts w:ascii="Arial" w:hAnsi="Arial" w:cs="Arial"/>
        </w:rPr>
        <w:t xml:space="preserve"> are conducive to accompli</w:t>
      </w:r>
      <w:r w:rsidR="00720157">
        <w:rPr>
          <w:rFonts w:ascii="Arial" w:hAnsi="Arial" w:cs="Arial"/>
        </w:rPr>
        <w:t>shing its business objectives</w:t>
      </w:r>
      <w:r w:rsidR="00EF749D">
        <w:rPr>
          <w:rFonts w:ascii="Arial" w:hAnsi="Arial" w:cs="Arial"/>
        </w:rPr>
        <w:t xml:space="preserve">.  </w:t>
      </w:r>
      <w:r w:rsidRPr="009851DC">
        <w:rPr>
          <w:rFonts w:ascii="Arial" w:hAnsi="Arial" w:cs="Arial"/>
        </w:rPr>
        <w:t>The secondary purpose was to evaluate the adequacy and efficien</w:t>
      </w:r>
      <w:r>
        <w:rPr>
          <w:rFonts w:ascii="Arial" w:hAnsi="Arial" w:cs="Arial"/>
        </w:rPr>
        <w:t>c</w:t>
      </w:r>
      <w:r w:rsidRPr="009851DC">
        <w:rPr>
          <w:rFonts w:ascii="Arial" w:hAnsi="Arial" w:cs="Arial"/>
        </w:rPr>
        <w:t xml:space="preserve">y of internal controls.  Where applicable, compliance with </w:t>
      </w:r>
      <w:r w:rsidR="00731294">
        <w:rPr>
          <w:rFonts w:ascii="Arial" w:hAnsi="Arial" w:cs="Arial"/>
        </w:rPr>
        <w:t>University</w:t>
      </w:r>
      <w:r w:rsidRPr="009851DC">
        <w:rPr>
          <w:rFonts w:ascii="Arial" w:hAnsi="Arial" w:cs="Arial"/>
        </w:rPr>
        <w:t xml:space="preserve"> </w:t>
      </w:r>
      <w:r w:rsidR="00731294">
        <w:rPr>
          <w:rFonts w:ascii="Arial" w:hAnsi="Arial" w:cs="Arial"/>
        </w:rPr>
        <w:t>policies and procedures</w:t>
      </w:r>
      <w:r w:rsidRPr="009851DC">
        <w:rPr>
          <w:rFonts w:ascii="Arial" w:hAnsi="Arial" w:cs="Arial"/>
        </w:rPr>
        <w:t xml:space="preserve"> </w:t>
      </w:r>
      <w:r w:rsidR="00731294">
        <w:rPr>
          <w:rFonts w:ascii="Arial" w:hAnsi="Arial" w:cs="Arial"/>
        </w:rPr>
        <w:t>was</w:t>
      </w:r>
      <w:r w:rsidR="007962F1" w:rsidRPr="009851DC">
        <w:rPr>
          <w:rFonts w:ascii="Arial" w:hAnsi="Arial" w:cs="Arial"/>
        </w:rPr>
        <w:t xml:space="preserve"> </w:t>
      </w:r>
      <w:r w:rsidRPr="009851DC">
        <w:rPr>
          <w:rFonts w:ascii="Arial" w:hAnsi="Arial" w:cs="Arial"/>
        </w:rPr>
        <w:t>also evaluated.  The scope of the audit focused on the following areas:</w:t>
      </w:r>
    </w:p>
    <w:p w14:paraId="6EA974FB" w14:textId="77777777" w:rsidR="00363358" w:rsidRDefault="00363358" w:rsidP="00363358">
      <w:pPr>
        <w:spacing w:line="360" w:lineRule="auto"/>
        <w:jc w:val="both"/>
        <w:rPr>
          <w:rFonts w:ascii="Arial" w:hAnsi="Arial" w:cs="Arial"/>
        </w:rPr>
      </w:pPr>
    </w:p>
    <w:p w14:paraId="75F9B099" w14:textId="77777777" w:rsidR="00363358" w:rsidRDefault="00363358" w:rsidP="00EB4F63">
      <w:pPr>
        <w:pStyle w:val="ListParagraph"/>
        <w:numPr>
          <w:ilvl w:val="0"/>
          <w:numId w:val="10"/>
        </w:numPr>
        <w:spacing w:line="360" w:lineRule="auto"/>
        <w:ind w:left="540" w:hanging="540"/>
        <w:jc w:val="both"/>
        <w:rPr>
          <w:rFonts w:ascii="Arial" w:hAnsi="Arial" w:cs="Arial"/>
        </w:rPr>
      </w:pPr>
      <w:r>
        <w:rPr>
          <w:rFonts w:ascii="Arial" w:hAnsi="Arial" w:cs="Arial"/>
        </w:rPr>
        <w:t>Recharge Billing</w:t>
      </w:r>
    </w:p>
    <w:p w14:paraId="06F8E1AF" w14:textId="15C4CAC2" w:rsidR="00363358" w:rsidRDefault="00363358" w:rsidP="00EB4F63">
      <w:pPr>
        <w:pStyle w:val="ListParagraph"/>
        <w:numPr>
          <w:ilvl w:val="0"/>
          <w:numId w:val="10"/>
        </w:numPr>
        <w:spacing w:line="360" w:lineRule="auto"/>
        <w:ind w:left="540" w:hanging="540"/>
        <w:jc w:val="both"/>
        <w:rPr>
          <w:rFonts w:ascii="Arial" w:hAnsi="Arial" w:cs="Arial"/>
        </w:rPr>
      </w:pPr>
      <w:r>
        <w:rPr>
          <w:rFonts w:ascii="Arial" w:hAnsi="Arial" w:cs="Arial"/>
        </w:rPr>
        <w:t xml:space="preserve">Smart </w:t>
      </w:r>
      <w:r w:rsidR="007332EC">
        <w:rPr>
          <w:rFonts w:ascii="Arial" w:hAnsi="Arial" w:cs="Arial"/>
        </w:rPr>
        <w:t>Building</w:t>
      </w:r>
      <w:r>
        <w:rPr>
          <w:rFonts w:ascii="Arial" w:hAnsi="Arial" w:cs="Arial"/>
        </w:rPr>
        <w:t xml:space="preserve">s / Smart </w:t>
      </w:r>
      <w:r w:rsidR="007332EC">
        <w:rPr>
          <w:rFonts w:ascii="Arial" w:hAnsi="Arial" w:cs="Arial"/>
        </w:rPr>
        <w:t>Lab</w:t>
      </w:r>
      <w:r>
        <w:rPr>
          <w:rFonts w:ascii="Arial" w:hAnsi="Arial" w:cs="Arial"/>
        </w:rPr>
        <w:t>s Program Administration</w:t>
      </w:r>
    </w:p>
    <w:p w14:paraId="14F6B30B" w14:textId="77777777" w:rsidR="00363358" w:rsidRDefault="00363358" w:rsidP="00EB4F63">
      <w:pPr>
        <w:pStyle w:val="ListParagraph"/>
        <w:numPr>
          <w:ilvl w:val="0"/>
          <w:numId w:val="10"/>
        </w:numPr>
        <w:spacing w:line="360" w:lineRule="auto"/>
        <w:ind w:left="540" w:hanging="540"/>
        <w:jc w:val="both"/>
        <w:rPr>
          <w:rFonts w:ascii="Arial" w:hAnsi="Arial" w:cs="Arial"/>
        </w:rPr>
      </w:pPr>
      <w:r>
        <w:rPr>
          <w:rFonts w:ascii="Arial" w:hAnsi="Arial" w:cs="Arial"/>
        </w:rPr>
        <w:t>Overtime Approval</w:t>
      </w:r>
    </w:p>
    <w:p w14:paraId="573F76E0" w14:textId="77777777" w:rsidR="00363358" w:rsidRDefault="00363358" w:rsidP="00EB4F63">
      <w:pPr>
        <w:pStyle w:val="ListParagraph"/>
        <w:numPr>
          <w:ilvl w:val="0"/>
          <w:numId w:val="10"/>
        </w:numPr>
        <w:spacing w:line="360" w:lineRule="auto"/>
        <w:ind w:left="540" w:hanging="540"/>
        <w:jc w:val="both"/>
        <w:rPr>
          <w:rFonts w:ascii="Arial" w:hAnsi="Arial" w:cs="Arial"/>
        </w:rPr>
      </w:pPr>
      <w:r>
        <w:rPr>
          <w:rFonts w:ascii="Arial" w:hAnsi="Arial" w:cs="Arial"/>
        </w:rPr>
        <w:t xml:space="preserve">Information Technology </w:t>
      </w:r>
    </w:p>
    <w:p w14:paraId="38C04CF6" w14:textId="77777777" w:rsidR="00363358" w:rsidRDefault="00363358" w:rsidP="00363358">
      <w:pPr>
        <w:spacing w:line="360" w:lineRule="auto"/>
        <w:jc w:val="both"/>
        <w:rPr>
          <w:rFonts w:ascii="Arial" w:hAnsi="Arial" w:cs="Arial"/>
        </w:rPr>
      </w:pPr>
    </w:p>
    <w:p w14:paraId="44554E30" w14:textId="08CA4A1C" w:rsidR="00363358" w:rsidRPr="009851DC" w:rsidRDefault="00363358" w:rsidP="00363358">
      <w:pPr>
        <w:spacing w:line="360" w:lineRule="auto"/>
        <w:jc w:val="both"/>
        <w:rPr>
          <w:rFonts w:ascii="Arial" w:hAnsi="Arial" w:cs="Arial"/>
        </w:rPr>
      </w:pPr>
      <w:r w:rsidRPr="009851DC">
        <w:rPr>
          <w:rFonts w:ascii="Arial" w:hAnsi="Arial" w:cs="Arial"/>
        </w:rPr>
        <w:t xml:space="preserve">The review was conducted in conformance with the </w:t>
      </w:r>
      <w:r w:rsidRPr="009851DC">
        <w:rPr>
          <w:rFonts w:ascii="Arial" w:hAnsi="Arial" w:cs="Arial"/>
          <w:i/>
        </w:rPr>
        <w:t>International Standards for the Professional Practice of Internal Auditing</w:t>
      </w:r>
      <w:r w:rsidRPr="009851DC">
        <w:rPr>
          <w:rFonts w:ascii="Arial" w:hAnsi="Arial" w:cs="Arial"/>
        </w:rPr>
        <w:t xml:space="preserve"> and included interviews, </w:t>
      </w:r>
      <w:r w:rsidR="00C9186A">
        <w:rPr>
          <w:rFonts w:ascii="Arial" w:hAnsi="Arial" w:cs="Arial"/>
        </w:rPr>
        <w:t>tests</w:t>
      </w:r>
      <w:r w:rsidR="004479F8">
        <w:rPr>
          <w:rFonts w:ascii="Arial" w:hAnsi="Arial" w:cs="Arial"/>
        </w:rPr>
        <w:t xml:space="preserve"> of records</w:t>
      </w:r>
      <w:r w:rsidR="00C9186A">
        <w:rPr>
          <w:rFonts w:ascii="Arial" w:hAnsi="Arial" w:cs="Arial"/>
        </w:rPr>
        <w:t xml:space="preserve">, </w:t>
      </w:r>
      <w:r w:rsidRPr="009851DC">
        <w:rPr>
          <w:rFonts w:ascii="Arial" w:hAnsi="Arial" w:cs="Arial"/>
        </w:rPr>
        <w:t xml:space="preserve">and other auditing procedures considered necessary </w:t>
      </w:r>
      <w:r w:rsidR="00152BEE">
        <w:rPr>
          <w:rFonts w:ascii="Arial" w:hAnsi="Arial" w:cs="Arial"/>
        </w:rPr>
        <w:t>to</w:t>
      </w:r>
      <w:r w:rsidR="000D5988">
        <w:rPr>
          <w:rFonts w:ascii="Arial" w:hAnsi="Arial" w:cs="Arial"/>
        </w:rPr>
        <w:t xml:space="preserve"> </w:t>
      </w:r>
      <w:r w:rsidRPr="009851DC">
        <w:rPr>
          <w:rFonts w:ascii="Arial" w:hAnsi="Arial" w:cs="Arial"/>
        </w:rPr>
        <w:t>achiev</w:t>
      </w:r>
      <w:r w:rsidR="00EF49EC">
        <w:rPr>
          <w:rFonts w:ascii="Arial" w:hAnsi="Arial" w:cs="Arial"/>
        </w:rPr>
        <w:t>e</w:t>
      </w:r>
      <w:r w:rsidRPr="009851DC">
        <w:rPr>
          <w:rFonts w:ascii="Arial" w:hAnsi="Arial" w:cs="Arial"/>
        </w:rPr>
        <w:t xml:space="preserve"> the audit purpose.</w:t>
      </w:r>
    </w:p>
    <w:p w14:paraId="6B82901F" w14:textId="77777777" w:rsidR="00C44EB9" w:rsidRDefault="00C44EB9" w:rsidP="00363358">
      <w:pPr>
        <w:spacing w:line="360" w:lineRule="auto"/>
        <w:jc w:val="center"/>
        <w:rPr>
          <w:rFonts w:ascii="Arial" w:hAnsi="Arial" w:cs="Arial"/>
          <w:u w:val="single"/>
        </w:rPr>
      </w:pPr>
    </w:p>
    <w:p w14:paraId="7B7F323E" w14:textId="5311C36A" w:rsidR="00363358" w:rsidRPr="009851DC" w:rsidRDefault="00363358" w:rsidP="00363358">
      <w:pPr>
        <w:spacing w:line="360" w:lineRule="auto"/>
        <w:jc w:val="center"/>
        <w:rPr>
          <w:rFonts w:ascii="Arial" w:hAnsi="Arial" w:cs="Arial"/>
          <w:u w:val="single"/>
        </w:rPr>
      </w:pPr>
      <w:r w:rsidRPr="009851DC">
        <w:rPr>
          <w:rFonts w:ascii="Arial" w:hAnsi="Arial" w:cs="Arial"/>
          <w:u w:val="single"/>
        </w:rPr>
        <w:t>Summary Opinion</w:t>
      </w:r>
    </w:p>
    <w:p w14:paraId="59B76657" w14:textId="77777777" w:rsidR="00363358" w:rsidRPr="009851DC" w:rsidRDefault="00363358" w:rsidP="00363358">
      <w:pPr>
        <w:spacing w:line="360" w:lineRule="auto"/>
        <w:jc w:val="both"/>
        <w:rPr>
          <w:rFonts w:ascii="Arial" w:hAnsi="Arial" w:cs="Arial"/>
          <w:highlight w:val="lightGray"/>
        </w:rPr>
      </w:pPr>
    </w:p>
    <w:p w14:paraId="6BDDEE25" w14:textId="2678F582" w:rsidR="00363358" w:rsidRDefault="00363358" w:rsidP="00DA1DD4">
      <w:pPr>
        <w:spacing w:line="360" w:lineRule="auto"/>
        <w:jc w:val="both"/>
        <w:rPr>
          <w:rFonts w:ascii="Arial" w:hAnsi="Arial" w:cs="Arial"/>
        </w:rPr>
      </w:pPr>
      <w:r w:rsidRPr="009851DC">
        <w:rPr>
          <w:rFonts w:ascii="Arial" w:hAnsi="Arial" w:cs="Arial"/>
        </w:rPr>
        <w:t xml:space="preserve">Based on the results of the work performed within the scope of the audit, </w:t>
      </w:r>
      <w:r>
        <w:rPr>
          <w:rFonts w:ascii="Arial" w:hAnsi="Arial" w:cs="Arial"/>
        </w:rPr>
        <w:t>Energy Services</w:t>
      </w:r>
      <w:r w:rsidR="00A80D07">
        <w:rPr>
          <w:rFonts w:ascii="Arial" w:hAnsi="Arial" w:cs="Arial"/>
        </w:rPr>
        <w:t>’</w:t>
      </w:r>
      <w:r>
        <w:rPr>
          <w:rFonts w:ascii="Arial" w:hAnsi="Arial" w:cs="Arial"/>
        </w:rPr>
        <w:t xml:space="preserve"> </w:t>
      </w:r>
      <w:r w:rsidRPr="009851DC">
        <w:rPr>
          <w:rFonts w:ascii="Arial" w:hAnsi="Arial" w:cs="Arial"/>
        </w:rPr>
        <w:t xml:space="preserve">organizational structure and controls are generally conducive to accomplishing its business objectives related to </w:t>
      </w:r>
      <w:r w:rsidR="006574FC">
        <w:rPr>
          <w:rFonts w:ascii="Arial" w:hAnsi="Arial" w:cs="Arial"/>
        </w:rPr>
        <w:t>e</w:t>
      </w:r>
      <w:r w:rsidR="00D83E0A" w:rsidRPr="006D0931">
        <w:rPr>
          <w:rFonts w:ascii="Arial" w:hAnsi="Arial" w:cs="Arial"/>
        </w:rPr>
        <w:t xml:space="preserve">nergy </w:t>
      </w:r>
      <w:r w:rsidR="006574FC">
        <w:rPr>
          <w:rFonts w:ascii="Arial" w:hAnsi="Arial" w:cs="Arial"/>
        </w:rPr>
        <w:t>s</w:t>
      </w:r>
      <w:r w:rsidR="00C44EB9" w:rsidRPr="006D0931">
        <w:rPr>
          <w:rFonts w:ascii="Arial" w:hAnsi="Arial" w:cs="Arial"/>
        </w:rPr>
        <w:t>ervice</w:t>
      </w:r>
      <w:r w:rsidR="00C44EB9">
        <w:rPr>
          <w:rFonts w:ascii="Arial" w:hAnsi="Arial" w:cs="Arial"/>
        </w:rPr>
        <w:t>s</w:t>
      </w:r>
      <w:r w:rsidR="00C44EB9" w:rsidRPr="006D0931">
        <w:rPr>
          <w:rFonts w:ascii="Arial" w:hAnsi="Arial" w:cs="Arial"/>
        </w:rPr>
        <w:t xml:space="preserve"> </w:t>
      </w:r>
      <w:r w:rsidR="00C44EB9" w:rsidRPr="00D83E0A">
        <w:rPr>
          <w:rFonts w:ascii="Arial" w:hAnsi="Arial" w:cs="Arial"/>
        </w:rPr>
        <w:t>activities</w:t>
      </w:r>
      <w:r w:rsidR="00EF749D" w:rsidRPr="009851DC">
        <w:rPr>
          <w:rFonts w:ascii="Arial" w:hAnsi="Arial" w:cs="Arial"/>
        </w:rPr>
        <w:t xml:space="preserve">.  </w:t>
      </w:r>
      <w:r w:rsidRPr="009851DC">
        <w:rPr>
          <w:rFonts w:ascii="Arial" w:hAnsi="Arial" w:cs="Arial"/>
        </w:rPr>
        <w:t xml:space="preserve">However, controls and business practices could be further strengthened by </w:t>
      </w:r>
      <w:r w:rsidR="001611E8">
        <w:rPr>
          <w:rFonts w:ascii="Arial" w:hAnsi="Arial" w:cs="Arial"/>
        </w:rPr>
        <w:t>management</w:t>
      </w:r>
      <w:r w:rsidR="00EA1A8E">
        <w:rPr>
          <w:rFonts w:ascii="Arial" w:hAnsi="Arial" w:cs="Arial"/>
        </w:rPr>
        <w:t xml:space="preserve"> </w:t>
      </w:r>
      <w:r w:rsidRPr="009851DC">
        <w:rPr>
          <w:rFonts w:ascii="Arial" w:hAnsi="Arial" w:cs="Arial"/>
        </w:rPr>
        <w:t>implementing the following:</w:t>
      </w:r>
    </w:p>
    <w:p w14:paraId="3C05F9C7" w14:textId="77777777" w:rsidR="008C15E9" w:rsidRDefault="008C15E9" w:rsidP="00363358">
      <w:pPr>
        <w:spacing w:line="360" w:lineRule="auto"/>
        <w:jc w:val="both"/>
        <w:rPr>
          <w:rFonts w:ascii="Arial" w:hAnsi="Arial" w:cs="Arial"/>
        </w:rPr>
      </w:pPr>
    </w:p>
    <w:p w14:paraId="75850E73" w14:textId="70A506D6" w:rsidR="00ED16E0" w:rsidRDefault="008C15E9" w:rsidP="006D0931">
      <w:pPr>
        <w:spacing w:line="360" w:lineRule="auto"/>
        <w:jc w:val="both"/>
        <w:rPr>
          <w:rFonts w:ascii="Arial" w:hAnsi="Arial" w:cs="Arial"/>
          <w:u w:val="single"/>
        </w:rPr>
      </w:pPr>
      <w:r>
        <w:rPr>
          <w:rFonts w:ascii="Arial" w:hAnsi="Arial" w:cs="Arial"/>
          <w:u w:val="single"/>
        </w:rPr>
        <w:lastRenderedPageBreak/>
        <w:t xml:space="preserve">Recharge </w:t>
      </w:r>
      <w:r w:rsidRPr="00B836D4">
        <w:rPr>
          <w:rFonts w:ascii="Arial" w:hAnsi="Arial" w:cs="Arial"/>
          <w:u w:val="single"/>
        </w:rPr>
        <w:t>Billing</w:t>
      </w:r>
    </w:p>
    <w:p w14:paraId="3F781863" w14:textId="088F06A7" w:rsidR="0002282F" w:rsidRPr="006D0931" w:rsidRDefault="0002282F" w:rsidP="006D0931">
      <w:pPr>
        <w:spacing w:line="360" w:lineRule="auto"/>
        <w:jc w:val="both"/>
        <w:rPr>
          <w:rFonts w:ascii="Arial" w:hAnsi="Arial" w:cs="Arial"/>
        </w:rPr>
      </w:pPr>
    </w:p>
    <w:p w14:paraId="1E01F9A6" w14:textId="22A92E75" w:rsidR="008C15E9" w:rsidRPr="00FE5B16" w:rsidRDefault="00EA1A8E" w:rsidP="00EB4F63">
      <w:pPr>
        <w:pStyle w:val="ListParagraph"/>
        <w:numPr>
          <w:ilvl w:val="0"/>
          <w:numId w:val="8"/>
        </w:numPr>
        <w:spacing w:line="360" w:lineRule="auto"/>
        <w:ind w:left="540" w:hanging="540"/>
        <w:jc w:val="both"/>
        <w:rPr>
          <w:rFonts w:ascii="Arial" w:hAnsi="Arial" w:cs="Arial"/>
        </w:rPr>
      </w:pPr>
      <w:r>
        <w:rPr>
          <w:rFonts w:ascii="Arial" w:hAnsi="Arial" w:cs="Arial"/>
        </w:rPr>
        <w:t>E</w:t>
      </w:r>
      <w:r w:rsidR="0002282F" w:rsidRPr="00FE5B16">
        <w:rPr>
          <w:rFonts w:ascii="Arial" w:hAnsi="Arial" w:cs="Arial"/>
        </w:rPr>
        <w:t xml:space="preserve">stablish </w:t>
      </w:r>
      <w:r w:rsidR="00C947C7">
        <w:rPr>
          <w:rFonts w:ascii="Arial" w:hAnsi="Arial" w:cs="Arial"/>
        </w:rPr>
        <w:t xml:space="preserve">formal </w:t>
      </w:r>
      <w:r w:rsidR="0002282F" w:rsidRPr="00FE5B16">
        <w:rPr>
          <w:rFonts w:ascii="Arial" w:hAnsi="Arial" w:cs="Arial"/>
        </w:rPr>
        <w:t>written procedure</w:t>
      </w:r>
      <w:r w:rsidR="00A3569D">
        <w:rPr>
          <w:rFonts w:ascii="Arial" w:hAnsi="Arial" w:cs="Arial"/>
        </w:rPr>
        <w:t>s</w:t>
      </w:r>
      <w:r w:rsidR="0002282F" w:rsidRPr="00FE5B16">
        <w:rPr>
          <w:rFonts w:ascii="Arial" w:hAnsi="Arial" w:cs="Arial"/>
        </w:rPr>
        <w:t xml:space="preserve"> for monthly metering and billing control activities</w:t>
      </w:r>
      <w:r w:rsidR="00EF749D" w:rsidRPr="00FE5B16">
        <w:rPr>
          <w:rFonts w:ascii="Arial" w:hAnsi="Arial" w:cs="Arial"/>
        </w:rPr>
        <w:t xml:space="preserve">.  </w:t>
      </w:r>
      <w:r w:rsidR="0002282F" w:rsidRPr="00FE5B16">
        <w:rPr>
          <w:rFonts w:ascii="Arial" w:hAnsi="Arial" w:cs="Arial"/>
        </w:rPr>
        <w:t>The procedure</w:t>
      </w:r>
      <w:r w:rsidR="00243D0D">
        <w:rPr>
          <w:rFonts w:ascii="Arial" w:hAnsi="Arial" w:cs="Arial"/>
        </w:rPr>
        <w:t>s</w:t>
      </w:r>
      <w:r w:rsidR="0002282F" w:rsidRPr="00FE5B16">
        <w:rPr>
          <w:rFonts w:ascii="Arial" w:hAnsi="Arial" w:cs="Arial"/>
        </w:rPr>
        <w:t xml:space="preserve"> should include established responsibilities </w:t>
      </w:r>
      <w:r w:rsidR="00C44EB9" w:rsidRPr="00FE5B16">
        <w:rPr>
          <w:rFonts w:ascii="Arial" w:hAnsi="Arial" w:cs="Arial"/>
        </w:rPr>
        <w:t xml:space="preserve">from the start to the end of the </w:t>
      </w:r>
      <w:r w:rsidR="0002282F" w:rsidRPr="00FE5B16">
        <w:rPr>
          <w:rFonts w:ascii="Arial" w:hAnsi="Arial" w:cs="Arial"/>
        </w:rPr>
        <w:t>metering and billing process</w:t>
      </w:r>
      <w:r w:rsidR="00C44EB9" w:rsidRPr="00FE5B16">
        <w:rPr>
          <w:rFonts w:ascii="Arial" w:hAnsi="Arial" w:cs="Arial"/>
        </w:rPr>
        <w:t>.</w:t>
      </w:r>
      <w:r w:rsidR="0002282F" w:rsidRPr="00FE5B16">
        <w:rPr>
          <w:rFonts w:ascii="Arial" w:hAnsi="Arial" w:cs="Arial"/>
        </w:rPr>
        <w:t xml:space="preserve"> </w:t>
      </w:r>
    </w:p>
    <w:p w14:paraId="0B491B73" w14:textId="77777777" w:rsidR="00D83E0A" w:rsidRPr="006D0931" w:rsidRDefault="00D83E0A" w:rsidP="00EB4F63">
      <w:pPr>
        <w:pStyle w:val="ListParagraph"/>
        <w:ind w:left="540" w:hanging="540"/>
        <w:rPr>
          <w:rFonts w:ascii="Arial" w:hAnsi="Arial" w:cs="Arial"/>
        </w:rPr>
      </w:pPr>
    </w:p>
    <w:p w14:paraId="7526BB43" w14:textId="454027B7" w:rsidR="0002282F" w:rsidRPr="00FE5B16" w:rsidRDefault="00E9664C" w:rsidP="00EB4F63">
      <w:pPr>
        <w:pStyle w:val="ListParagraph"/>
        <w:numPr>
          <w:ilvl w:val="0"/>
          <w:numId w:val="8"/>
        </w:numPr>
        <w:spacing w:line="360" w:lineRule="auto"/>
        <w:ind w:left="540" w:hanging="540"/>
        <w:jc w:val="both"/>
        <w:rPr>
          <w:rFonts w:ascii="Arial" w:hAnsi="Arial" w:cs="Arial"/>
        </w:rPr>
      </w:pPr>
      <w:r>
        <w:rPr>
          <w:rFonts w:ascii="Arial" w:hAnsi="Arial" w:cs="Arial"/>
        </w:rPr>
        <w:t>Maintain</w:t>
      </w:r>
      <w:r w:rsidR="00D83E0A" w:rsidRPr="00FE5B16">
        <w:rPr>
          <w:rFonts w:ascii="Arial" w:hAnsi="Arial" w:cs="Arial"/>
        </w:rPr>
        <w:t xml:space="preserve"> adequate </w:t>
      </w:r>
      <w:r w:rsidR="006C67BC" w:rsidRPr="00FE5B16">
        <w:rPr>
          <w:rFonts w:ascii="Arial" w:hAnsi="Arial" w:cs="Arial"/>
        </w:rPr>
        <w:t xml:space="preserve">supporting </w:t>
      </w:r>
      <w:r w:rsidR="00D83E0A" w:rsidRPr="00FE5B16">
        <w:rPr>
          <w:rFonts w:ascii="Arial" w:hAnsi="Arial" w:cs="Arial"/>
        </w:rPr>
        <w:t xml:space="preserve">documentation to evidence completion of adjustment transactions that are processed by the </w:t>
      </w:r>
      <w:r w:rsidR="006A7833">
        <w:rPr>
          <w:rFonts w:ascii="Arial" w:hAnsi="Arial" w:cs="Arial"/>
        </w:rPr>
        <w:t xml:space="preserve">FM </w:t>
      </w:r>
      <w:r w:rsidR="00D83E0A" w:rsidRPr="00FE5B16">
        <w:rPr>
          <w:rFonts w:ascii="Arial" w:hAnsi="Arial" w:cs="Arial"/>
        </w:rPr>
        <w:t xml:space="preserve">Accounting </w:t>
      </w:r>
      <w:r w:rsidR="0003095E">
        <w:rPr>
          <w:rFonts w:ascii="Arial" w:hAnsi="Arial" w:cs="Arial"/>
        </w:rPr>
        <w:t>unit</w:t>
      </w:r>
      <w:r w:rsidR="00D83E0A" w:rsidRPr="00FE5B16">
        <w:rPr>
          <w:rFonts w:ascii="Arial" w:hAnsi="Arial" w:cs="Arial"/>
        </w:rPr>
        <w:t xml:space="preserve"> for control activity purposes</w:t>
      </w:r>
      <w:r>
        <w:rPr>
          <w:rFonts w:ascii="Arial" w:hAnsi="Arial" w:cs="Arial"/>
        </w:rPr>
        <w:t xml:space="preserve">, and </w:t>
      </w:r>
      <w:r w:rsidR="00B2644A">
        <w:rPr>
          <w:rFonts w:ascii="Arial" w:hAnsi="Arial" w:cs="Arial"/>
        </w:rPr>
        <w:t xml:space="preserve">to </w:t>
      </w:r>
      <w:r>
        <w:rPr>
          <w:rFonts w:ascii="Arial" w:hAnsi="Arial" w:cs="Arial"/>
        </w:rPr>
        <w:t>make the documentation available to the Energy Services division</w:t>
      </w:r>
      <w:r w:rsidR="003321F1">
        <w:rPr>
          <w:rFonts w:ascii="Arial" w:hAnsi="Arial" w:cs="Arial"/>
        </w:rPr>
        <w:t>.</w:t>
      </w:r>
    </w:p>
    <w:p w14:paraId="74B1C544" w14:textId="77777777" w:rsidR="00F879CB" w:rsidRPr="000F30D5" w:rsidRDefault="00F879CB" w:rsidP="000F30D5">
      <w:pPr>
        <w:spacing w:line="360" w:lineRule="auto"/>
        <w:jc w:val="both"/>
        <w:rPr>
          <w:rFonts w:ascii="Arial" w:hAnsi="Arial" w:cs="Arial"/>
        </w:rPr>
      </w:pPr>
    </w:p>
    <w:p w14:paraId="4CD31A50" w14:textId="212D2469" w:rsidR="008C15E9" w:rsidRDefault="008C15E9" w:rsidP="00363358">
      <w:pPr>
        <w:spacing w:line="360" w:lineRule="auto"/>
        <w:jc w:val="both"/>
        <w:rPr>
          <w:rFonts w:ascii="Arial" w:hAnsi="Arial" w:cs="Arial"/>
          <w:u w:val="single"/>
        </w:rPr>
      </w:pPr>
      <w:r>
        <w:rPr>
          <w:rFonts w:ascii="Arial" w:hAnsi="Arial" w:cs="Arial"/>
          <w:u w:val="single"/>
        </w:rPr>
        <w:t xml:space="preserve">Smart </w:t>
      </w:r>
      <w:r w:rsidR="0002282F">
        <w:rPr>
          <w:rFonts w:ascii="Arial" w:hAnsi="Arial" w:cs="Arial"/>
          <w:u w:val="single"/>
        </w:rPr>
        <w:t>Buildings</w:t>
      </w:r>
      <w:r w:rsidR="00E21F7F">
        <w:rPr>
          <w:rFonts w:ascii="Arial" w:hAnsi="Arial" w:cs="Arial"/>
          <w:u w:val="single"/>
        </w:rPr>
        <w:t xml:space="preserve"> </w:t>
      </w:r>
      <w:r>
        <w:rPr>
          <w:rFonts w:ascii="Arial" w:hAnsi="Arial" w:cs="Arial"/>
          <w:u w:val="single"/>
        </w:rPr>
        <w:t>/</w:t>
      </w:r>
      <w:r w:rsidR="00E21F7F">
        <w:rPr>
          <w:rFonts w:ascii="Arial" w:hAnsi="Arial" w:cs="Arial"/>
          <w:u w:val="single"/>
        </w:rPr>
        <w:t xml:space="preserve"> </w:t>
      </w:r>
      <w:r>
        <w:rPr>
          <w:rFonts w:ascii="Arial" w:hAnsi="Arial" w:cs="Arial"/>
          <w:u w:val="single"/>
        </w:rPr>
        <w:t xml:space="preserve">Smart </w:t>
      </w:r>
      <w:r w:rsidR="0002282F">
        <w:rPr>
          <w:rFonts w:ascii="Arial" w:hAnsi="Arial" w:cs="Arial"/>
          <w:u w:val="single"/>
        </w:rPr>
        <w:t>Labs</w:t>
      </w:r>
      <w:r>
        <w:rPr>
          <w:rFonts w:ascii="Arial" w:hAnsi="Arial" w:cs="Arial"/>
          <w:u w:val="single"/>
        </w:rPr>
        <w:t xml:space="preserve"> Program</w:t>
      </w:r>
      <w:r w:rsidR="002A2665">
        <w:rPr>
          <w:rFonts w:ascii="Arial" w:hAnsi="Arial" w:cs="Arial"/>
          <w:u w:val="single"/>
        </w:rPr>
        <w:t xml:space="preserve"> Guidelines</w:t>
      </w:r>
      <w:r>
        <w:rPr>
          <w:rFonts w:ascii="Arial" w:hAnsi="Arial" w:cs="Arial"/>
          <w:u w:val="single"/>
        </w:rPr>
        <w:t xml:space="preserve"> </w:t>
      </w:r>
    </w:p>
    <w:p w14:paraId="386226B6" w14:textId="77777777" w:rsidR="00D421D5" w:rsidRDefault="00D421D5" w:rsidP="00363358">
      <w:pPr>
        <w:spacing w:line="360" w:lineRule="auto"/>
        <w:jc w:val="both"/>
        <w:rPr>
          <w:rFonts w:ascii="Arial" w:hAnsi="Arial" w:cs="Arial"/>
          <w:u w:val="single"/>
        </w:rPr>
      </w:pPr>
    </w:p>
    <w:p w14:paraId="693C5C2C" w14:textId="74D8640A" w:rsidR="00F879CB" w:rsidRDefault="00EA1A8E" w:rsidP="00EB4F63">
      <w:pPr>
        <w:pStyle w:val="ListParagraph"/>
        <w:numPr>
          <w:ilvl w:val="0"/>
          <w:numId w:val="8"/>
        </w:numPr>
        <w:spacing w:line="360" w:lineRule="auto"/>
        <w:ind w:left="540" w:hanging="540"/>
        <w:jc w:val="both"/>
        <w:rPr>
          <w:rFonts w:ascii="Arial" w:hAnsi="Arial"/>
          <w:color w:val="000000"/>
          <w:u w:color="000000"/>
          <w:lang w:eastAsia="en-US"/>
        </w:rPr>
      </w:pPr>
      <w:r w:rsidRPr="00EB4F63">
        <w:rPr>
          <w:rFonts w:ascii="Arial" w:hAnsi="Arial" w:cs="Arial"/>
        </w:rPr>
        <w:t>E</w:t>
      </w:r>
      <w:r w:rsidR="0002282F" w:rsidRPr="00EB4F63">
        <w:rPr>
          <w:rFonts w:ascii="Arial" w:hAnsi="Arial" w:cs="Arial"/>
        </w:rPr>
        <w:t>stablish</w:t>
      </w:r>
      <w:r w:rsidR="0002282F" w:rsidRPr="00FE5B16">
        <w:rPr>
          <w:rFonts w:ascii="Arial" w:hAnsi="Arial"/>
          <w:color w:val="000000"/>
          <w:u w:color="000000"/>
          <w:lang w:eastAsia="en-US"/>
        </w:rPr>
        <w:t xml:space="preserve"> </w:t>
      </w:r>
      <w:r w:rsidR="00C947C7">
        <w:rPr>
          <w:rFonts w:ascii="Arial" w:hAnsi="Arial"/>
          <w:color w:val="000000"/>
          <w:u w:color="000000"/>
          <w:lang w:eastAsia="en-US"/>
        </w:rPr>
        <w:t xml:space="preserve">formal </w:t>
      </w:r>
      <w:r w:rsidR="0002282F" w:rsidRPr="00FE5B16">
        <w:rPr>
          <w:rFonts w:ascii="Arial" w:hAnsi="Arial"/>
          <w:color w:val="000000"/>
          <w:u w:color="000000"/>
          <w:lang w:eastAsia="en-US"/>
        </w:rPr>
        <w:t>written guideline</w:t>
      </w:r>
      <w:r w:rsidR="00DA2AE6">
        <w:rPr>
          <w:rFonts w:ascii="Arial" w:hAnsi="Arial"/>
          <w:color w:val="000000"/>
          <w:u w:color="000000"/>
          <w:lang w:eastAsia="en-US"/>
        </w:rPr>
        <w:t>s</w:t>
      </w:r>
      <w:r w:rsidR="0002282F" w:rsidRPr="00FE5B16">
        <w:rPr>
          <w:rFonts w:ascii="Arial" w:hAnsi="Arial"/>
          <w:color w:val="000000"/>
          <w:u w:color="000000"/>
          <w:lang w:eastAsia="en-US"/>
        </w:rPr>
        <w:t xml:space="preserve"> for all Smart Buildings </w:t>
      </w:r>
      <w:r w:rsidR="00E21F7F">
        <w:rPr>
          <w:rFonts w:ascii="Arial" w:hAnsi="Arial"/>
          <w:color w:val="000000"/>
          <w:u w:color="000000"/>
          <w:lang w:eastAsia="en-US"/>
        </w:rPr>
        <w:t xml:space="preserve">/ </w:t>
      </w:r>
      <w:r w:rsidR="0002282F" w:rsidRPr="00FE5B16">
        <w:rPr>
          <w:rFonts w:ascii="Arial" w:hAnsi="Arial"/>
          <w:color w:val="000000"/>
          <w:u w:color="000000"/>
          <w:lang w:eastAsia="en-US"/>
        </w:rPr>
        <w:t>Smart Labs Program control activities</w:t>
      </w:r>
      <w:r w:rsidR="00EF749D" w:rsidRPr="00FE5B16">
        <w:rPr>
          <w:rFonts w:ascii="Arial" w:hAnsi="Arial"/>
          <w:color w:val="000000"/>
          <w:u w:color="000000"/>
          <w:lang w:eastAsia="en-US"/>
        </w:rPr>
        <w:t xml:space="preserve">.  </w:t>
      </w:r>
      <w:r w:rsidR="0002282F" w:rsidRPr="00FE5B16">
        <w:rPr>
          <w:rFonts w:ascii="Arial" w:hAnsi="Arial"/>
          <w:color w:val="000000"/>
          <w:u w:color="000000"/>
          <w:lang w:eastAsia="en-US"/>
        </w:rPr>
        <w:t>The written guideline</w:t>
      </w:r>
      <w:r w:rsidR="00DA2AE6">
        <w:rPr>
          <w:rFonts w:ascii="Arial" w:hAnsi="Arial"/>
          <w:color w:val="000000"/>
          <w:u w:color="000000"/>
          <w:lang w:eastAsia="en-US"/>
        </w:rPr>
        <w:t>s</w:t>
      </w:r>
      <w:r w:rsidR="0002282F" w:rsidRPr="00FE5B16">
        <w:rPr>
          <w:rFonts w:ascii="Arial" w:hAnsi="Arial"/>
          <w:color w:val="000000"/>
          <w:u w:color="000000"/>
          <w:lang w:eastAsia="en-US"/>
        </w:rPr>
        <w:t xml:space="preserve"> </w:t>
      </w:r>
      <w:r w:rsidR="00A62EFD">
        <w:rPr>
          <w:rFonts w:ascii="Arial" w:hAnsi="Arial"/>
          <w:color w:val="000000"/>
          <w:u w:color="000000"/>
          <w:lang w:eastAsia="en-US"/>
        </w:rPr>
        <w:t>should</w:t>
      </w:r>
      <w:r w:rsidR="0002282F" w:rsidRPr="00FE5B16">
        <w:rPr>
          <w:rFonts w:ascii="Arial" w:hAnsi="Arial"/>
          <w:color w:val="000000"/>
          <w:u w:color="000000"/>
          <w:lang w:eastAsia="en-US"/>
        </w:rPr>
        <w:t xml:space="preserve"> establish clear responsibilities for all departments that collaborate within the process. </w:t>
      </w:r>
    </w:p>
    <w:p w14:paraId="476CDA67" w14:textId="77777777" w:rsidR="00D421D5" w:rsidRPr="00FE5B16" w:rsidRDefault="00D421D5" w:rsidP="00FE5B16">
      <w:pPr>
        <w:pStyle w:val="ListParagraph"/>
        <w:suppressAutoHyphens w:val="0"/>
        <w:autoSpaceDE w:val="0"/>
        <w:autoSpaceDN w:val="0"/>
        <w:adjustRightInd w:val="0"/>
        <w:spacing w:after="180" w:line="360" w:lineRule="auto"/>
        <w:ind w:left="360"/>
        <w:jc w:val="both"/>
        <w:rPr>
          <w:rFonts w:ascii="Arial" w:hAnsi="Arial"/>
          <w:color w:val="000000"/>
          <w:u w:color="000000"/>
          <w:lang w:eastAsia="en-US"/>
        </w:rPr>
      </w:pPr>
    </w:p>
    <w:p w14:paraId="3696E452" w14:textId="7845122F" w:rsidR="008C15E9" w:rsidRDefault="008C15E9" w:rsidP="00EB4F63">
      <w:pPr>
        <w:spacing w:line="360" w:lineRule="auto"/>
        <w:jc w:val="both"/>
        <w:rPr>
          <w:rFonts w:ascii="Arial" w:hAnsi="Arial" w:cs="Arial"/>
          <w:u w:val="single"/>
        </w:rPr>
      </w:pPr>
      <w:r w:rsidRPr="00FE5B16">
        <w:rPr>
          <w:rFonts w:ascii="Arial" w:hAnsi="Arial" w:cs="Arial"/>
          <w:u w:val="single"/>
        </w:rPr>
        <w:t>Overtime Approval</w:t>
      </w:r>
      <w:r w:rsidR="00B836D4" w:rsidRPr="00FE5B16">
        <w:rPr>
          <w:rFonts w:ascii="Arial" w:hAnsi="Arial" w:cs="Arial"/>
          <w:u w:val="single"/>
        </w:rPr>
        <w:t xml:space="preserve"> – Written Procedures</w:t>
      </w:r>
    </w:p>
    <w:p w14:paraId="0CD78372" w14:textId="77777777" w:rsidR="00EB4F63" w:rsidRPr="00FE5B16" w:rsidRDefault="00EB4F63" w:rsidP="00EB4F63">
      <w:pPr>
        <w:spacing w:line="360" w:lineRule="auto"/>
        <w:jc w:val="both"/>
        <w:rPr>
          <w:rFonts w:ascii="Arial" w:hAnsi="Arial" w:cs="Arial"/>
          <w:u w:val="single"/>
        </w:rPr>
      </w:pPr>
    </w:p>
    <w:p w14:paraId="3980AD44" w14:textId="43475F57" w:rsidR="00024226" w:rsidRPr="00FE5B16" w:rsidRDefault="00174CD5" w:rsidP="00EB4F63">
      <w:pPr>
        <w:pStyle w:val="ListParagraph"/>
        <w:numPr>
          <w:ilvl w:val="0"/>
          <w:numId w:val="8"/>
        </w:numPr>
        <w:spacing w:line="360" w:lineRule="auto"/>
        <w:ind w:left="540" w:hanging="540"/>
        <w:jc w:val="both"/>
        <w:rPr>
          <w:rFonts w:ascii="Arial" w:hAnsi="Arial" w:cs="Arial"/>
          <w:u w:val="single"/>
        </w:rPr>
      </w:pPr>
      <w:r>
        <w:rPr>
          <w:rFonts w:ascii="Arial" w:hAnsi="Arial" w:cs="Arial"/>
        </w:rPr>
        <w:t xml:space="preserve">Develop </w:t>
      </w:r>
      <w:r w:rsidR="00C947C7">
        <w:rPr>
          <w:rFonts w:ascii="Arial" w:hAnsi="Arial" w:cs="Arial"/>
        </w:rPr>
        <w:t xml:space="preserve">formal </w:t>
      </w:r>
      <w:r w:rsidR="00024226" w:rsidRPr="006C67BC">
        <w:rPr>
          <w:rFonts w:ascii="Arial" w:hAnsi="Arial" w:cs="Arial"/>
        </w:rPr>
        <w:t>written procedure</w:t>
      </w:r>
      <w:r w:rsidR="00537642">
        <w:rPr>
          <w:rFonts w:ascii="Arial" w:hAnsi="Arial" w:cs="Arial"/>
        </w:rPr>
        <w:t>s</w:t>
      </w:r>
      <w:r w:rsidR="00024226" w:rsidRPr="006C67BC">
        <w:rPr>
          <w:rFonts w:ascii="Arial" w:hAnsi="Arial" w:cs="Arial"/>
        </w:rPr>
        <w:t xml:space="preserve"> for biweekly overtime activities to establish clear responsibilities </w:t>
      </w:r>
      <w:r w:rsidR="00DD331B">
        <w:rPr>
          <w:rFonts w:ascii="Arial" w:hAnsi="Arial" w:cs="Arial"/>
        </w:rPr>
        <w:t>for</w:t>
      </w:r>
      <w:r w:rsidR="00DD331B" w:rsidRPr="006C67BC">
        <w:rPr>
          <w:rFonts w:ascii="Arial" w:hAnsi="Arial" w:cs="Arial"/>
        </w:rPr>
        <w:t xml:space="preserve"> </w:t>
      </w:r>
      <w:r w:rsidR="00024226" w:rsidRPr="006C67BC">
        <w:rPr>
          <w:rFonts w:ascii="Arial" w:hAnsi="Arial" w:cs="Arial"/>
        </w:rPr>
        <w:t xml:space="preserve">all aspects of the overtime process. </w:t>
      </w:r>
    </w:p>
    <w:p w14:paraId="56BF3C93" w14:textId="77777777" w:rsidR="00F879CB" w:rsidRPr="006C67BC" w:rsidRDefault="00F879CB" w:rsidP="00F879CB">
      <w:pPr>
        <w:pStyle w:val="ListParagraph"/>
        <w:spacing w:line="360" w:lineRule="auto"/>
        <w:jc w:val="both"/>
        <w:rPr>
          <w:rFonts w:ascii="Arial" w:hAnsi="Arial" w:cs="Arial"/>
          <w:u w:val="single"/>
        </w:rPr>
      </w:pPr>
    </w:p>
    <w:p w14:paraId="64971E44" w14:textId="77777777" w:rsidR="008C15E9" w:rsidRPr="009851DC" w:rsidRDefault="008C15E9" w:rsidP="008C15E9">
      <w:pPr>
        <w:spacing w:line="360" w:lineRule="auto"/>
        <w:jc w:val="both"/>
        <w:rPr>
          <w:rFonts w:ascii="Arial" w:hAnsi="Arial" w:cs="Arial"/>
        </w:rPr>
      </w:pPr>
      <w:r w:rsidRPr="009851DC">
        <w:rPr>
          <w:rFonts w:ascii="Arial" w:hAnsi="Arial" w:cs="Arial"/>
        </w:rPr>
        <w:t>The audit results and corresponding recommendations are detailed in the following sections of the report.</w:t>
      </w:r>
    </w:p>
    <w:p w14:paraId="147107EC" w14:textId="2D87E2BF" w:rsidR="00EB4F63" w:rsidRDefault="00EB4F63">
      <w:pPr>
        <w:suppressAutoHyphens w:val="0"/>
        <w:spacing w:after="160" w:line="259" w:lineRule="auto"/>
        <w:rPr>
          <w:rFonts w:ascii="Arial" w:hAnsi="Arial" w:cs="Arial"/>
          <w:u w:val="single"/>
        </w:rPr>
      </w:pPr>
      <w:r>
        <w:rPr>
          <w:rFonts w:ascii="Arial" w:hAnsi="Arial" w:cs="Arial"/>
          <w:u w:val="single"/>
        </w:rPr>
        <w:br w:type="page"/>
      </w:r>
    </w:p>
    <w:p w14:paraId="4F49ADD1" w14:textId="621879F0" w:rsidR="008C15E9" w:rsidRPr="009851DC" w:rsidRDefault="008C15E9" w:rsidP="00EB4F63">
      <w:pPr>
        <w:widowControl w:val="0"/>
        <w:spacing w:line="360" w:lineRule="auto"/>
        <w:jc w:val="both"/>
        <w:rPr>
          <w:rFonts w:ascii="Arial" w:hAnsi="Arial" w:cs="Arial"/>
        </w:rPr>
      </w:pPr>
      <w:r w:rsidRPr="009851DC">
        <w:rPr>
          <w:rFonts w:ascii="Arial" w:hAnsi="Arial" w:cs="Arial"/>
          <w:u w:val="single"/>
        </w:rPr>
        <w:lastRenderedPageBreak/>
        <w:t>Audit Results and Recommendations</w:t>
      </w:r>
    </w:p>
    <w:p w14:paraId="589E16E5" w14:textId="77777777" w:rsidR="008C15E9" w:rsidRPr="009851DC" w:rsidRDefault="008C15E9" w:rsidP="00EB4F63">
      <w:pPr>
        <w:pStyle w:val="NoSpacing"/>
        <w:widowControl w:val="0"/>
        <w:spacing w:line="360" w:lineRule="auto"/>
        <w:jc w:val="both"/>
        <w:rPr>
          <w:u w:val="single"/>
        </w:rPr>
      </w:pPr>
    </w:p>
    <w:p w14:paraId="43E14594" w14:textId="6E21CB0E" w:rsidR="008C15E9" w:rsidRDefault="008C15E9" w:rsidP="00EB4F63">
      <w:pPr>
        <w:pStyle w:val="NoSpacing"/>
        <w:widowControl w:val="0"/>
        <w:spacing w:line="360" w:lineRule="auto"/>
        <w:jc w:val="center"/>
        <w:rPr>
          <w:u w:val="single"/>
        </w:rPr>
      </w:pPr>
      <w:r>
        <w:rPr>
          <w:u w:val="single"/>
        </w:rPr>
        <w:t>Recharge Billing</w:t>
      </w:r>
      <w:r w:rsidR="001A1FF4">
        <w:rPr>
          <w:u w:val="single"/>
        </w:rPr>
        <w:t xml:space="preserve"> </w:t>
      </w:r>
      <w:r w:rsidR="00876374">
        <w:rPr>
          <w:u w:val="single"/>
        </w:rPr>
        <w:t>and</w:t>
      </w:r>
      <w:r w:rsidR="001A1FF4">
        <w:rPr>
          <w:u w:val="single"/>
        </w:rPr>
        <w:t xml:space="preserve"> Adjustments</w:t>
      </w:r>
    </w:p>
    <w:p w14:paraId="3437184E" w14:textId="77777777" w:rsidR="00B65E4E" w:rsidRDefault="00B65E4E" w:rsidP="00EB4F63">
      <w:pPr>
        <w:pStyle w:val="NoSpacing"/>
        <w:widowControl w:val="0"/>
        <w:spacing w:line="360" w:lineRule="auto"/>
        <w:jc w:val="center"/>
        <w:rPr>
          <w:u w:val="single"/>
        </w:rPr>
      </w:pPr>
    </w:p>
    <w:p w14:paraId="40AC447F" w14:textId="3A6E122D" w:rsidR="0023152C" w:rsidRDefault="00ED2F94" w:rsidP="00EB4F63">
      <w:pPr>
        <w:pStyle w:val="NoSpacing"/>
        <w:widowControl w:val="0"/>
        <w:spacing w:line="360" w:lineRule="auto"/>
        <w:jc w:val="both"/>
      </w:pPr>
      <w:r>
        <w:t>Energy Services</w:t>
      </w:r>
      <w:r w:rsidR="002F3505">
        <w:t>’</w:t>
      </w:r>
      <w:r w:rsidR="00611AAD">
        <w:t xml:space="preserve"> </w:t>
      </w:r>
      <w:r>
        <w:t>responsibilit</w:t>
      </w:r>
      <w:r w:rsidR="00A54945">
        <w:t>ies include</w:t>
      </w:r>
      <w:r w:rsidR="00611AAD">
        <w:t xml:space="preserve"> </w:t>
      </w:r>
      <w:r w:rsidR="00A77C76">
        <w:t>prepar</w:t>
      </w:r>
      <w:r w:rsidR="00A54945">
        <w:t xml:space="preserve">ing </w:t>
      </w:r>
      <w:r w:rsidR="00A77C76">
        <w:t>utility usage</w:t>
      </w:r>
      <w:r w:rsidR="00165ECE">
        <w:t xml:space="preserve"> billing</w:t>
      </w:r>
      <w:r w:rsidR="00A77C76">
        <w:t xml:space="preserve"> </w:t>
      </w:r>
      <w:r w:rsidR="009D1918">
        <w:t xml:space="preserve">data </w:t>
      </w:r>
      <w:r w:rsidR="00A77C76">
        <w:t>for all utility types</w:t>
      </w:r>
      <w:r w:rsidR="0050214E">
        <w:t xml:space="preserve"> on a monthly basis for its campus customers</w:t>
      </w:r>
      <w:r w:rsidR="00EF749D">
        <w:t xml:space="preserve">.  </w:t>
      </w:r>
      <w:r w:rsidR="004F0F82">
        <w:t xml:space="preserve">This </w:t>
      </w:r>
      <w:r w:rsidR="00526D1C">
        <w:t>usage d</w:t>
      </w:r>
      <w:r w:rsidR="00D95C9D">
        <w:t>ata</w:t>
      </w:r>
      <w:r w:rsidR="00526D1C">
        <w:t xml:space="preserve"> </w:t>
      </w:r>
      <w:r w:rsidR="00D95C9D">
        <w:t>is prepared</w:t>
      </w:r>
      <w:r w:rsidR="009D1918">
        <w:t xml:space="preserve"> and reviewed for completeness</w:t>
      </w:r>
      <w:r w:rsidR="00D95C9D">
        <w:t xml:space="preserve"> by the Senior Administrative Analyst and the Senior Energy Analyst</w:t>
      </w:r>
      <w:r w:rsidR="009D1918">
        <w:t xml:space="preserve"> before</w:t>
      </w:r>
      <w:r w:rsidR="00D95C9D">
        <w:t xml:space="preserve"> </w:t>
      </w:r>
      <w:r w:rsidR="00382022">
        <w:t>being</w:t>
      </w:r>
      <w:r w:rsidR="00526D1C">
        <w:t xml:space="preserve"> sent to the </w:t>
      </w:r>
      <w:r w:rsidR="004E4441">
        <w:t>FM</w:t>
      </w:r>
      <w:r w:rsidR="00526D1C">
        <w:t xml:space="preserve"> Accounting </w:t>
      </w:r>
      <w:r w:rsidR="00ED2370">
        <w:t xml:space="preserve">unit </w:t>
      </w:r>
      <w:r w:rsidR="000408EA">
        <w:t>for processing</w:t>
      </w:r>
      <w:r w:rsidR="00611AAD">
        <w:t xml:space="preserve"> </w:t>
      </w:r>
      <w:r w:rsidR="009D1918">
        <w:t xml:space="preserve">monthly utility </w:t>
      </w:r>
      <w:r w:rsidR="00526D1C">
        <w:t>billing</w:t>
      </w:r>
      <w:r w:rsidR="00C65A13">
        <w:t>s</w:t>
      </w:r>
      <w:r w:rsidR="00EF749D">
        <w:t xml:space="preserve">.  </w:t>
      </w:r>
      <w:r w:rsidR="004F0F82">
        <w:t>H</w:t>
      </w:r>
      <w:r w:rsidR="00526D1C">
        <w:t>owever</w:t>
      </w:r>
      <w:r w:rsidR="004F0F82">
        <w:t>,</w:t>
      </w:r>
      <w:r w:rsidR="00526D1C">
        <w:t xml:space="preserve"> there is no formal</w:t>
      </w:r>
      <w:r w:rsidR="00D978D3">
        <w:t>ized</w:t>
      </w:r>
      <w:r w:rsidR="00526D1C">
        <w:t xml:space="preserve"> </w:t>
      </w:r>
      <w:r w:rsidR="00F07921">
        <w:t xml:space="preserve">review and approval </w:t>
      </w:r>
      <w:r w:rsidR="00526D1C">
        <w:t>process</w:t>
      </w:r>
      <w:r w:rsidR="00C36FF1">
        <w:t xml:space="preserve"> related to these billings</w:t>
      </w:r>
      <w:r w:rsidR="00EF749D">
        <w:t xml:space="preserve">.  </w:t>
      </w:r>
      <w:r w:rsidR="00CE3295">
        <w:t xml:space="preserve">Subsequently, </w:t>
      </w:r>
      <w:r w:rsidR="00092571">
        <w:t xml:space="preserve">FM </w:t>
      </w:r>
      <w:r w:rsidR="00526D1C">
        <w:t xml:space="preserve">Accounting is tasked with the responsibility to verify the </w:t>
      </w:r>
      <w:r w:rsidR="004F0F82">
        <w:t xml:space="preserve">utility </w:t>
      </w:r>
      <w:r w:rsidR="00526D1C">
        <w:t>usage data</w:t>
      </w:r>
      <w:r w:rsidR="00611AAD">
        <w:t xml:space="preserve"> received from Energy Services</w:t>
      </w:r>
      <w:r w:rsidR="00526D1C">
        <w:t xml:space="preserve"> </w:t>
      </w:r>
      <w:r w:rsidR="00365AD1">
        <w:t xml:space="preserve">in order </w:t>
      </w:r>
      <w:r w:rsidR="00526D1C">
        <w:t>to prepare the monthly bill</w:t>
      </w:r>
      <w:r w:rsidR="004F0F82">
        <w:t>ing</w:t>
      </w:r>
      <w:r w:rsidR="00526D1C">
        <w:t xml:space="preserve"> </w:t>
      </w:r>
      <w:r w:rsidR="001336C5">
        <w:t>charges</w:t>
      </w:r>
      <w:r w:rsidR="00EF749D">
        <w:t xml:space="preserve">.  </w:t>
      </w:r>
      <w:r w:rsidR="004E4441">
        <w:t xml:space="preserve">FM </w:t>
      </w:r>
      <w:r w:rsidR="00526D1C">
        <w:t xml:space="preserve">Accounting </w:t>
      </w:r>
      <w:r w:rsidR="004E4441">
        <w:t xml:space="preserve">utilizes each </w:t>
      </w:r>
      <w:r w:rsidR="00A63797">
        <w:t>customer’s Full Accounting Unit</w:t>
      </w:r>
      <w:r w:rsidR="004E4441">
        <w:t xml:space="preserve"> (FAU)</w:t>
      </w:r>
      <w:r w:rsidR="00A63797">
        <w:t xml:space="preserve"> </w:t>
      </w:r>
      <w:r w:rsidR="00611AAD">
        <w:t>to</w:t>
      </w:r>
      <w:r w:rsidR="00A63797">
        <w:t xml:space="preserve"> bill the </w:t>
      </w:r>
      <w:r w:rsidR="004E4441">
        <w:t xml:space="preserve">appropriate </w:t>
      </w:r>
      <w:r w:rsidR="00F879CB">
        <w:t>c</w:t>
      </w:r>
      <w:r w:rsidR="007962F1">
        <w:t>ampus customer</w:t>
      </w:r>
      <w:r w:rsidR="00A63797">
        <w:t>.</w:t>
      </w:r>
    </w:p>
    <w:p w14:paraId="2BCCA603" w14:textId="77777777" w:rsidR="00526D1C" w:rsidRDefault="00526D1C" w:rsidP="00EB4F63">
      <w:pPr>
        <w:pStyle w:val="NoSpacing"/>
        <w:widowControl w:val="0"/>
        <w:spacing w:line="360" w:lineRule="auto"/>
        <w:jc w:val="both"/>
      </w:pPr>
    </w:p>
    <w:p w14:paraId="59FE1522" w14:textId="52328BAA" w:rsidR="00611AAD" w:rsidRDefault="00526D1C" w:rsidP="00EB4F63">
      <w:pPr>
        <w:pStyle w:val="NoSpacing"/>
        <w:widowControl w:val="0"/>
        <w:spacing w:line="360" w:lineRule="auto"/>
        <w:jc w:val="both"/>
      </w:pPr>
      <w:r>
        <w:t>Energy Service</w:t>
      </w:r>
      <w:r w:rsidR="00E25189">
        <w:t>s</w:t>
      </w:r>
      <w:r>
        <w:t xml:space="preserve"> engineers manually </w:t>
      </w:r>
      <w:r w:rsidR="00A63797">
        <w:t>obtain</w:t>
      </w:r>
      <w:r w:rsidR="00CE3295">
        <w:t xml:space="preserve"> analog meter read</w:t>
      </w:r>
      <w:r w:rsidR="00E54B20">
        <w:t>ing</w:t>
      </w:r>
      <w:r w:rsidR="00CE3295">
        <w:t>s at the beginning of each month</w:t>
      </w:r>
      <w:r w:rsidR="00EF749D">
        <w:t xml:space="preserve">.  </w:t>
      </w:r>
      <w:r w:rsidR="00A63797">
        <w:t xml:space="preserve">Digital meters are also </w:t>
      </w:r>
      <w:r w:rsidR="00195DE4">
        <w:t>use</w:t>
      </w:r>
      <w:r w:rsidR="00A63797">
        <w:t>d</w:t>
      </w:r>
      <w:r w:rsidR="00CE3295">
        <w:t xml:space="preserve"> throughout the </w:t>
      </w:r>
      <w:r w:rsidR="0031798C">
        <w:t>campus</w:t>
      </w:r>
      <w:r w:rsidR="00AF623A">
        <w:t xml:space="preserve">.  </w:t>
      </w:r>
      <w:r w:rsidR="00E64233">
        <w:t>These digital meters</w:t>
      </w:r>
      <w:r w:rsidR="00A63797">
        <w:t xml:space="preserve"> </w:t>
      </w:r>
      <w:r w:rsidR="00A133F8">
        <w:t>transmit</w:t>
      </w:r>
      <w:r w:rsidR="00A63797">
        <w:t xml:space="preserve"> </w:t>
      </w:r>
      <w:r w:rsidR="00DC5D9B">
        <w:t xml:space="preserve">electronic </w:t>
      </w:r>
      <w:r w:rsidR="00A63797">
        <w:t>meter read</w:t>
      </w:r>
      <w:r w:rsidR="0031798C">
        <w:t xml:space="preserve"> data</w:t>
      </w:r>
      <w:r w:rsidR="00CE3295">
        <w:t xml:space="preserve"> </w:t>
      </w:r>
      <w:r w:rsidR="00D14CBC">
        <w:t xml:space="preserve">directly </w:t>
      </w:r>
      <w:r w:rsidR="00A133F8">
        <w:t xml:space="preserve">to </w:t>
      </w:r>
      <w:r w:rsidR="00CE3295">
        <w:t xml:space="preserve">the </w:t>
      </w:r>
      <w:r w:rsidR="008262B8">
        <w:t>“</w:t>
      </w:r>
      <w:proofErr w:type="spellStart"/>
      <w:r w:rsidR="00CE3295" w:rsidRPr="002A28D7">
        <w:t>Blackbox</w:t>
      </w:r>
      <w:proofErr w:type="spellEnd"/>
      <w:r w:rsidR="008262B8">
        <w:t>”</w:t>
      </w:r>
      <w:r w:rsidR="00CE3295">
        <w:t xml:space="preserve"> System</w:t>
      </w:r>
      <w:r w:rsidR="00E64233">
        <w:t xml:space="preserve"> on a monthly basis</w:t>
      </w:r>
      <w:r w:rsidR="00EF749D">
        <w:t xml:space="preserve">.  </w:t>
      </w:r>
      <w:proofErr w:type="spellStart"/>
      <w:r w:rsidR="008F3CC8">
        <w:t>Blackbox</w:t>
      </w:r>
      <w:proofErr w:type="spellEnd"/>
      <w:r w:rsidR="008F3CC8">
        <w:t xml:space="preserve"> is software used by Energy Services to obtain digital meter reads for monthly utility usage.</w:t>
      </w:r>
      <w:r w:rsidR="00C267A9">
        <w:t xml:space="preserve">  </w:t>
      </w:r>
      <w:r w:rsidR="00611AAD">
        <w:t xml:space="preserve">Digital meter reads for chilled water and steam meters are </w:t>
      </w:r>
      <w:r w:rsidR="00732704">
        <w:t xml:space="preserve">subsequently </w:t>
      </w:r>
      <w:r w:rsidR="00611AAD">
        <w:t>obtained online</w:t>
      </w:r>
      <w:r w:rsidR="00117C56">
        <w:t>,</w:t>
      </w:r>
      <w:r w:rsidR="00732704">
        <w:t xml:space="preserve"> as necessary</w:t>
      </w:r>
      <w:r w:rsidR="00611AAD">
        <w:t xml:space="preserve">. </w:t>
      </w:r>
    </w:p>
    <w:p w14:paraId="5B86E48C" w14:textId="77777777" w:rsidR="001B1CA5" w:rsidRDefault="001B1CA5" w:rsidP="00EB4F63">
      <w:pPr>
        <w:pStyle w:val="NoSpacing"/>
        <w:widowControl w:val="0"/>
        <w:spacing w:line="360" w:lineRule="auto"/>
        <w:jc w:val="both"/>
      </w:pPr>
    </w:p>
    <w:p w14:paraId="65098DD1" w14:textId="0E67E55A" w:rsidR="00526D1C" w:rsidRDefault="007962F1" w:rsidP="007962F1">
      <w:pPr>
        <w:pStyle w:val="NoSpacing"/>
        <w:widowControl w:val="0"/>
        <w:spacing w:line="360" w:lineRule="auto"/>
        <w:jc w:val="both"/>
      </w:pPr>
      <w:r>
        <w:t>Occasionally, a</w:t>
      </w:r>
      <w:r w:rsidR="00CE3295">
        <w:t xml:space="preserve"> </w:t>
      </w:r>
      <w:r w:rsidR="00611AAD">
        <w:t>meter</w:t>
      </w:r>
      <w:r w:rsidR="00B545FA">
        <w:t xml:space="preserve"> </w:t>
      </w:r>
      <w:r w:rsidR="00FD2A9A">
        <w:t>cannot</w:t>
      </w:r>
      <w:r w:rsidR="00CE3295">
        <w:t xml:space="preserve"> be read</w:t>
      </w:r>
      <w:r w:rsidR="00B545FA">
        <w:t xml:space="preserve"> </w:t>
      </w:r>
      <w:r w:rsidR="00FD2A9A">
        <w:t>because of</w:t>
      </w:r>
      <w:r w:rsidR="00B545FA">
        <w:t xml:space="preserve"> </w:t>
      </w:r>
      <w:r w:rsidR="00FA5C1C">
        <w:t xml:space="preserve">a </w:t>
      </w:r>
      <w:r w:rsidR="00B545FA">
        <w:t xml:space="preserve">lack of physical access </w:t>
      </w:r>
      <w:r w:rsidR="00CE3295">
        <w:t>or an issue with the meter</w:t>
      </w:r>
      <w:r w:rsidR="00EF749D">
        <w:t xml:space="preserve">.  </w:t>
      </w:r>
      <w:r w:rsidR="00711483">
        <w:t xml:space="preserve">In those circumstances, meter </w:t>
      </w:r>
      <w:r w:rsidR="00611AAD">
        <w:t xml:space="preserve">usage </w:t>
      </w:r>
      <w:r w:rsidR="009F0297">
        <w:t>estimate</w:t>
      </w:r>
      <w:r w:rsidR="00711483">
        <w:t>s are</w:t>
      </w:r>
      <w:r w:rsidR="009F0297">
        <w:t xml:space="preserve"> </w:t>
      </w:r>
      <w:r w:rsidR="00B36BFD">
        <w:t xml:space="preserve">utilized </w:t>
      </w:r>
      <w:r w:rsidR="009F0297">
        <w:t xml:space="preserve">for </w:t>
      </w:r>
      <w:r w:rsidR="00711483">
        <w:t xml:space="preserve">monthly </w:t>
      </w:r>
      <w:r w:rsidR="009F0297">
        <w:t>meter</w:t>
      </w:r>
      <w:r w:rsidR="00711483">
        <w:t xml:space="preserve"> read</w:t>
      </w:r>
      <w:r w:rsidR="008C63E8">
        <w:t>s</w:t>
      </w:r>
      <w:r w:rsidR="00711483">
        <w:t xml:space="preserve"> until a </w:t>
      </w:r>
      <w:r w:rsidR="00B36BFD">
        <w:t xml:space="preserve">proper </w:t>
      </w:r>
      <w:r w:rsidR="00711483">
        <w:t xml:space="preserve">read is </w:t>
      </w:r>
      <w:r w:rsidR="00B36BFD">
        <w:t>attainable</w:t>
      </w:r>
      <w:r w:rsidR="00EF749D">
        <w:t xml:space="preserve">.  </w:t>
      </w:r>
      <w:r w:rsidR="00CA26B4">
        <w:t>E</w:t>
      </w:r>
      <w:r w:rsidR="00711483" w:rsidRPr="00611AAD">
        <w:t>stimate</w:t>
      </w:r>
      <w:r w:rsidR="009F5160">
        <w:t>d meter</w:t>
      </w:r>
      <w:r w:rsidR="00711483" w:rsidRPr="00611AAD">
        <w:t xml:space="preserve"> reads are </w:t>
      </w:r>
      <w:r w:rsidR="00622C54">
        <w:t>computed by</w:t>
      </w:r>
      <w:r w:rsidR="00622C54" w:rsidRPr="00611AAD">
        <w:t xml:space="preserve"> </w:t>
      </w:r>
      <w:r w:rsidR="00711483" w:rsidRPr="00611AAD">
        <w:t xml:space="preserve">using </w:t>
      </w:r>
      <w:r w:rsidR="00622C54">
        <w:t>a set formula that calculates</w:t>
      </w:r>
      <w:r w:rsidR="00622C54" w:rsidRPr="00611AAD">
        <w:t xml:space="preserve"> </w:t>
      </w:r>
      <w:r w:rsidR="00622C54">
        <w:t>an average based on previous usage dat</w:t>
      </w:r>
      <w:r w:rsidR="007D27E2">
        <w:t>a</w:t>
      </w:r>
      <w:r w:rsidR="00EF749D">
        <w:t xml:space="preserve">.  </w:t>
      </w:r>
      <w:r w:rsidR="00711483">
        <w:t xml:space="preserve">Once </w:t>
      </w:r>
      <w:r w:rsidR="00622C54">
        <w:t xml:space="preserve">actual </w:t>
      </w:r>
      <w:r w:rsidR="00711483">
        <w:t xml:space="preserve">meter reads are obtained, </w:t>
      </w:r>
      <w:r w:rsidR="00611AAD">
        <w:t xml:space="preserve">the information is provided to the Senior Administrative </w:t>
      </w:r>
      <w:r w:rsidR="001611E8">
        <w:t>Analyst,</w:t>
      </w:r>
      <w:r w:rsidR="00611AAD">
        <w:t xml:space="preserve"> who </w:t>
      </w:r>
      <w:r w:rsidR="0068206D">
        <w:t>manually enter</w:t>
      </w:r>
      <w:r w:rsidR="00611AAD">
        <w:t xml:space="preserve">s the </w:t>
      </w:r>
      <w:r w:rsidR="00622C54">
        <w:t xml:space="preserve">meter </w:t>
      </w:r>
      <w:r w:rsidR="00611AAD">
        <w:t>reads int</w:t>
      </w:r>
      <w:r w:rsidR="00AE4A53">
        <w:t xml:space="preserve">o the </w:t>
      </w:r>
      <w:proofErr w:type="spellStart"/>
      <w:r w:rsidR="00AE4A53">
        <w:t>WebMeter</w:t>
      </w:r>
      <w:proofErr w:type="spellEnd"/>
      <w:r w:rsidR="00AE4A53">
        <w:t xml:space="preserve"> s</w:t>
      </w:r>
      <w:r w:rsidR="0068206D">
        <w:t>ystem</w:t>
      </w:r>
      <w:r w:rsidR="00EF749D">
        <w:t xml:space="preserve">.  </w:t>
      </w:r>
      <w:r w:rsidR="009B1C3F">
        <w:t>Multiple reads may be requested by Energy Services</w:t>
      </w:r>
      <w:r w:rsidR="00E1032E">
        <w:t xml:space="preserve"> </w:t>
      </w:r>
      <w:r w:rsidR="003C6825">
        <w:t>throughout the month</w:t>
      </w:r>
      <w:r w:rsidR="009B1C3F">
        <w:t xml:space="preserve"> if the meter read </w:t>
      </w:r>
      <w:r w:rsidR="002D27D0">
        <w:t xml:space="preserve">data </w:t>
      </w:r>
      <w:r w:rsidR="009B1C3F">
        <w:t>appears inconsistent</w:t>
      </w:r>
      <w:r w:rsidR="003C6825">
        <w:t xml:space="preserve"> or</w:t>
      </w:r>
      <w:r w:rsidR="009B1C3F">
        <w:t xml:space="preserve"> </w:t>
      </w:r>
      <w:r w:rsidR="00771B9C">
        <w:t>in</w:t>
      </w:r>
      <w:r w:rsidR="00E2251F">
        <w:t>accurate</w:t>
      </w:r>
      <w:r w:rsidR="00EF749D">
        <w:t xml:space="preserve">.  </w:t>
      </w:r>
      <w:r w:rsidR="0068206D">
        <w:t xml:space="preserve">Energy Services </w:t>
      </w:r>
      <w:r w:rsidR="00F90318">
        <w:t xml:space="preserve">staff </w:t>
      </w:r>
      <w:r w:rsidR="0068206D">
        <w:t>ensure</w:t>
      </w:r>
      <w:r w:rsidR="0017360D">
        <w:t>s</w:t>
      </w:r>
      <w:r w:rsidR="0068206D">
        <w:t xml:space="preserve"> that each meter read</w:t>
      </w:r>
      <w:r w:rsidR="00E76A5E">
        <w:t xml:space="preserve"> </w:t>
      </w:r>
      <w:r w:rsidR="00644A66">
        <w:t xml:space="preserve">properly </w:t>
      </w:r>
      <w:r w:rsidR="0017360D">
        <w:t>reconciles</w:t>
      </w:r>
      <w:r w:rsidR="00877805">
        <w:t>,</w:t>
      </w:r>
      <w:r w:rsidR="0017360D">
        <w:t xml:space="preserve"> and is </w:t>
      </w:r>
      <w:r w:rsidR="0068206D">
        <w:t>accurately</w:t>
      </w:r>
      <w:r w:rsidR="003C6825">
        <w:t xml:space="preserve"> reflected for utility billing</w:t>
      </w:r>
      <w:r w:rsidR="0017360D">
        <w:t xml:space="preserve"> purposes.</w:t>
      </w:r>
      <w:r w:rsidR="0068206D">
        <w:t xml:space="preserve"> </w:t>
      </w:r>
    </w:p>
    <w:p w14:paraId="65B1DCE3" w14:textId="77777777" w:rsidR="00265666" w:rsidRDefault="00265666" w:rsidP="007962F1">
      <w:pPr>
        <w:pStyle w:val="NoSpacing"/>
        <w:widowControl w:val="0"/>
        <w:spacing w:line="360" w:lineRule="auto"/>
        <w:jc w:val="both"/>
      </w:pPr>
    </w:p>
    <w:p w14:paraId="742689ED" w14:textId="1FB28C65" w:rsidR="00871F25" w:rsidRDefault="001A3559" w:rsidP="00727259">
      <w:pPr>
        <w:pStyle w:val="NoSpacing"/>
        <w:widowControl w:val="0"/>
        <w:spacing w:line="360" w:lineRule="auto"/>
        <w:jc w:val="both"/>
      </w:pPr>
      <w:r>
        <w:lastRenderedPageBreak/>
        <w:t>Because</w:t>
      </w:r>
      <w:r w:rsidR="000D558A">
        <w:t xml:space="preserve"> the </w:t>
      </w:r>
      <w:proofErr w:type="spellStart"/>
      <w:r w:rsidR="000D558A">
        <w:t>WebMeter</w:t>
      </w:r>
      <w:proofErr w:type="spellEnd"/>
      <w:r w:rsidR="000D558A">
        <w:t xml:space="preserve"> s</w:t>
      </w:r>
      <w:r w:rsidR="00C86906">
        <w:t>ystem can</w:t>
      </w:r>
      <w:r w:rsidR="00871F25">
        <w:t xml:space="preserve"> store meter usage formulas, Energy Services staff do</w:t>
      </w:r>
      <w:r w:rsidR="00E1032E">
        <w:t xml:space="preserve"> </w:t>
      </w:r>
      <w:r w:rsidR="00871F25">
        <w:t xml:space="preserve">not </w:t>
      </w:r>
      <w:r w:rsidR="004D2DDB">
        <w:t>need to</w:t>
      </w:r>
      <w:r w:rsidR="00871F25">
        <w:t xml:space="preserve"> manually calculate the </w:t>
      </w:r>
      <w:r w:rsidR="004D2DDB">
        <w:t xml:space="preserve">monthly </w:t>
      </w:r>
      <w:r w:rsidR="00436694">
        <w:t xml:space="preserve">analog </w:t>
      </w:r>
      <w:r w:rsidR="00840DEB">
        <w:t>meter usage</w:t>
      </w:r>
      <w:r w:rsidR="00871F25">
        <w:t xml:space="preserve"> when </w:t>
      </w:r>
      <w:r w:rsidR="00CE4966">
        <w:t xml:space="preserve">the </w:t>
      </w:r>
      <w:r w:rsidR="00871F25">
        <w:t xml:space="preserve">monthly read is obtained and </w:t>
      </w:r>
      <w:r w:rsidR="00CE4966">
        <w:t xml:space="preserve">subsequently </w:t>
      </w:r>
      <w:r w:rsidR="00871F25">
        <w:t>entered</w:t>
      </w:r>
      <w:r w:rsidR="00EF749D">
        <w:t xml:space="preserve">.  </w:t>
      </w:r>
      <w:r w:rsidR="00AA7277">
        <w:t>D</w:t>
      </w:r>
      <w:r w:rsidR="00871F25">
        <w:t xml:space="preserve">igital meter reads do not require a formula </w:t>
      </w:r>
      <w:r w:rsidR="00DA6EA4">
        <w:t>because</w:t>
      </w:r>
      <w:r w:rsidR="00344828">
        <w:t xml:space="preserve"> </w:t>
      </w:r>
      <w:r w:rsidR="00871F25">
        <w:t xml:space="preserve">the </w:t>
      </w:r>
      <w:r w:rsidR="00D04131">
        <w:t xml:space="preserve">actual </w:t>
      </w:r>
      <w:r w:rsidR="00871F25">
        <w:t xml:space="preserve">meter read </w:t>
      </w:r>
      <w:r w:rsidR="00344828">
        <w:t xml:space="preserve">data </w:t>
      </w:r>
      <w:r w:rsidR="00871F25">
        <w:t>is used as the meter’s usage for the month</w:t>
      </w:r>
      <w:r w:rsidR="00EF749D">
        <w:t xml:space="preserve">.  </w:t>
      </w:r>
      <w:r w:rsidR="00871F25">
        <w:t>Utility rates that are used to calculate billing</w:t>
      </w:r>
      <w:r w:rsidR="006829A8">
        <w:t xml:space="preserve"> amounts</w:t>
      </w:r>
      <w:r w:rsidR="00871F25">
        <w:t xml:space="preserve"> fluctuate each month depending on the utility type</w:t>
      </w:r>
      <w:r w:rsidR="00EF749D">
        <w:t xml:space="preserve">.  </w:t>
      </w:r>
      <w:r w:rsidR="00871F25">
        <w:t xml:space="preserve">For example, domestic water and gas rates may </w:t>
      </w:r>
      <w:r w:rsidR="003B5E91">
        <w:t>vary</w:t>
      </w:r>
      <w:r w:rsidR="00871F25">
        <w:t xml:space="preserve"> each month. </w:t>
      </w:r>
    </w:p>
    <w:p w14:paraId="2A3FB2D9" w14:textId="77777777" w:rsidR="00871F25" w:rsidRDefault="00871F25" w:rsidP="00727259">
      <w:pPr>
        <w:pStyle w:val="NoSpacing"/>
        <w:widowControl w:val="0"/>
        <w:spacing w:line="360" w:lineRule="auto"/>
        <w:jc w:val="both"/>
      </w:pPr>
    </w:p>
    <w:p w14:paraId="08BE1A99" w14:textId="082B9EE4" w:rsidR="00871F25" w:rsidRDefault="00871F25" w:rsidP="00727259">
      <w:pPr>
        <w:pStyle w:val="NoSpacing"/>
        <w:widowControl w:val="0"/>
        <w:spacing w:line="360" w:lineRule="auto"/>
        <w:jc w:val="both"/>
      </w:pPr>
      <w:r>
        <w:t xml:space="preserve">In order to verify </w:t>
      </w:r>
      <w:r w:rsidR="004B46D8">
        <w:t>whether</w:t>
      </w:r>
      <w:r>
        <w:t xml:space="preserve"> utility recharge data was reviewed for accuracy prior to the billing process, </w:t>
      </w:r>
      <w:r w:rsidR="0047516A">
        <w:t xml:space="preserve">A&amp;AS performed audit </w:t>
      </w:r>
      <w:r w:rsidR="002E077E">
        <w:t xml:space="preserve">testing on </w:t>
      </w:r>
      <w:r>
        <w:t xml:space="preserve">meter read and billing data from May 2020 </w:t>
      </w:r>
      <w:r w:rsidR="003E030A">
        <w:t>to</w:t>
      </w:r>
      <w:r>
        <w:t xml:space="preserve"> July 2020</w:t>
      </w:r>
      <w:r w:rsidR="00DA4A84">
        <w:t xml:space="preserve">.  </w:t>
      </w:r>
      <w:r w:rsidR="002A71A3">
        <w:t>This data was</w:t>
      </w:r>
      <w:r>
        <w:t xml:space="preserve"> </w:t>
      </w:r>
      <w:r w:rsidR="009272AB">
        <w:t xml:space="preserve">obtained </w:t>
      </w:r>
      <w:r>
        <w:t>from the Energy Service</w:t>
      </w:r>
      <w:r w:rsidR="00D70F0F">
        <w:t xml:space="preserve">s Senior Energy Analyst and </w:t>
      </w:r>
      <w:r w:rsidR="009272AB">
        <w:t>FM Accounting</w:t>
      </w:r>
      <w:r w:rsidR="00B91169">
        <w:t xml:space="preserve"> personnel</w:t>
      </w:r>
      <w:r w:rsidR="00EF749D">
        <w:t xml:space="preserve">.  </w:t>
      </w:r>
      <w:r>
        <w:t xml:space="preserve">Utilizing data analytics to </w:t>
      </w:r>
      <w:r w:rsidR="00D51E86">
        <w:t>identify</w:t>
      </w:r>
      <w:r>
        <w:t xml:space="preserve"> recharge meters with </w:t>
      </w:r>
      <w:r w:rsidR="000F55BF">
        <w:t xml:space="preserve">monthly </w:t>
      </w:r>
      <w:r>
        <w:t xml:space="preserve">usage fluctuations of 50% or greater, a sample of 40 meters </w:t>
      </w:r>
      <w:r w:rsidR="00832036">
        <w:t>was</w:t>
      </w:r>
      <w:r>
        <w:t xml:space="preserve"> selected </w:t>
      </w:r>
      <w:r w:rsidR="00E1032E">
        <w:t>to</w:t>
      </w:r>
      <w:r>
        <w:t xml:space="preserve"> </w:t>
      </w:r>
      <w:r w:rsidR="00F64481">
        <w:t>verify</w:t>
      </w:r>
      <w:r>
        <w:t xml:space="preserve"> the accuracy and timeliness of billing</w:t>
      </w:r>
      <w:r w:rsidR="00EF749D">
        <w:t xml:space="preserve">.  </w:t>
      </w:r>
      <w:r w:rsidR="001731F2">
        <w:t>Although</w:t>
      </w:r>
      <w:r>
        <w:t xml:space="preserve"> five utili</w:t>
      </w:r>
      <w:r w:rsidR="00051D89">
        <w:t>ty billing variances were noted</w:t>
      </w:r>
      <w:r w:rsidR="00626EA2">
        <w:t>,</w:t>
      </w:r>
      <w:r>
        <w:t xml:space="preserve"> ranging fr</w:t>
      </w:r>
      <w:r w:rsidR="00051D89">
        <w:t>om 1%</w:t>
      </w:r>
      <w:r w:rsidR="00626EA2">
        <w:t xml:space="preserve"> </w:t>
      </w:r>
      <w:r w:rsidR="00051D89">
        <w:t>-</w:t>
      </w:r>
      <w:r w:rsidR="00626EA2">
        <w:t xml:space="preserve"> </w:t>
      </w:r>
      <w:r w:rsidR="00051D89">
        <w:t>3% of the amount billed</w:t>
      </w:r>
      <w:r>
        <w:t>, the results were deemed immaterial</w:t>
      </w:r>
      <w:r w:rsidR="00EF749D">
        <w:t xml:space="preserve">.  </w:t>
      </w:r>
      <w:r>
        <w:t xml:space="preserve">In addition, to validate the timeliness of utility billing, the results of the </w:t>
      </w:r>
      <w:r w:rsidR="00785436">
        <w:t xml:space="preserve">verification were </w:t>
      </w:r>
      <w:r w:rsidR="008C2042">
        <w:t>compared to</w:t>
      </w:r>
      <w:r>
        <w:t xml:space="preserve"> the </w:t>
      </w:r>
      <w:r w:rsidR="008C2042">
        <w:t xml:space="preserve">same </w:t>
      </w:r>
      <w:r>
        <w:t xml:space="preserve">utility recharge billing amounts provided by </w:t>
      </w:r>
      <w:r w:rsidR="00DD3A7E">
        <w:t xml:space="preserve">the </w:t>
      </w:r>
      <w:r w:rsidR="00785436">
        <w:t xml:space="preserve">FM </w:t>
      </w:r>
      <w:r>
        <w:t>Accounting</w:t>
      </w:r>
      <w:r w:rsidR="00DD3A7E">
        <w:t xml:space="preserve"> unit</w:t>
      </w:r>
      <w:r w:rsidR="00EF749D">
        <w:t xml:space="preserve">.  </w:t>
      </w:r>
      <w:r>
        <w:t xml:space="preserve">Each recharge meter selected for testing </w:t>
      </w:r>
      <w:r w:rsidR="003D28C8">
        <w:t>could</w:t>
      </w:r>
      <w:r>
        <w:t xml:space="preserve"> be </w:t>
      </w:r>
      <w:r w:rsidR="00FB105A">
        <w:t>reconciled</w:t>
      </w:r>
      <w:r>
        <w:t xml:space="preserve"> with </w:t>
      </w:r>
      <w:r w:rsidR="007D3754">
        <w:t xml:space="preserve">FM </w:t>
      </w:r>
      <w:r>
        <w:t xml:space="preserve">Accounting billing data, </w:t>
      </w:r>
      <w:r w:rsidR="00C60A91">
        <w:t>demonstrating</w:t>
      </w:r>
      <w:r>
        <w:t xml:space="preserve"> that meter usage data was provided to </w:t>
      </w:r>
      <w:r w:rsidR="007D3754">
        <w:t xml:space="preserve">FM </w:t>
      </w:r>
      <w:r>
        <w:t>Accountin</w:t>
      </w:r>
      <w:r w:rsidR="00E1032E">
        <w:t xml:space="preserve">g </w:t>
      </w:r>
      <w:r w:rsidR="007D3754">
        <w:t>in a timely manner.</w:t>
      </w:r>
    </w:p>
    <w:p w14:paraId="01AB38FA" w14:textId="5E20C79D" w:rsidR="008522E8" w:rsidRDefault="008522E8" w:rsidP="00727259">
      <w:pPr>
        <w:pStyle w:val="NoSpacing"/>
        <w:widowControl w:val="0"/>
        <w:spacing w:line="360" w:lineRule="auto"/>
        <w:jc w:val="both"/>
      </w:pPr>
    </w:p>
    <w:p w14:paraId="2BADF0AA" w14:textId="79E33662" w:rsidR="00E1032E" w:rsidRDefault="00E1032E" w:rsidP="00FE5B16">
      <w:pPr>
        <w:pStyle w:val="NoSpacing"/>
        <w:widowControl w:val="0"/>
        <w:spacing w:line="360" w:lineRule="auto"/>
        <w:rPr>
          <w:u w:val="single"/>
        </w:rPr>
      </w:pPr>
      <w:r w:rsidRPr="008E1EE4">
        <w:rPr>
          <w:u w:val="single"/>
        </w:rPr>
        <w:t>Written Procedures for the Metering and Billing Process</w:t>
      </w:r>
    </w:p>
    <w:p w14:paraId="4AF6804D" w14:textId="77777777" w:rsidR="00E1032E" w:rsidRDefault="00E1032E" w:rsidP="00F879CB">
      <w:pPr>
        <w:pStyle w:val="NoSpacing"/>
        <w:widowControl w:val="0"/>
        <w:spacing w:line="360" w:lineRule="auto"/>
        <w:jc w:val="both"/>
      </w:pPr>
    </w:p>
    <w:p w14:paraId="070F743E" w14:textId="09FFD268" w:rsidR="005F34B7" w:rsidRDefault="00E1032E" w:rsidP="00F879CB">
      <w:pPr>
        <w:pStyle w:val="NoSpacing"/>
        <w:widowControl w:val="0"/>
        <w:spacing w:line="360" w:lineRule="auto"/>
        <w:jc w:val="both"/>
      </w:pPr>
      <w:r>
        <w:t>Each month utility meters are read by Energy Services</w:t>
      </w:r>
      <w:r w:rsidR="00B715CA">
        <w:t xml:space="preserve"> staff</w:t>
      </w:r>
      <w:r>
        <w:t xml:space="preserve"> in order to accurately assign the corresponding bill</w:t>
      </w:r>
      <w:r w:rsidR="00D03F53">
        <w:t>ing</w:t>
      </w:r>
      <w:r>
        <w:t xml:space="preserve"> amount to </w:t>
      </w:r>
      <w:r w:rsidR="00701715">
        <w:t>on-</w:t>
      </w:r>
      <w:r w:rsidR="00D03F53">
        <w:t xml:space="preserve">campus </w:t>
      </w:r>
      <w:r>
        <w:t>customers</w:t>
      </w:r>
      <w:r w:rsidR="00EF749D">
        <w:t xml:space="preserve">.  </w:t>
      </w:r>
      <w:r w:rsidR="00E3512C">
        <w:t xml:space="preserve">There are several </w:t>
      </w:r>
      <w:r>
        <w:t xml:space="preserve">steps involved in the control activity that may require additional </w:t>
      </w:r>
      <w:r w:rsidR="000A2DBD">
        <w:t>actions</w:t>
      </w:r>
      <w:r>
        <w:t xml:space="preserve"> </w:t>
      </w:r>
      <w:r w:rsidR="00666938">
        <w:t xml:space="preserve">and </w:t>
      </w:r>
      <w:r w:rsidR="00E3512C">
        <w:t xml:space="preserve">processing </w:t>
      </w:r>
      <w:r>
        <w:t>by Energy Services staff to obtain the correct meter usage</w:t>
      </w:r>
      <w:r w:rsidR="00F879CB">
        <w:t xml:space="preserve"> value</w:t>
      </w:r>
      <w:r w:rsidR="00AF623A">
        <w:t xml:space="preserve">.  </w:t>
      </w:r>
      <w:r w:rsidR="00357528">
        <w:t>These usage values are</w:t>
      </w:r>
      <w:r w:rsidR="00F879CB">
        <w:t xml:space="preserve"> </w:t>
      </w:r>
      <w:r>
        <w:t xml:space="preserve">relied upon by </w:t>
      </w:r>
      <w:r w:rsidR="00357528">
        <w:t>FM</w:t>
      </w:r>
      <w:r>
        <w:t xml:space="preserve"> Accounting</w:t>
      </w:r>
      <w:r w:rsidR="00B25975">
        <w:t xml:space="preserve"> to assess the correct utility charges</w:t>
      </w:r>
      <w:r>
        <w:t xml:space="preserve">. </w:t>
      </w:r>
    </w:p>
    <w:p w14:paraId="4EF9FF0C" w14:textId="77777777" w:rsidR="00C0282A" w:rsidRDefault="00C0282A" w:rsidP="00F879CB">
      <w:pPr>
        <w:pStyle w:val="NoSpacing"/>
        <w:widowControl w:val="0"/>
        <w:spacing w:line="360" w:lineRule="auto"/>
        <w:jc w:val="both"/>
      </w:pPr>
    </w:p>
    <w:p w14:paraId="6896A1D0" w14:textId="14042E3D" w:rsidR="00E1032E" w:rsidRDefault="005F34B7" w:rsidP="00F879CB">
      <w:pPr>
        <w:pStyle w:val="NoSpacing"/>
        <w:widowControl w:val="0"/>
        <w:spacing w:line="360" w:lineRule="auto"/>
        <w:jc w:val="both"/>
      </w:pPr>
      <w:r w:rsidRPr="005F34B7">
        <w:t xml:space="preserve">Management does not have </w:t>
      </w:r>
      <w:r w:rsidR="00B905EB">
        <w:t xml:space="preserve">formal </w:t>
      </w:r>
      <w:r w:rsidRPr="005F34B7">
        <w:t>written procedure</w:t>
      </w:r>
      <w:r w:rsidR="00916641">
        <w:t>s</w:t>
      </w:r>
      <w:r w:rsidRPr="005F34B7">
        <w:t xml:space="preserve"> for monthly metering and billing control activities</w:t>
      </w:r>
      <w:r w:rsidR="00EF749D" w:rsidRPr="005F34B7">
        <w:t xml:space="preserve">.  </w:t>
      </w:r>
      <w:r w:rsidRPr="005F34B7">
        <w:t xml:space="preserve">Having written procedures would benefit the </w:t>
      </w:r>
      <w:r w:rsidR="00E924DD">
        <w:t>Energy Services</w:t>
      </w:r>
      <w:r w:rsidRPr="005F34B7">
        <w:t xml:space="preserve"> </w:t>
      </w:r>
      <w:r w:rsidR="00153DEB">
        <w:t xml:space="preserve">division </w:t>
      </w:r>
      <w:r w:rsidR="00394EF5">
        <w:t>by</w:t>
      </w:r>
      <w:r w:rsidRPr="005F34B7">
        <w:t xml:space="preserve"> establish</w:t>
      </w:r>
      <w:r w:rsidR="00394EF5">
        <w:t>ing</w:t>
      </w:r>
      <w:r w:rsidRPr="005F34B7">
        <w:t xml:space="preserve"> clear responsibilities in the metering and billing process</w:t>
      </w:r>
      <w:r w:rsidR="00E524DD">
        <w:t>, including</w:t>
      </w:r>
      <w:r w:rsidR="00A5297F">
        <w:t xml:space="preserve"> </w:t>
      </w:r>
      <w:r w:rsidRPr="005F34B7">
        <w:lastRenderedPageBreak/>
        <w:t xml:space="preserve">obtaining meter reads, data entry into </w:t>
      </w:r>
      <w:proofErr w:type="spellStart"/>
      <w:r w:rsidRPr="005F34B7">
        <w:t>WebMeter</w:t>
      </w:r>
      <w:proofErr w:type="spellEnd"/>
      <w:r w:rsidRPr="005F34B7">
        <w:t>, calculating usage, investigating meters, adjustment transactions and approval, data compilation, and analyzing meter data</w:t>
      </w:r>
      <w:r w:rsidR="00EF749D" w:rsidRPr="005F34B7">
        <w:t xml:space="preserve">.  </w:t>
      </w:r>
      <w:r w:rsidRPr="005F34B7">
        <w:t xml:space="preserve">Moreover, </w:t>
      </w:r>
      <w:r w:rsidR="00F879CB">
        <w:t>c</w:t>
      </w:r>
      <w:r w:rsidR="006C67BC">
        <w:t>ampus</w:t>
      </w:r>
      <w:r w:rsidRPr="005F34B7">
        <w:t xml:space="preserve"> Policy 360, "Internal Control Guidelines for Department Campuses</w:t>
      </w:r>
      <w:r w:rsidR="00D94727">
        <w:t>,</w:t>
      </w:r>
      <w:r w:rsidRPr="005F34B7">
        <w:t>" requires control activities</w:t>
      </w:r>
      <w:r w:rsidR="00AB3083">
        <w:t xml:space="preserve"> that </w:t>
      </w:r>
      <w:r w:rsidRPr="005F34B7">
        <w:t>includ</w:t>
      </w:r>
      <w:r w:rsidR="00AB3083">
        <w:t>e</w:t>
      </w:r>
      <w:r w:rsidRPr="005F34B7">
        <w:t xml:space="preserve"> operating procedures to be identified and captured</w:t>
      </w:r>
      <w:r w:rsidR="00F879CB">
        <w:t>,</w:t>
      </w:r>
      <w:r w:rsidRPr="005F34B7">
        <w:t xml:space="preserve"> </w:t>
      </w:r>
      <w:r w:rsidR="00A30D06">
        <w:t>so</w:t>
      </w:r>
      <w:r w:rsidRPr="005F34B7">
        <w:t xml:space="preserve"> that management </w:t>
      </w:r>
      <w:r w:rsidR="00A30D06">
        <w:t xml:space="preserve">may </w:t>
      </w:r>
      <w:r w:rsidRPr="005F34B7">
        <w:t xml:space="preserve">carry out </w:t>
      </w:r>
      <w:r w:rsidR="00A30D06">
        <w:t>its</w:t>
      </w:r>
      <w:r w:rsidRPr="005F34B7">
        <w:t xml:space="preserve"> responsibilities efficiently and effectively</w:t>
      </w:r>
      <w:r w:rsidR="00EF749D" w:rsidRPr="005F34B7">
        <w:t xml:space="preserve">.  </w:t>
      </w:r>
      <w:r w:rsidRPr="005F34B7">
        <w:t xml:space="preserve">Without </w:t>
      </w:r>
      <w:r w:rsidR="007C228D">
        <w:t>established</w:t>
      </w:r>
      <w:r w:rsidRPr="005F34B7">
        <w:t xml:space="preserve"> written procedures for all components of operational processes, efficiency and effectiveness of the monthly metering and billing process may be affected</w:t>
      </w:r>
      <w:r w:rsidR="00EF749D" w:rsidRPr="005F34B7">
        <w:t xml:space="preserve">.  </w:t>
      </w:r>
      <w:r w:rsidRPr="005F34B7">
        <w:t xml:space="preserve">Lastly, essential institutional and organizational knowledge could be at risk of loss, in the event of staff separation from </w:t>
      </w:r>
      <w:r w:rsidR="007E3A47">
        <w:t xml:space="preserve">the </w:t>
      </w:r>
      <w:r w:rsidRPr="005F34B7">
        <w:t>Energy Services</w:t>
      </w:r>
      <w:r w:rsidR="007E3A47">
        <w:t xml:space="preserve"> division</w:t>
      </w:r>
      <w:r w:rsidRPr="005F34B7">
        <w:t>.</w:t>
      </w:r>
    </w:p>
    <w:p w14:paraId="47A928FE" w14:textId="53BE6BAE" w:rsidR="0002282F" w:rsidRPr="003659F4" w:rsidRDefault="0002282F" w:rsidP="00F879CB">
      <w:pPr>
        <w:pStyle w:val="NoSpacing"/>
        <w:widowControl w:val="0"/>
        <w:spacing w:line="360" w:lineRule="auto"/>
        <w:jc w:val="both"/>
      </w:pPr>
    </w:p>
    <w:p w14:paraId="75CA8CBD" w14:textId="19CCFD8B" w:rsidR="00E1032E" w:rsidRDefault="00E1032E" w:rsidP="00F879CB">
      <w:pPr>
        <w:pStyle w:val="NoSpacing"/>
        <w:widowControl w:val="0"/>
        <w:spacing w:line="360" w:lineRule="auto"/>
        <w:jc w:val="both"/>
      </w:pPr>
      <w:r w:rsidRPr="003659F4">
        <w:rPr>
          <w:u w:val="single"/>
        </w:rPr>
        <w:t>Recommendation</w:t>
      </w:r>
      <w:r w:rsidRPr="003659F4">
        <w:t xml:space="preserve">: </w:t>
      </w:r>
      <w:r w:rsidR="002718A1" w:rsidRPr="003659F4">
        <w:t xml:space="preserve"> </w:t>
      </w:r>
      <w:r w:rsidR="005F34B7" w:rsidRPr="003659F4">
        <w:t xml:space="preserve">Management should establish </w:t>
      </w:r>
      <w:r w:rsidR="00B905EB" w:rsidRPr="003659F4">
        <w:t xml:space="preserve">formal </w:t>
      </w:r>
      <w:r w:rsidR="005F34B7" w:rsidRPr="003659F4">
        <w:t>written procedure</w:t>
      </w:r>
      <w:r w:rsidR="003A4AB4" w:rsidRPr="003659F4">
        <w:t>s</w:t>
      </w:r>
      <w:r w:rsidR="005F34B7" w:rsidRPr="003659F4">
        <w:t xml:space="preserve"> for monthly </w:t>
      </w:r>
      <w:r w:rsidR="005F34B7" w:rsidRPr="005F34B7">
        <w:t>metering and billing control activities</w:t>
      </w:r>
      <w:r w:rsidR="00EF749D" w:rsidRPr="005F34B7">
        <w:t xml:space="preserve">.  </w:t>
      </w:r>
      <w:r w:rsidR="005F34B7" w:rsidRPr="005F34B7">
        <w:t>The procedure</w:t>
      </w:r>
      <w:r w:rsidR="00FE0088">
        <w:t>s</w:t>
      </w:r>
      <w:r w:rsidR="005F34B7" w:rsidRPr="005F34B7">
        <w:t xml:space="preserve"> should establish responsibilities in the metering and billing </w:t>
      </w:r>
      <w:r w:rsidR="00595BE3">
        <w:t>process that include</w:t>
      </w:r>
      <w:r w:rsidR="005F34B7" w:rsidRPr="005F34B7">
        <w:t xml:space="preserve"> obtaining meter reads, </w:t>
      </w:r>
      <w:proofErr w:type="spellStart"/>
      <w:r w:rsidR="005F34B7" w:rsidRPr="005F34B7">
        <w:t>WebMeter</w:t>
      </w:r>
      <w:proofErr w:type="spellEnd"/>
      <w:r w:rsidR="005F34B7" w:rsidRPr="005F34B7">
        <w:t xml:space="preserve"> data entry and compilation, investigating meter variances, investigating prior meter reads for adjustment transactions, and data review by the Senior Engineer</w:t>
      </w:r>
      <w:r w:rsidR="00EF749D" w:rsidRPr="005F34B7">
        <w:t xml:space="preserve">.  </w:t>
      </w:r>
      <w:r w:rsidR="005F34B7" w:rsidRPr="005F34B7">
        <w:t>The procedure</w:t>
      </w:r>
      <w:r w:rsidR="00583AB7">
        <w:t>s</w:t>
      </w:r>
      <w:r w:rsidR="005F34B7" w:rsidRPr="005F34B7">
        <w:t xml:space="preserve"> should also include </w:t>
      </w:r>
      <w:r w:rsidR="00454BE9">
        <w:t>verifying the accuracy of the data since this</w:t>
      </w:r>
      <w:r w:rsidR="005F34B7" w:rsidRPr="005F34B7">
        <w:t xml:space="preserve"> proces</w:t>
      </w:r>
      <w:r w:rsidR="00454BE9">
        <w:t>s is relied upon by FM Accounting</w:t>
      </w:r>
      <w:r w:rsidR="005F34B7" w:rsidRPr="005F34B7">
        <w:t>.</w:t>
      </w:r>
    </w:p>
    <w:p w14:paraId="3A9264C4" w14:textId="118B320E" w:rsidR="006F34B3" w:rsidRPr="00926DAD" w:rsidRDefault="006F34B3" w:rsidP="00926DAD">
      <w:pPr>
        <w:pStyle w:val="NoSpacing"/>
        <w:widowControl w:val="0"/>
        <w:spacing w:line="360" w:lineRule="auto"/>
        <w:jc w:val="both"/>
        <w:rPr>
          <w:color w:val="000000" w:themeColor="text1"/>
        </w:rPr>
      </w:pPr>
    </w:p>
    <w:p w14:paraId="240BFD02" w14:textId="0A92B238" w:rsidR="00755481" w:rsidRDefault="00755481" w:rsidP="00926DAD">
      <w:pPr>
        <w:pStyle w:val="NoSpacing"/>
        <w:widowControl w:val="0"/>
        <w:spacing w:line="360" w:lineRule="auto"/>
        <w:jc w:val="both"/>
        <w:rPr>
          <w:color w:val="000000" w:themeColor="text1"/>
        </w:rPr>
      </w:pPr>
      <w:r w:rsidRPr="00926DAD">
        <w:rPr>
          <w:color w:val="000000" w:themeColor="text1"/>
          <w:u w:val="single"/>
        </w:rPr>
        <w:t>Response</w:t>
      </w:r>
      <w:r w:rsidRPr="00926DAD">
        <w:rPr>
          <w:color w:val="000000" w:themeColor="text1"/>
        </w:rPr>
        <w:t>:</w:t>
      </w:r>
      <w:r w:rsidR="00926DAD" w:rsidRPr="00926DAD">
        <w:rPr>
          <w:color w:val="000000" w:themeColor="text1"/>
        </w:rPr>
        <w:t xml:space="preserve">  We concur that written procedures should be developed for the entire meter reading process. Soon after the beginning of the audit process, Energy Services recognized the need to start standardizing our work processes and began developing SOPs for the program.  We anticipate that it will take to the end of the calendar year to successfully document all the procedures.  In addition to these SOPs, ES will also be adding SOPs for meter estimations, document management and formalizing the meter standards to be included in Capital Program’s design standards for new construction.  The metering standards should be completed by August 15, 2021.  </w:t>
      </w:r>
    </w:p>
    <w:p w14:paraId="38CBBEF9" w14:textId="77777777" w:rsidR="00926DAD" w:rsidRPr="00926DAD" w:rsidRDefault="00926DAD" w:rsidP="00926DAD">
      <w:pPr>
        <w:pStyle w:val="NoSpacing"/>
        <w:widowControl w:val="0"/>
        <w:spacing w:line="360" w:lineRule="auto"/>
        <w:jc w:val="both"/>
        <w:rPr>
          <w:color w:val="000000" w:themeColor="text1"/>
        </w:rPr>
      </w:pPr>
    </w:p>
    <w:p w14:paraId="64AA45FB" w14:textId="105DB3CE" w:rsidR="009B1C3F" w:rsidRDefault="009B1C3F" w:rsidP="00D610CA">
      <w:pPr>
        <w:pStyle w:val="NoSpacing"/>
        <w:widowControl w:val="0"/>
        <w:spacing w:line="360" w:lineRule="auto"/>
        <w:jc w:val="center"/>
        <w:rPr>
          <w:u w:val="single"/>
        </w:rPr>
      </w:pPr>
      <w:r>
        <w:rPr>
          <w:u w:val="single"/>
        </w:rPr>
        <w:t>Adjustment Transactions</w:t>
      </w:r>
    </w:p>
    <w:p w14:paraId="75C7AD64" w14:textId="77777777" w:rsidR="00E1032E" w:rsidRPr="009B1C3F" w:rsidRDefault="00E1032E" w:rsidP="00D610CA">
      <w:pPr>
        <w:pStyle w:val="NoSpacing"/>
        <w:widowControl w:val="0"/>
        <w:spacing w:line="360" w:lineRule="auto"/>
        <w:jc w:val="center"/>
        <w:rPr>
          <w:u w:val="single"/>
        </w:rPr>
      </w:pPr>
    </w:p>
    <w:p w14:paraId="1D3084E1" w14:textId="68DA014C" w:rsidR="006F34B3" w:rsidRDefault="006F34B3" w:rsidP="00D610CA">
      <w:pPr>
        <w:pStyle w:val="NoSpacing"/>
        <w:widowControl w:val="0"/>
        <w:spacing w:line="360" w:lineRule="auto"/>
        <w:jc w:val="both"/>
      </w:pPr>
      <w:r>
        <w:t xml:space="preserve">Adjustment transactions </w:t>
      </w:r>
      <w:r w:rsidR="005907A1">
        <w:t xml:space="preserve">occur </w:t>
      </w:r>
      <w:r w:rsidR="00C4237E">
        <w:t>after</w:t>
      </w:r>
      <w:r>
        <w:t xml:space="preserve"> </w:t>
      </w:r>
      <w:r w:rsidR="007A6CDB">
        <w:t xml:space="preserve">usage </w:t>
      </w:r>
      <w:r w:rsidR="00FF7572">
        <w:t xml:space="preserve">estimates are </w:t>
      </w:r>
      <w:r w:rsidR="007A6CDB">
        <w:t>utilized</w:t>
      </w:r>
      <w:r w:rsidR="00FF7572">
        <w:t xml:space="preserve"> </w:t>
      </w:r>
      <w:r w:rsidR="006A6E6C">
        <w:t>because</w:t>
      </w:r>
      <w:r w:rsidR="00FF7572">
        <w:t xml:space="preserve"> specific meters rea</w:t>
      </w:r>
      <w:r w:rsidR="00993ABD">
        <w:t xml:space="preserve">ds </w:t>
      </w:r>
      <w:r w:rsidR="00E76929">
        <w:t>cannot</w:t>
      </w:r>
      <w:r w:rsidR="00993ABD">
        <w:t xml:space="preserve"> be </w:t>
      </w:r>
      <w:r w:rsidR="007A6CDB">
        <w:t>performed</w:t>
      </w:r>
      <w:r w:rsidR="00C4237E">
        <w:t>,</w:t>
      </w:r>
      <w:r w:rsidR="00993ABD">
        <w:t xml:space="preserve"> or </w:t>
      </w:r>
      <w:r w:rsidR="00915094">
        <w:t xml:space="preserve">when </w:t>
      </w:r>
      <w:r w:rsidR="00993ABD">
        <w:t>a</w:t>
      </w:r>
      <w:r w:rsidR="003C6825">
        <w:t xml:space="preserve"> </w:t>
      </w:r>
      <w:r w:rsidR="00FF7572">
        <w:t>meter</w:t>
      </w:r>
      <w:r w:rsidR="00993ABD">
        <w:t>’s prior</w:t>
      </w:r>
      <w:r w:rsidR="00FF7572">
        <w:t xml:space="preserve"> </w:t>
      </w:r>
      <w:r>
        <w:t>usage</w:t>
      </w:r>
      <w:r w:rsidR="003C6825">
        <w:t xml:space="preserve"> </w:t>
      </w:r>
      <w:r w:rsidR="00FF7572">
        <w:t xml:space="preserve">amount resulted in </w:t>
      </w:r>
      <w:r w:rsidR="004658E6">
        <w:t xml:space="preserve">an </w:t>
      </w:r>
      <w:r w:rsidR="00FF7572">
        <w:lastRenderedPageBreak/>
        <w:t>inaccurate billing.  The previous usage total resulting in</w:t>
      </w:r>
      <w:r w:rsidR="00FE199A">
        <w:t xml:space="preserve"> an</w:t>
      </w:r>
      <w:r w:rsidR="00FF7572">
        <w:t xml:space="preserve"> </w:t>
      </w:r>
      <w:r w:rsidR="00993ABD">
        <w:t>inaccurate billing</w:t>
      </w:r>
      <w:r w:rsidR="00D610CA">
        <w:t xml:space="preserve"> </w:t>
      </w:r>
      <w:r w:rsidR="00FF7572">
        <w:t>requires an after</w:t>
      </w:r>
      <w:r w:rsidR="00FE199A">
        <w:t>-</w:t>
      </w:r>
      <w:r w:rsidR="00FF7572">
        <w:t>the</w:t>
      </w:r>
      <w:r w:rsidR="00FE199A">
        <w:t>-</w:t>
      </w:r>
      <w:r w:rsidR="00FF7572">
        <w:t xml:space="preserve">fact </w:t>
      </w:r>
      <w:r w:rsidR="00693884">
        <w:t>adjust</w:t>
      </w:r>
      <w:r w:rsidR="00FE199A">
        <w:t>ment</w:t>
      </w:r>
      <w:r w:rsidR="00FF7572">
        <w:t xml:space="preserve"> within the system</w:t>
      </w:r>
      <w:r w:rsidR="00FE199A">
        <w:t xml:space="preserve">. </w:t>
      </w:r>
      <w:r w:rsidR="009B1C3F">
        <w:t xml:space="preserve"> For example, estimate</w:t>
      </w:r>
      <w:r w:rsidR="000909A7">
        <w:t>d</w:t>
      </w:r>
      <w:r w:rsidR="00FF7572">
        <w:t xml:space="preserve"> meter usage values</w:t>
      </w:r>
      <w:r w:rsidR="009524C7">
        <w:t xml:space="preserve"> used for billing purposes</w:t>
      </w:r>
      <w:r w:rsidR="00FF7572">
        <w:t xml:space="preserve"> </w:t>
      </w:r>
      <w:r w:rsidR="00871F25">
        <w:t xml:space="preserve">may </w:t>
      </w:r>
      <w:r w:rsidR="009B1C3F">
        <w:t>create variances</w:t>
      </w:r>
      <w:r w:rsidR="00FF7572">
        <w:t xml:space="preserve"> that</w:t>
      </w:r>
      <w:r w:rsidR="00993ABD">
        <w:t xml:space="preserve"> </w:t>
      </w:r>
      <w:r w:rsidR="004122EE">
        <w:t>require</w:t>
      </w:r>
      <w:r w:rsidR="00993ABD">
        <w:t xml:space="preserve"> adjustment</w:t>
      </w:r>
      <w:r w:rsidR="009B1C3F">
        <w:t xml:space="preserve"> transactions for</w:t>
      </w:r>
      <w:r w:rsidR="00FF7572">
        <w:t xml:space="preserve"> the</w:t>
      </w:r>
      <w:r w:rsidR="009B1C3F">
        <w:t xml:space="preserve"> meter(s)</w:t>
      </w:r>
      <w:r w:rsidR="00871F25">
        <w:t xml:space="preserve"> in future months</w:t>
      </w:r>
      <w:r w:rsidR="00EF749D">
        <w:t xml:space="preserve">.  </w:t>
      </w:r>
      <w:r w:rsidR="00FF7572">
        <w:t xml:space="preserve">However, due </w:t>
      </w:r>
      <w:r w:rsidR="00B65E4E">
        <w:t xml:space="preserve">to </w:t>
      </w:r>
      <w:r w:rsidR="005907A1">
        <w:t xml:space="preserve">a </w:t>
      </w:r>
      <w:r w:rsidR="00B65E4E">
        <w:t xml:space="preserve">system </w:t>
      </w:r>
      <w:r w:rsidR="00693884">
        <w:t>limitation</w:t>
      </w:r>
      <w:r w:rsidR="005658E6">
        <w:t xml:space="preserve">, the </w:t>
      </w:r>
      <w:proofErr w:type="spellStart"/>
      <w:r w:rsidR="005658E6">
        <w:t>WebMeter</w:t>
      </w:r>
      <w:proofErr w:type="spellEnd"/>
      <w:r w:rsidR="005658E6">
        <w:t xml:space="preserve"> s</w:t>
      </w:r>
      <w:r w:rsidR="00B65E4E">
        <w:t>ystem is unable to process adjustment</w:t>
      </w:r>
      <w:r w:rsidR="002B44AB">
        <w:t xml:space="preserve"> transactions</w:t>
      </w:r>
      <w:r w:rsidR="00B65E4E">
        <w:t xml:space="preserve"> </w:t>
      </w:r>
      <w:r w:rsidR="00287F3E">
        <w:t xml:space="preserve">to </w:t>
      </w:r>
      <w:r w:rsidR="00E67E4A">
        <w:t>adjust</w:t>
      </w:r>
      <w:r w:rsidR="00287F3E">
        <w:t xml:space="preserve"> previously inaccurate </w:t>
      </w:r>
      <w:r w:rsidR="00ED48E8">
        <w:t>meter reads</w:t>
      </w:r>
      <w:r w:rsidR="00EF749D">
        <w:t xml:space="preserve">.  </w:t>
      </w:r>
      <w:r w:rsidR="001A2D0D">
        <w:t xml:space="preserve">For </w:t>
      </w:r>
      <w:r w:rsidR="00F4681F">
        <w:t>instance</w:t>
      </w:r>
      <w:r w:rsidR="001A2D0D">
        <w:t xml:space="preserve">, </w:t>
      </w:r>
      <w:r w:rsidR="00287F3E">
        <w:t>once Energy Services</w:t>
      </w:r>
      <w:r w:rsidR="00812CDF">
        <w:t xml:space="preserve"> personnel</w:t>
      </w:r>
      <w:r w:rsidR="00287F3E">
        <w:t xml:space="preserve"> enter</w:t>
      </w:r>
      <w:r w:rsidR="00E8138F">
        <w:t>s</w:t>
      </w:r>
      <w:r w:rsidR="00287F3E">
        <w:t xml:space="preserve"> the</w:t>
      </w:r>
      <w:r w:rsidR="004E4581">
        <w:t xml:space="preserve"> correct</w:t>
      </w:r>
      <w:r w:rsidR="00287F3E">
        <w:t xml:space="preserve"> meter usage</w:t>
      </w:r>
      <w:r w:rsidR="00EF749D">
        <w:t xml:space="preserve">, </w:t>
      </w:r>
      <w:r w:rsidR="00CF6C6C">
        <w:t xml:space="preserve">FM </w:t>
      </w:r>
      <w:r w:rsidR="00693884">
        <w:t xml:space="preserve">Accounting </w:t>
      </w:r>
      <w:r w:rsidR="001A2D0D">
        <w:t xml:space="preserve">must process </w:t>
      </w:r>
      <w:r w:rsidR="00693884">
        <w:t>the</w:t>
      </w:r>
      <w:r w:rsidR="001A3391">
        <w:t xml:space="preserve"> amount </w:t>
      </w:r>
      <w:r w:rsidR="004E4581">
        <w:t>billed within</w:t>
      </w:r>
      <w:r w:rsidR="00693884">
        <w:t xml:space="preserve"> the </w:t>
      </w:r>
      <w:proofErr w:type="spellStart"/>
      <w:r w:rsidR="00693884">
        <w:t>WebPU</w:t>
      </w:r>
      <w:proofErr w:type="spellEnd"/>
      <w:r w:rsidR="00693884">
        <w:t xml:space="preserve"> </w:t>
      </w:r>
      <w:r w:rsidR="001A3391">
        <w:t xml:space="preserve">system </w:t>
      </w:r>
      <w:r w:rsidR="00162899">
        <w:t>and communicat</w:t>
      </w:r>
      <w:r w:rsidR="001A3391">
        <w:t>e</w:t>
      </w:r>
      <w:r w:rsidR="00162899">
        <w:t xml:space="preserve"> </w:t>
      </w:r>
      <w:r w:rsidR="004E4581">
        <w:t>the</w:t>
      </w:r>
      <w:r w:rsidR="00C7258A">
        <w:t xml:space="preserve"> </w:t>
      </w:r>
      <w:r w:rsidR="004E4581">
        <w:t>transaction</w:t>
      </w:r>
      <w:r w:rsidR="001A3391">
        <w:t xml:space="preserve"> back to </w:t>
      </w:r>
      <w:r w:rsidR="00A808DA">
        <w:t>Energy Services</w:t>
      </w:r>
      <w:r w:rsidR="001A3391">
        <w:t>.</w:t>
      </w:r>
      <w:r w:rsidR="00B65E4E">
        <w:t xml:space="preserve"> </w:t>
      </w:r>
      <w:r w:rsidR="00812CDF">
        <w:t xml:space="preserve"> </w:t>
      </w:r>
      <w:r w:rsidR="001C503D">
        <w:t>After</w:t>
      </w:r>
      <w:r w:rsidR="00B65E4E">
        <w:t xml:space="preserve"> </w:t>
      </w:r>
      <w:r w:rsidR="001A3391">
        <w:t xml:space="preserve">a meter’s </w:t>
      </w:r>
      <w:r w:rsidR="00B65E4E">
        <w:t>adjustment transaction</w:t>
      </w:r>
      <w:r w:rsidR="001A3391">
        <w:t xml:space="preserve"> is complete</w:t>
      </w:r>
      <w:r w:rsidR="00E8138F">
        <w:t>d</w:t>
      </w:r>
      <w:r w:rsidR="00B65E4E">
        <w:t xml:space="preserve">, Energy Services </w:t>
      </w:r>
      <w:r w:rsidR="001C503D">
        <w:t>inputs</w:t>
      </w:r>
      <w:r w:rsidR="00B65E4E">
        <w:t xml:space="preserve"> the </w:t>
      </w:r>
      <w:r w:rsidR="001A3391">
        <w:t xml:space="preserve">adjustment information into </w:t>
      </w:r>
      <w:proofErr w:type="spellStart"/>
      <w:r w:rsidR="00162899">
        <w:t>WebMeter</w:t>
      </w:r>
      <w:proofErr w:type="spellEnd"/>
      <w:r w:rsidR="00EF749D">
        <w:t xml:space="preserve">.  </w:t>
      </w:r>
      <w:r w:rsidR="001A3391">
        <w:t>In addition, t</w:t>
      </w:r>
      <w:r w:rsidR="001F36B4">
        <w:t xml:space="preserve">he </w:t>
      </w:r>
      <w:r w:rsidR="00953BD0">
        <w:t xml:space="preserve">FM </w:t>
      </w:r>
      <w:r w:rsidR="001F36B4">
        <w:t xml:space="preserve">Accounting </w:t>
      </w:r>
      <w:r w:rsidR="001C503D">
        <w:t xml:space="preserve">unit </w:t>
      </w:r>
      <w:r w:rsidR="001F36B4">
        <w:t>perform</w:t>
      </w:r>
      <w:r w:rsidR="007A72D7">
        <w:t>s</w:t>
      </w:r>
      <w:r w:rsidR="001F36B4">
        <w:t xml:space="preserve"> </w:t>
      </w:r>
      <w:r w:rsidR="007A72D7">
        <w:t xml:space="preserve">a </w:t>
      </w:r>
      <w:r w:rsidR="001F36B4">
        <w:t xml:space="preserve">utility billing analysis </w:t>
      </w:r>
      <w:r w:rsidR="007A72D7">
        <w:t xml:space="preserve">for meters with </w:t>
      </w:r>
      <w:r w:rsidR="001F36B4">
        <w:t xml:space="preserve">adjustment transactions </w:t>
      </w:r>
      <w:r w:rsidR="008423AA">
        <w:t>that</w:t>
      </w:r>
      <w:r w:rsidR="007A72D7">
        <w:t xml:space="preserve"> result in billing </w:t>
      </w:r>
      <w:r w:rsidR="001F36B4">
        <w:t>variances greater than $10,000</w:t>
      </w:r>
      <w:r w:rsidR="00EF749D">
        <w:t xml:space="preserve">.  </w:t>
      </w:r>
      <w:r w:rsidR="00735565">
        <w:t>However, FM</w:t>
      </w:r>
      <w:r w:rsidR="00B65E4E">
        <w:t xml:space="preserve"> Accounting </w:t>
      </w:r>
      <w:r w:rsidR="008423AA">
        <w:t xml:space="preserve">staff </w:t>
      </w:r>
      <w:r w:rsidR="00B65E4E">
        <w:t xml:space="preserve">do not notify Energy Services that </w:t>
      </w:r>
      <w:r w:rsidR="00181725">
        <w:t xml:space="preserve">any </w:t>
      </w:r>
      <w:r w:rsidR="00735565">
        <w:t xml:space="preserve">required </w:t>
      </w:r>
      <w:r w:rsidR="00B65E4E">
        <w:t>adjustment transaction</w:t>
      </w:r>
      <w:r w:rsidR="007A72D7">
        <w:t>s</w:t>
      </w:r>
      <w:r w:rsidR="00B65E4E">
        <w:t xml:space="preserve"> ha</w:t>
      </w:r>
      <w:r w:rsidR="007A72D7">
        <w:t>ve</w:t>
      </w:r>
      <w:r w:rsidR="00B65E4E">
        <w:t xml:space="preserve"> been completed. </w:t>
      </w:r>
    </w:p>
    <w:p w14:paraId="7F76EBEF" w14:textId="2DEA19AA" w:rsidR="00B94828" w:rsidRDefault="00B94828" w:rsidP="00D610CA">
      <w:pPr>
        <w:pStyle w:val="NoSpacing"/>
        <w:widowControl w:val="0"/>
        <w:spacing w:line="360" w:lineRule="auto"/>
        <w:jc w:val="both"/>
      </w:pPr>
    </w:p>
    <w:p w14:paraId="624E375A" w14:textId="2631B8BD" w:rsidR="00DA17E2" w:rsidRDefault="001A1FF4" w:rsidP="00D610CA">
      <w:pPr>
        <w:pStyle w:val="NoSpacing"/>
        <w:widowControl w:val="0"/>
        <w:spacing w:line="360" w:lineRule="auto"/>
        <w:jc w:val="both"/>
      </w:pPr>
      <w:r>
        <w:t xml:space="preserve">Adjustment transactions are approved by </w:t>
      </w:r>
      <w:r w:rsidR="00255C52">
        <w:t xml:space="preserve">authorized </w:t>
      </w:r>
      <w:r>
        <w:t>Energy Services staff depending on the threshold</w:t>
      </w:r>
      <w:r w:rsidR="00C44EB9">
        <w:t xml:space="preserve"> total</w:t>
      </w:r>
      <w:r w:rsidR="00EF749D">
        <w:t xml:space="preserve">.  </w:t>
      </w:r>
      <w:r w:rsidR="00B836D4">
        <w:t xml:space="preserve">The thresholds are as follows: $0 - $5,000 are sent to </w:t>
      </w:r>
      <w:r w:rsidR="004A3CFE">
        <w:t xml:space="preserve">FM </w:t>
      </w:r>
      <w:r w:rsidR="00B836D4">
        <w:t>Accounting wi</w:t>
      </w:r>
      <w:r w:rsidR="004A3CFE">
        <w:t>thout requiring approval; $5,001</w:t>
      </w:r>
      <w:r w:rsidR="00B836D4">
        <w:t xml:space="preserve"> - $10,000 require approval from </w:t>
      </w:r>
      <w:r w:rsidR="00CC4602">
        <w:t xml:space="preserve">the </w:t>
      </w:r>
      <w:r w:rsidR="00B836D4">
        <w:t>Senior Energy Engineer; and adjustme</w:t>
      </w:r>
      <w:r w:rsidR="004A3CFE">
        <w:t>nt transactions totaling $10,001</w:t>
      </w:r>
      <w:r w:rsidR="00B836D4">
        <w:t xml:space="preserve"> and above require the approval of the Energy Services Director</w:t>
      </w:r>
      <w:r w:rsidR="00EF749D">
        <w:t xml:space="preserve">.  </w:t>
      </w:r>
      <w:r w:rsidR="00203A5D">
        <w:t>A&amp;AS reviewed the s</w:t>
      </w:r>
      <w:r w:rsidR="00B836D4">
        <w:t>upporting documentation and approvals for completeness and accuracy.</w:t>
      </w:r>
      <w:r w:rsidR="004B2603">
        <w:t xml:space="preserve"> </w:t>
      </w:r>
    </w:p>
    <w:p w14:paraId="3AA4EC50" w14:textId="1D951895" w:rsidR="00DA17E2" w:rsidRDefault="00DA17E2" w:rsidP="00D610CA">
      <w:pPr>
        <w:pStyle w:val="NoSpacing"/>
        <w:widowControl w:val="0"/>
        <w:spacing w:line="360" w:lineRule="auto"/>
        <w:jc w:val="both"/>
      </w:pPr>
    </w:p>
    <w:p w14:paraId="7BDCCE70" w14:textId="5C549DD3" w:rsidR="007104DA" w:rsidRPr="00B21488" w:rsidRDefault="007104DA" w:rsidP="00FE5B16">
      <w:pPr>
        <w:pStyle w:val="NoSpacing"/>
        <w:widowControl w:val="0"/>
        <w:spacing w:line="360" w:lineRule="auto"/>
        <w:rPr>
          <w:u w:val="single"/>
        </w:rPr>
      </w:pPr>
      <w:r w:rsidRPr="00B21488">
        <w:rPr>
          <w:u w:val="single"/>
        </w:rPr>
        <w:t xml:space="preserve">Supporting Documentation – Billing Adjustments </w:t>
      </w:r>
    </w:p>
    <w:p w14:paraId="353782FE" w14:textId="77777777" w:rsidR="007104DA" w:rsidRDefault="007104DA" w:rsidP="00DD0121">
      <w:pPr>
        <w:pStyle w:val="NoSpacing"/>
        <w:widowControl w:val="0"/>
        <w:spacing w:line="360" w:lineRule="auto"/>
        <w:jc w:val="both"/>
      </w:pPr>
    </w:p>
    <w:p w14:paraId="69665EC3" w14:textId="0ED6E72E" w:rsidR="00A77C76" w:rsidRDefault="009D66E4" w:rsidP="00DD0121">
      <w:pPr>
        <w:pStyle w:val="NoSpacing"/>
        <w:widowControl w:val="0"/>
        <w:spacing w:line="360" w:lineRule="auto"/>
        <w:jc w:val="both"/>
      </w:pPr>
      <w:r>
        <w:t>A&amp;AS performed audit testing on f</w:t>
      </w:r>
      <w:r w:rsidR="00DA17E2" w:rsidRPr="00DA17E2">
        <w:t xml:space="preserve">ive adjustment transactions </w:t>
      </w:r>
      <w:r>
        <w:t>to assess their</w:t>
      </w:r>
      <w:r w:rsidR="00DA17E2" w:rsidRPr="00DA17E2">
        <w:t xml:space="preserve"> accuracy</w:t>
      </w:r>
      <w:r w:rsidR="00EF749D">
        <w:t xml:space="preserve">.  </w:t>
      </w:r>
      <w:r w:rsidR="0067041B">
        <w:t>Based on our review, we noted that the s</w:t>
      </w:r>
      <w:r w:rsidR="007A72D7">
        <w:t xml:space="preserve">upporting </w:t>
      </w:r>
      <w:r w:rsidR="004E4581">
        <w:t>documentation did</w:t>
      </w:r>
      <w:r w:rsidR="007A72D7">
        <w:t xml:space="preserve"> not </w:t>
      </w:r>
      <w:r w:rsidR="00D04F7E">
        <w:t xml:space="preserve">adequately reflect </w:t>
      </w:r>
      <w:r w:rsidR="00DA17E2" w:rsidRPr="00DA17E2">
        <w:t xml:space="preserve">completeness </w:t>
      </w:r>
      <w:r w:rsidR="007A72D7">
        <w:t xml:space="preserve">for </w:t>
      </w:r>
      <w:r w:rsidR="00540217">
        <w:t xml:space="preserve">the </w:t>
      </w:r>
      <w:r w:rsidR="007A72D7">
        <w:t>utility billing control activity</w:t>
      </w:r>
      <w:r w:rsidR="00EF749D" w:rsidRPr="00DA17E2">
        <w:t xml:space="preserve">.  </w:t>
      </w:r>
      <w:r w:rsidR="00894E65">
        <w:t>Becaus</w:t>
      </w:r>
      <w:r w:rsidR="002A28D7">
        <w:t>e</w:t>
      </w:r>
      <w:r w:rsidR="00DA17E2" w:rsidRPr="00DA17E2">
        <w:t xml:space="preserve"> adjustment transactions occur after a </w:t>
      </w:r>
      <w:r w:rsidR="00B65703">
        <w:t>campus</w:t>
      </w:r>
      <w:r w:rsidR="00B65703" w:rsidRPr="00DA17E2">
        <w:t xml:space="preserve"> </w:t>
      </w:r>
      <w:r w:rsidR="00DA17E2" w:rsidRPr="00DA17E2">
        <w:t xml:space="preserve">customer </w:t>
      </w:r>
      <w:r w:rsidR="00C50CFB">
        <w:t>has been</w:t>
      </w:r>
      <w:r w:rsidR="00C50CFB" w:rsidRPr="00DA17E2">
        <w:t xml:space="preserve"> </w:t>
      </w:r>
      <w:r w:rsidR="00DA17E2" w:rsidRPr="00DA17E2">
        <w:t xml:space="preserve">billed, the documentation </w:t>
      </w:r>
      <w:r w:rsidR="002A1CDC">
        <w:t>reviewed did not substantiate</w:t>
      </w:r>
      <w:r w:rsidR="004E4581">
        <w:t xml:space="preserve"> that</w:t>
      </w:r>
      <w:r w:rsidR="00DA17E2" w:rsidRPr="00DA17E2">
        <w:t xml:space="preserve"> </w:t>
      </w:r>
      <w:r w:rsidR="0003016D">
        <w:t>FM</w:t>
      </w:r>
      <w:r w:rsidR="00DA17E2" w:rsidRPr="00DA17E2">
        <w:t xml:space="preserve"> Accounting </w:t>
      </w:r>
      <w:r w:rsidR="008142F2">
        <w:t xml:space="preserve">personnel </w:t>
      </w:r>
      <w:r w:rsidR="00DA17E2" w:rsidRPr="00DA17E2">
        <w:t xml:space="preserve">completed the transactions in </w:t>
      </w:r>
      <w:proofErr w:type="spellStart"/>
      <w:r w:rsidR="00DA17E2" w:rsidRPr="00DA17E2">
        <w:t>WebPU</w:t>
      </w:r>
      <w:proofErr w:type="spellEnd"/>
      <w:r w:rsidR="0003016D">
        <w:t>,</w:t>
      </w:r>
      <w:r w:rsidR="00DA17E2" w:rsidRPr="00DA17E2">
        <w:t xml:space="preserve"> and </w:t>
      </w:r>
      <w:r w:rsidR="007E49CB">
        <w:t xml:space="preserve">then </w:t>
      </w:r>
      <w:r w:rsidR="00D06B03">
        <w:t xml:space="preserve">subsequently </w:t>
      </w:r>
      <w:r w:rsidR="00DA17E2" w:rsidRPr="00DA17E2">
        <w:t>communicate</w:t>
      </w:r>
      <w:r w:rsidR="00C32D17">
        <w:t>d</w:t>
      </w:r>
      <w:r w:rsidR="00DA17E2" w:rsidRPr="00DA17E2">
        <w:t xml:space="preserve"> </w:t>
      </w:r>
      <w:r w:rsidR="00C32D17">
        <w:t xml:space="preserve">to Energy Services that </w:t>
      </w:r>
      <w:r w:rsidR="00DA17E2" w:rsidRPr="00DA17E2">
        <w:t xml:space="preserve">the </w:t>
      </w:r>
      <w:r w:rsidR="00D5186C">
        <w:t>adjustment</w:t>
      </w:r>
      <w:r w:rsidR="00C50CFB">
        <w:t xml:space="preserve"> transaction</w:t>
      </w:r>
      <w:r w:rsidR="0010561A">
        <w:t>s</w:t>
      </w:r>
      <w:r w:rsidR="00C50CFB">
        <w:t xml:space="preserve"> </w:t>
      </w:r>
      <w:r w:rsidR="00F20D5E">
        <w:t>had been completed.</w:t>
      </w:r>
      <w:r w:rsidR="006933A4" w:rsidRPr="00DA17E2">
        <w:t xml:space="preserve"> </w:t>
      </w:r>
      <w:r w:rsidR="00DA17E2" w:rsidRPr="00DA17E2">
        <w:t xml:space="preserve"> </w:t>
      </w:r>
      <w:r w:rsidR="00F8762A">
        <w:t xml:space="preserve">FM </w:t>
      </w:r>
      <w:r w:rsidR="00F8762A" w:rsidRPr="00DA17E2">
        <w:t xml:space="preserve">Accounting </w:t>
      </w:r>
      <w:r w:rsidR="00F8762A">
        <w:t xml:space="preserve">does not </w:t>
      </w:r>
      <w:r w:rsidR="00F8762A" w:rsidRPr="00DA17E2">
        <w:t xml:space="preserve">provide </w:t>
      </w:r>
      <w:r w:rsidR="00F8762A">
        <w:t xml:space="preserve">supporting </w:t>
      </w:r>
      <w:r w:rsidR="00F8762A" w:rsidRPr="00DA17E2">
        <w:t>evidence</w:t>
      </w:r>
      <w:r w:rsidR="00F8762A">
        <w:t xml:space="preserve"> confirming </w:t>
      </w:r>
      <w:r w:rsidR="00F8762A" w:rsidRPr="00DA17E2">
        <w:t>that the adjustment transactions</w:t>
      </w:r>
      <w:r w:rsidR="00F8762A">
        <w:t xml:space="preserve"> submitted by Energy Services</w:t>
      </w:r>
      <w:r w:rsidR="00F8762A" w:rsidRPr="00DA17E2">
        <w:t xml:space="preserve"> </w:t>
      </w:r>
      <w:r w:rsidR="00F8762A">
        <w:t xml:space="preserve">have been </w:t>
      </w:r>
      <w:r w:rsidR="00F8762A" w:rsidRPr="00DA17E2">
        <w:lastRenderedPageBreak/>
        <w:t>complete</w:t>
      </w:r>
      <w:r w:rsidR="00F8762A">
        <w:t xml:space="preserve">d and </w:t>
      </w:r>
      <w:r w:rsidR="00F8762A" w:rsidRPr="00DA17E2">
        <w:t>processed timely.</w:t>
      </w:r>
      <w:r w:rsidR="00F8762A">
        <w:t xml:space="preserve">  </w:t>
      </w:r>
      <w:r w:rsidR="00D5186C">
        <w:t xml:space="preserve">Both </w:t>
      </w:r>
      <w:r w:rsidR="001B2883">
        <w:t>FM divisions</w:t>
      </w:r>
      <w:r w:rsidR="00DA17E2" w:rsidRPr="00DA17E2">
        <w:t xml:space="preserve"> are aware of the system limitation</w:t>
      </w:r>
      <w:r w:rsidR="00C50CFB">
        <w:t xml:space="preserve"> for </w:t>
      </w:r>
      <w:r w:rsidR="00DA17E2" w:rsidRPr="00DA17E2">
        <w:t>adjustment</w:t>
      </w:r>
      <w:r w:rsidR="00993ABD">
        <w:t xml:space="preserve">s and their manual entry into </w:t>
      </w:r>
      <w:proofErr w:type="spellStart"/>
      <w:r w:rsidR="00993ABD" w:rsidRPr="00DA17E2">
        <w:t>WebMeter</w:t>
      </w:r>
      <w:proofErr w:type="spellEnd"/>
      <w:r w:rsidR="00EF749D">
        <w:t xml:space="preserve">.  </w:t>
      </w:r>
    </w:p>
    <w:p w14:paraId="64A432B1" w14:textId="77777777" w:rsidR="00E1032E" w:rsidRDefault="00E1032E" w:rsidP="00DD0121">
      <w:pPr>
        <w:pStyle w:val="NoSpacing"/>
        <w:widowControl w:val="0"/>
        <w:spacing w:line="360" w:lineRule="auto"/>
        <w:jc w:val="both"/>
      </w:pPr>
    </w:p>
    <w:p w14:paraId="7D0341F3" w14:textId="6E807865" w:rsidR="00B836D4" w:rsidRDefault="004B2603" w:rsidP="00DD0121">
      <w:pPr>
        <w:pStyle w:val="NoSpacing"/>
        <w:widowControl w:val="0"/>
        <w:spacing w:line="360" w:lineRule="auto"/>
        <w:jc w:val="both"/>
      </w:pPr>
      <w:r w:rsidRPr="004B2603">
        <w:rPr>
          <w:u w:val="single"/>
        </w:rPr>
        <w:t>Recommendation</w:t>
      </w:r>
      <w:r w:rsidRPr="00DA17E2">
        <w:rPr>
          <w:u w:val="single"/>
        </w:rPr>
        <w:t>:</w:t>
      </w:r>
      <w:r w:rsidRPr="00DA17E2">
        <w:t xml:space="preserve"> </w:t>
      </w:r>
      <w:r w:rsidR="00701885">
        <w:t xml:space="preserve"> </w:t>
      </w:r>
      <w:r w:rsidR="00DA17E2" w:rsidRPr="00DA17E2">
        <w:t xml:space="preserve">Management should </w:t>
      </w:r>
      <w:r w:rsidR="00AF19BA">
        <w:t xml:space="preserve">ensure that the FM Accounting unit </w:t>
      </w:r>
      <w:r w:rsidR="005E5EEE">
        <w:t>maintain</w:t>
      </w:r>
      <w:r w:rsidR="00DA17E2" w:rsidRPr="00DA17E2">
        <w:t xml:space="preserve"> adequate </w:t>
      </w:r>
      <w:r w:rsidR="005B4641">
        <w:t xml:space="preserve">supporting </w:t>
      </w:r>
      <w:r w:rsidR="00DA17E2" w:rsidRPr="00DA17E2">
        <w:t xml:space="preserve">documentation to evidence </w:t>
      </w:r>
      <w:r w:rsidR="00AF19BA">
        <w:t xml:space="preserve">that </w:t>
      </w:r>
      <w:r w:rsidR="00DA17E2" w:rsidRPr="00DA17E2">
        <w:t>adjustment transactions are processed</w:t>
      </w:r>
      <w:r w:rsidR="00993ABD">
        <w:t xml:space="preserve"> </w:t>
      </w:r>
      <w:r w:rsidR="00A94808">
        <w:t>and completed</w:t>
      </w:r>
      <w:r w:rsidR="00DA17E2" w:rsidRPr="00DA17E2">
        <w:t xml:space="preserve"> </w:t>
      </w:r>
      <w:r w:rsidR="00AF19BA">
        <w:t>timely</w:t>
      </w:r>
      <w:r w:rsidR="00DA17E2" w:rsidRPr="00DA17E2">
        <w:t xml:space="preserve"> for control activity purposes</w:t>
      </w:r>
      <w:r w:rsidR="00EF749D" w:rsidRPr="00DA17E2">
        <w:t xml:space="preserve">.  </w:t>
      </w:r>
      <w:r w:rsidR="00DA17E2" w:rsidRPr="00DA17E2">
        <w:t>Documentation should include, but not be limited to</w:t>
      </w:r>
      <w:r w:rsidR="00E76929">
        <w:t>,</w:t>
      </w:r>
      <w:r w:rsidR="00DA17E2" w:rsidRPr="00DA17E2">
        <w:t xml:space="preserve"> </w:t>
      </w:r>
      <w:r w:rsidR="009516B4">
        <w:t xml:space="preserve">documented </w:t>
      </w:r>
      <w:r w:rsidR="00DA17E2" w:rsidRPr="00DA17E2">
        <w:t xml:space="preserve">communication that the adjustment transactions are </w:t>
      </w:r>
      <w:r w:rsidR="005B4641" w:rsidRPr="00DA17E2">
        <w:t>complete</w:t>
      </w:r>
      <w:r w:rsidR="00DA17E2" w:rsidRPr="00DA17E2">
        <w:t>, given the current system limitations for adjustment transactions</w:t>
      </w:r>
      <w:r w:rsidR="00611489">
        <w:t>, and be made available to the Energy Services division</w:t>
      </w:r>
      <w:r w:rsidR="00DA17E2" w:rsidRPr="00DA17E2">
        <w:t>.</w:t>
      </w:r>
    </w:p>
    <w:p w14:paraId="203F60D7" w14:textId="317223C0" w:rsidR="00755481" w:rsidRDefault="00755481" w:rsidP="00DD0121">
      <w:pPr>
        <w:pStyle w:val="NoSpacing"/>
        <w:widowControl w:val="0"/>
        <w:spacing w:line="360" w:lineRule="auto"/>
        <w:jc w:val="both"/>
      </w:pPr>
    </w:p>
    <w:p w14:paraId="1C9D7416" w14:textId="50A46B91" w:rsidR="00BD66CA" w:rsidRDefault="00755481" w:rsidP="00BD66CA">
      <w:pPr>
        <w:pStyle w:val="NoSpacing"/>
        <w:widowControl w:val="0"/>
        <w:spacing w:line="360" w:lineRule="auto"/>
        <w:jc w:val="both"/>
        <w:rPr>
          <w:color w:val="000000" w:themeColor="text1"/>
        </w:rPr>
      </w:pPr>
      <w:r w:rsidRPr="00BD66CA">
        <w:rPr>
          <w:color w:val="000000" w:themeColor="text1"/>
          <w:u w:val="single"/>
        </w:rPr>
        <w:t>Response</w:t>
      </w:r>
      <w:r w:rsidRPr="00BD66CA">
        <w:rPr>
          <w:color w:val="000000" w:themeColor="text1"/>
        </w:rPr>
        <w:t>:</w:t>
      </w:r>
      <w:r w:rsidR="00BD66CA" w:rsidRPr="00BD66CA">
        <w:rPr>
          <w:color w:val="000000" w:themeColor="text1"/>
        </w:rPr>
        <w:t xml:space="preserve">  Effective with the June 2021 Purchased Utilities billing cycle, FM will implement the following measures:</w:t>
      </w:r>
    </w:p>
    <w:p w14:paraId="4EBF7E4E" w14:textId="77777777" w:rsidR="00933276" w:rsidRPr="00BD66CA" w:rsidRDefault="00933276" w:rsidP="00BD66CA">
      <w:pPr>
        <w:pStyle w:val="NoSpacing"/>
        <w:widowControl w:val="0"/>
        <w:spacing w:line="360" w:lineRule="auto"/>
        <w:jc w:val="both"/>
        <w:rPr>
          <w:color w:val="000000" w:themeColor="text1"/>
        </w:rPr>
      </w:pPr>
    </w:p>
    <w:p w14:paraId="5F7B2A0F" w14:textId="77777777" w:rsidR="00BD66CA" w:rsidRPr="00BD66CA" w:rsidRDefault="00BD66CA" w:rsidP="00E76929">
      <w:pPr>
        <w:pStyle w:val="NoSpacing"/>
        <w:widowControl w:val="0"/>
        <w:numPr>
          <w:ilvl w:val="0"/>
          <w:numId w:val="11"/>
        </w:numPr>
        <w:spacing w:line="360" w:lineRule="auto"/>
        <w:ind w:left="540" w:hanging="540"/>
        <w:jc w:val="both"/>
        <w:rPr>
          <w:color w:val="000000" w:themeColor="text1"/>
        </w:rPr>
      </w:pPr>
      <w:r w:rsidRPr="00BD66CA">
        <w:rPr>
          <w:color w:val="000000" w:themeColor="text1"/>
        </w:rPr>
        <w:t xml:space="preserve">FM Accounting will send a confirmation email to Energy Services upon completion of the billing adjustments.  </w:t>
      </w:r>
    </w:p>
    <w:p w14:paraId="130978E3" w14:textId="77777777" w:rsidR="00BD66CA" w:rsidRPr="00BD66CA" w:rsidRDefault="00BD66CA" w:rsidP="00E76929">
      <w:pPr>
        <w:pStyle w:val="NoSpacing"/>
        <w:widowControl w:val="0"/>
        <w:numPr>
          <w:ilvl w:val="0"/>
          <w:numId w:val="11"/>
        </w:numPr>
        <w:spacing w:line="360" w:lineRule="auto"/>
        <w:ind w:left="540" w:hanging="540"/>
        <w:jc w:val="both"/>
        <w:rPr>
          <w:color w:val="000000" w:themeColor="text1"/>
        </w:rPr>
      </w:pPr>
      <w:r w:rsidRPr="00BD66CA">
        <w:rPr>
          <w:color w:val="000000" w:themeColor="text1"/>
        </w:rPr>
        <w:t>FM Accounting will save the billing adjustments worksheet in a shared drive accessible by Energy Services and FM Accounting.</w:t>
      </w:r>
    </w:p>
    <w:p w14:paraId="6D6F6478" w14:textId="1A7C34D8" w:rsidR="00BD66CA" w:rsidRDefault="00BD66CA" w:rsidP="00E76929">
      <w:pPr>
        <w:pStyle w:val="NoSpacing"/>
        <w:widowControl w:val="0"/>
        <w:numPr>
          <w:ilvl w:val="0"/>
          <w:numId w:val="11"/>
        </w:numPr>
        <w:spacing w:line="360" w:lineRule="auto"/>
        <w:ind w:left="540" w:hanging="540"/>
        <w:jc w:val="both"/>
        <w:rPr>
          <w:color w:val="000000" w:themeColor="text1"/>
        </w:rPr>
      </w:pPr>
      <w:r w:rsidRPr="00BD66CA">
        <w:rPr>
          <w:color w:val="000000" w:themeColor="text1"/>
        </w:rPr>
        <w:t>FM Accounting will save a PDF of the Job Management System adjustment submission confirmation page in the shared drive.</w:t>
      </w:r>
    </w:p>
    <w:p w14:paraId="2A040156" w14:textId="77777777" w:rsidR="00E76929" w:rsidRPr="00BD66CA" w:rsidRDefault="00E76929" w:rsidP="00E76929">
      <w:pPr>
        <w:pStyle w:val="NoSpacing"/>
        <w:widowControl w:val="0"/>
        <w:spacing w:line="360" w:lineRule="auto"/>
        <w:jc w:val="both"/>
        <w:rPr>
          <w:color w:val="000000" w:themeColor="text1"/>
        </w:rPr>
      </w:pPr>
    </w:p>
    <w:p w14:paraId="656E3EC9" w14:textId="21AF6B4B" w:rsidR="00BD66CA" w:rsidRPr="00BD66CA" w:rsidRDefault="00BD66CA" w:rsidP="0022413C">
      <w:pPr>
        <w:pStyle w:val="NoSpacing"/>
        <w:spacing w:line="360" w:lineRule="auto"/>
        <w:jc w:val="both"/>
        <w:rPr>
          <w:color w:val="000000" w:themeColor="text1"/>
        </w:rPr>
      </w:pPr>
      <w:bookmarkStart w:id="0" w:name="_GoBack"/>
      <w:bookmarkEnd w:id="0"/>
      <w:r w:rsidRPr="00BD66CA">
        <w:rPr>
          <w:color w:val="000000" w:themeColor="text1"/>
        </w:rPr>
        <w:t>Th</w:t>
      </w:r>
      <w:r w:rsidR="00E76929">
        <w:rPr>
          <w:color w:val="000000" w:themeColor="text1"/>
        </w:rPr>
        <w:t>e</w:t>
      </w:r>
      <w:r w:rsidRPr="00BD66CA">
        <w:rPr>
          <w:color w:val="000000" w:themeColor="text1"/>
        </w:rPr>
        <w:t xml:space="preserve"> estimated completion for this item is July 15, 2021.</w:t>
      </w:r>
    </w:p>
    <w:p w14:paraId="131088F0" w14:textId="1D77C2AF" w:rsidR="00755481" w:rsidRDefault="00755481" w:rsidP="00755481">
      <w:pPr>
        <w:pStyle w:val="NoSpacing"/>
        <w:widowControl w:val="0"/>
        <w:spacing w:line="360" w:lineRule="auto"/>
        <w:jc w:val="both"/>
      </w:pPr>
    </w:p>
    <w:p w14:paraId="02D25C10" w14:textId="77777777" w:rsidR="00755481" w:rsidRDefault="00755481" w:rsidP="00DD0121">
      <w:pPr>
        <w:pStyle w:val="NoSpacing"/>
        <w:widowControl w:val="0"/>
        <w:spacing w:line="360" w:lineRule="auto"/>
        <w:jc w:val="both"/>
      </w:pPr>
    </w:p>
    <w:p w14:paraId="0D4583B1" w14:textId="64EE43A1" w:rsidR="008C15E9" w:rsidRDefault="008C15E9" w:rsidP="006933A4">
      <w:pPr>
        <w:widowControl w:val="0"/>
        <w:spacing w:line="360" w:lineRule="auto"/>
        <w:jc w:val="center"/>
        <w:rPr>
          <w:rFonts w:ascii="Arial" w:hAnsi="Arial" w:cs="Arial"/>
          <w:u w:val="single"/>
        </w:rPr>
      </w:pPr>
      <w:r>
        <w:rPr>
          <w:rFonts w:ascii="Arial" w:hAnsi="Arial" w:cs="Arial"/>
          <w:u w:val="single"/>
        </w:rPr>
        <w:t xml:space="preserve">Smart </w:t>
      </w:r>
      <w:r w:rsidR="002A28D7">
        <w:rPr>
          <w:rFonts w:ascii="Arial" w:hAnsi="Arial" w:cs="Arial"/>
          <w:u w:val="single"/>
        </w:rPr>
        <w:t>Buildings</w:t>
      </w:r>
      <w:r>
        <w:rPr>
          <w:rFonts w:ascii="Arial" w:hAnsi="Arial" w:cs="Arial"/>
          <w:u w:val="single"/>
        </w:rPr>
        <w:t xml:space="preserve"> / Smart </w:t>
      </w:r>
      <w:r w:rsidR="002A28D7">
        <w:rPr>
          <w:rFonts w:ascii="Arial" w:hAnsi="Arial" w:cs="Arial"/>
          <w:u w:val="single"/>
        </w:rPr>
        <w:t>Labs</w:t>
      </w:r>
      <w:r>
        <w:rPr>
          <w:rFonts w:ascii="Arial" w:hAnsi="Arial" w:cs="Arial"/>
          <w:u w:val="single"/>
        </w:rPr>
        <w:t xml:space="preserve"> Program Administration</w:t>
      </w:r>
    </w:p>
    <w:p w14:paraId="3ED9E861" w14:textId="77777777" w:rsidR="009C5C9D" w:rsidRDefault="009C5C9D" w:rsidP="006933A4">
      <w:pPr>
        <w:widowControl w:val="0"/>
        <w:spacing w:line="360" w:lineRule="auto"/>
        <w:jc w:val="center"/>
        <w:rPr>
          <w:rFonts w:ascii="Arial" w:hAnsi="Arial" w:cs="Arial"/>
          <w:u w:val="single"/>
        </w:rPr>
      </w:pPr>
    </w:p>
    <w:p w14:paraId="2397221A" w14:textId="42C4ECC3" w:rsidR="00247DF1" w:rsidRDefault="00021666" w:rsidP="00066726">
      <w:pPr>
        <w:widowControl w:val="0"/>
        <w:suppressAutoHyphens w:val="0"/>
        <w:autoSpaceDE w:val="0"/>
        <w:autoSpaceDN w:val="0"/>
        <w:adjustRightInd w:val="0"/>
        <w:spacing w:line="360" w:lineRule="auto"/>
        <w:jc w:val="both"/>
        <w:rPr>
          <w:rFonts w:ascii="Arial" w:hAnsi="Arial"/>
          <w:color w:val="000000"/>
          <w:u w:color="000000"/>
          <w:lang w:eastAsia="en-US"/>
        </w:rPr>
      </w:pPr>
      <w:r w:rsidRPr="00021666">
        <w:rPr>
          <w:rFonts w:ascii="Arial" w:hAnsi="Arial"/>
          <w:color w:val="000000"/>
          <w:u w:color="000000"/>
          <w:lang w:eastAsia="en-US"/>
        </w:rPr>
        <w:t xml:space="preserve">The Smart Buildings </w:t>
      </w:r>
      <w:r w:rsidR="002A28D7">
        <w:rPr>
          <w:rFonts w:ascii="Arial" w:hAnsi="Arial"/>
          <w:color w:val="000000"/>
          <w:u w:color="000000"/>
          <w:lang w:eastAsia="en-US"/>
        </w:rPr>
        <w:t xml:space="preserve">/ </w:t>
      </w:r>
      <w:r w:rsidRPr="00021666">
        <w:rPr>
          <w:rFonts w:ascii="Arial" w:hAnsi="Arial"/>
          <w:color w:val="000000"/>
          <w:u w:color="000000"/>
          <w:lang w:eastAsia="en-US"/>
        </w:rPr>
        <w:t>Smart Labs Program is the</w:t>
      </w:r>
      <w:r w:rsidR="00C50CFB">
        <w:rPr>
          <w:rFonts w:ascii="Arial" w:hAnsi="Arial"/>
          <w:color w:val="000000"/>
          <w:u w:color="000000"/>
          <w:lang w:eastAsia="en-US"/>
        </w:rPr>
        <w:t xml:space="preserve"> c</w:t>
      </w:r>
      <w:r w:rsidR="006C67BC">
        <w:rPr>
          <w:rFonts w:ascii="Arial" w:hAnsi="Arial"/>
          <w:color w:val="000000"/>
          <w:u w:color="000000"/>
          <w:lang w:eastAsia="en-US"/>
        </w:rPr>
        <w:t>ampus</w:t>
      </w:r>
      <w:r w:rsidRPr="00021666">
        <w:rPr>
          <w:rFonts w:ascii="Arial" w:hAnsi="Arial"/>
          <w:color w:val="000000"/>
          <w:u w:color="000000"/>
          <w:lang w:eastAsia="en-US"/>
        </w:rPr>
        <w:t xml:space="preserve">' carbon neutrality </w:t>
      </w:r>
      <w:r w:rsidR="00200B09">
        <w:rPr>
          <w:rFonts w:ascii="Arial" w:hAnsi="Arial"/>
          <w:color w:val="000000"/>
          <w:u w:color="000000"/>
          <w:lang w:eastAsia="en-US"/>
        </w:rPr>
        <w:t>initiative</w:t>
      </w:r>
      <w:r w:rsidR="006933A4" w:rsidRPr="00021666">
        <w:rPr>
          <w:rFonts w:ascii="Arial" w:hAnsi="Arial"/>
          <w:color w:val="000000"/>
          <w:u w:color="000000"/>
          <w:lang w:eastAsia="en-US"/>
        </w:rPr>
        <w:t xml:space="preserve"> </w:t>
      </w:r>
      <w:r w:rsidR="00200B09">
        <w:rPr>
          <w:rFonts w:ascii="Arial" w:hAnsi="Arial"/>
          <w:color w:val="000000"/>
          <w:u w:color="000000"/>
          <w:lang w:eastAsia="en-US"/>
        </w:rPr>
        <w:t>and</w:t>
      </w:r>
      <w:r w:rsidRPr="00021666">
        <w:rPr>
          <w:rFonts w:ascii="Arial" w:hAnsi="Arial"/>
          <w:color w:val="000000"/>
          <w:u w:color="000000"/>
          <w:lang w:eastAsia="en-US"/>
        </w:rPr>
        <w:t xml:space="preserve"> is </w:t>
      </w:r>
      <w:r w:rsidR="006F213D">
        <w:rPr>
          <w:rFonts w:ascii="Arial" w:hAnsi="Arial"/>
          <w:color w:val="000000"/>
          <w:u w:color="000000"/>
          <w:lang w:eastAsia="en-US"/>
        </w:rPr>
        <w:t>targeted</w:t>
      </w:r>
      <w:r w:rsidRPr="00021666">
        <w:rPr>
          <w:rFonts w:ascii="Arial" w:hAnsi="Arial"/>
          <w:color w:val="000000"/>
          <w:u w:color="000000"/>
          <w:lang w:eastAsia="en-US"/>
        </w:rPr>
        <w:t xml:space="preserve"> to be achieved by 2025</w:t>
      </w:r>
      <w:r w:rsidR="00EF749D" w:rsidRPr="00021666">
        <w:rPr>
          <w:rFonts w:ascii="Arial" w:hAnsi="Arial"/>
          <w:color w:val="000000"/>
          <w:u w:color="000000"/>
          <w:lang w:eastAsia="en-US"/>
        </w:rPr>
        <w:t>.  Select</w:t>
      </w:r>
      <w:r w:rsidR="00E3784A">
        <w:rPr>
          <w:rFonts w:ascii="Arial" w:hAnsi="Arial"/>
          <w:color w:val="000000"/>
          <w:u w:color="000000"/>
          <w:lang w:eastAsia="en-US"/>
        </w:rPr>
        <w:t>ed</w:t>
      </w:r>
      <w:r w:rsidR="00EF749D">
        <w:rPr>
          <w:rFonts w:ascii="Arial" w:hAnsi="Arial"/>
          <w:color w:val="000000"/>
          <w:u w:color="000000"/>
          <w:lang w:eastAsia="en-US"/>
        </w:rPr>
        <w:t xml:space="preserve"> </w:t>
      </w:r>
      <w:r w:rsidR="00E3784A">
        <w:rPr>
          <w:rFonts w:ascii="Arial" w:hAnsi="Arial"/>
          <w:color w:val="000000"/>
          <w:u w:color="000000"/>
          <w:lang w:eastAsia="en-US"/>
        </w:rPr>
        <w:t>campus buildings</w:t>
      </w:r>
      <w:r w:rsidR="006933A4">
        <w:rPr>
          <w:rFonts w:ascii="Arial" w:hAnsi="Arial"/>
          <w:color w:val="000000"/>
          <w:u w:color="000000"/>
          <w:lang w:eastAsia="en-US"/>
        </w:rPr>
        <w:t xml:space="preserve"> </w:t>
      </w:r>
      <w:r w:rsidRPr="00021666">
        <w:rPr>
          <w:rFonts w:ascii="Arial" w:hAnsi="Arial"/>
          <w:color w:val="000000"/>
          <w:u w:color="000000"/>
          <w:lang w:eastAsia="en-US"/>
        </w:rPr>
        <w:t xml:space="preserve">are </w:t>
      </w:r>
      <w:r w:rsidR="00A808DA">
        <w:rPr>
          <w:rFonts w:ascii="Arial" w:hAnsi="Arial"/>
          <w:color w:val="000000"/>
          <w:u w:color="000000"/>
          <w:lang w:eastAsia="en-US"/>
        </w:rPr>
        <w:t xml:space="preserve">tested by an </w:t>
      </w:r>
      <w:r w:rsidR="000478FF">
        <w:rPr>
          <w:rFonts w:ascii="Arial" w:hAnsi="Arial"/>
          <w:color w:val="000000"/>
          <w:u w:color="000000"/>
          <w:lang w:eastAsia="en-US"/>
        </w:rPr>
        <w:t xml:space="preserve">authorized </w:t>
      </w:r>
      <w:r w:rsidR="00A808DA">
        <w:rPr>
          <w:rFonts w:ascii="Arial" w:hAnsi="Arial"/>
          <w:color w:val="000000"/>
          <w:u w:color="000000"/>
          <w:lang w:eastAsia="en-US"/>
        </w:rPr>
        <w:t xml:space="preserve">independent </w:t>
      </w:r>
      <w:r w:rsidR="0015108C">
        <w:rPr>
          <w:rFonts w:ascii="Arial" w:hAnsi="Arial"/>
          <w:color w:val="000000"/>
          <w:u w:color="000000"/>
          <w:lang w:eastAsia="en-US"/>
        </w:rPr>
        <w:t xml:space="preserve">energy </w:t>
      </w:r>
      <w:r w:rsidR="00A808DA">
        <w:rPr>
          <w:rFonts w:ascii="Arial" w:hAnsi="Arial"/>
          <w:color w:val="000000"/>
          <w:u w:color="000000"/>
          <w:lang w:eastAsia="en-US"/>
        </w:rPr>
        <w:t xml:space="preserve">contractor </w:t>
      </w:r>
      <w:r w:rsidR="007549B1">
        <w:rPr>
          <w:rFonts w:ascii="Arial" w:hAnsi="Arial"/>
          <w:color w:val="000000"/>
          <w:u w:color="000000"/>
          <w:lang w:eastAsia="en-US"/>
        </w:rPr>
        <w:t>to identify</w:t>
      </w:r>
      <w:r w:rsidR="00A808DA">
        <w:rPr>
          <w:rFonts w:ascii="Arial" w:hAnsi="Arial"/>
          <w:color w:val="000000"/>
          <w:u w:color="000000"/>
          <w:lang w:eastAsia="en-US"/>
        </w:rPr>
        <w:t xml:space="preserve"> possible energy saving </w:t>
      </w:r>
      <w:r w:rsidR="000A1A0C">
        <w:rPr>
          <w:rFonts w:ascii="Arial" w:hAnsi="Arial"/>
          <w:color w:val="000000"/>
          <w:u w:color="000000"/>
          <w:lang w:eastAsia="en-US"/>
        </w:rPr>
        <w:t>opportunities</w:t>
      </w:r>
      <w:r w:rsidR="00EF749D" w:rsidRPr="00021666">
        <w:rPr>
          <w:rFonts w:ascii="Arial" w:hAnsi="Arial"/>
          <w:color w:val="000000"/>
          <w:u w:color="000000"/>
          <w:lang w:eastAsia="en-US"/>
        </w:rPr>
        <w:t xml:space="preserve">.  </w:t>
      </w:r>
      <w:r w:rsidR="009C6F6D">
        <w:rPr>
          <w:rFonts w:ascii="Arial" w:hAnsi="Arial"/>
          <w:color w:val="000000"/>
          <w:u w:color="000000"/>
          <w:lang w:eastAsia="en-US"/>
        </w:rPr>
        <w:t xml:space="preserve">The </w:t>
      </w:r>
      <w:r w:rsidRPr="00021666">
        <w:rPr>
          <w:rFonts w:ascii="Arial" w:hAnsi="Arial"/>
          <w:color w:val="000000"/>
          <w:u w:color="000000"/>
          <w:lang w:eastAsia="en-US"/>
        </w:rPr>
        <w:t xml:space="preserve">Design &amp; Project Management (DPM) </w:t>
      </w:r>
      <w:r w:rsidR="009C6F6D">
        <w:rPr>
          <w:rFonts w:ascii="Arial" w:hAnsi="Arial"/>
          <w:color w:val="000000"/>
          <w:u w:color="000000"/>
          <w:lang w:eastAsia="en-US"/>
        </w:rPr>
        <w:t xml:space="preserve">division </w:t>
      </w:r>
      <w:r w:rsidR="009C5C9D">
        <w:rPr>
          <w:rFonts w:ascii="Arial" w:hAnsi="Arial"/>
          <w:color w:val="000000"/>
          <w:u w:color="000000"/>
          <w:lang w:eastAsia="en-US"/>
        </w:rPr>
        <w:t xml:space="preserve">is responsible </w:t>
      </w:r>
      <w:r w:rsidR="002E0E98">
        <w:rPr>
          <w:rFonts w:ascii="Arial" w:hAnsi="Arial"/>
          <w:color w:val="000000"/>
          <w:u w:color="000000"/>
          <w:lang w:eastAsia="en-US"/>
        </w:rPr>
        <w:t xml:space="preserve">for </w:t>
      </w:r>
      <w:r w:rsidR="009C5C9D">
        <w:rPr>
          <w:rFonts w:ascii="Arial" w:hAnsi="Arial"/>
          <w:color w:val="000000"/>
          <w:u w:color="000000"/>
          <w:lang w:eastAsia="en-US"/>
        </w:rPr>
        <w:t>maintain</w:t>
      </w:r>
      <w:r w:rsidR="002E0E98">
        <w:rPr>
          <w:rFonts w:ascii="Arial" w:hAnsi="Arial"/>
          <w:color w:val="000000"/>
          <w:u w:color="000000"/>
          <w:lang w:eastAsia="en-US"/>
        </w:rPr>
        <w:t>ing</w:t>
      </w:r>
      <w:r w:rsidR="009C5C9D">
        <w:rPr>
          <w:rFonts w:ascii="Arial" w:hAnsi="Arial"/>
          <w:color w:val="000000"/>
          <w:u w:color="000000"/>
          <w:lang w:eastAsia="en-US"/>
        </w:rPr>
        <w:t xml:space="preserve"> </w:t>
      </w:r>
      <w:r w:rsidR="000A1A0C">
        <w:rPr>
          <w:rFonts w:ascii="Arial" w:hAnsi="Arial"/>
          <w:color w:val="000000"/>
          <w:u w:color="000000"/>
          <w:lang w:eastAsia="en-US"/>
        </w:rPr>
        <w:t xml:space="preserve">a schedule </w:t>
      </w:r>
      <w:r w:rsidR="009C5C9D">
        <w:rPr>
          <w:rFonts w:ascii="Arial" w:hAnsi="Arial"/>
          <w:color w:val="000000"/>
          <w:u w:color="000000"/>
          <w:lang w:eastAsia="en-US"/>
        </w:rPr>
        <w:t xml:space="preserve">to track and monitor all phases of </w:t>
      </w:r>
      <w:r w:rsidR="00416550">
        <w:rPr>
          <w:rFonts w:ascii="Arial" w:hAnsi="Arial"/>
          <w:color w:val="000000"/>
          <w:u w:color="000000"/>
          <w:lang w:eastAsia="en-US"/>
        </w:rPr>
        <w:t>the project</w:t>
      </w:r>
      <w:r w:rsidR="00EF749D">
        <w:rPr>
          <w:rFonts w:ascii="Arial" w:hAnsi="Arial"/>
          <w:color w:val="000000"/>
          <w:u w:color="000000"/>
          <w:lang w:eastAsia="en-US"/>
        </w:rPr>
        <w:t xml:space="preserve">.  </w:t>
      </w:r>
      <w:r w:rsidRPr="00021666">
        <w:rPr>
          <w:rFonts w:ascii="Arial" w:hAnsi="Arial"/>
          <w:color w:val="000000"/>
          <w:u w:color="000000"/>
          <w:lang w:eastAsia="en-US"/>
        </w:rPr>
        <w:t xml:space="preserve">The </w:t>
      </w:r>
      <w:r w:rsidR="000A1A0C">
        <w:rPr>
          <w:rFonts w:ascii="Arial" w:hAnsi="Arial"/>
          <w:color w:val="000000"/>
          <w:u w:color="000000"/>
          <w:lang w:eastAsia="en-US"/>
        </w:rPr>
        <w:t>project</w:t>
      </w:r>
      <w:r w:rsidR="00F34232">
        <w:rPr>
          <w:rFonts w:ascii="Arial" w:hAnsi="Arial"/>
          <w:color w:val="000000"/>
          <w:u w:color="000000"/>
          <w:lang w:eastAsia="en-US"/>
        </w:rPr>
        <w:t xml:space="preserve"> monitoring</w:t>
      </w:r>
      <w:r w:rsidR="000A1A0C" w:rsidRPr="00021666">
        <w:rPr>
          <w:rFonts w:ascii="Arial" w:hAnsi="Arial"/>
          <w:color w:val="000000"/>
          <w:u w:color="000000"/>
          <w:lang w:eastAsia="en-US"/>
        </w:rPr>
        <w:t xml:space="preserve"> </w:t>
      </w:r>
      <w:r w:rsidRPr="00021666">
        <w:rPr>
          <w:rFonts w:ascii="Arial" w:hAnsi="Arial"/>
          <w:color w:val="000000"/>
          <w:u w:color="000000"/>
          <w:lang w:eastAsia="en-US"/>
        </w:rPr>
        <w:t>schedule includes</w:t>
      </w:r>
      <w:r w:rsidR="00D710E5">
        <w:rPr>
          <w:rFonts w:ascii="Arial" w:hAnsi="Arial"/>
          <w:color w:val="000000"/>
          <w:u w:color="000000"/>
          <w:lang w:eastAsia="en-US"/>
        </w:rPr>
        <w:t xml:space="preserve"> information </w:t>
      </w:r>
      <w:r w:rsidR="00F34232">
        <w:rPr>
          <w:rFonts w:ascii="Arial" w:hAnsi="Arial"/>
          <w:color w:val="000000"/>
          <w:u w:color="000000"/>
          <w:lang w:eastAsia="en-US"/>
        </w:rPr>
        <w:t>such as</w:t>
      </w:r>
      <w:r w:rsidRPr="00021666">
        <w:rPr>
          <w:rFonts w:ascii="Arial" w:hAnsi="Arial"/>
          <w:color w:val="000000"/>
          <w:u w:color="000000"/>
          <w:lang w:eastAsia="en-US"/>
        </w:rPr>
        <w:t xml:space="preserve"> pre-activities</w:t>
      </w:r>
      <w:r w:rsidR="00A808DA">
        <w:rPr>
          <w:rFonts w:ascii="Arial" w:hAnsi="Arial"/>
          <w:color w:val="000000"/>
          <w:u w:color="000000"/>
          <w:lang w:eastAsia="en-US"/>
        </w:rPr>
        <w:t xml:space="preserve">, </w:t>
      </w:r>
      <w:r w:rsidRPr="00021666">
        <w:rPr>
          <w:rFonts w:ascii="Arial" w:hAnsi="Arial"/>
          <w:color w:val="000000"/>
          <w:u w:color="000000"/>
          <w:lang w:eastAsia="en-US"/>
        </w:rPr>
        <w:t>research</w:t>
      </w:r>
      <w:r w:rsidR="00A808DA">
        <w:rPr>
          <w:rFonts w:ascii="Arial" w:hAnsi="Arial"/>
          <w:color w:val="000000"/>
          <w:u w:color="000000"/>
          <w:lang w:eastAsia="en-US"/>
        </w:rPr>
        <w:t>, b</w:t>
      </w:r>
      <w:r w:rsidRPr="00021666">
        <w:rPr>
          <w:rFonts w:ascii="Arial" w:hAnsi="Arial"/>
          <w:color w:val="000000"/>
          <w:u w:color="000000"/>
          <w:lang w:eastAsia="en-US"/>
        </w:rPr>
        <w:t>uilding work</w:t>
      </w:r>
      <w:r w:rsidR="00A808DA">
        <w:rPr>
          <w:rFonts w:ascii="Arial" w:hAnsi="Arial"/>
          <w:color w:val="000000"/>
          <w:u w:color="000000"/>
          <w:lang w:eastAsia="en-US"/>
        </w:rPr>
        <w:t xml:space="preserve">, </w:t>
      </w:r>
      <w:r w:rsidR="00A808DA">
        <w:rPr>
          <w:rFonts w:ascii="Arial" w:hAnsi="Arial"/>
          <w:color w:val="000000"/>
          <w:u w:color="000000"/>
          <w:lang w:eastAsia="en-US"/>
        </w:rPr>
        <w:lastRenderedPageBreak/>
        <w:t>approval</w:t>
      </w:r>
      <w:r w:rsidR="00911330">
        <w:rPr>
          <w:rFonts w:ascii="Arial" w:hAnsi="Arial"/>
          <w:color w:val="000000"/>
          <w:u w:color="000000"/>
          <w:lang w:eastAsia="en-US"/>
        </w:rPr>
        <w:t>s</w:t>
      </w:r>
      <w:r w:rsidR="00A808DA">
        <w:rPr>
          <w:rFonts w:ascii="Arial" w:hAnsi="Arial"/>
          <w:color w:val="000000"/>
          <w:u w:color="000000"/>
          <w:lang w:eastAsia="en-US"/>
        </w:rPr>
        <w:t xml:space="preserve"> and c</w:t>
      </w:r>
      <w:r w:rsidRPr="00021666">
        <w:rPr>
          <w:rFonts w:ascii="Arial" w:hAnsi="Arial"/>
          <w:color w:val="000000"/>
          <w:u w:color="000000"/>
          <w:lang w:eastAsia="en-US"/>
        </w:rPr>
        <w:t>onstruction</w:t>
      </w:r>
      <w:r w:rsidR="00EF749D" w:rsidRPr="00021666">
        <w:rPr>
          <w:rFonts w:ascii="Arial" w:hAnsi="Arial"/>
          <w:color w:val="000000"/>
          <w:u w:color="000000"/>
          <w:lang w:eastAsia="en-US"/>
        </w:rPr>
        <w:t xml:space="preserve">.  </w:t>
      </w:r>
      <w:r w:rsidRPr="00021666">
        <w:rPr>
          <w:rFonts w:ascii="Arial" w:hAnsi="Arial"/>
          <w:color w:val="000000"/>
          <w:u w:color="000000"/>
          <w:lang w:eastAsia="en-US"/>
        </w:rPr>
        <w:t xml:space="preserve">DPM </w:t>
      </w:r>
      <w:r w:rsidR="00D710E5">
        <w:rPr>
          <w:rFonts w:ascii="Arial" w:hAnsi="Arial"/>
          <w:color w:val="000000"/>
          <w:u w:color="000000"/>
          <w:lang w:eastAsia="en-US"/>
        </w:rPr>
        <w:t xml:space="preserve">also manages </w:t>
      </w:r>
      <w:r w:rsidRPr="00021666">
        <w:rPr>
          <w:rFonts w:ascii="Arial" w:hAnsi="Arial"/>
          <w:color w:val="000000"/>
          <w:u w:color="000000"/>
          <w:lang w:eastAsia="en-US"/>
        </w:rPr>
        <w:t>the construction</w:t>
      </w:r>
      <w:r w:rsidR="00DD2FC5">
        <w:rPr>
          <w:rFonts w:ascii="Arial" w:hAnsi="Arial"/>
          <w:color w:val="000000"/>
          <w:u w:color="000000"/>
          <w:lang w:eastAsia="en-US"/>
        </w:rPr>
        <w:t xml:space="preserve"> phases on behalf of </w:t>
      </w:r>
      <w:r w:rsidRPr="00021666">
        <w:rPr>
          <w:rFonts w:ascii="Arial" w:hAnsi="Arial"/>
          <w:color w:val="000000"/>
          <w:u w:color="000000"/>
          <w:lang w:eastAsia="en-US"/>
        </w:rPr>
        <w:t>Energy Services</w:t>
      </w:r>
      <w:r w:rsidR="00EF749D">
        <w:rPr>
          <w:rFonts w:ascii="Arial" w:hAnsi="Arial"/>
          <w:color w:val="000000"/>
          <w:u w:color="000000"/>
          <w:lang w:eastAsia="en-US"/>
        </w:rPr>
        <w:t xml:space="preserve">.  </w:t>
      </w:r>
      <w:r w:rsidR="00B41689">
        <w:rPr>
          <w:rFonts w:ascii="Arial" w:hAnsi="Arial"/>
          <w:color w:val="000000"/>
          <w:u w:color="000000"/>
          <w:lang w:eastAsia="en-US"/>
        </w:rPr>
        <w:t xml:space="preserve">DPM </w:t>
      </w:r>
      <w:r w:rsidR="000B38F2">
        <w:rPr>
          <w:rFonts w:ascii="Arial" w:hAnsi="Arial"/>
          <w:color w:val="000000"/>
          <w:u w:color="000000"/>
          <w:lang w:eastAsia="en-US"/>
        </w:rPr>
        <w:t>p</w:t>
      </w:r>
      <w:r w:rsidRPr="00021666">
        <w:rPr>
          <w:rFonts w:ascii="Arial" w:hAnsi="Arial"/>
          <w:color w:val="000000"/>
          <w:u w:color="000000"/>
          <w:lang w:eastAsia="en-US"/>
        </w:rPr>
        <w:t xml:space="preserve">roject </w:t>
      </w:r>
      <w:r w:rsidR="000B38F2">
        <w:rPr>
          <w:rFonts w:ascii="Arial" w:hAnsi="Arial"/>
          <w:color w:val="000000"/>
          <w:u w:color="000000"/>
          <w:lang w:eastAsia="en-US"/>
        </w:rPr>
        <w:t>m</w:t>
      </w:r>
      <w:r w:rsidRPr="00021666">
        <w:rPr>
          <w:rFonts w:ascii="Arial" w:hAnsi="Arial"/>
          <w:color w:val="000000"/>
          <w:u w:color="000000"/>
          <w:lang w:eastAsia="en-US"/>
        </w:rPr>
        <w:t>anager</w:t>
      </w:r>
      <w:r w:rsidR="00B41689">
        <w:rPr>
          <w:rFonts w:ascii="Arial" w:hAnsi="Arial"/>
          <w:color w:val="000000"/>
          <w:u w:color="000000"/>
          <w:lang w:eastAsia="en-US"/>
        </w:rPr>
        <w:t>s assigned to the program ov</w:t>
      </w:r>
      <w:r w:rsidR="00C7196C">
        <w:rPr>
          <w:rFonts w:ascii="Arial" w:hAnsi="Arial"/>
          <w:color w:val="000000"/>
          <w:u w:color="000000"/>
          <w:lang w:eastAsia="en-US"/>
        </w:rPr>
        <w:t>ersee related project documentation,</w:t>
      </w:r>
      <w:r w:rsidR="00B41689">
        <w:rPr>
          <w:rFonts w:ascii="Arial" w:hAnsi="Arial"/>
          <w:color w:val="000000"/>
          <w:u w:color="000000"/>
          <w:lang w:eastAsia="en-US"/>
        </w:rPr>
        <w:t xml:space="preserve"> including </w:t>
      </w:r>
      <w:r w:rsidR="00DD2FC5">
        <w:rPr>
          <w:rFonts w:ascii="Arial" w:hAnsi="Arial"/>
          <w:color w:val="000000"/>
          <w:u w:color="000000"/>
          <w:lang w:eastAsia="en-US"/>
        </w:rPr>
        <w:t>updat</w:t>
      </w:r>
      <w:r w:rsidR="006E3112">
        <w:rPr>
          <w:rFonts w:ascii="Arial" w:hAnsi="Arial"/>
          <w:color w:val="000000"/>
          <w:u w:color="000000"/>
          <w:lang w:eastAsia="en-US"/>
        </w:rPr>
        <w:t>ing</w:t>
      </w:r>
      <w:r w:rsidR="00B41689">
        <w:rPr>
          <w:rFonts w:ascii="Arial" w:hAnsi="Arial"/>
          <w:color w:val="000000"/>
          <w:u w:color="000000"/>
          <w:lang w:eastAsia="en-US"/>
        </w:rPr>
        <w:t xml:space="preserve"> schedule</w:t>
      </w:r>
      <w:r w:rsidR="00DD2FC5">
        <w:rPr>
          <w:rFonts w:ascii="Arial" w:hAnsi="Arial"/>
          <w:color w:val="000000"/>
          <w:u w:color="000000"/>
          <w:lang w:eastAsia="en-US"/>
        </w:rPr>
        <w:t>s</w:t>
      </w:r>
      <w:r w:rsidR="00B41689">
        <w:rPr>
          <w:rFonts w:ascii="Arial" w:hAnsi="Arial"/>
          <w:color w:val="000000"/>
          <w:u w:color="000000"/>
          <w:lang w:eastAsia="en-US"/>
        </w:rPr>
        <w:t xml:space="preserve"> to track and monitor progress </w:t>
      </w:r>
      <w:r w:rsidR="00A808DA">
        <w:rPr>
          <w:rFonts w:ascii="Arial" w:hAnsi="Arial"/>
          <w:color w:val="000000"/>
          <w:u w:color="000000"/>
          <w:lang w:eastAsia="en-US"/>
        </w:rPr>
        <w:t xml:space="preserve">using </w:t>
      </w:r>
      <w:r w:rsidR="008166BE">
        <w:rPr>
          <w:rFonts w:ascii="Arial" w:hAnsi="Arial"/>
          <w:color w:val="000000"/>
          <w:u w:color="000000"/>
          <w:lang w:eastAsia="en-US"/>
        </w:rPr>
        <w:t>“</w:t>
      </w:r>
      <w:r w:rsidR="00A808DA">
        <w:rPr>
          <w:rFonts w:ascii="Arial" w:hAnsi="Arial"/>
          <w:color w:val="000000"/>
          <w:u w:color="000000"/>
          <w:lang w:eastAsia="en-US"/>
        </w:rPr>
        <w:t>Microsoft Projects</w:t>
      </w:r>
      <w:r w:rsidR="008166BE">
        <w:rPr>
          <w:rFonts w:ascii="Arial" w:hAnsi="Arial"/>
          <w:color w:val="000000"/>
          <w:u w:color="000000"/>
          <w:lang w:eastAsia="en-US"/>
        </w:rPr>
        <w:t>”</w:t>
      </w:r>
      <w:r w:rsidR="00132AB0">
        <w:rPr>
          <w:rFonts w:ascii="Arial" w:hAnsi="Arial"/>
          <w:color w:val="000000"/>
          <w:u w:color="000000"/>
          <w:lang w:eastAsia="en-US"/>
        </w:rPr>
        <w:t xml:space="preserve"> software.</w:t>
      </w:r>
    </w:p>
    <w:p w14:paraId="2CCF3A7C" w14:textId="77777777" w:rsidR="00247DF1" w:rsidRDefault="00247DF1" w:rsidP="00066726">
      <w:pPr>
        <w:widowControl w:val="0"/>
        <w:suppressAutoHyphens w:val="0"/>
        <w:autoSpaceDE w:val="0"/>
        <w:autoSpaceDN w:val="0"/>
        <w:adjustRightInd w:val="0"/>
        <w:spacing w:line="360" w:lineRule="auto"/>
        <w:jc w:val="both"/>
        <w:rPr>
          <w:rFonts w:ascii="Arial" w:hAnsi="Arial"/>
          <w:color w:val="000000"/>
          <w:u w:color="000000"/>
          <w:lang w:eastAsia="en-US"/>
        </w:rPr>
      </w:pPr>
    </w:p>
    <w:p w14:paraId="3275775C" w14:textId="01840E19" w:rsidR="00021666" w:rsidRDefault="00021666" w:rsidP="00066726">
      <w:pPr>
        <w:widowControl w:val="0"/>
        <w:suppressAutoHyphens w:val="0"/>
        <w:autoSpaceDE w:val="0"/>
        <w:autoSpaceDN w:val="0"/>
        <w:adjustRightInd w:val="0"/>
        <w:spacing w:line="360" w:lineRule="auto"/>
        <w:jc w:val="both"/>
        <w:rPr>
          <w:rFonts w:ascii="Arial" w:hAnsi="Arial"/>
          <w:color w:val="000000"/>
          <w:u w:color="000000"/>
          <w:lang w:eastAsia="en-US"/>
        </w:rPr>
      </w:pPr>
      <w:r w:rsidRPr="00021666">
        <w:rPr>
          <w:rFonts w:ascii="Arial" w:hAnsi="Arial"/>
          <w:color w:val="000000"/>
          <w:u w:color="000000"/>
          <w:lang w:eastAsia="en-US"/>
        </w:rPr>
        <w:t>E</w:t>
      </w:r>
      <w:r w:rsidR="001460C6">
        <w:rPr>
          <w:rFonts w:ascii="Arial" w:hAnsi="Arial"/>
          <w:color w:val="000000"/>
          <w:u w:color="000000"/>
          <w:lang w:eastAsia="en-US"/>
        </w:rPr>
        <w:t xml:space="preserve">nergy </w:t>
      </w:r>
      <w:r w:rsidRPr="00021666">
        <w:rPr>
          <w:rFonts w:ascii="Arial" w:hAnsi="Arial"/>
          <w:color w:val="000000"/>
          <w:u w:color="000000"/>
          <w:lang w:eastAsia="en-US"/>
        </w:rPr>
        <w:t>S</w:t>
      </w:r>
      <w:r w:rsidR="001460C6">
        <w:rPr>
          <w:rFonts w:ascii="Arial" w:hAnsi="Arial"/>
          <w:color w:val="000000"/>
          <w:u w:color="000000"/>
          <w:lang w:eastAsia="en-US"/>
        </w:rPr>
        <w:t>ervices</w:t>
      </w:r>
      <w:r w:rsidRPr="00021666">
        <w:rPr>
          <w:rFonts w:ascii="Arial" w:hAnsi="Arial"/>
          <w:color w:val="000000"/>
          <w:u w:color="000000"/>
          <w:lang w:eastAsia="en-US"/>
        </w:rPr>
        <w:t xml:space="preserve"> </w:t>
      </w:r>
      <w:r w:rsidR="00215ADC">
        <w:rPr>
          <w:rFonts w:ascii="Arial" w:hAnsi="Arial"/>
          <w:color w:val="000000"/>
          <w:u w:color="000000"/>
          <w:lang w:eastAsia="en-US"/>
        </w:rPr>
        <w:t>division staff are</w:t>
      </w:r>
      <w:r w:rsidRPr="00021666">
        <w:rPr>
          <w:rFonts w:ascii="Arial" w:hAnsi="Arial"/>
          <w:color w:val="000000"/>
          <w:u w:color="000000"/>
          <w:lang w:eastAsia="en-US"/>
        </w:rPr>
        <w:t xml:space="preserve"> responsible for </w:t>
      </w:r>
      <w:r w:rsidR="00A808DA">
        <w:rPr>
          <w:rFonts w:ascii="Arial" w:hAnsi="Arial"/>
          <w:color w:val="000000"/>
          <w:u w:color="000000"/>
          <w:lang w:eastAsia="en-US"/>
        </w:rPr>
        <w:t>overall</w:t>
      </w:r>
      <w:r w:rsidRPr="00021666">
        <w:rPr>
          <w:rFonts w:ascii="Arial" w:hAnsi="Arial"/>
          <w:color w:val="000000"/>
          <w:u w:color="000000"/>
          <w:lang w:eastAsia="en-US"/>
        </w:rPr>
        <w:t xml:space="preserve"> decision making and select</w:t>
      </w:r>
      <w:r w:rsidR="00200B09">
        <w:rPr>
          <w:rFonts w:ascii="Arial" w:hAnsi="Arial"/>
          <w:color w:val="000000"/>
          <w:u w:color="000000"/>
          <w:lang w:eastAsia="en-US"/>
        </w:rPr>
        <w:t>ing</w:t>
      </w:r>
      <w:r w:rsidRPr="00021666">
        <w:rPr>
          <w:rFonts w:ascii="Arial" w:hAnsi="Arial"/>
          <w:color w:val="000000"/>
          <w:u w:color="000000"/>
          <w:lang w:eastAsia="en-US"/>
        </w:rPr>
        <w:t xml:space="preserve"> buildings </w:t>
      </w:r>
      <w:r w:rsidR="000C1FF8">
        <w:rPr>
          <w:rFonts w:ascii="Arial" w:hAnsi="Arial"/>
          <w:color w:val="000000"/>
          <w:u w:color="000000"/>
          <w:lang w:eastAsia="en-US"/>
        </w:rPr>
        <w:t>for t</w:t>
      </w:r>
      <w:r w:rsidR="00A808DA">
        <w:rPr>
          <w:rFonts w:ascii="Arial" w:hAnsi="Arial"/>
          <w:color w:val="000000"/>
          <w:u w:color="000000"/>
          <w:lang w:eastAsia="en-US"/>
        </w:rPr>
        <w:t xml:space="preserve">he Smart Buildings </w:t>
      </w:r>
      <w:r w:rsidR="002A28D7">
        <w:rPr>
          <w:rFonts w:ascii="Arial" w:hAnsi="Arial"/>
          <w:color w:val="000000"/>
          <w:u w:color="000000"/>
          <w:lang w:eastAsia="en-US"/>
        </w:rPr>
        <w:t xml:space="preserve">/ </w:t>
      </w:r>
      <w:r w:rsidR="00A808DA">
        <w:rPr>
          <w:rFonts w:ascii="Arial" w:hAnsi="Arial"/>
          <w:color w:val="000000"/>
          <w:u w:color="000000"/>
          <w:lang w:eastAsia="en-US"/>
        </w:rPr>
        <w:t xml:space="preserve">Smart Labs </w:t>
      </w:r>
      <w:r w:rsidR="000C1FF8">
        <w:rPr>
          <w:rFonts w:ascii="Arial" w:hAnsi="Arial"/>
          <w:color w:val="000000"/>
          <w:u w:color="000000"/>
          <w:lang w:eastAsia="en-US"/>
        </w:rPr>
        <w:t>P</w:t>
      </w:r>
      <w:r w:rsidRPr="00021666">
        <w:rPr>
          <w:rFonts w:ascii="Arial" w:hAnsi="Arial"/>
          <w:color w:val="000000"/>
          <w:u w:color="000000"/>
          <w:lang w:eastAsia="en-US"/>
        </w:rPr>
        <w:t>rogram</w:t>
      </w:r>
      <w:r w:rsidR="00EF749D" w:rsidRPr="00021666">
        <w:rPr>
          <w:rFonts w:ascii="Arial" w:hAnsi="Arial"/>
          <w:color w:val="000000"/>
          <w:u w:color="000000"/>
          <w:lang w:eastAsia="en-US"/>
        </w:rPr>
        <w:t xml:space="preserve">.  </w:t>
      </w:r>
      <w:r w:rsidRPr="00021666">
        <w:rPr>
          <w:rFonts w:ascii="Arial" w:hAnsi="Arial"/>
          <w:color w:val="000000"/>
          <w:u w:color="000000"/>
          <w:lang w:eastAsia="en-US"/>
        </w:rPr>
        <w:t>DPM manages the contracts</w:t>
      </w:r>
      <w:r w:rsidR="007E3C88">
        <w:rPr>
          <w:rFonts w:ascii="Arial" w:hAnsi="Arial"/>
          <w:color w:val="000000"/>
          <w:u w:color="000000"/>
          <w:lang w:eastAsia="en-US"/>
        </w:rPr>
        <w:t>,</w:t>
      </w:r>
      <w:r w:rsidRPr="00021666">
        <w:rPr>
          <w:rFonts w:ascii="Arial" w:hAnsi="Arial"/>
          <w:color w:val="000000"/>
          <w:u w:color="000000"/>
          <w:lang w:eastAsia="en-US"/>
        </w:rPr>
        <w:t xml:space="preserve"> and </w:t>
      </w:r>
      <w:r w:rsidR="00416550" w:rsidRPr="00021666">
        <w:rPr>
          <w:rFonts w:ascii="Arial" w:hAnsi="Arial"/>
          <w:color w:val="000000"/>
          <w:u w:color="000000"/>
          <w:lang w:eastAsia="en-US"/>
        </w:rPr>
        <w:t>submit</w:t>
      </w:r>
      <w:r w:rsidR="00416550">
        <w:rPr>
          <w:rFonts w:ascii="Arial" w:hAnsi="Arial"/>
          <w:color w:val="000000"/>
          <w:u w:color="000000"/>
          <w:lang w:eastAsia="en-US"/>
        </w:rPr>
        <w:t>s</w:t>
      </w:r>
      <w:r w:rsidR="00416550" w:rsidRPr="00021666">
        <w:rPr>
          <w:rFonts w:ascii="Arial" w:hAnsi="Arial"/>
          <w:color w:val="000000"/>
          <w:u w:color="000000"/>
          <w:lang w:eastAsia="en-US"/>
        </w:rPr>
        <w:t xml:space="preserve"> </w:t>
      </w:r>
      <w:r w:rsidR="00416550">
        <w:rPr>
          <w:rFonts w:ascii="Arial" w:hAnsi="Arial"/>
          <w:color w:val="000000"/>
          <w:u w:color="000000"/>
          <w:lang w:eastAsia="en-US"/>
        </w:rPr>
        <w:t>contract</w:t>
      </w:r>
      <w:r w:rsidR="00DD2FC5">
        <w:rPr>
          <w:rFonts w:ascii="Arial" w:hAnsi="Arial"/>
          <w:color w:val="000000"/>
          <w:u w:color="000000"/>
          <w:lang w:eastAsia="en-US"/>
        </w:rPr>
        <w:t xml:space="preserve"> funding </w:t>
      </w:r>
      <w:r w:rsidR="00416550">
        <w:rPr>
          <w:rFonts w:ascii="Arial" w:hAnsi="Arial"/>
          <w:color w:val="000000"/>
          <w:u w:color="000000"/>
          <w:lang w:eastAsia="en-US"/>
        </w:rPr>
        <w:t>documentation to</w:t>
      </w:r>
      <w:r w:rsidR="00DD2FC5">
        <w:rPr>
          <w:rFonts w:ascii="Arial" w:hAnsi="Arial"/>
          <w:color w:val="000000"/>
          <w:u w:color="000000"/>
          <w:lang w:eastAsia="en-US"/>
        </w:rPr>
        <w:t xml:space="preserve"> </w:t>
      </w:r>
      <w:r w:rsidR="00F51C2B">
        <w:rPr>
          <w:rFonts w:ascii="Arial" w:hAnsi="Arial"/>
          <w:color w:val="000000"/>
          <w:u w:color="000000"/>
          <w:lang w:eastAsia="en-US"/>
        </w:rPr>
        <w:t xml:space="preserve">the </w:t>
      </w:r>
      <w:r w:rsidR="00DD2FC5">
        <w:rPr>
          <w:rFonts w:ascii="Arial" w:hAnsi="Arial"/>
          <w:color w:val="000000"/>
          <w:u w:color="000000"/>
          <w:lang w:eastAsia="en-US"/>
        </w:rPr>
        <w:t xml:space="preserve">Capital </w:t>
      </w:r>
      <w:r w:rsidR="00416550">
        <w:rPr>
          <w:rFonts w:ascii="Arial" w:hAnsi="Arial"/>
          <w:color w:val="000000"/>
          <w:u w:color="000000"/>
          <w:lang w:eastAsia="en-US"/>
        </w:rPr>
        <w:t>Programs</w:t>
      </w:r>
      <w:r w:rsidRPr="00021666">
        <w:rPr>
          <w:rFonts w:ascii="Arial" w:hAnsi="Arial"/>
          <w:color w:val="000000"/>
          <w:u w:color="000000"/>
          <w:lang w:eastAsia="en-US"/>
        </w:rPr>
        <w:t xml:space="preserve"> </w:t>
      </w:r>
      <w:r w:rsidR="00F51C2B">
        <w:rPr>
          <w:rFonts w:ascii="Arial" w:hAnsi="Arial"/>
          <w:color w:val="000000"/>
          <w:u w:color="000000"/>
          <w:lang w:eastAsia="en-US"/>
        </w:rPr>
        <w:t xml:space="preserve">department </w:t>
      </w:r>
      <w:r w:rsidRPr="00021666">
        <w:rPr>
          <w:rFonts w:ascii="Arial" w:hAnsi="Arial"/>
          <w:color w:val="000000"/>
          <w:u w:color="000000"/>
          <w:lang w:eastAsia="en-US"/>
        </w:rPr>
        <w:t xml:space="preserve">via the </w:t>
      </w:r>
      <w:proofErr w:type="spellStart"/>
      <w:r w:rsidRPr="00021666">
        <w:rPr>
          <w:rFonts w:ascii="Arial" w:hAnsi="Arial"/>
          <w:color w:val="000000"/>
          <w:u w:color="000000"/>
          <w:lang w:eastAsia="en-US"/>
        </w:rPr>
        <w:t>CapSTAR</w:t>
      </w:r>
      <w:proofErr w:type="spellEnd"/>
      <w:r w:rsidRPr="00021666">
        <w:rPr>
          <w:rFonts w:ascii="Arial" w:hAnsi="Arial"/>
          <w:color w:val="000000"/>
          <w:u w:color="000000"/>
          <w:lang w:eastAsia="en-US"/>
        </w:rPr>
        <w:t xml:space="preserve"> </w:t>
      </w:r>
      <w:r w:rsidR="00DD2FC5">
        <w:rPr>
          <w:rFonts w:ascii="Arial" w:hAnsi="Arial"/>
          <w:color w:val="000000"/>
          <w:u w:color="000000"/>
          <w:lang w:eastAsia="en-US"/>
        </w:rPr>
        <w:t>system</w:t>
      </w:r>
      <w:r w:rsidR="00EF749D">
        <w:rPr>
          <w:rFonts w:ascii="Arial" w:hAnsi="Arial"/>
          <w:color w:val="000000"/>
          <w:u w:color="000000"/>
          <w:lang w:eastAsia="en-US"/>
        </w:rPr>
        <w:t xml:space="preserve">.  </w:t>
      </w:r>
      <w:r w:rsidR="00DD2FC5">
        <w:rPr>
          <w:rFonts w:ascii="Arial" w:hAnsi="Arial"/>
          <w:color w:val="000000"/>
          <w:u w:color="000000"/>
          <w:lang w:eastAsia="en-US"/>
        </w:rPr>
        <w:t xml:space="preserve">This </w:t>
      </w:r>
      <w:r w:rsidR="00463FA8">
        <w:rPr>
          <w:rFonts w:ascii="Arial" w:hAnsi="Arial"/>
          <w:color w:val="000000"/>
          <w:u w:color="000000"/>
          <w:lang w:eastAsia="en-US"/>
        </w:rPr>
        <w:t>process utilizes</w:t>
      </w:r>
      <w:r w:rsidR="00DD2FC5">
        <w:rPr>
          <w:rFonts w:ascii="Arial" w:hAnsi="Arial"/>
          <w:color w:val="000000"/>
          <w:u w:color="000000"/>
          <w:lang w:eastAsia="en-US"/>
        </w:rPr>
        <w:t xml:space="preserve"> the </w:t>
      </w:r>
      <w:r w:rsidRPr="00021666">
        <w:rPr>
          <w:rFonts w:ascii="Arial" w:hAnsi="Arial"/>
          <w:color w:val="000000"/>
          <w:u w:color="000000"/>
          <w:lang w:eastAsia="en-US"/>
        </w:rPr>
        <w:t xml:space="preserve">"Capital Project Summary" (CPS) </w:t>
      </w:r>
      <w:r w:rsidR="00DD2FC5">
        <w:rPr>
          <w:rFonts w:ascii="Arial" w:hAnsi="Arial"/>
          <w:color w:val="000000"/>
          <w:u w:color="000000"/>
          <w:lang w:eastAsia="en-US"/>
        </w:rPr>
        <w:t xml:space="preserve">document that provides information for </w:t>
      </w:r>
      <w:r w:rsidR="00200B09">
        <w:rPr>
          <w:rFonts w:ascii="Arial" w:hAnsi="Arial"/>
          <w:color w:val="000000"/>
          <w:u w:color="000000"/>
          <w:lang w:eastAsia="en-US"/>
        </w:rPr>
        <w:t>the capital</w:t>
      </w:r>
      <w:r w:rsidRPr="00021666">
        <w:rPr>
          <w:rFonts w:ascii="Arial" w:hAnsi="Arial"/>
          <w:color w:val="000000"/>
          <w:u w:color="000000"/>
          <w:lang w:eastAsia="en-US"/>
        </w:rPr>
        <w:t xml:space="preserve"> improvement budget, project summary, schedules, and environmental impacts</w:t>
      </w:r>
      <w:r w:rsidR="00EF749D" w:rsidRPr="00021666">
        <w:rPr>
          <w:rFonts w:ascii="Arial" w:hAnsi="Arial"/>
          <w:color w:val="000000"/>
          <w:u w:color="000000"/>
          <w:lang w:eastAsia="en-US"/>
        </w:rPr>
        <w:t xml:space="preserve">.  </w:t>
      </w:r>
      <w:r w:rsidRPr="00021666">
        <w:rPr>
          <w:rFonts w:ascii="Arial" w:hAnsi="Arial"/>
          <w:color w:val="000000"/>
          <w:u w:color="000000"/>
          <w:lang w:eastAsia="en-US"/>
        </w:rPr>
        <w:t>The CPS document</w:t>
      </w:r>
      <w:r w:rsidR="00DD2FC5">
        <w:rPr>
          <w:rFonts w:ascii="Arial" w:hAnsi="Arial"/>
          <w:color w:val="000000"/>
          <w:u w:color="000000"/>
          <w:lang w:eastAsia="en-US"/>
        </w:rPr>
        <w:t xml:space="preserve"> must be signed by </w:t>
      </w:r>
      <w:r w:rsidRPr="00021666">
        <w:rPr>
          <w:rFonts w:ascii="Arial" w:hAnsi="Arial"/>
          <w:color w:val="000000"/>
          <w:u w:color="000000"/>
          <w:lang w:eastAsia="en-US"/>
        </w:rPr>
        <w:t>Facilities Management, Capital Programs management, Administrative Vice Chancellor</w:t>
      </w:r>
      <w:r w:rsidR="000C1FF8">
        <w:rPr>
          <w:rFonts w:ascii="Arial" w:hAnsi="Arial"/>
          <w:color w:val="000000"/>
          <w:u w:color="000000"/>
          <w:lang w:eastAsia="en-US"/>
        </w:rPr>
        <w:t>,</w:t>
      </w:r>
      <w:r w:rsidR="00080D46">
        <w:rPr>
          <w:rFonts w:ascii="Arial" w:hAnsi="Arial"/>
          <w:color w:val="000000"/>
          <w:u w:color="000000"/>
          <w:lang w:eastAsia="en-US"/>
        </w:rPr>
        <w:t xml:space="preserve"> and </w:t>
      </w:r>
      <w:r w:rsidR="009C5C9D" w:rsidRPr="009C5C9D">
        <w:rPr>
          <w:rFonts w:ascii="Arial" w:hAnsi="Arial"/>
          <w:color w:val="000000"/>
          <w:u w:color="000000"/>
          <w:lang w:eastAsia="en-US"/>
        </w:rPr>
        <w:t>Chief</w:t>
      </w:r>
      <w:r w:rsidRPr="00021666">
        <w:rPr>
          <w:rFonts w:ascii="Arial" w:hAnsi="Arial"/>
          <w:color w:val="000000"/>
          <w:u w:color="000000"/>
          <w:lang w:eastAsia="en-US"/>
        </w:rPr>
        <w:t xml:space="preserve"> Financial Officer</w:t>
      </w:r>
      <w:r w:rsidR="00EF749D" w:rsidRPr="00021666">
        <w:rPr>
          <w:rFonts w:ascii="Arial" w:hAnsi="Arial"/>
          <w:color w:val="000000"/>
          <w:u w:color="000000"/>
          <w:lang w:eastAsia="en-US"/>
        </w:rPr>
        <w:t xml:space="preserve">.  </w:t>
      </w:r>
      <w:r w:rsidR="00DD2FC5">
        <w:rPr>
          <w:rFonts w:ascii="Arial" w:hAnsi="Arial"/>
          <w:color w:val="000000"/>
          <w:u w:color="000000"/>
          <w:lang w:eastAsia="en-US"/>
        </w:rPr>
        <w:t>With various departments involved in the process, e</w:t>
      </w:r>
      <w:r w:rsidRPr="00021666">
        <w:rPr>
          <w:rFonts w:ascii="Arial" w:hAnsi="Arial"/>
          <w:color w:val="000000"/>
          <w:u w:color="000000"/>
          <w:lang w:eastAsia="en-US"/>
        </w:rPr>
        <w:t xml:space="preserve">ach department </w:t>
      </w:r>
      <w:r w:rsidR="00DD2FC5">
        <w:rPr>
          <w:rFonts w:ascii="Arial" w:hAnsi="Arial"/>
          <w:color w:val="000000"/>
          <w:u w:color="000000"/>
          <w:lang w:eastAsia="en-US"/>
        </w:rPr>
        <w:t xml:space="preserve">maintains </w:t>
      </w:r>
      <w:r w:rsidR="000C1FF8">
        <w:rPr>
          <w:rFonts w:ascii="Arial" w:hAnsi="Arial"/>
          <w:color w:val="000000"/>
          <w:u w:color="000000"/>
          <w:lang w:eastAsia="en-US"/>
        </w:rPr>
        <w:t xml:space="preserve">project </w:t>
      </w:r>
      <w:r w:rsidRPr="00021666">
        <w:rPr>
          <w:rFonts w:ascii="Arial" w:hAnsi="Arial"/>
          <w:color w:val="000000"/>
          <w:u w:color="000000"/>
          <w:lang w:eastAsia="en-US"/>
        </w:rPr>
        <w:t xml:space="preserve">documentation </w:t>
      </w:r>
      <w:r w:rsidR="003E660A">
        <w:rPr>
          <w:rFonts w:ascii="Arial" w:hAnsi="Arial"/>
          <w:color w:val="000000"/>
          <w:u w:color="000000"/>
          <w:lang w:eastAsia="en-US"/>
        </w:rPr>
        <w:t xml:space="preserve">and schedules </w:t>
      </w:r>
      <w:r w:rsidRPr="00021666">
        <w:rPr>
          <w:rFonts w:ascii="Arial" w:hAnsi="Arial"/>
          <w:color w:val="000000"/>
          <w:u w:color="000000"/>
          <w:lang w:eastAsia="en-US"/>
        </w:rPr>
        <w:t>within their own work management systems</w:t>
      </w:r>
      <w:r w:rsidR="00572033">
        <w:rPr>
          <w:rFonts w:ascii="Arial" w:hAnsi="Arial"/>
          <w:color w:val="000000"/>
          <w:u w:color="000000"/>
          <w:lang w:eastAsia="en-US"/>
        </w:rPr>
        <w:t xml:space="preserve"> (</w:t>
      </w:r>
      <w:proofErr w:type="spellStart"/>
      <w:r w:rsidR="00572033">
        <w:rPr>
          <w:rFonts w:ascii="Arial" w:hAnsi="Arial"/>
          <w:color w:val="000000"/>
          <w:u w:color="000000"/>
          <w:lang w:eastAsia="en-US"/>
        </w:rPr>
        <w:t>CapSTAR</w:t>
      </w:r>
      <w:proofErr w:type="spellEnd"/>
      <w:r w:rsidR="00572033">
        <w:rPr>
          <w:rFonts w:ascii="Arial" w:hAnsi="Arial"/>
          <w:color w:val="000000"/>
          <w:u w:color="000000"/>
          <w:lang w:eastAsia="en-US"/>
        </w:rPr>
        <w:t xml:space="preserve">, </w:t>
      </w:r>
      <w:r w:rsidR="00416550">
        <w:rPr>
          <w:rFonts w:ascii="Arial" w:hAnsi="Arial"/>
          <w:color w:val="000000"/>
          <w:u w:color="000000"/>
          <w:lang w:eastAsia="en-US"/>
        </w:rPr>
        <w:t>Microsoft</w:t>
      </w:r>
      <w:r w:rsidR="00572033">
        <w:rPr>
          <w:rFonts w:ascii="Arial" w:hAnsi="Arial"/>
          <w:color w:val="000000"/>
          <w:u w:color="000000"/>
          <w:lang w:eastAsia="en-US"/>
        </w:rPr>
        <w:t xml:space="preserve"> Projects, and Maximo)</w:t>
      </w:r>
      <w:r w:rsidR="00EF749D">
        <w:rPr>
          <w:rFonts w:ascii="Arial" w:hAnsi="Arial"/>
          <w:color w:val="000000"/>
          <w:u w:color="000000"/>
          <w:lang w:eastAsia="en-US"/>
        </w:rPr>
        <w:t xml:space="preserve">.  </w:t>
      </w:r>
      <w:r w:rsidR="00DD2FC5">
        <w:rPr>
          <w:rFonts w:ascii="Arial" w:hAnsi="Arial"/>
          <w:color w:val="000000"/>
          <w:u w:color="000000"/>
          <w:lang w:eastAsia="en-US"/>
        </w:rPr>
        <w:t xml:space="preserve">However, </w:t>
      </w:r>
      <w:r w:rsidR="00F51C2B">
        <w:rPr>
          <w:rFonts w:ascii="Arial" w:hAnsi="Arial"/>
          <w:color w:val="000000"/>
          <w:u w:color="000000"/>
          <w:lang w:eastAsia="en-US"/>
        </w:rPr>
        <w:t>p</w:t>
      </w:r>
      <w:r w:rsidR="000C1FF8">
        <w:rPr>
          <w:rFonts w:ascii="Arial" w:hAnsi="Arial"/>
          <w:color w:val="000000"/>
          <w:u w:color="000000"/>
          <w:lang w:eastAsia="en-US"/>
        </w:rPr>
        <w:t xml:space="preserve">roject </w:t>
      </w:r>
      <w:r w:rsidR="00F51C2B">
        <w:rPr>
          <w:rFonts w:ascii="Arial" w:hAnsi="Arial"/>
          <w:color w:val="000000"/>
          <w:u w:color="000000"/>
          <w:lang w:eastAsia="en-US"/>
        </w:rPr>
        <w:t>m</w:t>
      </w:r>
      <w:r w:rsidR="000C1FF8">
        <w:rPr>
          <w:rFonts w:ascii="Arial" w:hAnsi="Arial"/>
          <w:color w:val="000000"/>
          <w:u w:color="000000"/>
          <w:lang w:eastAsia="en-US"/>
        </w:rPr>
        <w:t>anagers</w:t>
      </w:r>
      <w:r w:rsidR="00DD2FC5">
        <w:rPr>
          <w:rFonts w:ascii="Arial" w:hAnsi="Arial"/>
          <w:color w:val="000000"/>
          <w:u w:color="000000"/>
          <w:lang w:eastAsia="en-US"/>
        </w:rPr>
        <w:t xml:space="preserve"> may also provide updated schedules </w:t>
      </w:r>
      <w:r w:rsidR="00226738">
        <w:rPr>
          <w:rFonts w:ascii="Arial" w:hAnsi="Arial"/>
          <w:color w:val="000000"/>
          <w:u w:color="000000"/>
          <w:lang w:eastAsia="en-US"/>
        </w:rPr>
        <w:t xml:space="preserve">as necessary </w:t>
      </w:r>
      <w:r w:rsidR="00DD2FC5">
        <w:rPr>
          <w:rFonts w:ascii="Arial" w:hAnsi="Arial"/>
          <w:color w:val="000000"/>
          <w:u w:color="000000"/>
          <w:lang w:eastAsia="en-US"/>
        </w:rPr>
        <w:t>throughout the process</w:t>
      </w:r>
      <w:r w:rsidRPr="00021666">
        <w:rPr>
          <w:rFonts w:ascii="Arial" w:hAnsi="Arial"/>
          <w:color w:val="000000"/>
          <w:u w:color="000000"/>
          <w:lang w:eastAsia="en-US"/>
        </w:rPr>
        <w:t xml:space="preserve">. </w:t>
      </w:r>
    </w:p>
    <w:p w14:paraId="421D96F2" w14:textId="77777777" w:rsidR="002B6108" w:rsidRDefault="002B6108" w:rsidP="00066726">
      <w:pPr>
        <w:widowControl w:val="0"/>
        <w:suppressAutoHyphens w:val="0"/>
        <w:autoSpaceDE w:val="0"/>
        <w:autoSpaceDN w:val="0"/>
        <w:adjustRightInd w:val="0"/>
        <w:spacing w:line="360" w:lineRule="auto"/>
        <w:jc w:val="both"/>
        <w:rPr>
          <w:rFonts w:ascii="Arial" w:hAnsi="Arial"/>
          <w:color w:val="000000"/>
          <w:u w:color="000000"/>
          <w:lang w:eastAsia="en-US"/>
        </w:rPr>
      </w:pPr>
    </w:p>
    <w:p w14:paraId="6CD6D489" w14:textId="04D19E64" w:rsidR="0075217C" w:rsidRPr="00490D3A" w:rsidRDefault="00DD0121" w:rsidP="00755481">
      <w:pPr>
        <w:keepNext/>
        <w:keepLines/>
        <w:suppressAutoHyphens w:val="0"/>
        <w:autoSpaceDE w:val="0"/>
        <w:autoSpaceDN w:val="0"/>
        <w:adjustRightInd w:val="0"/>
        <w:spacing w:after="180" w:line="360" w:lineRule="auto"/>
        <w:rPr>
          <w:rFonts w:ascii="Arial" w:hAnsi="Arial"/>
          <w:color w:val="000000"/>
          <w:u w:val="single"/>
          <w:lang w:eastAsia="en-US"/>
        </w:rPr>
      </w:pPr>
      <w:r w:rsidRPr="00490D3A">
        <w:rPr>
          <w:rFonts w:ascii="Arial" w:hAnsi="Arial"/>
          <w:color w:val="000000"/>
          <w:u w:val="single"/>
          <w:lang w:eastAsia="en-US"/>
        </w:rPr>
        <w:t xml:space="preserve">Smart Buildings </w:t>
      </w:r>
      <w:r w:rsidR="0086473C">
        <w:rPr>
          <w:rFonts w:ascii="Arial" w:hAnsi="Arial"/>
          <w:color w:val="000000"/>
          <w:u w:val="single"/>
          <w:lang w:eastAsia="en-US"/>
        </w:rPr>
        <w:t xml:space="preserve">/ </w:t>
      </w:r>
      <w:r w:rsidRPr="00490D3A">
        <w:rPr>
          <w:rFonts w:ascii="Arial" w:hAnsi="Arial"/>
          <w:color w:val="000000"/>
          <w:u w:val="single"/>
          <w:lang w:eastAsia="en-US"/>
        </w:rPr>
        <w:t>Smart Labs Program Guidelines</w:t>
      </w:r>
    </w:p>
    <w:p w14:paraId="1EEFECF2" w14:textId="70355281" w:rsidR="005F6CC4" w:rsidRDefault="00A5617E" w:rsidP="00755481">
      <w:pPr>
        <w:keepNext/>
        <w:keepLines/>
        <w:widowControl w:val="0"/>
        <w:suppressAutoHyphens w:val="0"/>
        <w:autoSpaceDE w:val="0"/>
        <w:autoSpaceDN w:val="0"/>
        <w:adjustRightInd w:val="0"/>
        <w:spacing w:line="360" w:lineRule="auto"/>
        <w:jc w:val="both"/>
        <w:rPr>
          <w:rFonts w:ascii="Arial" w:hAnsi="Arial" w:cs="Arial"/>
          <w:u w:val="single"/>
        </w:rPr>
      </w:pPr>
      <w:r w:rsidRPr="00572033">
        <w:rPr>
          <w:rFonts w:ascii="Arial" w:hAnsi="Arial" w:cs="Arial"/>
          <w:color w:val="000000"/>
          <w:u w:color="000000"/>
          <w:lang w:eastAsia="en-US"/>
        </w:rPr>
        <w:t xml:space="preserve">Formal written guidelines for Smart Buildings </w:t>
      </w:r>
      <w:r w:rsidR="0086473C">
        <w:rPr>
          <w:rFonts w:ascii="Arial" w:hAnsi="Arial" w:cs="Arial"/>
          <w:color w:val="000000"/>
          <w:u w:color="000000"/>
          <w:lang w:eastAsia="en-US"/>
        </w:rPr>
        <w:t>/</w:t>
      </w:r>
      <w:r w:rsidRPr="00572033">
        <w:rPr>
          <w:rFonts w:ascii="Arial" w:hAnsi="Arial" w:cs="Arial"/>
          <w:color w:val="000000"/>
          <w:u w:color="000000"/>
          <w:lang w:eastAsia="en-US"/>
        </w:rPr>
        <w:t xml:space="preserve"> Smart Labs Program control activities have not been developed, e</w:t>
      </w:r>
      <w:r w:rsidR="00B266F1">
        <w:rPr>
          <w:rFonts w:ascii="Arial" w:hAnsi="Arial" w:cs="Arial"/>
          <w:color w:val="000000"/>
          <w:u w:color="000000"/>
          <w:lang w:eastAsia="en-US"/>
        </w:rPr>
        <w:t>s</w:t>
      </w:r>
      <w:r w:rsidR="00B266F1" w:rsidRPr="00B266F1">
        <w:rPr>
          <w:rFonts w:ascii="Arial" w:hAnsi="Arial" w:cs="Arial"/>
          <w:color w:val="000000"/>
          <w:u w:color="000000"/>
          <w:lang w:eastAsia="en-US"/>
        </w:rPr>
        <w:t>tab</w:t>
      </w:r>
      <w:r w:rsidRPr="00572033">
        <w:rPr>
          <w:rFonts w:ascii="Arial" w:hAnsi="Arial" w:cs="Arial"/>
          <w:color w:val="000000"/>
          <w:u w:color="000000"/>
          <w:lang w:eastAsia="en-US"/>
        </w:rPr>
        <w:t>lished</w:t>
      </w:r>
      <w:r w:rsidR="005F529C">
        <w:rPr>
          <w:rFonts w:ascii="Arial" w:hAnsi="Arial" w:cs="Arial"/>
          <w:color w:val="000000"/>
          <w:u w:color="000000"/>
          <w:lang w:eastAsia="en-US"/>
        </w:rPr>
        <w:t>,</w:t>
      </w:r>
      <w:r w:rsidRPr="00572033">
        <w:rPr>
          <w:rFonts w:ascii="Arial" w:hAnsi="Arial" w:cs="Arial"/>
          <w:color w:val="000000"/>
          <w:u w:color="000000"/>
          <w:lang w:eastAsia="en-US"/>
        </w:rPr>
        <w:t xml:space="preserve"> and implemented</w:t>
      </w:r>
      <w:r w:rsidR="00EF749D" w:rsidRPr="00572033">
        <w:rPr>
          <w:rFonts w:ascii="Arial" w:hAnsi="Arial" w:cs="Arial"/>
          <w:color w:val="000000"/>
          <w:u w:color="000000"/>
          <w:lang w:eastAsia="en-US"/>
        </w:rPr>
        <w:t>.</w:t>
      </w:r>
      <w:r w:rsidR="00EF749D">
        <w:rPr>
          <w:rFonts w:ascii="Arial" w:hAnsi="Arial" w:cs="Arial"/>
          <w:color w:val="000000"/>
          <w:u w:color="000000"/>
          <w:lang w:eastAsia="en-US"/>
        </w:rPr>
        <w:t xml:space="preserve">  </w:t>
      </w:r>
      <w:r w:rsidR="00572033">
        <w:rPr>
          <w:rFonts w:ascii="Arial" w:hAnsi="Arial"/>
        </w:rPr>
        <w:t>With various d</w:t>
      </w:r>
      <w:r w:rsidR="00880307" w:rsidRPr="00880307">
        <w:rPr>
          <w:rFonts w:ascii="Arial" w:hAnsi="Arial"/>
        </w:rPr>
        <w:t>epartments</w:t>
      </w:r>
      <w:r w:rsidR="00200B09">
        <w:rPr>
          <w:rFonts w:ascii="Arial" w:hAnsi="Arial"/>
        </w:rPr>
        <w:t xml:space="preserve"> and systems</w:t>
      </w:r>
      <w:r w:rsidR="00880307" w:rsidRPr="00880307">
        <w:rPr>
          <w:rFonts w:ascii="Arial" w:hAnsi="Arial"/>
        </w:rPr>
        <w:t xml:space="preserve"> involved in the process</w:t>
      </w:r>
      <w:r w:rsidR="005A5E8C">
        <w:rPr>
          <w:rFonts w:ascii="Arial" w:hAnsi="Arial"/>
        </w:rPr>
        <w:t>, roles a</w:t>
      </w:r>
      <w:r w:rsidR="00200B09">
        <w:rPr>
          <w:rFonts w:ascii="Arial" w:hAnsi="Arial"/>
        </w:rPr>
        <w:t xml:space="preserve">nd responsibilities </w:t>
      </w:r>
      <w:r w:rsidR="00DB5364">
        <w:rPr>
          <w:rFonts w:ascii="Arial" w:hAnsi="Arial"/>
        </w:rPr>
        <w:t>have not been clearly defined and communicated</w:t>
      </w:r>
      <w:r w:rsidR="00EF749D">
        <w:rPr>
          <w:rFonts w:ascii="Arial" w:hAnsi="Arial"/>
        </w:rPr>
        <w:t xml:space="preserve">.  </w:t>
      </w:r>
      <w:r w:rsidR="000A566B">
        <w:rPr>
          <w:rFonts w:ascii="Arial" w:hAnsi="Arial"/>
        </w:rPr>
        <w:t>W</w:t>
      </w:r>
      <w:r w:rsidR="00880307" w:rsidRPr="00880307">
        <w:rPr>
          <w:rFonts w:ascii="Arial" w:hAnsi="Arial"/>
        </w:rPr>
        <w:t>ritten guideline</w:t>
      </w:r>
      <w:r w:rsidR="004544DA">
        <w:rPr>
          <w:rFonts w:ascii="Arial" w:hAnsi="Arial"/>
        </w:rPr>
        <w:t>s</w:t>
      </w:r>
      <w:r w:rsidR="00880307" w:rsidRPr="00880307">
        <w:rPr>
          <w:rFonts w:ascii="Arial" w:hAnsi="Arial"/>
        </w:rPr>
        <w:t xml:space="preserve"> </w:t>
      </w:r>
      <w:r w:rsidR="008125F8">
        <w:rPr>
          <w:rFonts w:ascii="Arial" w:hAnsi="Arial"/>
        </w:rPr>
        <w:t>necessitate</w:t>
      </w:r>
      <w:r w:rsidR="00880307" w:rsidRPr="00880307">
        <w:rPr>
          <w:rFonts w:ascii="Arial" w:hAnsi="Arial"/>
        </w:rPr>
        <w:t xml:space="preserve"> </w:t>
      </w:r>
      <w:r w:rsidR="0051055F">
        <w:rPr>
          <w:rFonts w:ascii="Arial" w:hAnsi="Arial"/>
        </w:rPr>
        <w:t>properly</w:t>
      </w:r>
      <w:r w:rsidR="001611E8">
        <w:rPr>
          <w:rFonts w:ascii="Arial" w:hAnsi="Arial"/>
        </w:rPr>
        <w:t xml:space="preserve"> </w:t>
      </w:r>
      <w:r w:rsidR="0051055F">
        <w:rPr>
          <w:rFonts w:ascii="Arial" w:hAnsi="Arial"/>
        </w:rPr>
        <w:t xml:space="preserve">synchronized </w:t>
      </w:r>
      <w:r w:rsidR="00880307" w:rsidRPr="00880307">
        <w:rPr>
          <w:rFonts w:ascii="Arial" w:hAnsi="Arial"/>
        </w:rPr>
        <w:t xml:space="preserve">collaboration from each </w:t>
      </w:r>
      <w:r w:rsidR="008125F8">
        <w:rPr>
          <w:rFonts w:ascii="Arial" w:hAnsi="Arial"/>
        </w:rPr>
        <w:t xml:space="preserve">applicable </w:t>
      </w:r>
      <w:r w:rsidR="00880307" w:rsidRPr="00880307">
        <w:rPr>
          <w:rFonts w:ascii="Arial" w:hAnsi="Arial"/>
        </w:rPr>
        <w:t>department</w:t>
      </w:r>
      <w:r w:rsidR="00771368">
        <w:rPr>
          <w:rFonts w:ascii="Arial" w:hAnsi="Arial"/>
        </w:rPr>
        <w:t xml:space="preserve"> throughout the process.</w:t>
      </w:r>
    </w:p>
    <w:p w14:paraId="10221346" w14:textId="77777777" w:rsidR="005F6CC4" w:rsidRDefault="005F6CC4" w:rsidP="00066726">
      <w:pPr>
        <w:widowControl w:val="0"/>
        <w:suppressAutoHyphens w:val="0"/>
        <w:autoSpaceDE w:val="0"/>
        <w:autoSpaceDN w:val="0"/>
        <w:adjustRightInd w:val="0"/>
        <w:spacing w:line="360" w:lineRule="auto"/>
        <w:jc w:val="both"/>
        <w:rPr>
          <w:rFonts w:ascii="Arial" w:hAnsi="Arial" w:cs="Arial"/>
          <w:u w:val="single"/>
        </w:rPr>
      </w:pPr>
    </w:p>
    <w:p w14:paraId="46A58C55" w14:textId="337F06E4" w:rsidR="008C15E9" w:rsidRDefault="008C15E9" w:rsidP="00066726">
      <w:pPr>
        <w:widowControl w:val="0"/>
        <w:suppressAutoHyphens w:val="0"/>
        <w:autoSpaceDE w:val="0"/>
        <w:autoSpaceDN w:val="0"/>
        <w:adjustRightInd w:val="0"/>
        <w:spacing w:line="360" w:lineRule="auto"/>
        <w:jc w:val="both"/>
        <w:rPr>
          <w:rFonts w:ascii="Arial" w:hAnsi="Arial" w:cs="Arial"/>
        </w:rPr>
      </w:pPr>
      <w:r w:rsidRPr="00021666">
        <w:rPr>
          <w:rFonts w:ascii="Arial" w:hAnsi="Arial" w:cs="Arial"/>
          <w:u w:val="single"/>
        </w:rPr>
        <w:t>Recommendation</w:t>
      </w:r>
      <w:r w:rsidRPr="00A95121">
        <w:t>:</w:t>
      </w:r>
      <w:r w:rsidRPr="009851DC">
        <w:t xml:space="preserve"> </w:t>
      </w:r>
      <w:r w:rsidR="00316382">
        <w:t xml:space="preserve"> </w:t>
      </w:r>
      <w:r w:rsidR="0002282F" w:rsidRPr="0002282F">
        <w:rPr>
          <w:rFonts w:ascii="Arial" w:hAnsi="Arial" w:cs="Arial"/>
        </w:rPr>
        <w:t>Manage</w:t>
      </w:r>
      <w:r w:rsidR="000C0CF4">
        <w:rPr>
          <w:rFonts w:ascii="Arial" w:hAnsi="Arial" w:cs="Arial"/>
        </w:rPr>
        <w:t>ment</w:t>
      </w:r>
      <w:r w:rsidR="0002282F" w:rsidRPr="0002282F">
        <w:rPr>
          <w:rFonts w:ascii="Arial" w:hAnsi="Arial" w:cs="Arial"/>
        </w:rPr>
        <w:t xml:space="preserve"> should establish formal written guideline</w:t>
      </w:r>
      <w:r w:rsidR="00E81614">
        <w:rPr>
          <w:rFonts w:ascii="Arial" w:hAnsi="Arial" w:cs="Arial"/>
        </w:rPr>
        <w:t>s</w:t>
      </w:r>
      <w:r w:rsidR="0002282F" w:rsidRPr="0002282F">
        <w:rPr>
          <w:rFonts w:ascii="Arial" w:hAnsi="Arial" w:cs="Arial"/>
        </w:rPr>
        <w:t xml:space="preserve"> for all Smart Buildings </w:t>
      </w:r>
      <w:r w:rsidR="0086473C">
        <w:rPr>
          <w:rFonts w:ascii="Arial" w:hAnsi="Arial" w:cs="Arial"/>
        </w:rPr>
        <w:t>/</w:t>
      </w:r>
      <w:r w:rsidR="0002282F" w:rsidRPr="0002282F">
        <w:rPr>
          <w:rFonts w:ascii="Arial" w:hAnsi="Arial" w:cs="Arial"/>
        </w:rPr>
        <w:t xml:space="preserve"> Smart Labs Program control activities</w:t>
      </w:r>
      <w:r w:rsidR="00EF749D" w:rsidRPr="0002282F">
        <w:rPr>
          <w:rFonts w:ascii="Arial" w:hAnsi="Arial" w:cs="Arial"/>
        </w:rPr>
        <w:t xml:space="preserve">.  </w:t>
      </w:r>
      <w:r w:rsidR="0002282F" w:rsidRPr="0002282F">
        <w:rPr>
          <w:rFonts w:ascii="Arial" w:hAnsi="Arial" w:cs="Arial"/>
        </w:rPr>
        <w:t>The written guideline</w:t>
      </w:r>
      <w:r w:rsidR="00316382">
        <w:rPr>
          <w:rFonts w:ascii="Arial" w:hAnsi="Arial" w:cs="Arial"/>
        </w:rPr>
        <w:t>s</w:t>
      </w:r>
      <w:r w:rsidR="0002282F" w:rsidRPr="0002282F">
        <w:rPr>
          <w:rFonts w:ascii="Arial" w:hAnsi="Arial" w:cs="Arial"/>
        </w:rPr>
        <w:t xml:space="preserve"> </w:t>
      </w:r>
      <w:r w:rsidR="00316382">
        <w:rPr>
          <w:rFonts w:ascii="Arial" w:hAnsi="Arial" w:cs="Arial"/>
        </w:rPr>
        <w:t>should</w:t>
      </w:r>
      <w:r w:rsidR="0002282F" w:rsidRPr="0002282F">
        <w:rPr>
          <w:rFonts w:ascii="Arial" w:hAnsi="Arial" w:cs="Arial"/>
        </w:rPr>
        <w:t xml:space="preserve"> establish clear </w:t>
      </w:r>
      <w:r w:rsidR="00400134">
        <w:rPr>
          <w:rFonts w:ascii="Arial" w:hAnsi="Arial" w:cs="Arial"/>
        </w:rPr>
        <w:t xml:space="preserve">roles and </w:t>
      </w:r>
      <w:r w:rsidR="0002282F" w:rsidRPr="0002282F">
        <w:rPr>
          <w:rFonts w:ascii="Arial" w:hAnsi="Arial" w:cs="Arial"/>
        </w:rPr>
        <w:t>responsibilities for all departments that collaborate within the process</w:t>
      </w:r>
      <w:r w:rsidR="00EF749D" w:rsidRPr="0002282F">
        <w:rPr>
          <w:rFonts w:ascii="Arial" w:hAnsi="Arial" w:cs="Arial"/>
        </w:rPr>
        <w:t xml:space="preserve">.  </w:t>
      </w:r>
      <w:r w:rsidR="0002282F" w:rsidRPr="0002282F">
        <w:rPr>
          <w:rFonts w:ascii="Arial" w:hAnsi="Arial" w:cs="Arial"/>
        </w:rPr>
        <w:t>The guideline</w:t>
      </w:r>
      <w:r w:rsidR="003728B6">
        <w:rPr>
          <w:rFonts w:ascii="Arial" w:hAnsi="Arial" w:cs="Arial"/>
        </w:rPr>
        <w:t>s</w:t>
      </w:r>
      <w:r w:rsidR="0002282F" w:rsidRPr="0002282F">
        <w:rPr>
          <w:rFonts w:ascii="Arial" w:hAnsi="Arial" w:cs="Arial"/>
        </w:rPr>
        <w:t xml:space="preserve"> should</w:t>
      </w:r>
      <w:r w:rsidR="0058795B">
        <w:rPr>
          <w:rFonts w:ascii="Arial" w:hAnsi="Arial" w:cs="Arial"/>
        </w:rPr>
        <w:t xml:space="preserve"> include, but not be limited to</w:t>
      </w:r>
      <w:r w:rsidR="00D90490">
        <w:rPr>
          <w:rFonts w:ascii="Arial" w:hAnsi="Arial" w:cs="Arial"/>
        </w:rPr>
        <w:t>,</w:t>
      </w:r>
      <w:r w:rsidR="0002282F" w:rsidRPr="0002282F">
        <w:rPr>
          <w:rFonts w:ascii="Arial" w:hAnsi="Arial" w:cs="Arial"/>
        </w:rPr>
        <w:t xml:space="preserve"> eligibility of building selection, criteria for energy savings, </w:t>
      </w:r>
      <w:r w:rsidR="001278A9">
        <w:rPr>
          <w:rFonts w:ascii="Arial" w:hAnsi="Arial" w:cs="Arial"/>
        </w:rPr>
        <w:t>required documentation</w:t>
      </w:r>
      <w:r w:rsidR="0002282F" w:rsidRPr="0002282F">
        <w:rPr>
          <w:rFonts w:ascii="Arial" w:hAnsi="Arial" w:cs="Arial"/>
        </w:rPr>
        <w:t xml:space="preserve">, </w:t>
      </w:r>
      <w:r w:rsidR="001278A9">
        <w:rPr>
          <w:rFonts w:ascii="Arial" w:hAnsi="Arial" w:cs="Arial"/>
        </w:rPr>
        <w:t xml:space="preserve">proper </w:t>
      </w:r>
      <w:r w:rsidR="0002282F" w:rsidRPr="0002282F">
        <w:rPr>
          <w:rFonts w:ascii="Arial" w:hAnsi="Arial" w:cs="Arial"/>
        </w:rPr>
        <w:t xml:space="preserve">approval process, tracking and monitoring schedules, updating plans, various </w:t>
      </w:r>
      <w:r w:rsidR="002D61E2">
        <w:rPr>
          <w:rFonts w:ascii="Arial" w:hAnsi="Arial" w:cs="Arial"/>
        </w:rPr>
        <w:t>project phases</w:t>
      </w:r>
      <w:r w:rsidR="0002282F" w:rsidRPr="0002282F">
        <w:rPr>
          <w:rFonts w:ascii="Arial" w:hAnsi="Arial" w:cs="Arial"/>
        </w:rPr>
        <w:t>, and additional energy saving</w:t>
      </w:r>
      <w:r w:rsidR="003728B6">
        <w:rPr>
          <w:rFonts w:ascii="Arial" w:hAnsi="Arial" w:cs="Arial"/>
        </w:rPr>
        <w:t>s</w:t>
      </w:r>
      <w:r w:rsidR="0002282F" w:rsidRPr="0002282F">
        <w:rPr>
          <w:rFonts w:ascii="Arial" w:hAnsi="Arial" w:cs="Arial"/>
        </w:rPr>
        <w:t xml:space="preserve"> analysis in order to achieve management's overall objectives for the Smart </w:t>
      </w:r>
      <w:r w:rsidR="0002282F" w:rsidRPr="0002282F">
        <w:rPr>
          <w:rFonts w:ascii="Arial" w:hAnsi="Arial" w:cs="Arial"/>
        </w:rPr>
        <w:lastRenderedPageBreak/>
        <w:t xml:space="preserve">Buildings </w:t>
      </w:r>
      <w:r w:rsidR="0086473C">
        <w:rPr>
          <w:rFonts w:ascii="Arial" w:hAnsi="Arial" w:cs="Arial"/>
        </w:rPr>
        <w:t>/</w:t>
      </w:r>
      <w:r w:rsidR="0002282F" w:rsidRPr="0002282F">
        <w:rPr>
          <w:rFonts w:ascii="Arial" w:hAnsi="Arial" w:cs="Arial"/>
        </w:rPr>
        <w:t xml:space="preserve"> Smart Labs Program.</w:t>
      </w:r>
    </w:p>
    <w:p w14:paraId="2B381CA4" w14:textId="77777777" w:rsidR="00D90490" w:rsidRPr="00066726" w:rsidRDefault="00D90490" w:rsidP="00066726">
      <w:pPr>
        <w:widowControl w:val="0"/>
        <w:suppressAutoHyphens w:val="0"/>
        <w:autoSpaceDE w:val="0"/>
        <w:autoSpaceDN w:val="0"/>
        <w:adjustRightInd w:val="0"/>
        <w:spacing w:line="360" w:lineRule="auto"/>
        <w:jc w:val="both"/>
        <w:rPr>
          <w:rFonts w:ascii="Arial" w:hAnsi="Arial" w:cs="Arial"/>
          <w:color w:val="000000"/>
          <w:u w:color="000000"/>
          <w:lang w:eastAsia="en-US"/>
        </w:rPr>
      </w:pPr>
    </w:p>
    <w:p w14:paraId="19BA8437" w14:textId="77777777" w:rsidR="002B6108" w:rsidRDefault="00755481" w:rsidP="002B6108">
      <w:pPr>
        <w:widowControl w:val="0"/>
        <w:autoSpaceDE w:val="0"/>
        <w:autoSpaceDN w:val="0"/>
        <w:adjustRightInd w:val="0"/>
        <w:spacing w:line="360" w:lineRule="auto"/>
        <w:jc w:val="both"/>
        <w:rPr>
          <w:rFonts w:ascii="Arial" w:hAnsi="Arial" w:cs="Arial"/>
          <w:color w:val="000000" w:themeColor="text1"/>
        </w:rPr>
      </w:pPr>
      <w:r w:rsidRPr="002B6108">
        <w:rPr>
          <w:rFonts w:ascii="Arial" w:hAnsi="Arial" w:cs="Arial"/>
          <w:color w:val="000000" w:themeColor="text1"/>
          <w:u w:val="single"/>
        </w:rPr>
        <w:t>Response</w:t>
      </w:r>
      <w:r w:rsidRPr="002B6108">
        <w:rPr>
          <w:rFonts w:ascii="Arial" w:hAnsi="Arial" w:cs="Arial"/>
          <w:color w:val="000000" w:themeColor="text1"/>
        </w:rPr>
        <w:t>:</w:t>
      </w:r>
      <w:r w:rsidR="002B6108" w:rsidRPr="002B6108">
        <w:rPr>
          <w:rFonts w:ascii="Arial" w:hAnsi="Arial" w:cs="Arial"/>
          <w:color w:val="000000" w:themeColor="text1"/>
        </w:rPr>
        <w:t xml:space="preserve">  We concur with the recommendation to establish formal guidelines for the entire Smart Buildings and Labs Program.  The Energy Services (ES) department has already begun the process to document certain aspects of the program including, but not limited to the following activities</w:t>
      </w:r>
      <w:r w:rsidR="002B6108">
        <w:rPr>
          <w:rFonts w:ascii="Arial" w:hAnsi="Arial" w:cs="Arial"/>
          <w:color w:val="000000" w:themeColor="text1"/>
        </w:rPr>
        <w:t>:</w:t>
      </w:r>
    </w:p>
    <w:p w14:paraId="25777738" w14:textId="3AA1E3C6" w:rsidR="002B6108" w:rsidRPr="002B6108" w:rsidRDefault="002B6108" w:rsidP="002B6108">
      <w:pPr>
        <w:widowControl w:val="0"/>
        <w:autoSpaceDE w:val="0"/>
        <w:autoSpaceDN w:val="0"/>
        <w:adjustRightInd w:val="0"/>
        <w:spacing w:line="360" w:lineRule="auto"/>
        <w:jc w:val="both"/>
        <w:rPr>
          <w:rFonts w:ascii="Arial" w:hAnsi="Arial" w:cs="Arial"/>
          <w:color w:val="000000" w:themeColor="text1"/>
        </w:rPr>
      </w:pPr>
    </w:p>
    <w:p w14:paraId="7325749C" w14:textId="74D568A1" w:rsidR="002B6108" w:rsidRPr="002B6108" w:rsidRDefault="002B6108" w:rsidP="00D90490">
      <w:pPr>
        <w:widowControl w:val="0"/>
        <w:tabs>
          <w:tab w:val="left" w:pos="540"/>
        </w:tabs>
        <w:autoSpaceDE w:val="0"/>
        <w:autoSpaceDN w:val="0"/>
        <w:adjustRightInd w:val="0"/>
        <w:spacing w:line="360" w:lineRule="auto"/>
        <w:ind w:left="540" w:hanging="540"/>
        <w:jc w:val="both"/>
        <w:rPr>
          <w:rFonts w:ascii="Arial" w:hAnsi="Arial" w:cs="Arial"/>
          <w:color w:val="000000" w:themeColor="text1"/>
        </w:rPr>
      </w:pPr>
      <w:r w:rsidRPr="002B6108">
        <w:rPr>
          <w:rFonts w:ascii="Arial" w:hAnsi="Arial" w:cs="Arial"/>
          <w:color w:val="000000" w:themeColor="text1"/>
        </w:rPr>
        <w:t xml:space="preserve">1) </w:t>
      </w:r>
      <w:r>
        <w:rPr>
          <w:rFonts w:ascii="Arial" w:hAnsi="Arial" w:cs="Arial"/>
          <w:color w:val="000000" w:themeColor="text1"/>
        </w:rPr>
        <w:t xml:space="preserve"> </w:t>
      </w:r>
      <w:r w:rsidR="00D90490">
        <w:rPr>
          <w:rFonts w:ascii="Arial" w:hAnsi="Arial" w:cs="Arial"/>
          <w:color w:val="000000" w:themeColor="text1"/>
        </w:rPr>
        <w:tab/>
      </w:r>
      <w:r w:rsidRPr="002B6108">
        <w:rPr>
          <w:rFonts w:ascii="Arial" w:hAnsi="Arial" w:cs="Arial"/>
          <w:color w:val="000000" w:themeColor="text1"/>
        </w:rPr>
        <w:t xml:space="preserve">A program charter that delineates the responsibilities of the major stakeholders, program objectives and communication plans. </w:t>
      </w:r>
    </w:p>
    <w:p w14:paraId="7EF779A2" w14:textId="59D3F67C" w:rsidR="002B6108" w:rsidRPr="002B6108" w:rsidRDefault="00D90490" w:rsidP="00D90490">
      <w:pPr>
        <w:widowControl w:val="0"/>
        <w:tabs>
          <w:tab w:val="left" w:pos="540"/>
        </w:tabs>
        <w:autoSpaceDE w:val="0"/>
        <w:autoSpaceDN w:val="0"/>
        <w:adjustRightInd w:val="0"/>
        <w:spacing w:line="360" w:lineRule="auto"/>
        <w:ind w:left="540" w:hanging="540"/>
        <w:jc w:val="both"/>
        <w:rPr>
          <w:rFonts w:ascii="Arial" w:hAnsi="Arial" w:cs="Arial"/>
          <w:color w:val="000000" w:themeColor="text1"/>
        </w:rPr>
      </w:pPr>
      <w:r>
        <w:rPr>
          <w:rFonts w:ascii="Arial" w:hAnsi="Arial" w:cs="Arial"/>
          <w:color w:val="000000" w:themeColor="text1"/>
        </w:rPr>
        <w:t>2)</w:t>
      </w:r>
      <w:r>
        <w:rPr>
          <w:rFonts w:ascii="Arial" w:hAnsi="Arial" w:cs="Arial"/>
          <w:color w:val="000000" w:themeColor="text1"/>
        </w:rPr>
        <w:tab/>
      </w:r>
      <w:r w:rsidR="002B6108" w:rsidRPr="002B6108">
        <w:rPr>
          <w:rFonts w:ascii="Arial" w:hAnsi="Arial" w:cs="Arial"/>
          <w:color w:val="000000" w:themeColor="text1"/>
        </w:rPr>
        <w:t xml:space="preserve">Development and standardization </w:t>
      </w:r>
      <w:r w:rsidR="002B6108">
        <w:rPr>
          <w:rFonts w:ascii="Arial" w:hAnsi="Arial" w:cs="Arial"/>
          <w:color w:val="000000" w:themeColor="text1"/>
        </w:rPr>
        <w:t xml:space="preserve">of </w:t>
      </w:r>
      <w:r w:rsidR="002B6108" w:rsidRPr="002B6108">
        <w:rPr>
          <w:rFonts w:ascii="Arial" w:hAnsi="Arial" w:cs="Arial"/>
          <w:color w:val="000000" w:themeColor="text1"/>
        </w:rPr>
        <w:t xml:space="preserve">document management using a shared directory within FM so that all stakeholders can view program documentation. </w:t>
      </w:r>
    </w:p>
    <w:p w14:paraId="4C2024A6" w14:textId="3B1F0A12" w:rsidR="002B6108" w:rsidRDefault="002B6108" w:rsidP="00D90490">
      <w:pPr>
        <w:widowControl w:val="0"/>
        <w:tabs>
          <w:tab w:val="left" w:pos="540"/>
        </w:tabs>
        <w:suppressAutoHyphens w:val="0"/>
        <w:autoSpaceDE w:val="0"/>
        <w:autoSpaceDN w:val="0"/>
        <w:adjustRightInd w:val="0"/>
        <w:spacing w:line="360" w:lineRule="auto"/>
        <w:ind w:left="540" w:hanging="540"/>
        <w:jc w:val="both"/>
        <w:rPr>
          <w:rFonts w:ascii="Arial" w:hAnsi="Arial" w:cs="Arial"/>
          <w:color w:val="000000" w:themeColor="text1"/>
        </w:rPr>
      </w:pPr>
      <w:r w:rsidRPr="002B6108">
        <w:rPr>
          <w:rFonts w:ascii="Arial" w:hAnsi="Arial" w:cs="Arial"/>
          <w:color w:val="000000" w:themeColor="text1"/>
        </w:rPr>
        <w:t>3)</w:t>
      </w:r>
      <w:r w:rsidR="00D90490">
        <w:rPr>
          <w:rFonts w:ascii="Arial" w:hAnsi="Arial" w:cs="Arial"/>
          <w:color w:val="000000" w:themeColor="text1"/>
        </w:rPr>
        <w:tab/>
      </w:r>
      <w:r w:rsidRPr="002B6108">
        <w:rPr>
          <w:rFonts w:ascii="Arial" w:hAnsi="Arial" w:cs="Arial"/>
          <w:color w:val="000000" w:themeColor="text1"/>
        </w:rPr>
        <w:t xml:space="preserve">Creation of an advisory board that reviews key decisions made by the program director. </w:t>
      </w:r>
    </w:p>
    <w:p w14:paraId="77022A85" w14:textId="2EAF5A84" w:rsidR="002B6108" w:rsidRPr="002B6108" w:rsidRDefault="002B6108" w:rsidP="00D90490">
      <w:pPr>
        <w:widowControl w:val="0"/>
        <w:tabs>
          <w:tab w:val="left" w:pos="540"/>
        </w:tabs>
        <w:suppressAutoHyphens w:val="0"/>
        <w:autoSpaceDE w:val="0"/>
        <w:autoSpaceDN w:val="0"/>
        <w:adjustRightInd w:val="0"/>
        <w:spacing w:line="360" w:lineRule="auto"/>
        <w:ind w:left="540" w:hanging="540"/>
        <w:jc w:val="both"/>
        <w:rPr>
          <w:rFonts w:ascii="Arial" w:hAnsi="Arial" w:cs="Arial"/>
          <w:color w:val="000000" w:themeColor="text1"/>
          <w:u w:color="000000"/>
          <w:lang w:eastAsia="en-US"/>
        </w:rPr>
      </w:pPr>
      <w:r w:rsidRPr="002B6108">
        <w:rPr>
          <w:rFonts w:ascii="Arial" w:hAnsi="Arial" w:cs="Arial"/>
          <w:color w:val="000000" w:themeColor="text1"/>
        </w:rPr>
        <w:t xml:space="preserve">4) </w:t>
      </w:r>
      <w:r>
        <w:rPr>
          <w:rFonts w:ascii="Arial" w:hAnsi="Arial" w:cs="Arial"/>
          <w:color w:val="000000" w:themeColor="text1"/>
        </w:rPr>
        <w:t xml:space="preserve"> </w:t>
      </w:r>
      <w:r w:rsidR="00D90490">
        <w:rPr>
          <w:rFonts w:ascii="Arial" w:hAnsi="Arial" w:cs="Arial"/>
          <w:color w:val="000000" w:themeColor="text1"/>
        </w:rPr>
        <w:tab/>
      </w:r>
      <w:r w:rsidRPr="002B6108">
        <w:rPr>
          <w:rFonts w:ascii="Arial" w:hAnsi="Arial" w:cs="Arial"/>
          <w:color w:val="000000" w:themeColor="text1"/>
        </w:rPr>
        <w:t>Development of SOP’s for the testing of HVAC systems, labs, and fume hoods.  Given the breadth and depth of the SBL program, program documentation will be an on-going process for the next year or so.  We will strive to complete all of this documentation within the next twelve months (by June 30, 2022).</w:t>
      </w:r>
    </w:p>
    <w:p w14:paraId="0B3E1D81" w14:textId="74CAA0F9" w:rsidR="00755481" w:rsidRPr="002B6108" w:rsidRDefault="00755481" w:rsidP="002B6108">
      <w:pPr>
        <w:pStyle w:val="NoSpacing"/>
        <w:widowControl w:val="0"/>
        <w:spacing w:line="360" w:lineRule="auto"/>
        <w:jc w:val="both"/>
        <w:rPr>
          <w:color w:val="000000" w:themeColor="text1"/>
          <w:u w:val="single"/>
        </w:rPr>
      </w:pPr>
    </w:p>
    <w:p w14:paraId="2EB10799" w14:textId="3F1A57C3" w:rsidR="00B52C82" w:rsidRPr="00024226" w:rsidRDefault="00AF7A6D" w:rsidP="00DD0121">
      <w:pPr>
        <w:pStyle w:val="NoSpacing"/>
        <w:widowControl w:val="0"/>
        <w:spacing w:line="360" w:lineRule="auto"/>
        <w:jc w:val="center"/>
        <w:rPr>
          <w:u w:val="single"/>
        </w:rPr>
      </w:pPr>
      <w:r w:rsidRPr="00024226">
        <w:rPr>
          <w:u w:val="single"/>
        </w:rPr>
        <w:t>Overtime Approval</w:t>
      </w:r>
    </w:p>
    <w:p w14:paraId="587D5664" w14:textId="77777777" w:rsidR="00AF7A6D" w:rsidRDefault="00AF7A6D" w:rsidP="00DD0121">
      <w:pPr>
        <w:pStyle w:val="NoSpacing"/>
        <w:widowControl w:val="0"/>
        <w:spacing w:line="360" w:lineRule="auto"/>
        <w:jc w:val="center"/>
        <w:rPr>
          <w:u w:val="single"/>
        </w:rPr>
      </w:pPr>
    </w:p>
    <w:p w14:paraId="1E58155D" w14:textId="0F3B10F9" w:rsidR="00795DC8" w:rsidRDefault="00E41776" w:rsidP="00DD0121">
      <w:pPr>
        <w:widowControl w:val="0"/>
        <w:spacing w:line="360" w:lineRule="auto"/>
        <w:jc w:val="both"/>
        <w:rPr>
          <w:rFonts w:ascii="Arial" w:hAnsi="Arial" w:cs="Arial"/>
        </w:rPr>
      </w:pPr>
      <w:r>
        <w:rPr>
          <w:rFonts w:ascii="Arial" w:hAnsi="Arial" w:cs="Arial"/>
        </w:rPr>
        <w:t>Because of</w:t>
      </w:r>
      <w:r w:rsidR="00DC28EC">
        <w:rPr>
          <w:rFonts w:ascii="Arial" w:hAnsi="Arial" w:cs="Arial"/>
        </w:rPr>
        <w:t xml:space="preserve"> the nature of Energy Services</w:t>
      </w:r>
      <w:r w:rsidR="00D7298B">
        <w:rPr>
          <w:rFonts w:ascii="Arial" w:hAnsi="Arial" w:cs="Arial"/>
        </w:rPr>
        <w:t xml:space="preserve"> </w:t>
      </w:r>
      <w:r w:rsidR="002610A2">
        <w:rPr>
          <w:rFonts w:ascii="Arial" w:hAnsi="Arial" w:cs="Arial"/>
        </w:rPr>
        <w:t>operations</w:t>
      </w:r>
      <w:r w:rsidR="007B6A60">
        <w:rPr>
          <w:rFonts w:ascii="Arial" w:hAnsi="Arial" w:cs="Arial"/>
        </w:rPr>
        <w:t xml:space="preserve"> and service to the </w:t>
      </w:r>
      <w:r w:rsidR="00A11734">
        <w:rPr>
          <w:rFonts w:ascii="Arial" w:hAnsi="Arial" w:cs="Arial"/>
        </w:rPr>
        <w:t>campus</w:t>
      </w:r>
      <w:r w:rsidR="00DC28EC">
        <w:rPr>
          <w:rFonts w:ascii="Arial" w:hAnsi="Arial" w:cs="Arial"/>
        </w:rPr>
        <w:t xml:space="preserve">, </w:t>
      </w:r>
      <w:r w:rsidR="002E67FF">
        <w:rPr>
          <w:rFonts w:ascii="Arial" w:hAnsi="Arial" w:cs="Arial"/>
        </w:rPr>
        <w:t xml:space="preserve">overtime work </w:t>
      </w:r>
      <w:r w:rsidR="006B7C2F">
        <w:rPr>
          <w:rFonts w:ascii="Arial" w:hAnsi="Arial" w:cs="Arial"/>
        </w:rPr>
        <w:t xml:space="preserve">is </w:t>
      </w:r>
      <w:r w:rsidR="006F75A7">
        <w:rPr>
          <w:rFonts w:ascii="Arial" w:hAnsi="Arial" w:cs="Arial"/>
        </w:rPr>
        <w:t>regularly</w:t>
      </w:r>
      <w:r w:rsidR="00A26FD6">
        <w:rPr>
          <w:rFonts w:ascii="Arial" w:hAnsi="Arial" w:cs="Arial"/>
        </w:rPr>
        <w:t xml:space="preserve"> </w:t>
      </w:r>
      <w:r w:rsidR="006B7C2F">
        <w:rPr>
          <w:rFonts w:ascii="Arial" w:hAnsi="Arial" w:cs="Arial"/>
        </w:rPr>
        <w:t>ava</w:t>
      </w:r>
      <w:r w:rsidR="002E67FF">
        <w:rPr>
          <w:rFonts w:ascii="Arial" w:hAnsi="Arial" w:cs="Arial"/>
        </w:rPr>
        <w:t>ilable</w:t>
      </w:r>
      <w:r w:rsidR="00D7298B">
        <w:rPr>
          <w:rFonts w:ascii="Arial" w:hAnsi="Arial" w:cs="Arial"/>
        </w:rPr>
        <w:t xml:space="preserve"> to </w:t>
      </w:r>
      <w:r w:rsidR="001928C4">
        <w:rPr>
          <w:rFonts w:ascii="Arial" w:hAnsi="Arial" w:cs="Arial"/>
        </w:rPr>
        <w:t>its</w:t>
      </w:r>
      <w:r w:rsidR="00D7298B">
        <w:rPr>
          <w:rFonts w:ascii="Arial" w:hAnsi="Arial" w:cs="Arial"/>
        </w:rPr>
        <w:t xml:space="preserve"> staff</w:t>
      </w:r>
      <w:r w:rsidR="00EF749D">
        <w:rPr>
          <w:rFonts w:ascii="Arial" w:hAnsi="Arial" w:cs="Arial"/>
        </w:rPr>
        <w:t xml:space="preserve">.  </w:t>
      </w:r>
      <w:r w:rsidR="003425E7">
        <w:rPr>
          <w:rFonts w:ascii="Arial" w:hAnsi="Arial" w:cs="Arial"/>
        </w:rPr>
        <w:t>As a result,</w:t>
      </w:r>
      <w:r w:rsidR="007B6A60">
        <w:rPr>
          <w:rFonts w:ascii="Arial" w:hAnsi="Arial" w:cs="Arial"/>
        </w:rPr>
        <w:t xml:space="preserve"> overtime is generally approved in</w:t>
      </w:r>
      <w:r w:rsidR="00795DC8">
        <w:rPr>
          <w:rFonts w:ascii="Arial" w:hAnsi="Arial" w:cs="Arial"/>
        </w:rPr>
        <w:t xml:space="preserve"> advance by the Energy Services Director</w:t>
      </w:r>
      <w:r w:rsidR="00EF749D">
        <w:rPr>
          <w:rFonts w:ascii="Arial" w:hAnsi="Arial" w:cs="Arial"/>
        </w:rPr>
        <w:t xml:space="preserve">.  </w:t>
      </w:r>
      <w:r w:rsidR="00EA6716">
        <w:rPr>
          <w:rFonts w:ascii="Arial" w:hAnsi="Arial" w:cs="Arial"/>
        </w:rPr>
        <w:t>Overtime</w:t>
      </w:r>
      <w:r w:rsidR="007B6A60">
        <w:rPr>
          <w:rFonts w:ascii="Arial" w:hAnsi="Arial" w:cs="Arial"/>
        </w:rPr>
        <w:t xml:space="preserve"> opportunities are </w:t>
      </w:r>
      <w:r w:rsidR="00D7298B">
        <w:rPr>
          <w:rFonts w:ascii="Arial" w:hAnsi="Arial" w:cs="Arial"/>
        </w:rPr>
        <w:t>available</w:t>
      </w:r>
      <w:r w:rsidR="0001607A">
        <w:rPr>
          <w:rFonts w:ascii="Arial" w:hAnsi="Arial" w:cs="Arial"/>
        </w:rPr>
        <w:t xml:space="preserve"> </w:t>
      </w:r>
      <w:r w:rsidR="007B6A60">
        <w:rPr>
          <w:rFonts w:ascii="Arial" w:hAnsi="Arial" w:cs="Arial"/>
        </w:rPr>
        <w:t xml:space="preserve">to the DDC service engineers and mechanics, </w:t>
      </w:r>
      <w:r w:rsidR="007D5585">
        <w:rPr>
          <w:rFonts w:ascii="Arial" w:hAnsi="Arial" w:cs="Arial"/>
        </w:rPr>
        <w:t xml:space="preserve">depending on the scope of the work that </w:t>
      </w:r>
      <w:r w:rsidR="007B6A60">
        <w:rPr>
          <w:rFonts w:ascii="Arial" w:hAnsi="Arial" w:cs="Arial"/>
        </w:rPr>
        <w:t>arises</w:t>
      </w:r>
      <w:r w:rsidR="007D5585">
        <w:rPr>
          <w:rFonts w:ascii="Arial" w:hAnsi="Arial" w:cs="Arial"/>
        </w:rPr>
        <w:t>.</w:t>
      </w:r>
      <w:r w:rsidR="00D60DA3">
        <w:rPr>
          <w:rFonts w:ascii="Arial" w:hAnsi="Arial" w:cs="Arial"/>
        </w:rPr>
        <w:t xml:space="preserve"> </w:t>
      </w:r>
    </w:p>
    <w:p w14:paraId="5C46B38D" w14:textId="77777777" w:rsidR="00795DC8" w:rsidRDefault="00795DC8" w:rsidP="00DD0121">
      <w:pPr>
        <w:widowControl w:val="0"/>
        <w:spacing w:line="360" w:lineRule="auto"/>
        <w:jc w:val="both"/>
        <w:rPr>
          <w:rFonts w:ascii="Arial" w:hAnsi="Arial" w:cs="Arial"/>
        </w:rPr>
      </w:pPr>
    </w:p>
    <w:p w14:paraId="442F59D7" w14:textId="518399F9" w:rsidR="00EE2457" w:rsidRDefault="00795DC8" w:rsidP="00403E4F">
      <w:pPr>
        <w:widowControl w:val="0"/>
        <w:spacing w:line="360" w:lineRule="auto"/>
        <w:jc w:val="both"/>
        <w:rPr>
          <w:rFonts w:ascii="Arial" w:hAnsi="Arial" w:cs="Arial"/>
        </w:rPr>
      </w:pPr>
      <w:r>
        <w:rPr>
          <w:rFonts w:ascii="Arial" w:hAnsi="Arial" w:cs="Arial"/>
        </w:rPr>
        <w:t xml:space="preserve">Energy Services has </w:t>
      </w:r>
      <w:r w:rsidR="007B6A60">
        <w:rPr>
          <w:rFonts w:ascii="Arial" w:hAnsi="Arial" w:cs="Arial"/>
        </w:rPr>
        <w:t>developed an internal overtime selection</w:t>
      </w:r>
      <w:r w:rsidR="0001607A">
        <w:rPr>
          <w:rFonts w:ascii="Arial" w:hAnsi="Arial" w:cs="Arial"/>
        </w:rPr>
        <w:t xml:space="preserve"> </w:t>
      </w:r>
      <w:r w:rsidR="00564EE7">
        <w:rPr>
          <w:rFonts w:ascii="Arial" w:hAnsi="Arial" w:cs="Arial"/>
        </w:rPr>
        <w:t>process</w:t>
      </w:r>
      <w:r w:rsidR="0001607A">
        <w:rPr>
          <w:rFonts w:ascii="Arial" w:hAnsi="Arial" w:cs="Arial"/>
        </w:rPr>
        <w:t xml:space="preserve"> to </w:t>
      </w:r>
      <w:r w:rsidR="00002D34">
        <w:rPr>
          <w:rFonts w:ascii="Arial" w:hAnsi="Arial" w:cs="Arial"/>
        </w:rPr>
        <w:t xml:space="preserve">equitably </w:t>
      </w:r>
      <w:r w:rsidR="0001607A">
        <w:rPr>
          <w:rFonts w:ascii="Arial" w:hAnsi="Arial" w:cs="Arial"/>
        </w:rPr>
        <w:t xml:space="preserve">assign </w:t>
      </w:r>
      <w:r w:rsidR="007B6A60">
        <w:rPr>
          <w:rFonts w:ascii="Arial" w:hAnsi="Arial" w:cs="Arial"/>
        </w:rPr>
        <w:t>available overtime</w:t>
      </w:r>
      <w:r w:rsidR="0001607A">
        <w:rPr>
          <w:rFonts w:ascii="Arial" w:hAnsi="Arial" w:cs="Arial"/>
        </w:rPr>
        <w:t xml:space="preserve"> to its employees</w:t>
      </w:r>
      <w:r w:rsidR="00EF749D">
        <w:rPr>
          <w:rFonts w:ascii="Arial" w:hAnsi="Arial" w:cs="Arial"/>
        </w:rPr>
        <w:t xml:space="preserve">.  </w:t>
      </w:r>
      <w:r w:rsidR="000A5786">
        <w:rPr>
          <w:rFonts w:ascii="Arial" w:hAnsi="Arial" w:cs="Arial"/>
        </w:rPr>
        <w:t>Th</w:t>
      </w:r>
      <w:r w:rsidR="00795852">
        <w:rPr>
          <w:rFonts w:ascii="Arial" w:hAnsi="Arial" w:cs="Arial"/>
        </w:rPr>
        <w:t>e</w:t>
      </w:r>
      <w:r w:rsidR="000A5786">
        <w:rPr>
          <w:rFonts w:ascii="Arial" w:hAnsi="Arial" w:cs="Arial"/>
        </w:rPr>
        <w:t xml:space="preserve"> process </w:t>
      </w:r>
      <w:r>
        <w:rPr>
          <w:rFonts w:ascii="Arial" w:hAnsi="Arial" w:cs="Arial"/>
        </w:rPr>
        <w:t xml:space="preserve">is initiated by </w:t>
      </w:r>
      <w:r w:rsidR="006B57A4">
        <w:rPr>
          <w:rFonts w:ascii="Arial" w:hAnsi="Arial" w:cs="Arial"/>
        </w:rPr>
        <w:t xml:space="preserve">the </w:t>
      </w:r>
      <w:r w:rsidR="002E67FF">
        <w:rPr>
          <w:rFonts w:ascii="Arial" w:hAnsi="Arial" w:cs="Arial"/>
        </w:rPr>
        <w:t>“</w:t>
      </w:r>
      <w:r w:rsidR="00275299">
        <w:rPr>
          <w:rFonts w:ascii="Arial" w:hAnsi="Arial" w:cs="Arial"/>
        </w:rPr>
        <w:t>Overtime Availability Declaration</w:t>
      </w:r>
      <w:r w:rsidR="002E3EE7">
        <w:rPr>
          <w:rFonts w:ascii="Arial" w:hAnsi="Arial" w:cs="Arial"/>
        </w:rPr>
        <w:t>” s</w:t>
      </w:r>
      <w:r w:rsidR="00DE2864">
        <w:rPr>
          <w:rFonts w:ascii="Arial" w:hAnsi="Arial" w:cs="Arial"/>
        </w:rPr>
        <w:t xml:space="preserve">ign-up </w:t>
      </w:r>
      <w:r w:rsidR="00B468F6">
        <w:rPr>
          <w:rFonts w:ascii="Arial" w:hAnsi="Arial" w:cs="Arial"/>
        </w:rPr>
        <w:t>sheet, which</w:t>
      </w:r>
      <w:r w:rsidR="00D7298B">
        <w:rPr>
          <w:rFonts w:ascii="Arial" w:hAnsi="Arial" w:cs="Arial"/>
        </w:rPr>
        <w:t xml:space="preserve"> </w:t>
      </w:r>
      <w:r w:rsidR="005F52DE">
        <w:rPr>
          <w:rFonts w:ascii="Arial" w:hAnsi="Arial" w:cs="Arial"/>
        </w:rPr>
        <w:t xml:space="preserve">is used </w:t>
      </w:r>
      <w:r w:rsidR="00D7298B">
        <w:rPr>
          <w:rFonts w:ascii="Arial" w:hAnsi="Arial" w:cs="Arial"/>
        </w:rPr>
        <w:t xml:space="preserve">as a </w:t>
      </w:r>
      <w:r>
        <w:rPr>
          <w:rFonts w:ascii="Arial" w:hAnsi="Arial" w:cs="Arial"/>
        </w:rPr>
        <w:t xml:space="preserve">record </w:t>
      </w:r>
      <w:r w:rsidR="00D7298B">
        <w:rPr>
          <w:rFonts w:ascii="Arial" w:hAnsi="Arial" w:cs="Arial"/>
        </w:rPr>
        <w:t xml:space="preserve">for </w:t>
      </w:r>
      <w:r w:rsidR="000A5786">
        <w:rPr>
          <w:rFonts w:ascii="Arial" w:hAnsi="Arial" w:cs="Arial"/>
        </w:rPr>
        <w:t xml:space="preserve">staff </w:t>
      </w:r>
      <w:r>
        <w:rPr>
          <w:rFonts w:ascii="Arial" w:hAnsi="Arial" w:cs="Arial"/>
        </w:rPr>
        <w:t>who have voluntarily signed</w:t>
      </w:r>
      <w:r w:rsidR="000A5786">
        <w:rPr>
          <w:rFonts w:ascii="Arial" w:hAnsi="Arial" w:cs="Arial"/>
        </w:rPr>
        <w:t>-</w:t>
      </w:r>
      <w:r>
        <w:rPr>
          <w:rFonts w:ascii="Arial" w:hAnsi="Arial" w:cs="Arial"/>
        </w:rPr>
        <w:t xml:space="preserve">up for available </w:t>
      </w:r>
      <w:r w:rsidR="005F52DE">
        <w:rPr>
          <w:rFonts w:ascii="Arial" w:hAnsi="Arial" w:cs="Arial"/>
        </w:rPr>
        <w:t>weekly overtime</w:t>
      </w:r>
      <w:r w:rsidR="00EF749D">
        <w:rPr>
          <w:rFonts w:ascii="Arial" w:hAnsi="Arial" w:cs="Arial"/>
        </w:rPr>
        <w:t xml:space="preserve">.  </w:t>
      </w:r>
      <w:r w:rsidR="00D7298B">
        <w:rPr>
          <w:rFonts w:ascii="Arial" w:hAnsi="Arial" w:cs="Arial"/>
        </w:rPr>
        <w:t>A</w:t>
      </w:r>
      <w:r w:rsidR="00195DE4">
        <w:rPr>
          <w:rFonts w:ascii="Arial" w:hAnsi="Arial" w:cs="Arial"/>
        </w:rPr>
        <w:t>vailable</w:t>
      </w:r>
      <w:r w:rsidR="006E3252">
        <w:rPr>
          <w:rFonts w:ascii="Arial" w:hAnsi="Arial" w:cs="Arial"/>
        </w:rPr>
        <w:t xml:space="preserve"> </w:t>
      </w:r>
      <w:r w:rsidR="00275299">
        <w:rPr>
          <w:rFonts w:ascii="Arial" w:hAnsi="Arial" w:cs="Arial"/>
        </w:rPr>
        <w:t xml:space="preserve">DDC </w:t>
      </w:r>
      <w:r w:rsidR="00C30E0F">
        <w:rPr>
          <w:rFonts w:ascii="Arial" w:hAnsi="Arial" w:cs="Arial"/>
        </w:rPr>
        <w:t xml:space="preserve">staff </w:t>
      </w:r>
      <w:r>
        <w:rPr>
          <w:rFonts w:ascii="Arial" w:hAnsi="Arial" w:cs="Arial"/>
        </w:rPr>
        <w:t xml:space="preserve">who </w:t>
      </w:r>
      <w:r w:rsidR="00D7298B">
        <w:rPr>
          <w:rFonts w:ascii="Arial" w:hAnsi="Arial" w:cs="Arial"/>
        </w:rPr>
        <w:t xml:space="preserve">are </w:t>
      </w:r>
      <w:r>
        <w:rPr>
          <w:rFonts w:ascii="Arial" w:hAnsi="Arial" w:cs="Arial"/>
        </w:rPr>
        <w:t>interested</w:t>
      </w:r>
      <w:r w:rsidR="00C30E0F">
        <w:rPr>
          <w:rFonts w:ascii="Arial" w:hAnsi="Arial" w:cs="Arial"/>
        </w:rPr>
        <w:t xml:space="preserve"> in working </w:t>
      </w:r>
      <w:r w:rsidR="00EF749D">
        <w:rPr>
          <w:rFonts w:ascii="Arial" w:hAnsi="Arial" w:cs="Arial"/>
        </w:rPr>
        <w:t>overtime are</w:t>
      </w:r>
      <w:r w:rsidR="00665AD6">
        <w:rPr>
          <w:rFonts w:ascii="Arial" w:hAnsi="Arial" w:cs="Arial"/>
        </w:rPr>
        <w:t xml:space="preserve"> </w:t>
      </w:r>
      <w:r w:rsidR="001B6F75">
        <w:rPr>
          <w:rFonts w:ascii="Arial" w:hAnsi="Arial" w:cs="Arial"/>
        </w:rPr>
        <w:t>required to</w:t>
      </w:r>
      <w:r w:rsidR="00275299">
        <w:rPr>
          <w:rFonts w:ascii="Arial" w:hAnsi="Arial" w:cs="Arial"/>
        </w:rPr>
        <w:t xml:space="preserve"> sign</w:t>
      </w:r>
      <w:r w:rsidR="005F52DE">
        <w:rPr>
          <w:rFonts w:ascii="Arial" w:hAnsi="Arial" w:cs="Arial"/>
        </w:rPr>
        <w:t xml:space="preserve"> and date</w:t>
      </w:r>
      <w:r w:rsidR="00665AD6">
        <w:rPr>
          <w:rFonts w:ascii="Arial" w:hAnsi="Arial" w:cs="Arial"/>
        </w:rPr>
        <w:t xml:space="preserve"> the</w:t>
      </w:r>
      <w:r w:rsidR="00275299">
        <w:rPr>
          <w:rFonts w:ascii="Arial" w:hAnsi="Arial" w:cs="Arial"/>
        </w:rPr>
        <w:t xml:space="preserve"> </w:t>
      </w:r>
      <w:r w:rsidR="001B6F75">
        <w:rPr>
          <w:rFonts w:ascii="Arial" w:hAnsi="Arial" w:cs="Arial"/>
        </w:rPr>
        <w:t>sign-up sheet</w:t>
      </w:r>
      <w:r w:rsidR="00EF749D">
        <w:rPr>
          <w:rFonts w:ascii="Arial" w:hAnsi="Arial" w:cs="Arial"/>
        </w:rPr>
        <w:t xml:space="preserve">.  </w:t>
      </w:r>
      <w:r w:rsidR="00403E4F">
        <w:rPr>
          <w:rFonts w:ascii="Arial" w:hAnsi="Arial" w:cs="Arial"/>
        </w:rPr>
        <w:t xml:space="preserve">However, </w:t>
      </w:r>
      <w:r w:rsidR="006B533E">
        <w:rPr>
          <w:rFonts w:ascii="Arial" w:hAnsi="Arial" w:cs="Arial"/>
        </w:rPr>
        <w:t>because of</w:t>
      </w:r>
      <w:r w:rsidR="00403E4F">
        <w:rPr>
          <w:rFonts w:ascii="Arial" w:hAnsi="Arial" w:cs="Arial"/>
        </w:rPr>
        <w:t xml:space="preserve"> </w:t>
      </w:r>
      <w:r w:rsidR="00E32BC9">
        <w:rPr>
          <w:rFonts w:ascii="Arial" w:hAnsi="Arial" w:cs="Arial"/>
        </w:rPr>
        <w:t xml:space="preserve">existing </w:t>
      </w:r>
      <w:r w:rsidR="00403E4F">
        <w:rPr>
          <w:rFonts w:ascii="Arial" w:hAnsi="Arial" w:cs="Arial"/>
        </w:rPr>
        <w:t xml:space="preserve">departmental procedure, overtime is always offered first to DDC staff with the </w:t>
      </w:r>
      <w:r w:rsidR="00403E4F">
        <w:rPr>
          <w:rFonts w:ascii="Arial" w:hAnsi="Arial" w:cs="Arial"/>
        </w:rPr>
        <w:lastRenderedPageBreak/>
        <w:t>lowest number of year-to-date overtime hours</w:t>
      </w:r>
      <w:r w:rsidR="00240DC9">
        <w:rPr>
          <w:rFonts w:ascii="Arial" w:hAnsi="Arial" w:cs="Arial"/>
        </w:rPr>
        <w:t xml:space="preserve"> accumulated</w:t>
      </w:r>
      <w:r w:rsidR="00EF749D">
        <w:rPr>
          <w:rFonts w:ascii="Arial" w:hAnsi="Arial" w:cs="Arial"/>
        </w:rPr>
        <w:t xml:space="preserve">.  </w:t>
      </w:r>
      <w:r w:rsidR="00403E4F">
        <w:rPr>
          <w:rFonts w:ascii="Arial" w:hAnsi="Arial" w:cs="Arial"/>
        </w:rPr>
        <w:t xml:space="preserve">If </w:t>
      </w:r>
      <w:r w:rsidR="00216C05">
        <w:rPr>
          <w:rFonts w:ascii="Arial" w:hAnsi="Arial" w:cs="Arial"/>
        </w:rPr>
        <w:t>a</w:t>
      </w:r>
      <w:r w:rsidR="00296166">
        <w:rPr>
          <w:rFonts w:ascii="Arial" w:hAnsi="Arial" w:cs="Arial"/>
        </w:rPr>
        <w:t>n eligible</w:t>
      </w:r>
      <w:r w:rsidR="00216C05">
        <w:rPr>
          <w:rFonts w:ascii="Arial" w:hAnsi="Arial" w:cs="Arial"/>
        </w:rPr>
        <w:t xml:space="preserve"> </w:t>
      </w:r>
      <w:r w:rsidR="00403E4F">
        <w:rPr>
          <w:rFonts w:ascii="Arial" w:hAnsi="Arial" w:cs="Arial"/>
        </w:rPr>
        <w:t>DDC staff</w:t>
      </w:r>
      <w:r w:rsidR="00665AD6">
        <w:rPr>
          <w:rFonts w:ascii="Arial" w:hAnsi="Arial" w:cs="Arial"/>
        </w:rPr>
        <w:t xml:space="preserve"> member </w:t>
      </w:r>
      <w:r w:rsidR="00296166">
        <w:rPr>
          <w:rFonts w:ascii="Arial" w:hAnsi="Arial" w:cs="Arial"/>
        </w:rPr>
        <w:t>declines</w:t>
      </w:r>
      <w:r w:rsidR="00665AD6">
        <w:rPr>
          <w:rFonts w:ascii="Arial" w:hAnsi="Arial" w:cs="Arial"/>
        </w:rPr>
        <w:t xml:space="preserve"> the </w:t>
      </w:r>
      <w:r w:rsidR="00403E4F">
        <w:rPr>
          <w:rFonts w:ascii="Arial" w:hAnsi="Arial" w:cs="Arial"/>
        </w:rPr>
        <w:t xml:space="preserve">overtime opportunity, </w:t>
      </w:r>
      <w:r w:rsidR="00665AD6">
        <w:rPr>
          <w:rFonts w:ascii="Arial" w:hAnsi="Arial" w:cs="Arial"/>
        </w:rPr>
        <w:t>anot</w:t>
      </w:r>
      <w:r w:rsidR="004C74FD">
        <w:rPr>
          <w:rFonts w:ascii="Arial" w:hAnsi="Arial" w:cs="Arial"/>
        </w:rPr>
        <w:t>her DDC staff member who signed-</w:t>
      </w:r>
      <w:r w:rsidR="00665AD6">
        <w:rPr>
          <w:rFonts w:ascii="Arial" w:hAnsi="Arial" w:cs="Arial"/>
        </w:rPr>
        <w:t xml:space="preserve">up for overtime may </w:t>
      </w:r>
      <w:r w:rsidR="00216C05">
        <w:rPr>
          <w:rFonts w:ascii="Arial" w:hAnsi="Arial" w:cs="Arial"/>
        </w:rPr>
        <w:t xml:space="preserve">accept the </w:t>
      </w:r>
      <w:r w:rsidR="00665AD6">
        <w:rPr>
          <w:rFonts w:ascii="Arial" w:hAnsi="Arial" w:cs="Arial"/>
        </w:rPr>
        <w:t xml:space="preserve">work. </w:t>
      </w:r>
      <w:r w:rsidR="00403E4F">
        <w:rPr>
          <w:rFonts w:ascii="Arial" w:hAnsi="Arial" w:cs="Arial"/>
        </w:rPr>
        <w:t xml:space="preserve"> </w:t>
      </w:r>
    </w:p>
    <w:p w14:paraId="65D732E9" w14:textId="336CF571" w:rsidR="00403E4F" w:rsidRDefault="00403E4F" w:rsidP="00403E4F">
      <w:pPr>
        <w:widowControl w:val="0"/>
        <w:spacing w:line="360" w:lineRule="auto"/>
        <w:jc w:val="both"/>
        <w:rPr>
          <w:rFonts w:ascii="Arial" w:hAnsi="Arial" w:cs="Arial"/>
        </w:rPr>
      </w:pPr>
    </w:p>
    <w:p w14:paraId="407C6D08" w14:textId="2C755781" w:rsidR="00B52C82" w:rsidRDefault="004B3455" w:rsidP="007378AC">
      <w:pPr>
        <w:widowControl w:val="0"/>
        <w:spacing w:line="360" w:lineRule="auto"/>
        <w:jc w:val="both"/>
        <w:rPr>
          <w:rFonts w:ascii="Arial" w:hAnsi="Arial" w:cs="Arial"/>
        </w:rPr>
      </w:pPr>
      <w:r>
        <w:rPr>
          <w:rFonts w:ascii="Arial" w:hAnsi="Arial" w:cs="Arial"/>
        </w:rPr>
        <w:t xml:space="preserve">Overtime opportunities that </w:t>
      </w:r>
      <w:r w:rsidR="004A70A5">
        <w:rPr>
          <w:rFonts w:ascii="Arial" w:hAnsi="Arial" w:cs="Arial"/>
        </w:rPr>
        <w:t>are</w:t>
      </w:r>
      <w:r>
        <w:rPr>
          <w:rFonts w:ascii="Arial" w:hAnsi="Arial" w:cs="Arial"/>
        </w:rPr>
        <w:t xml:space="preserve"> </w:t>
      </w:r>
      <w:r w:rsidR="00145119">
        <w:rPr>
          <w:rFonts w:ascii="Arial" w:hAnsi="Arial" w:cs="Arial"/>
        </w:rPr>
        <w:t>declined</w:t>
      </w:r>
      <w:r w:rsidR="00665AD6">
        <w:rPr>
          <w:rFonts w:ascii="Arial" w:hAnsi="Arial" w:cs="Arial"/>
        </w:rPr>
        <w:t xml:space="preserve"> by eligible DDC employee</w:t>
      </w:r>
      <w:r>
        <w:rPr>
          <w:rFonts w:ascii="Arial" w:hAnsi="Arial" w:cs="Arial"/>
        </w:rPr>
        <w:t xml:space="preserve"> are documented using the</w:t>
      </w:r>
      <w:r w:rsidR="004A70A5">
        <w:rPr>
          <w:rFonts w:ascii="Arial" w:hAnsi="Arial" w:cs="Arial"/>
        </w:rPr>
        <w:t xml:space="preserve"> departmental</w:t>
      </w:r>
      <w:r>
        <w:rPr>
          <w:rFonts w:ascii="Arial" w:hAnsi="Arial" w:cs="Arial"/>
        </w:rPr>
        <w:t xml:space="preserve"> </w:t>
      </w:r>
      <w:r w:rsidR="009B0693">
        <w:rPr>
          <w:rFonts w:ascii="Arial" w:hAnsi="Arial" w:cs="Arial"/>
        </w:rPr>
        <w:t>“Overtime Turndown Notes”</w:t>
      </w:r>
      <w:r w:rsidR="00196A0D">
        <w:rPr>
          <w:rFonts w:ascii="Arial" w:hAnsi="Arial" w:cs="Arial"/>
        </w:rPr>
        <w:t xml:space="preserve"> sheet</w:t>
      </w:r>
      <w:r w:rsidR="00EF749D">
        <w:rPr>
          <w:rFonts w:ascii="Arial" w:hAnsi="Arial" w:cs="Arial"/>
        </w:rPr>
        <w:t xml:space="preserve">.  </w:t>
      </w:r>
      <w:r w:rsidR="009B0693">
        <w:rPr>
          <w:rFonts w:ascii="Arial" w:hAnsi="Arial" w:cs="Arial"/>
        </w:rPr>
        <w:t>Th</w:t>
      </w:r>
      <w:r w:rsidR="00145119">
        <w:rPr>
          <w:rFonts w:ascii="Arial" w:hAnsi="Arial" w:cs="Arial"/>
        </w:rPr>
        <w:t>is</w:t>
      </w:r>
      <w:r w:rsidR="009B0693">
        <w:rPr>
          <w:rFonts w:ascii="Arial" w:hAnsi="Arial" w:cs="Arial"/>
        </w:rPr>
        <w:t xml:space="preserve"> document </w:t>
      </w:r>
      <w:r w:rsidR="00196A0D">
        <w:rPr>
          <w:rFonts w:ascii="Arial" w:hAnsi="Arial" w:cs="Arial"/>
        </w:rPr>
        <w:t xml:space="preserve">is used </w:t>
      </w:r>
      <w:r w:rsidR="00E74E00">
        <w:rPr>
          <w:rFonts w:ascii="Arial" w:hAnsi="Arial" w:cs="Arial"/>
        </w:rPr>
        <w:t xml:space="preserve">as </w:t>
      </w:r>
      <w:r w:rsidR="00A83E57">
        <w:rPr>
          <w:rFonts w:ascii="Arial" w:hAnsi="Arial" w:cs="Arial"/>
        </w:rPr>
        <w:t>evidence</w:t>
      </w:r>
      <w:r w:rsidR="00196A0D">
        <w:rPr>
          <w:rFonts w:ascii="Arial" w:hAnsi="Arial" w:cs="Arial"/>
        </w:rPr>
        <w:t xml:space="preserve"> </w:t>
      </w:r>
      <w:r w:rsidR="00E74E00">
        <w:rPr>
          <w:rFonts w:ascii="Arial" w:hAnsi="Arial" w:cs="Arial"/>
        </w:rPr>
        <w:t xml:space="preserve">that </w:t>
      </w:r>
      <w:r w:rsidR="009B0693">
        <w:rPr>
          <w:rFonts w:ascii="Arial" w:hAnsi="Arial" w:cs="Arial"/>
        </w:rPr>
        <w:t xml:space="preserve">the </w:t>
      </w:r>
      <w:r w:rsidR="00E74E00">
        <w:rPr>
          <w:rFonts w:ascii="Arial" w:hAnsi="Arial" w:cs="Arial"/>
        </w:rPr>
        <w:t xml:space="preserve">eligible </w:t>
      </w:r>
      <w:r w:rsidR="009B0693">
        <w:rPr>
          <w:rFonts w:ascii="Arial" w:hAnsi="Arial" w:cs="Arial"/>
        </w:rPr>
        <w:t>e</w:t>
      </w:r>
      <w:r w:rsidR="00146532">
        <w:rPr>
          <w:rFonts w:ascii="Arial" w:hAnsi="Arial" w:cs="Arial"/>
        </w:rPr>
        <w:t xml:space="preserve">mployee </w:t>
      </w:r>
      <w:r w:rsidR="00A73C9A">
        <w:rPr>
          <w:rFonts w:ascii="Arial" w:hAnsi="Arial" w:cs="Arial"/>
        </w:rPr>
        <w:t>has</w:t>
      </w:r>
      <w:r w:rsidR="009B0693">
        <w:rPr>
          <w:rFonts w:ascii="Arial" w:hAnsi="Arial" w:cs="Arial"/>
        </w:rPr>
        <w:t xml:space="preserve"> voluntarily</w:t>
      </w:r>
      <w:r w:rsidR="00146532">
        <w:rPr>
          <w:rFonts w:ascii="Arial" w:hAnsi="Arial" w:cs="Arial"/>
        </w:rPr>
        <w:t xml:space="preserve"> </w:t>
      </w:r>
      <w:r w:rsidR="00A83E57">
        <w:rPr>
          <w:rFonts w:ascii="Arial" w:hAnsi="Arial" w:cs="Arial"/>
        </w:rPr>
        <w:t>declin</w:t>
      </w:r>
      <w:r w:rsidR="00A73C9A">
        <w:rPr>
          <w:rFonts w:ascii="Arial" w:hAnsi="Arial" w:cs="Arial"/>
        </w:rPr>
        <w:t>ed</w:t>
      </w:r>
      <w:r w:rsidR="004874BF">
        <w:rPr>
          <w:rFonts w:ascii="Arial" w:hAnsi="Arial" w:cs="Arial"/>
        </w:rPr>
        <w:t xml:space="preserve"> the overtime opportunity</w:t>
      </w:r>
      <w:r w:rsidR="00EF749D">
        <w:rPr>
          <w:rFonts w:ascii="Arial" w:hAnsi="Arial" w:cs="Arial"/>
        </w:rPr>
        <w:t xml:space="preserve">.  </w:t>
      </w:r>
      <w:r w:rsidR="00A83E57">
        <w:rPr>
          <w:rFonts w:ascii="Arial" w:hAnsi="Arial" w:cs="Arial"/>
        </w:rPr>
        <w:t>A</w:t>
      </w:r>
      <w:r w:rsidR="004874BF">
        <w:rPr>
          <w:rFonts w:ascii="Arial" w:hAnsi="Arial" w:cs="Arial"/>
        </w:rPr>
        <w:t xml:space="preserve"> </w:t>
      </w:r>
      <w:r w:rsidR="00196A0D">
        <w:rPr>
          <w:rFonts w:ascii="Arial" w:hAnsi="Arial" w:cs="Arial"/>
        </w:rPr>
        <w:t xml:space="preserve">DDC </w:t>
      </w:r>
      <w:r w:rsidR="004874BF">
        <w:rPr>
          <w:rFonts w:ascii="Arial" w:hAnsi="Arial" w:cs="Arial"/>
        </w:rPr>
        <w:t>supervisor is required to sign the document acknowled</w:t>
      </w:r>
      <w:r w:rsidR="002A0976">
        <w:rPr>
          <w:rFonts w:ascii="Arial" w:hAnsi="Arial" w:cs="Arial"/>
        </w:rPr>
        <w:t>g</w:t>
      </w:r>
      <w:r w:rsidR="00A83E57">
        <w:rPr>
          <w:rFonts w:ascii="Arial" w:hAnsi="Arial" w:cs="Arial"/>
        </w:rPr>
        <w:t>ing</w:t>
      </w:r>
      <w:r w:rsidR="004874BF">
        <w:rPr>
          <w:rFonts w:ascii="Arial" w:hAnsi="Arial" w:cs="Arial"/>
        </w:rPr>
        <w:t xml:space="preserve"> the transfer</w:t>
      </w:r>
      <w:r w:rsidR="00196A0D">
        <w:rPr>
          <w:rFonts w:ascii="Arial" w:hAnsi="Arial" w:cs="Arial"/>
        </w:rPr>
        <w:t xml:space="preserve"> of overtime hours</w:t>
      </w:r>
      <w:r w:rsidR="00EF749D">
        <w:rPr>
          <w:rFonts w:ascii="Arial" w:hAnsi="Arial" w:cs="Arial"/>
        </w:rPr>
        <w:t xml:space="preserve">.  </w:t>
      </w:r>
      <w:r w:rsidR="00196A0D">
        <w:rPr>
          <w:rFonts w:ascii="Arial" w:hAnsi="Arial" w:cs="Arial"/>
        </w:rPr>
        <w:t>Overtime hours worked are</w:t>
      </w:r>
      <w:r w:rsidR="004874BF">
        <w:rPr>
          <w:rFonts w:ascii="Arial" w:hAnsi="Arial" w:cs="Arial"/>
        </w:rPr>
        <w:t xml:space="preserve"> recorded </w:t>
      </w:r>
      <w:r w:rsidR="00196A0D">
        <w:rPr>
          <w:rFonts w:ascii="Arial" w:hAnsi="Arial" w:cs="Arial"/>
        </w:rPr>
        <w:t xml:space="preserve">using the </w:t>
      </w:r>
      <w:r w:rsidR="00146532">
        <w:rPr>
          <w:rFonts w:ascii="Arial" w:hAnsi="Arial" w:cs="Arial"/>
        </w:rPr>
        <w:t>“DDC Overtime</w:t>
      </w:r>
      <w:r w:rsidR="0062273C">
        <w:rPr>
          <w:rFonts w:ascii="Arial" w:hAnsi="Arial" w:cs="Arial"/>
        </w:rPr>
        <w:t>” report</w:t>
      </w:r>
      <w:r w:rsidR="00EF749D">
        <w:rPr>
          <w:rFonts w:ascii="Arial" w:hAnsi="Arial" w:cs="Arial"/>
        </w:rPr>
        <w:t xml:space="preserve">.  </w:t>
      </w:r>
      <w:r w:rsidR="00E8524F">
        <w:rPr>
          <w:rFonts w:ascii="Arial" w:hAnsi="Arial" w:cs="Arial"/>
        </w:rPr>
        <w:t>The Senior Administrative Analyst, who submits the biweekly overtime report to the Energy Services Director for review and approval, enters overtime hours into the Kronos System</w:t>
      </w:r>
      <w:r w:rsidR="00AF7A6D">
        <w:rPr>
          <w:rFonts w:ascii="Arial" w:hAnsi="Arial" w:cs="Arial"/>
        </w:rPr>
        <w:t xml:space="preserve">. </w:t>
      </w:r>
      <w:r w:rsidR="00D60DA3">
        <w:rPr>
          <w:rFonts w:ascii="Arial" w:hAnsi="Arial" w:cs="Arial"/>
        </w:rPr>
        <w:t xml:space="preserve"> </w:t>
      </w:r>
    </w:p>
    <w:p w14:paraId="571E5C38" w14:textId="762D77EF" w:rsidR="00E37BE9" w:rsidRDefault="00E37BE9" w:rsidP="00E74E00">
      <w:pPr>
        <w:widowControl w:val="0"/>
        <w:spacing w:line="360" w:lineRule="auto"/>
        <w:jc w:val="center"/>
        <w:rPr>
          <w:rFonts w:ascii="Arial" w:hAnsi="Arial" w:cs="Arial"/>
        </w:rPr>
      </w:pPr>
    </w:p>
    <w:p w14:paraId="4C00907C" w14:textId="25385CBB" w:rsidR="00394115" w:rsidRPr="00FE5B16" w:rsidRDefault="007378AC" w:rsidP="00671F72">
      <w:pPr>
        <w:widowControl w:val="0"/>
        <w:suppressAutoHyphens w:val="0"/>
        <w:autoSpaceDE w:val="0"/>
        <w:autoSpaceDN w:val="0"/>
        <w:adjustRightInd w:val="0"/>
        <w:spacing w:after="180" w:line="360" w:lineRule="auto"/>
        <w:jc w:val="both"/>
        <w:rPr>
          <w:rFonts w:ascii="Arial" w:hAnsi="Arial"/>
          <w:color w:val="000000"/>
          <w:u w:val="single"/>
          <w:lang w:eastAsia="en-US"/>
        </w:rPr>
      </w:pPr>
      <w:r w:rsidRPr="00FE5B16">
        <w:rPr>
          <w:rFonts w:ascii="Arial" w:hAnsi="Arial"/>
          <w:color w:val="000000"/>
          <w:u w:val="single"/>
          <w:lang w:eastAsia="en-US"/>
        </w:rPr>
        <w:t xml:space="preserve">Overtime </w:t>
      </w:r>
      <w:r w:rsidR="003B516C">
        <w:rPr>
          <w:rFonts w:ascii="Arial" w:hAnsi="Arial"/>
          <w:color w:val="000000"/>
          <w:u w:val="single"/>
          <w:lang w:eastAsia="en-US"/>
        </w:rPr>
        <w:t>Written</w:t>
      </w:r>
      <w:r w:rsidR="00E74E00" w:rsidRPr="00FE5B16">
        <w:rPr>
          <w:rFonts w:ascii="Arial" w:hAnsi="Arial"/>
          <w:color w:val="000000"/>
          <w:u w:val="single"/>
          <w:lang w:eastAsia="en-US"/>
        </w:rPr>
        <w:t xml:space="preserve"> Procedures</w:t>
      </w:r>
    </w:p>
    <w:p w14:paraId="48BADFE9" w14:textId="5D217B94" w:rsidR="00AC5C86" w:rsidRDefault="00671F72" w:rsidP="00880D68">
      <w:pPr>
        <w:widowControl w:val="0"/>
        <w:suppressAutoHyphens w:val="0"/>
        <w:autoSpaceDE w:val="0"/>
        <w:autoSpaceDN w:val="0"/>
        <w:adjustRightInd w:val="0"/>
        <w:spacing w:line="360" w:lineRule="auto"/>
        <w:jc w:val="both"/>
        <w:rPr>
          <w:rFonts w:ascii="Arial" w:hAnsi="Arial" w:cs="Arial"/>
          <w:color w:val="000000"/>
          <w:u w:color="000000"/>
          <w:lang w:eastAsia="en-US"/>
        </w:rPr>
      </w:pPr>
      <w:r>
        <w:rPr>
          <w:rFonts w:ascii="Arial" w:hAnsi="Arial" w:cs="Arial"/>
          <w:color w:val="000000"/>
          <w:u w:color="000000"/>
          <w:lang w:eastAsia="en-US"/>
        </w:rPr>
        <w:t xml:space="preserve">In order to </w:t>
      </w:r>
      <w:r w:rsidR="0057074B">
        <w:rPr>
          <w:rFonts w:ascii="Arial" w:hAnsi="Arial" w:cs="Arial"/>
          <w:color w:val="000000"/>
          <w:u w:color="000000"/>
          <w:lang w:eastAsia="en-US"/>
        </w:rPr>
        <w:t>verify that overtime is</w:t>
      </w:r>
      <w:r w:rsidR="00E74E00">
        <w:rPr>
          <w:rFonts w:ascii="Arial" w:hAnsi="Arial" w:cs="Arial"/>
          <w:color w:val="000000"/>
          <w:u w:color="000000"/>
          <w:lang w:eastAsia="en-US"/>
        </w:rPr>
        <w:t xml:space="preserve"> adequately documented and</w:t>
      </w:r>
      <w:r w:rsidR="0057074B">
        <w:rPr>
          <w:rFonts w:ascii="Arial" w:hAnsi="Arial" w:cs="Arial"/>
          <w:color w:val="000000"/>
          <w:u w:color="000000"/>
          <w:lang w:eastAsia="en-US"/>
        </w:rPr>
        <w:t xml:space="preserve"> approved</w:t>
      </w:r>
      <w:r w:rsidR="00294DF4">
        <w:rPr>
          <w:rFonts w:ascii="Arial" w:hAnsi="Arial" w:cs="Arial"/>
          <w:color w:val="000000"/>
          <w:u w:color="000000"/>
          <w:lang w:eastAsia="en-US"/>
        </w:rPr>
        <w:t xml:space="preserve"> in advance</w:t>
      </w:r>
      <w:r w:rsidR="00E74E00">
        <w:rPr>
          <w:rFonts w:ascii="Arial" w:hAnsi="Arial" w:cs="Arial"/>
          <w:color w:val="000000"/>
          <w:u w:color="000000"/>
          <w:lang w:eastAsia="en-US"/>
        </w:rPr>
        <w:t xml:space="preserve"> </w:t>
      </w:r>
      <w:r>
        <w:rPr>
          <w:rFonts w:ascii="Arial" w:hAnsi="Arial" w:cs="Arial"/>
          <w:color w:val="000000"/>
          <w:u w:color="000000"/>
          <w:lang w:eastAsia="en-US"/>
        </w:rPr>
        <w:t xml:space="preserve">by </w:t>
      </w:r>
      <w:r w:rsidR="00E74E00">
        <w:rPr>
          <w:rFonts w:ascii="Arial" w:hAnsi="Arial" w:cs="Arial"/>
          <w:color w:val="000000"/>
          <w:u w:color="000000"/>
          <w:lang w:eastAsia="en-US"/>
        </w:rPr>
        <w:t xml:space="preserve">Energy Services </w:t>
      </w:r>
      <w:r>
        <w:rPr>
          <w:rFonts w:ascii="Arial" w:hAnsi="Arial" w:cs="Arial"/>
          <w:color w:val="000000"/>
          <w:u w:color="000000"/>
          <w:lang w:eastAsia="en-US"/>
        </w:rPr>
        <w:t>management</w:t>
      </w:r>
      <w:r w:rsidR="0057074B">
        <w:rPr>
          <w:rFonts w:ascii="Arial" w:hAnsi="Arial" w:cs="Arial"/>
          <w:color w:val="000000"/>
          <w:u w:color="000000"/>
          <w:lang w:eastAsia="en-US"/>
        </w:rPr>
        <w:t xml:space="preserve">, </w:t>
      </w:r>
      <w:r w:rsidR="00E8524F">
        <w:rPr>
          <w:rFonts w:ascii="Arial" w:hAnsi="Arial" w:cs="Arial"/>
          <w:color w:val="000000"/>
          <w:u w:color="000000"/>
          <w:lang w:eastAsia="en-US"/>
        </w:rPr>
        <w:t>three bi</w:t>
      </w:r>
      <w:r w:rsidR="008E738D">
        <w:rPr>
          <w:rFonts w:ascii="Arial" w:hAnsi="Arial" w:cs="Arial"/>
          <w:color w:val="000000"/>
          <w:u w:color="000000"/>
          <w:lang w:eastAsia="en-US"/>
        </w:rPr>
        <w:t>weekly overtime periods</w:t>
      </w:r>
      <w:r w:rsidR="00AE7E96">
        <w:rPr>
          <w:rFonts w:ascii="Arial" w:hAnsi="Arial" w:cs="Arial"/>
          <w:color w:val="000000"/>
          <w:u w:color="000000"/>
          <w:lang w:eastAsia="en-US"/>
        </w:rPr>
        <w:t xml:space="preserve"> </w:t>
      </w:r>
      <w:r w:rsidR="00E8524F">
        <w:rPr>
          <w:rFonts w:ascii="Arial" w:hAnsi="Arial" w:cs="Arial"/>
          <w:color w:val="000000"/>
          <w:u w:color="000000"/>
          <w:lang w:eastAsia="en-US"/>
        </w:rPr>
        <w:t xml:space="preserve">were </w:t>
      </w:r>
      <w:r w:rsidR="0017621F">
        <w:rPr>
          <w:rFonts w:ascii="Arial" w:hAnsi="Arial" w:cs="Arial"/>
          <w:color w:val="000000"/>
          <w:u w:color="000000"/>
          <w:lang w:eastAsia="en-US"/>
        </w:rPr>
        <w:t xml:space="preserve">selected for audit </w:t>
      </w:r>
      <w:r w:rsidR="00294DF4">
        <w:rPr>
          <w:rFonts w:ascii="Arial" w:hAnsi="Arial" w:cs="Arial"/>
          <w:color w:val="000000"/>
          <w:u w:color="000000"/>
          <w:lang w:eastAsia="en-US"/>
        </w:rPr>
        <w:t>test</w:t>
      </w:r>
      <w:r w:rsidR="0017621F">
        <w:rPr>
          <w:rFonts w:ascii="Arial" w:hAnsi="Arial" w:cs="Arial"/>
          <w:color w:val="000000"/>
          <w:u w:color="000000"/>
          <w:lang w:eastAsia="en-US"/>
        </w:rPr>
        <w:t>ing</w:t>
      </w:r>
      <w:r w:rsidR="00EF749D">
        <w:rPr>
          <w:rFonts w:ascii="Arial" w:hAnsi="Arial" w:cs="Arial"/>
          <w:color w:val="000000"/>
          <w:u w:color="000000"/>
          <w:lang w:eastAsia="en-US"/>
        </w:rPr>
        <w:t xml:space="preserve">.  </w:t>
      </w:r>
      <w:r w:rsidR="008E738D">
        <w:rPr>
          <w:rFonts w:ascii="Arial" w:hAnsi="Arial" w:cs="Arial"/>
          <w:color w:val="000000"/>
          <w:u w:color="000000"/>
          <w:lang w:eastAsia="en-US"/>
        </w:rPr>
        <w:t xml:space="preserve">Seven </w:t>
      </w:r>
      <w:r w:rsidR="002B0099">
        <w:rPr>
          <w:rFonts w:ascii="Arial" w:hAnsi="Arial" w:cs="Arial"/>
          <w:color w:val="000000"/>
          <w:u w:color="000000"/>
          <w:lang w:eastAsia="en-US"/>
        </w:rPr>
        <w:t>DDC employee</w:t>
      </w:r>
      <w:r w:rsidR="00AE7E96">
        <w:rPr>
          <w:rFonts w:ascii="Arial" w:hAnsi="Arial" w:cs="Arial"/>
          <w:color w:val="000000"/>
          <w:u w:color="000000"/>
          <w:lang w:eastAsia="en-US"/>
        </w:rPr>
        <w:t>s</w:t>
      </w:r>
      <w:r w:rsidR="00480A00">
        <w:rPr>
          <w:rFonts w:ascii="Arial" w:hAnsi="Arial" w:cs="Arial"/>
          <w:color w:val="000000"/>
          <w:u w:color="000000"/>
          <w:lang w:eastAsia="en-US"/>
        </w:rPr>
        <w:t>’</w:t>
      </w:r>
      <w:r w:rsidR="008E738D">
        <w:rPr>
          <w:rFonts w:ascii="Arial" w:hAnsi="Arial" w:cs="Arial"/>
          <w:color w:val="000000"/>
          <w:u w:color="000000"/>
          <w:lang w:eastAsia="en-US"/>
        </w:rPr>
        <w:t xml:space="preserve"> overtime </w:t>
      </w:r>
      <w:r w:rsidR="00AE7E96">
        <w:rPr>
          <w:rFonts w:ascii="Arial" w:hAnsi="Arial" w:cs="Arial"/>
          <w:color w:val="000000"/>
          <w:u w:color="000000"/>
          <w:lang w:eastAsia="en-US"/>
        </w:rPr>
        <w:t>hours were</w:t>
      </w:r>
      <w:r w:rsidR="008E738D">
        <w:rPr>
          <w:rFonts w:ascii="Arial" w:hAnsi="Arial" w:cs="Arial"/>
          <w:color w:val="000000"/>
          <w:u w:color="000000"/>
          <w:lang w:eastAsia="en-US"/>
        </w:rPr>
        <w:t xml:space="preserve"> </w:t>
      </w:r>
      <w:r w:rsidR="009E29F9">
        <w:rPr>
          <w:rFonts w:ascii="Arial" w:hAnsi="Arial" w:cs="Arial"/>
          <w:color w:val="000000"/>
          <w:u w:color="000000"/>
          <w:lang w:eastAsia="en-US"/>
        </w:rPr>
        <w:t>evaluated</w:t>
      </w:r>
      <w:r w:rsidR="008E738D">
        <w:rPr>
          <w:rFonts w:ascii="Arial" w:hAnsi="Arial" w:cs="Arial"/>
          <w:color w:val="000000"/>
          <w:u w:color="000000"/>
          <w:lang w:eastAsia="en-US"/>
        </w:rPr>
        <w:t xml:space="preserve"> for accuracy </w:t>
      </w:r>
      <w:r w:rsidR="00AE7E96">
        <w:rPr>
          <w:rFonts w:ascii="Arial" w:hAnsi="Arial" w:cs="Arial"/>
          <w:color w:val="000000"/>
          <w:u w:color="000000"/>
          <w:lang w:eastAsia="en-US"/>
        </w:rPr>
        <w:t>against supporting documentation, including the overtime sign-up sheets and overtime turndown reports</w:t>
      </w:r>
      <w:r w:rsidR="00EF749D">
        <w:rPr>
          <w:rFonts w:ascii="Arial" w:hAnsi="Arial" w:cs="Arial"/>
          <w:color w:val="000000"/>
          <w:u w:color="000000"/>
          <w:lang w:eastAsia="en-US"/>
        </w:rPr>
        <w:t xml:space="preserve">.  </w:t>
      </w:r>
      <w:r w:rsidR="005B2161">
        <w:rPr>
          <w:rFonts w:ascii="Arial" w:hAnsi="Arial" w:cs="Arial"/>
          <w:color w:val="000000"/>
          <w:u w:color="000000"/>
          <w:lang w:eastAsia="en-US"/>
        </w:rPr>
        <w:t>Reconciliations were performed</w:t>
      </w:r>
      <w:r w:rsidR="0085348F">
        <w:rPr>
          <w:rFonts w:ascii="Arial" w:hAnsi="Arial" w:cs="Arial"/>
          <w:color w:val="000000"/>
          <w:u w:color="000000"/>
          <w:lang w:eastAsia="en-US"/>
        </w:rPr>
        <w:t xml:space="preserve"> </w:t>
      </w:r>
      <w:r w:rsidR="005B2161">
        <w:rPr>
          <w:rFonts w:ascii="Arial" w:hAnsi="Arial" w:cs="Arial"/>
          <w:color w:val="000000"/>
          <w:u w:color="000000"/>
          <w:lang w:eastAsia="en-US"/>
        </w:rPr>
        <w:t xml:space="preserve">of </w:t>
      </w:r>
      <w:r w:rsidR="00AE7E96">
        <w:rPr>
          <w:rFonts w:ascii="Arial" w:hAnsi="Arial" w:cs="Arial"/>
          <w:color w:val="000000"/>
          <w:u w:color="000000"/>
          <w:lang w:eastAsia="en-US"/>
        </w:rPr>
        <w:t>overtime totals from the “DDC Employee Overtime</w:t>
      </w:r>
      <w:r w:rsidR="005B2161">
        <w:rPr>
          <w:rFonts w:ascii="Arial" w:hAnsi="Arial" w:cs="Arial"/>
          <w:color w:val="000000"/>
          <w:u w:color="000000"/>
          <w:lang w:eastAsia="en-US"/>
        </w:rPr>
        <w:t>” report</w:t>
      </w:r>
      <w:r w:rsidR="00AE7E96">
        <w:rPr>
          <w:rFonts w:ascii="Arial" w:hAnsi="Arial" w:cs="Arial"/>
          <w:color w:val="000000"/>
          <w:u w:color="000000"/>
          <w:lang w:eastAsia="en-US"/>
        </w:rPr>
        <w:t xml:space="preserve"> </w:t>
      </w:r>
      <w:r w:rsidR="0085348F">
        <w:rPr>
          <w:rFonts w:ascii="Arial" w:hAnsi="Arial" w:cs="Arial"/>
          <w:color w:val="000000"/>
          <w:u w:color="000000"/>
          <w:lang w:eastAsia="en-US"/>
        </w:rPr>
        <w:t xml:space="preserve">to </w:t>
      </w:r>
      <w:r w:rsidR="005B2161">
        <w:rPr>
          <w:rFonts w:ascii="Arial" w:hAnsi="Arial" w:cs="Arial"/>
          <w:color w:val="000000"/>
          <w:u w:color="000000"/>
          <w:lang w:eastAsia="en-US"/>
        </w:rPr>
        <w:t xml:space="preserve">the </w:t>
      </w:r>
      <w:r w:rsidR="00AE7E96">
        <w:rPr>
          <w:rFonts w:ascii="Arial" w:hAnsi="Arial" w:cs="Arial"/>
          <w:color w:val="000000"/>
          <w:u w:color="000000"/>
          <w:lang w:eastAsia="en-US"/>
        </w:rPr>
        <w:t>hours recorded in</w:t>
      </w:r>
      <w:r w:rsidR="0085348F">
        <w:rPr>
          <w:rFonts w:ascii="Arial" w:hAnsi="Arial" w:cs="Arial"/>
          <w:color w:val="000000"/>
          <w:u w:color="000000"/>
          <w:lang w:eastAsia="en-US"/>
        </w:rPr>
        <w:t xml:space="preserve"> </w:t>
      </w:r>
      <w:r w:rsidR="00AE7E96">
        <w:rPr>
          <w:rFonts w:ascii="Arial" w:hAnsi="Arial" w:cs="Arial"/>
          <w:color w:val="000000"/>
          <w:u w:color="000000"/>
          <w:lang w:eastAsia="en-US"/>
        </w:rPr>
        <w:t>Kronos System</w:t>
      </w:r>
      <w:r w:rsidR="002B0099">
        <w:rPr>
          <w:rFonts w:ascii="Arial" w:hAnsi="Arial" w:cs="Arial"/>
          <w:color w:val="000000"/>
          <w:u w:color="000000"/>
          <w:lang w:eastAsia="en-US"/>
        </w:rPr>
        <w:t xml:space="preserve"> reports to </w:t>
      </w:r>
      <w:r w:rsidR="00BD2B74">
        <w:rPr>
          <w:rFonts w:ascii="Arial" w:hAnsi="Arial" w:cs="Arial"/>
          <w:color w:val="000000"/>
          <w:u w:color="000000"/>
          <w:lang w:eastAsia="en-US"/>
        </w:rPr>
        <w:t xml:space="preserve">determine </w:t>
      </w:r>
      <w:r w:rsidR="0066113A">
        <w:rPr>
          <w:rFonts w:ascii="Arial" w:hAnsi="Arial" w:cs="Arial"/>
          <w:color w:val="000000"/>
          <w:u w:color="000000"/>
          <w:lang w:eastAsia="en-US"/>
        </w:rPr>
        <w:t>their</w:t>
      </w:r>
      <w:r w:rsidR="002B0099">
        <w:rPr>
          <w:rFonts w:ascii="Arial" w:hAnsi="Arial" w:cs="Arial"/>
          <w:color w:val="000000"/>
          <w:u w:color="000000"/>
          <w:lang w:eastAsia="en-US"/>
        </w:rPr>
        <w:t xml:space="preserve"> </w:t>
      </w:r>
      <w:r w:rsidR="0085348F">
        <w:rPr>
          <w:rFonts w:ascii="Arial" w:hAnsi="Arial" w:cs="Arial"/>
          <w:color w:val="000000"/>
          <w:u w:color="000000"/>
          <w:lang w:eastAsia="en-US"/>
        </w:rPr>
        <w:t xml:space="preserve">accuracy. </w:t>
      </w:r>
      <w:r w:rsidR="00637BA3">
        <w:rPr>
          <w:rFonts w:ascii="Arial" w:hAnsi="Arial" w:cs="Arial"/>
          <w:color w:val="000000"/>
          <w:u w:color="000000"/>
          <w:lang w:eastAsia="en-US"/>
        </w:rPr>
        <w:t xml:space="preserve"> </w:t>
      </w:r>
      <w:r w:rsidR="002B0099">
        <w:rPr>
          <w:rFonts w:ascii="Arial" w:hAnsi="Arial" w:cs="Arial"/>
          <w:color w:val="000000"/>
          <w:u w:color="000000"/>
          <w:lang w:eastAsia="en-US"/>
        </w:rPr>
        <w:t xml:space="preserve">In addition, </w:t>
      </w:r>
      <w:r w:rsidR="005A65B1">
        <w:rPr>
          <w:rFonts w:ascii="Arial" w:hAnsi="Arial" w:cs="Arial"/>
          <w:color w:val="000000"/>
          <w:u w:color="000000"/>
          <w:lang w:eastAsia="en-US"/>
        </w:rPr>
        <w:t>A&amp;AS</w:t>
      </w:r>
      <w:r w:rsidR="002B0099">
        <w:rPr>
          <w:rFonts w:ascii="Arial" w:hAnsi="Arial" w:cs="Arial"/>
          <w:color w:val="000000"/>
          <w:u w:color="000000"/>
          <w:lang w:eastAsia="en-US"/>
        </w:rPr>
        <w:t xml:space="preserve"> verified that Energy Services</w:t>
      </w:r>
      <w:r w:rsidR="006747EF">
        <w:rPr>
          <w:rFonts w:ascii="Arial" w:hAnsi="Arial" w:cs="Arial"/>
          <w:color w:val="000000"/>
          <w:u w:color="000000"/>
          <w:lang w:eastAsia="en-US"/>
        </w:rPr>
        <w:t xml:space="preserve"> m</w:t>
      </w:r>
      <w:r w:rsidR="00FD5D3B" w:rsidRPr="00FD5D3B">
        <w:rPr>
          <w:rFonts w:ascii="Arial" w:hAnsi="Arial" w:cs="Arial"/>
          <w:color w:val="000000"/>
          <w:u w:color="000000"/>
          <w:lang w:eastAsia="en-US"/>
        </w:rPr>
        <w:t xml:space="preserve">anagement </w:t>
      </w:r>
      <w:r w:rsidR="006747EF">
        <w:rPr>
          <w:rFonts w:ascii="Arial" w:hAnsi="Arial" w:cs="Arial"/>
          <w:color w:val="000000"/>
          <w:u w:color="000000"/>
          <w:lang w:eastAsia="en-US"/>
        </w:rPr>
        <w:t>does n</w:t>
      </w:r>
      <w:r w:rsidR="00FD5D3B" w:rsidRPr="00FD5D3B">
        <w:rPr>
          <w:rFonts w:ascii="Arial" w:hAnsi="Arial" w:cs="Arial"/>
          <w:color w:val="000000"/>
          <w:u w:color="000000"/>
          <w:lang w:eastAsia="en-US"/>
        </w:rPr>
        <w:t xml:space="preserve">ot </w:t>
      </w:r>
      <w:r w:rsidR="006747EF">
        <w:rPr>
          <w:rFonts w:ascii="Arial" w:hAnsi="Arial" w:cs="Arial"/>
          <w:color w:val="000000"/>
          <w:u w:color="000000"/>
          <w:lang w:eastAsia="en-US"/>
        </w:rPr>
        <w:t xml:space="preserve">have formal </w:t>
      </w:r>
      <w:r w:rsidR="00FD5D3B" w:rsidRPr="00FD5D3B">
        <w:rPr>
          <w:rFonts w:ascii="Arial" w:hAnsi="Arial" w:cs="Arial"/>
          <w:color w:val="000000"/>
          <w:u w:color="000000"/>
          <w:lang w:eastAsia="en-US"/>
        </w:rPr>
        <w:t>written procedur</w:t>
      </w:r>
      <w:r w:rsidR="006747EF">
        <w:rPr>
          <w:rFonts w:ascii="Arial" w:hAnsi="Arial" w:cs="Arial"/>
          <w:color w:val="000000"/>
          <w:u w:color="000000"/>
          <w:lang w:eastAsia="en-US"/>
        </w:rPr>
        <w:t>e</w:t>
      </w:r>
      <w:r w:rsidR="00674A34">
        <w:rPr>
          <w:rFonts w:ascii="Arial" w:hAnsi="Arial" w:cs="Arial"/>
          <w:color w:val="000000"/>
          <w:u w:color="000000"/>
          <w:lang w:eastAsia="en-US"/>
        </w:rPr>
        <w:t>s</w:t>
      </w:r>
      <w:r w:rsidR="006747EF">
        <w:rPr>
          <w:rFonts w:ascii="Arial" w:hAnsi="Arial" w:cs="Arial"/>
          <w:color w:val="000000"/>
          <w:u w:color="000000"/>
          <w:lang w:eastAsia="en-US"/>
        </w:rPr>
        <w:t xml:space="preserve"> for biweekly overtime activities</w:t>
      </w:r>
      <w:r w:rsidR="00EF749D" w:rsidRPr="00FD5D3B">
        <w:rPr>
          <w:rFonts w:ascii="Arial" w:hAnsi="Arial" w:cs="Arial"/>
          <w:color w:val="000000"/>
          <w:u w:color="000000"/>
          <w:lang w:eastAsia="en-US"/>
        </w:rPr>
        <w:t>.</w:t>
      </w:r>
      <w:r w:rsidR="00EF749D">
        <w:rPr>
          <w:rFonts w:ascii="Arial" w:hAnsi="Arial" w:cs="Arial"/>
          <w:color w:val="000000"/>
          <w:u w:color="000000"/>
          <w:lang w:eastAsia="en-US"/>
        </w:rPr>
        <w:t xml:space="preserve">  </w:t>
      </w:r>
    </w:p>
    <w:p w14:paraId="7B869CF9" w14:textId="77777777" w:rsidR="00AC5C86" w:rsidRDefault="00AC5C86" w:rsidP="00880D68">
      <w:pPr>
        <w:widowControl w:val="0"/>
        <w:suppressAutoHyphens w:val="0"/>
        <w:autoSpaceDE w:val="0"/>
        <w:autoSpaceDN w:val="0"/>
        <w:adjustRightInd w:val="0"/>
        <w:spacing w:line="360" w:lineRule="auto"/>
        <w:jc w:val="both"/>
        <w:rPr>
          <w:rFonts w:ascii="Arial" w:hAnsi="Arial" w:cs="Arial"/>
          <w:color w:val="000000"/>
          <w:u w:color="000000"/>
          <w:lang w:eastAsia="en-US"/>
        </w:rPr>
      </w:pPr>
    </w:p>
    <w:p w14:paraId="54E61130" w14:textId="188097F6" w:rsidR="00EA6716" w:rsidRDefault="005221F4" w:rsidP="00880D68">
      <w:pPr>
        <w:widowControl w:val="0"/>
        <w:suppressAutoHyphens w:val="0"/>
        <w:autoSpaceDE w:val="0"/>
        <w:autoSpaceDN w:val="0"/>
        <w:adjustRightInd w:val="0"/>
        <w:spacing w:line="360" w:lineRule="auto"/>
        <w:jc w:val="both"/>
        <w:rPr>
          <w:rFonts w:ascii="Arial" w:hAnsi="Arial" w:cs="Arial"/>
          <w:color w:val="000000"/>
          <w:u w:color="000000"/>
          <w:lang w:eastAsia="en-US"/>
        </w:rPr>
      </w:pPr>
      <w:r>
        <w:rPr>
          <w:rFonts w:ascii="Arial" w:hAnsi="Arial" w:cs="Arial"/>
          <w:color w:val="000000"/>
          <w:u w:color="000000"/>
          <w:lang w:eastAsia="en-US"/>
        </w:rPr>
        <w:t>C</w:t>
      </w:r>
      <w:r w:rsidR="006C67BC">
        <w:rPr>
          <w:rFonts w:ascii="Arial" w:hAnsi="Arial" w:cs="Arial"/>
          <w:color w:val="000000"/>
          <w:u w:color="000000"/>
          <w:lang w:eastAsia="en-US"/>
        </w:rPr>
        <w:t>ampus</w:t>
      </w:r>
      <w:r w:rsidR="002B0099">
        <w:rPr>
          <w:rFonts w:ascii="Arial" w:hAnsi="Arial" w:cs="Arial"/>
          <w:color w:val="000000"/>
          <w:u w:color="000000"/>
          <w:lang w:eastAsia="en-US"/>
        </w:rPr>
        <w:t xml:space="preserve"> Policy 360, “Internal Control Guidelines for Department Campuses” </w:t>
      </w:r>
      <w:r w:rsidR="00FD5D3B" w:rsidRPr="00FD5D3B">
        <w:rPr>
          <w:rFonts w:ascii="Arial" w:hAnsi="Arial" w:cs="Arial"/>
          <w:color w:val="000000"/>
          <w:u w:color="000000"/>
          <w:lang w:eastAsia="en-US"/>
        </w:rPr>
        <w:t xml:space="preserve">requires control activities, including operating procedures </w:t>
      </w:r>
      <w:r w:rsidR="002B0099">
        <w:rPr>
          <w:rFonts w:ascii="Arial" w:hAnsi="Arial" w:cs="Arial"/>
          <w:color w:val="000000"/>
          <w:u w:color="000000"/>
          <w:lang w:eastAsia="en-US"/>
        </w:rPr>
        <w:t xml:space="preserve">to </w:t>
      </w:r>
      <w:r w:rsidR="00FD5D3B" w:rsidRPr="00FD5D3B">
        <w:rPr>
          <w:rFonts w:ascii="Arial" w:hAnsi="Arial" w:cs="Arial"/>
          <w:color w:val="000000"/>
          <w:u w:color="000000"/>
          <w:lang w:eastAsia="en-US"/>
        </w:rPr>
        <w:t>be identified and captured such that it enables management and staff to carry out their responsibilities efficiently and effectively</w:t>
      </w:r>
      <w:r w:rsidR="00EF749D" w:rsidRPr="00FD5D3B">
        <w:rPr>
          <w:rFonts w:ascii="Arial" w:hAnsi="Arial" w:cs="Arial"/>
          <w:color w:val="000000"/>
          <w:u w:color="000000"/>
          <w:lang w:eastAsia="en-US"/>
        </w:rPr>
        <w:t xml:space="preserve">.  </w:t>
      </w:r>
      <w:r w:rsidR="00FD5D3B" w:rsidRPr="00FD5D3B">
        <w:rPr>
          <w:rFonts w:ascii="Arial" w:hAnsi="Arial" w:cs="Arial"/>
          <w:color w:val="000000"/>
          <w:u w:color="000000"/>
          <w:lang w:eastAsia="en-US"/>
        </w:rPr>
        <w:t xml:space="preserve">Without having adequate written procedures for all components of operational processes, efficiency and effectiveness of the </w:t>
      </w:r>
      <w:r w:rsidR="002B0099">
        <w:rPr>
          <w:rFonts w:ascii="Arial" w:hAnsi="Arial" w:cs="Arial"/>
          <w:color w:val="000000"/>
          <w:u w:color="000000"/>
          <w:lang w:eastAsia="en-US"/>
        </w:rPr>
        <w:t>overtime process</w:t>
      </w:r>
      <w:r w:rsidR="00FD5D3B" w:rsidRPr="00FD5D3B">
        <w:rPr>
          <w:rFonts w:ascii="Arial" w:hAnsi="Arial" w:cs="Arial"/>
          <w:color w:val="000000"/>
          <w:u w:color="000000"/>
          <w:lang w:eastAsia="en-US"/>
        </w:rPr>
        <w:t xml:space="preserve"> may be affected</w:t>
      </w:r>
      <w:r w:rsidR="00EF749D" w:rsidRPr="00FD5D3B">
        <w:rPr>
          <w:rFonts w:ascii="Arial" w:hAnsi="Arial" w:cs="Arial"/>
          <w:color w:val="000000"/>
          <w:u w:color="000000"/>
          <w:lang w:eastAsia="en-US"/>
        </w:rPr>
        <w:t xml:space="preserve">.  </w:t>
      </w:r>
      <w:r w:rsidR="00BF625C">
        <w:rPr>
          <w:rFonts w:ascii="Arial" w:hAnsi="Arial" w:cs="Arial"/>
          <w:color w:val="000000"/>
          <w:u w:color="000000"/>
          <w:lang w:eastAsia="en-US"/>
        </w:rPr>
        <w:t>Lastly</w:t>
      </w:r>
      <w:r w:rsidR="00FD5D3B" w:rsidRPr="00FD5D3B">
        <w:rPr>
          <w:rFonts w:ascii="Arial" w:hAnsi="Arial" w:cs="Arial"/>
          <w:color w:val="000000"/>
          <w:u w:color="000000"/>
          <w:lang w:eastAsia="en-US"/>
        </w:rPr>
        <w:t>, essential institutional and organization</w:t>
      </w:r>
      <w:r w:rsidR="00E334DB">
        <w:rPr>
          <w:rFonts w:ascii="Arial" w:hAnsi="Arial" w:cs="Arial"/>
          <w:color w:val="000000"/>
          <w:u w:color="000000"/>
          <w:lang w:eastAsia="en-US"/>
        </w:rPr>
        <w:t>al</w:t>
      </w:r>
      <w:r w:rsidR="00FD5D3B" w:rsidRPr="00FD5D3B">
        <w:rPr>
          <w:rFonts w:ascii="Arial" w:hAnsi="Arial" w:cs="Arial"/>
          <w:color w:val="000000"/>
          <w:u w:color="000000"/>
          <w:lang w:eastAsia="en-US"/>
        </w:rPr>
        <w:t xml:space="preserve"> knowledge could be at risk of loss in the event of staff </w:t>
      </w:r>
      <w:r w:rsidR="00E334DB">
        <w:rPr>
          <w:rFonts w:ascii="Arial" w:hAnsi="Arial" w:cs="Arial"/>
          <w:color w:val="000000"/>
          <w:u w:color="000000"/>
          <w:lang w:eastAsia="en-US"/>
        </w:rPr>
        <w:t>turnover</w:t>
      </w:r>
      <w:r w:rsidR="00FD5D3B" w:rsidRPr="00FD5D3B">
        <w:rPr>
          <w:rFonts w:ascii="Arial" w:hAnsi="Arial" w:cs="Arial"/>
          <w:color w:val="000000"/>
          <w:u w:color="000000"/>
          <w:lang w:eastAsia="en-US"/>
        </w:rPr>
        <w:t xml:space="preserve"> from Energy Services.</w:t>
      </w:r>
    </w:p>
    <w:p w14:paraId="55F090BF" w14:textId="77777777" w:rsidR="00C01A66" w:rsidRDefault="00C01A66" w:rsidP="00880D68">
      <w:pPr>
        <w:widowControl w:val="0"/>
        <w:spacing w:line="360" w:lineRule="auto"/>
        <w:jc w:val="both"/>
        <w:rPr>
          <w:rFonts w:ascii="Arial" w:hAnsi="Arial" w:cs="Arial"/>
          <w:u w:val="single"/>
        </w:rPr>
      </w:pPr>
    </w:p>
    <w:p w14:paraId="192E4DA3" w14:textId="1B2C2AFC" w:rsidR="00A77C76" w:rsidRPr="00167AC4" w:rsidRDefault="008C15E9" w:rsidP="00167AC4">
      <w:pPr>
        <w:widowControl w:val="0"/>
        <w:spacing w:line="360" w:lineRule="auto"/>
        <w:jc w:val="both"/>
        <w:rPr>
          <w:rFonts w:ascii="Arial" w:hAnsi="Arial" w:cs="Arial"/>
          <w:color w:val="000000" w:themeColor="text1"/>
        </w:rPr>
      </w:pPr>
      <w:r w:rsidRPr="00FD5D3B">
        <w:rPr>
          <w:rFonts w:ascii="Arial" w:hAnsi="Arial" w:cs="Arial"/>
          <w:u w:val="single"/>
        </w:rPr>
        <w:t>Recommendation</w:t>
      </w:r>
      <w:r w:rsidRPr="00FD5D3B">
        <w:rPr>
          <w:rFonts w:ascii="Arial" w:hAnsi="Arial" w:cs="Arial"/>
        </w:rPr>
        <w:t xml:space="preserve">:  </w:t>
      </w:r>
      <w:r w:rsidR="00024226" w:rsidRPr="00024226">
        <w:rPr>
          <w:rFonts w:ascii="Arial" w:hAnsi="Arial" w:cs="Arial"/>
        </w:rPr>
        <w:t xml:space="preserve">Management should </w:t>
      </w:r>
      <w:r w:rsidR="008A4FCA">
        <w:rPr>
          <w:rFonts w:ascii="Arial" w:hAnsi="Arial" w:cs="Arial"/>
        </w:rPr>
        <w:t>develop and implement</w:t>
      </w:r>
      <w:r w:rsidR="00024226" w:rsidRPr="00024226">
        <w:rPr>
          <w:rFonts w:ascii="Arial" w:hAnsi="Arial" w:cs="Arial"/>
        </w:rPr>
        <w:t xml:space="preserve"> formal </w:t>
      </w:r>
      <w:r w:rsidR="00A479B5">
        <w:rPr>
          <w:rFonts w:ascii="Arial" w:hAnsi="Arial" w:cs="Arial"/>
        </w:rPr>
        <w:t xml:space="preserve">written </w:t>
      </w:r>
      <w:r w:rsidR="00024226" w:rsidRPr="00024226">
        <w:rPr>
          <w:rFonts w:ascii="Arial" w:hAnsi="Arial" w:cs="Arial"/>
        </w:rPr>
        <w:lastRenderedPageBreak/>
        <w:t>procedure</w:t>
      </w:r>
      <w:r w:rsidR="00A8387D">
        <w:rPr>
          <w:rFonts w:ascii="Arial" w:hAnsi="Arial" w:cs="Arial"/>
        </w:rPr>
        <w:t>s</w:t>
      </w:r>
      <w:r w:rsidR="00024226" w:rsidRPr="00024226">
        <w:rPr>
          <w:rFonts w:ascii="Arial" w:hAnsi="Arial" w:cs="Arial"/>
        </w:rPr>
        <w:t xml:space="preserve"> for biweekly overtime activities to establish clear responsibilities in all aspects of the overtime process</w:t>
      </w:r>
      <w:r w:rsidR="00EF749D" w:rsidRPr="00024226">
        <w:rPr>
          <w:rFonts w:ascii="Arial" w:hAnsi="Arial" w:cs="Arial"/>
        </w:rPr>
        <w:t xml:space="preserve">.  </w:t>
      </w:r>
      <w:r w:rsidR="00024226" w:rsidRPr="00024226">
        <w:rPr>
          <w:rFonts w:ascii="Arial" w:hAnsi="Arial" w:cs="Arial"/>
        </w:rPr>
        <w:t xml:space="preserve">The written </w:t>
      </w:r>
      <w:r w:rsidR="00A8387D">
        <w:rPr>
          <w:rFonts w:ascii="Arial" w:hAnsi="Arial" w:cs="Arial"/>
        </w:rPr>
        <w:t>procedure</w:t>
      </w:r>
      <w:r w:rsidR="00024226" w:rsidRPr="00024226">
        <w:rPr>
          <w:rFonts w:ascii="Arial" w:hAnsi="Arial" w:cs="Arial"/>
        </w:rPr>
        <w:t xml:space="preserve"> should include overtime eligibility and </w:t>
      </w:r>
      <w:r w:rsidR="00024226" w:rsidRPr="00167AC4">
        <w:rPr>
          <w:rFonts w:ascii="Arial" w:hAnsi="Arial" w:cs="Arial"/>
          <w:color w:val="000000" w:themeColor="text1"/>
        </w:rPr>
        <w:t>selection, overtime approval, and overtime verification and reconciliation.</w:t>
      </w:r>
    </w:p>
    <w:p w14:paraId="0879C6AA" w14:textId="32DEDB2D" w:rsidR="00755481" w:rsidRPr="00167AC4" w:rsidRDefault="00755481" w:rsidP="00167AC4">
      <w:pPr>
        <w:widowControl w:val="0"/>
        <w:spacing w:line="360" w:lineRule="auto"/>
        <w:jc w:val="both"/>
        <w:rPr>
          <w:rFonts w:ascii="Arial" w:hAnsi="Arial" w:cs="Arial"/>
          <w:color w:val="000000" w:themeColor="text1"/>
        </w:rPr>
      </w:pPr>
    </w:p>
    <w:p w14:paraId="2A8B1AAD" w14:textId="66931F49" w:rsidR="00755481" w:rsidRPr="00167AC4" w:rsidRDefault="00755481" w:rsidP="00167AC4">
      <w:pPr>
        <w:widowControl w:val="0"/>
        <w:spacing w:line="360" w:lineRule="auto"/>
        <w:jc w:val="both"/>
        <w:rPr>
          <w:rFonts w:ascii="Arial" w:hAnsi="Arial" w:cs="Arial"/>
          <w:color w:val="000000" w:themeColor="text1"/>
        </w:rPr>
      </w:pPr>
      <w:r w:rsidRPr="00167AC4">
        <w:rPr>
          <w:rFonts w:ascii="Arial" w:hAnsi="Arial" w:cs="Arial"/>
          <w:color w:val="000000" w:themeColor="text1"/>
          <w:u w:val="single"/>
        </w:rPr>
        <w:t>Response</w:t>
      </w:r>
      <w:r w:rsidRPr="00167AC4">
        <w:rPr>
          <w:rFonts w:ascii="Arial" w:hAnsi="Arial" w:cs="Arial"/>
          <w:color w:val="000000" w:themeColor="text1"/>
        </w:rPr>
        <w:t>:</w:t>
      </w:r>
      <w:r w:rsidR="00167AC4" w:rsidRPr="00167AC4">
        <w:rPr>
          <w:rFonts w:ascii="Arial" w:hAnsi="Arial" w:cs="Arial"/>
          <w:color w:val="000000" w:themeColor="text1"/>
        </w:rPr>
        <w:t xml:space="preserve">  We do have a pr</w:t>
      </w:r>
      <w:r w:rsidR="00167AC4">
        <w:rPr>
          <w:rFonts w:ascii="Arial" w:hAnsi="Arial" w:cs="Arial"/>
          <w:color w:val="000000" w:themeColor="text1"/>
        </w:rPr>
        <w:t>e</w:t>
      </w:r>
      <w:r w:rsidR="00167AC4" w:rsidRPr="00167AC4">
        <w:rPr>
          <w:rFonts w:ascii="Arial" w:hAnsi="Arial" w:cs="Arial"/>
          <w:color w:val="000000" w:themeColor="text1"/>
        </w:rPr>
        <w:t>scribed overtime procedure, which we will formalize and submit within the next two months (or by August 15, 2021).</w:t>
      </w:r>
    </w:p>
    <w:p w14:paraId="075E61D7" w14:textId="5F55BF64" w:rsidR="00E00184" w:rsidRDefault="00E00184" w:rsidP="00671F72">
      <w:pPr>
        <w:widowControl w:val="0"/>
        <w:spacing w:line="360" w:lineRule="auto"/>
        <w:jc w:val="both"/>
        <w:rPr>
          <w:rFonts w:ascii="Arial" w:hAnsi="Arial" w:cs="Arial"/>
          <w:color w:val="000000"/>
          <w:u w:color="000000"/>
          <w:lang w:eastAsia="en-US"/>
        </w:rPr>
      </w:pPr>
    </w:p>
    <w:p w14:paraId="52AA6F1D" w14:textId="3B29481A" w:rsidR="00B836D4" w:rsidRDefault="00B836D4" w:rsidP="00755481">
      <w:pPr>
        <w:widowControl w:val="0"/>
        <w:spacing w:line="360" w:lineRule="auto"/>
        <w:jc w:val="center"/>
        <w:rPr>
          <w:rFonts w:ascii="Arial" w:hAnsi="Arial" w:cs="Arial"/>
          <w:u w:val="single"/>
        </w:rPr>
      </w:pPr>
      <w:r>
        <w:rPr>
          <w:rFonts w:ascii="Arial" w:hAnsi="Arial" w:cs="Arial"/>
          <w:u w:val="single"/>
        </w:rPr>
        <w:t>Information Technology</w:t>
      </w:r>
    </w:p>
    <w:p w14:paraId="39BFCEA2" w14:textId="77777777" w:rsidR="00B836D4" w:rsidRDefault="00B836D4" w:rsidP="00755481">
      <w:pPr>
        <w:widowControl w:val="0"/>
        <w:spacing w:line="360" w:lineRule="auto"/>
        <w:jc w:val="center"/>
        <w:rPr>
          <w:rFonts w:ascii="Arial" w:hAnsi="Arial" w:cs="Arial"/>
          <w:u w:val="single"/>
        </w:rPr>
      </w:pPr>
    </w:p>
    <w:p w14:paraId="3B2A9E4C" w14:textId="4E88FE33" w:rsidR="00B836D4" w:rsidRDefault="009E454C" w:rsidP="00755481">
      <w:pPr>
        <w:widowControl w:val="0"/>
        <w:spacing w:line="360" w:lineRule="auto"/>
        <w:jc w:val="both"/>
        <w:rPr>
          <w:rFonts w:ascii="Arial" w:hAnsi="Arial" w:cs="Arial"/>
          <w:u w:val="single"/>
        </w:rPr>
      </w:pPr>
      <w:proofErr w:type="spellStart"/>
      <w:r w:rsidRPr="00B836D4">
        <w:rPr>
          <w:rFonts w:ascii="Arial" w:hAnsi="Arial" w:cs="Arial"/>
          <w:u w:val="single"/>
        </w:rPr>
        <w:t>WebMeter</w:t>
      </w:r>
      <w:proofErr w:type="spellEnd"/>
      <w:r w:rsidRPr="00B836D4">
        <w:rPr>
          <w:rFonts w:ascii="Arial" w:hAnsi="Arial" w:cs="Arial"/>
          <w:u w:val="single"/>
        </w:rPr>
        <w:t>/</w:t>
      </w:r>
      <w:proofErr w:type="spellStart"/>
      <w:r w:rsidRPr="00B836D4">
        <w:rPr>
          <w:rFonts w:ascii="Arial" w:hAnsi="Arial" w:cs="Arial"/>
          <w:u w:val="single"/>
        </w:rPr>
        <w:t>WebPU</w:t>
      </w:r>
      <w:proofErr w:type="spellEnd"/>
    </w:p>
    <w:p w14:paraId="3E65007E" w14:textId="77777777" w:rsidR="00B836D4" w:rsidRDefault="00B836D4" w:rsidP="00755481">
      <w:pPr>
        <w:widowControl w:val="0"/>
        <w:spacing w:line="360" w:lineRule="auto"/>
        <w:jc w:val="both"/>
        <w:rPr>
          <w:rFonts w:ascii="Arial" w:hAnsi="Arial" w:cs="Arial"/>
          <w:u w:val="single"/>
        </w:rPr>
      </w:pPr>
    </w:p>
    <w:p w14:paraId="64F170BE" w14:textId="4FE70ACA" w:rsidR="008748D1" w:rsidRDefault="009E454C" w:rsidP="00671F72">
      <w:pPr>
        <w:widowControl w:val="0"/>
        <w:spacing w:line="360" w:lineRule="auto"/>
        <w:jc w:val="both"/>
        <w:rPr>
          <w:rFonts w:ascii="Arial" w:hAnsi="Arial" w:cs="Arial"/>
        </w:rPr>
      </w:pPr>
      <w:r w:rsidRPr="00B836D4">
        <w:rPr>
          <w:rFonts w:ascii="Arial" w:hAnsi="Arial" w:cs="Arial"/>
        </w:rPr>
        <w:t xml:space="preserve">The </w:t>
      </w:r>
      <w:proofErr w:type="spellStart"/>
      <w:r w:rsidRPr="00B836D4">
        <w:rPr>
          <w:rFonts w:ascii="Arial" w:hAnsi="Arial" w:cs="Arial"/>
        </w:rPr>
        <w:t>WebMeter</w:t>
      </w:r>
      <w:proofErr w:type="spellEnd"/>
      <w:r w:rsidRPr="00B836D4">
        <w:rPr>
          <w:rFonts w:ascii="Arial" w:hAnsi="Arial" w:cs="Arial"/>
        </w:rPr>
        <w:t xml:space="preserve"> system is a w</w:t>
      </w:r>
      <w:r w:rsidR="008748D1">
        <w:rPr>
          <w:rFonts w:ascii="Arial" w:hAnsi="Arial" w:cs="Arial"/>
        </w:rPr>
        <w:t xml:space="preserve">eb-based platform that records utility and </w:t>
      </w:r>
      <w:r w:rsidRPr="00B836D4">
        <w:rPr>
          <w:rFonts w:ascii="Arial" w:hAnsi="Arial" w:cs="Arial"/>
        </w:rPr>
        <w:t>energy consumption for all utilities produced a</w:t>
      </w:r>
      <w:r w:rsidR="00336717" w:rsidRPr="00B836D4">
        <w:rPr>
          <w:rFonts w:ascii="Arial" w:hAnsi="Arial" w:cs="Arial"/>
        </w:rPr>
        <w:t xml:space="preserve">nd </w:t>
      </w:r>
      <w:r w:rsidR="00195DE4">
        <w:rPr>
          <w:rFonts w:ascii="Arial" w:hAnsi="Arial" w:cs="Arial"/>
        </w:rPr>
        <w:t>use</w:t>
      </w:r>
      <w:r w:rsidR="008748D1">
        <w:rPr>
          <w:rFonts w:ascii="Arial" w:hAnsi="Arial" w:cs="Arial"/>
        </w:rPr>
        <w:t xml:space="preserve">d by the </w:t>
      </w:r>
      <w:r w:rsidR="00E74E00">
        <w:rPr>
          <w:rFonts w:ascii="Arial" w:hAnsi="Arial" w:cs="Arial"/>
        </w:rPr>
        <w:t>c</w:t>
      </w:r>
      <w:r w:rsidR="006C67BC">
        <w:rPr>
          <w:rFonts w:ascii="Arial" w:hAnsi="Arial" w:cs="Arial"/>
        </w:rPr>
        <w:t>ampus</w:t>
      </w:r>
      <w:r w:rsidR="00EF749D">
        <w:rPr>
          <w:rFonts w:ascii="Arial" w:hAnsi="Arial" w:cs="Arial"/>
        </w:rPr>
        <w:t xml:space="preserve">.  </w:t>
      </w:r>
      <w:proofErr w:type="spellStart"/>
      <w:r w:rsidR="00071A0E">
        <w:rPr>
          <w:rFonts w:ascii="Arial" w:hAnsi="Arial" w:cs="Arial"/>
        </w:rPr>
        <w:t>WebMeter</w:t>
      </w:r>
      <w:proofErr w:type="spellEnd"/>
      <w:r w:rsidR="008748D1">
        <w:rPr>
          <w:rFonts w:ascii="Arial" w:hAnsi="Arial" w:cs="Arial"/>
        </w:rPr>
        <w:t xml:space="preserve"> also monitors and</w:t>
      </w:r>
      <w:r w:rsidR="009C068D" w:rsidRPr="00B836D4">
        <w:rPr>
          <w:rFonts w:ascii="Arial" w:hAnsi="Arial" w:cs="Arial"/>
        </w:rPr>
        <w:t xml:space="preserve"> analyzes</w:t>
      </w:r>
      <w:r w:rsidR="008748D1">
        <w:rPr>
          <w:rFonts w:ascii="Arial" w:hAnsi="Arial" w:cs="Arial"/>
        </w:rPr>
        <w:t xml:space="preserve"> utility data that is</w:t>
      </w:r>
      <w:r w:rsidR="009C068D" w:rsidRPr="00B836D4">
        <w:rPr>
          <w:rFonts w:ascii="Arial" w:hAnsi="Arial" w:cs="Arial"/>
        </w:rPr>
        <w:t xml:space="preserve"> </w:t>
      </w:r>
      <w:r w:rsidR="00B8300C">
        <w:rPr>
          <w:rFonts w:ascii="Arial" w:hAnsi="Arial" w:cs="Arial"/>
        </w:rPr>
        <w:t>maintained</w:t>
      </w:r>
      <w:r w:rsidR="009C068D" w:rsidRPr="00B836D4">
        <w:rPr>
          <w:rFonts w:ascii="Arial" w:hAnsi="Arial" w:cs="Arial"/>
        </w:rPr>
        <w:t xml:space="preserve"> </w:t>
      </w:r>
      <w:r w:rsidR="006D5435">
        <w:rPr>
          <w:rFonts w:ascii="Arial" w:hAnsi="Arial" w:cs="Arial"/>
        </w:rPr>
        <w:t xml:space="preserve">and managed </w:t>
      </w:r>
      <w:r w:rsidR="009C068D" w:rsidRPr="00B836D4">
        <w:rPr>
          <w:rFonts w:ascii="Arial" w:hAnsi="Arial" w:cs="Arial"/>
        </w:rPr>
        <w:t>by Energy Services</w:t>
      </w:r>
      <w:r w:rsidR="00B4328D">
        <w:rPr>
          <w:rFonts w:ascii="Arial" w:hAnsi="Arial" w:cs="Arial"/>
        </w:rPr>
        <w:t>.</w:t>
      </w:r>
      <w:r w:rsidR="00EF749D" w:rsidRPr="00B836D4">
        <w:rPr>
          <w:rFonts w:ascii="Arial" w:hAnsi="Arial" w:cs="Arial"/>
        </w:rPr>
        <w:t xml:space="preserve">  </w:t>
      </w:r>
      <w:r w:rsidR="000C04E4">
        <w:rPr>
          <w:rFonts w:ascii="Arial" w:hAnsi="Arial" w:cs="Arial"/>
        </w:rPr>
        <w:t xml:space="preserve">In addition, </w:t>
      </w:r>
      <w:r w:rsidR="00B4328D">
        <w:rPr>
          <w:rFonts w:ascii="Arial" w:hAnsi="Arial" w:cs="Arial"/>
        </w:rPr>
        <w:t>FM</w:t>
      </w:r>
      <w:r w:rsidR="000B184F" w:rsidRPr="00B836D4">
        <w:rPr>
          <w:rFonts w:ascii="Arial" w:hAnsi="Arial" w:cs="Arial"/>
        </w:rPr>
        <w:t xml:space="preserve"> Accounting </w:t>
      </w:r>
      <w:r w:rsidR="00E74E00">
        <w:rPr>
          <w:rFonts w:ascii="Arial" w:hAnsi="Arial" w:cs="Arial"/>
        </w:rPr>
        <w:t xml:space="preserve">uses the </w:t>
      </w:r>
      <w:proofErr w:type="spellStart"/>
      <w:r w:rsidR="00E74E00">
        <w:rPr>
          <w:rFonts w:ascii="Arial" w:hAnsi="Arial" w:cs="Arial"/>
        </w:rPr>
        <w:t>WebPU</w:t>
      </w:r>
      <w:proofErr w:type="spellEnd"/>
      <w:r w:rsidR="00E74E00">
        <w:rPr>
          <w:rFonts w:ascii="Arial" w:hAnsi="Arial" w:cs="Arial"/>
        </w:rPr>
        <w:t xml:space="preserve"> system</w:t>
      </w:r>
      <w:r w:rsidR="00851FAA">
        <w:rPr>
          <w:rFonts w:ascii="Arial" w:hAnsi="Arial" w:cs="Arial"/>
        </w:rPr>
        <w:t xml:space="preserve"> </w:t>
      </w:r>
      <w:r w:rsidR="00E74E00">
        <w:rPr>
          <w:rFonts w:ascii="Arial" w:hAnsi="Arial" w:cs="Arial"/>
        </w:rPr>
        <w:t>to</w:t>
      </w:r>
      <w:r w:rsidR="000B184F" w:rsidRPr="00B836D4">
        <w:rPr>
          <w:rFonts w:ascii="Arial" w:hAnsi="Arial" w:cs="Arial"/>
        </w:rPr>
        <w:t xml:space="preserve"> record utility billing</w:t>
      </w:r>
      <w:r w:rsidR="00EF749D" w:rsidRPr="00B836D4">
        <w:rPr>
          <w:rFonts w:ascii="Arial" w:hAnsi="Arial" w:cs="Arial"/>
        </w:rPr>
        <w:t xml:space="preserve">.  </w:t>
      </w:r>
      <w:r w:rsidR="000C04E4">
        <w:rPr>
          <w:rFonts w:ascii="Arial" w:hAnsi="Arial" w:cs="Arial"/>
        </w:rPr>
        <w:t xml:space="preserve">Metering data recorded in </w:t>
      </w:r>
      <w:proofErr w:type="spellStart"/>
      <w:r w:rsidR="000C04E4">
        <w:rPr>
          <w:rFonts w:ascii="Arial" w:hAnsi="Arial" w:cs="Arial"/>
        </w:rPr>
        <w:t>WebMeter</w:t>
      </w:r>
      <w:proofErr w:type="spellEnd"/>
      <w:r w:rsidR="000C04E4">
        <w:rPr>
          <w:rFonts w:ascii="Arial" w:hAnsi="Arial" w:cs="Arial"/>
        </w:rPr>
        <w:t xml:space="preserve"> is used to provide utility consumption data to </w:t>
      </w:r>
      <w:proofErr w:type="spellStart"/>
      <w:r w:rsidR="000C04E4">
        <w:rPr>
          <w:rFonts w:ascii="Arial" w:hAnsi="Arial" w:cs="Arial"/>
        </w:rPr>
        <w:t>WebPU</w:t>
      </w:r>
      <w:proofErr w:type="spellEnd"/>
      <w:r w:rsidR="000C04E4">
        <w:rPr>
          <w:rFonts w:ascii="Arial" w:hAnsi="Arial" w:cs="Arial"/>
        </w:rPr>
        <w:t xml:space="preserve"> to calculate </w:t>
      </w:r>
      <w:r w:rsidR="00767299">
        <w:rPr>
          <w:rFonts w:ascii="Arial" w:hAnsi="Arial" w:cs="Arial"/>
        </w:rPr>
        <w:t xml:space="preserve">monthly </w:t>
      </w:r>
      <w:r w:rsidR="000C04E4">
        <w:rPr>
          <w:rFonts w:ascii="Arial" w:hAnsi="Arial" w:cs="Arial"/>
        </w:rPr>
        <w:t xml:space="preserve">billing </w:t>
      </w:r>
      <w:r w:rsidR="00E67643">
        <w:rPr>
          <w:rFonts w:ascii="Arial" w:hAnsi="Arial" w:cs="Arial"/>
        </w:rPr>
        <w:t xml:space="preserve">for </w:t>
      </w:r>
      <w:r w:rsidR="00194AE8">
        <w:rPr>
          <w:rFonts w:ascii="Arial" w:hAnsi="Arial" w:cs="Arial"/>
        </w:rPr>
        <w:t xml:space="preserve">campus </w:t>
      </w:r>
      <w:r w:rsidR="000C04E4">
        <w:rPr>
          <w:rFonts w:ascii="Arial" w:hAnsi="Arial" w:cs="Arial"/>
        </w:rPr>
        <w:t>customers</w:t>
      </w:r>
      <w:r w:rsidR="00EF749D">
        <w:rPr>
          <w:rFonts w:ascii="Arial" w:hAnsi="Arial" w:cs="Arial"/>
        </w:rPr>
        <w:t xml:space="preserve">.  </w:t>
      </w:r>
      <w:r w:rsidR="000C04E4">
        <w:rPr>
          <w:rFonts w:ascii="Arial" w:hAnsi="Arial" w:cs="Arial"/>
        </w:rPr>
        <w:t xml:space="preserve">User access administration for both </w:t>
      </w:r>
      <w:proofErr w:type="spellStart"/>
      <w:r w:rsidR="009C068D" w:rsidRPr="00B836D4">
        <w:rPr>
          <w:rFonts w:ascii="Arial" w:hAnsi="Arial" w:cs="Arial"/>
        </w:rPr>
        <w:t>WebMeter</w:t>
      </w:r>
      <w:proofErr w:type="spellEnd"/>
      <w:r w:rsidR="009C068D" w:rsidRPr="00B836D4">
        <w:rPr>
          <w:rFonts w:ascii="Arial" w:hAnsi="Arial" w:cs="Arial"/>
        </w:rPr>
        <w:t xml:space="preserve"> and </w:t>
      </w:r>
      <w:proofErr w:type="spellStart"/>
      <w:r w:rsidR="009C068D" w:rsidRPr="00B836D4">
        <w:rPr>
          <w:rFonts w:ascii="Arial" w:hAnsi="Arial" w:cs="Arial"/>
        </w:rPr>
        <w:t>WebPU</w:t>
      </w:r>
      <w:proofErr w:type="spellEnd"/>
      <w:r w:rsidR="000C04E4">
        <w:rPr>
          <w:rFonts w:ascii="Arial" w:hAnsi="Arial" w:cs="Arial"/>
        </w:rPr>
        <w:t xml:space="preserve"> </w:t>
      </w:r>
      <w:r w:rsidR="00611BDC" w:rsidRPr="00B836D4">
        <w:rPr>
          <w:rFonts w:ascii="Arial" w:hAnsi="Arial" w:cs="Arial"/>
        </w:rPr>
        <w:t xml:space="preserve">is </w:t>
      </w:r>
      <w:r w:rsidR="000C04E4">
        <w:rPr>
          <w:rFonts w:ascii="Arial" w:hAnsi="Arial" w:cs="Arial"/>
        </w:rPr>
        <w:t xml:space="preserve">provided </w:t>
      </w:r>
      <w:r w:rsidR="00611BDC" w:rsidRPr="00B836D4">
        <w:rPr>
          <w:rFonts w:ascii="Arial" w:hAnsi="Arial" w:cs="Arial"/>
        </w:rPr>
        <w:t xml:space="preserve">by </w:t>
      </w:r>
      <w:r w:rsidR="00673A4A">
        <w:rPr>
          <w:rFonts w:ascii="Arial" w:hAnsi="Arial" w:cs="Arial"/>
        </w:rPr>
        <w:t xml:space="preserve">FM </w:t>
      </w:r>
      <w:r w:rsidR="00611BDC" w:rsidRPr="00B836D4">
        <w:rPr>
          <w:rFonts w:ascii="Arial" w:hAnsi="Arial" w:cs="Arial"/>
        </w:rPr>
        <w:t xml:space="preserve">Information Technology (IT) </w:t>
      </w:r>
      <w:r w:rsidR="008748D1">
        <w:rPr>
          <w:rFonts w:ascii="Arial" w:hAnsi="Arial" w:cs="Arial"/>
        </w:rPr>
        <w:t xml:space="preserve">Services </w:t>
      </w:r>
      <w:r w:rsidR="000C04E4">
        <w:rPr>
          <w:rFonts w:ascii="Arial" w:hAnsi="Arial" w:cs="Arial"/>
        </w:rPr>
        <w:t xml:space="preserve">based on job </w:t>
      </w:r>
      <w:r w:rsidR="0049522B">
        <w:rPr>
          <w:rFonts w:ascii="Arial" w:hAnsi="Arial" w:cs="Arial"/>
        </w:rPr>
        <w:t>function</w:t>
      </w:r>
      <w:r w:rsidR="000C04E4">
        <w:rPr>
          <w:rFonts w:ascii="Arial" w:hAnsi="Arial" w:cs="Arial"/>
        </w:rPr>
        <w:t xml:space="preserve"> and responsibilities</w:t>
      </w:r>
      <w:r w:rsidR="00EF749D">
        <w:rPr>
          <w:rFonts w:ascii="Arial" w:hAnsi="Arial" w:cs="Arial"/>
        </w:rPr>
        <w:t xml:space="preserve">.  </w:t>
      </w:r>
      <w:r w:rsidR="000C04E4">
        <w:rPr>
          <w:rFonts w:ascii="Arial" w:hAnsi="Arial" w:cs="Arial"/>
        </w:rPr>
        <w:t>Howe</w:t>
      </w:r>
      <w:r w:rsidR="008C1EB4">
        <w:rPr>
          <w:rFonts w:ascii="Arial" w:hAnsi="Arial" w:cs="Arial"/>
        </w:rPr>
        <w:t xml:space="preserve">ver, </w:t>
      </w:r>
      <w:r w:rsidR="00611BDC" w:rsidRPr="00B836D4">
        <w:rPr>
          <w:rFonts w:ascii="Arial" w:hAnsi="Arial" w:cs="Arial"/>
        </w:rPr>
        <w:t xml:space="preserve">Energy Services and </w:t>
      </w:r>
      <w:r w:rsidR="0049522B">
        <w:rPr>
          <w:rFonts w:ascii="Arial" w:hAnsi="Arial" w:cs="Arial"/>
        </w:rPr>
        <w:t xml:space="preserve">FM </w:t>
      </w:r>
      <w:r w:rsidR="00611BDC" w:rsidRPr="00B836D4">
        <w:rPr>
          <w:rFonts w:ascii="Arial" w:hAnsi="Arial" w:cs="Arial"/>
        </w:rPr>
        <w:t xml:space="preserve">Accounting </w:t>
      </w:r>
      <w:r w:rsidR="008C1EB4">
        <w:rPr>
          <w:rFonts w:ascii="Arial" w:hAnsi="Arial" w:cs="Arial"/>
        </w:rPr>
        <w:t>management</w:t>
      </w:r>
      <w:r w:rsidR="00673A4A">
        <w:rPr>
          <w:rFonts w:ascii="Arial" w:hAnsi="Arial" w:cs="Arial"/>
        </w:rPr>
        <w:t xml:space="preserve"> have the responsibility </w:t>
      </w:r>
      <w:r w:rsidR="00613F12">
        <w:rPr>
          <w:rFonts w:ascii="Arial" w:hAnsi="Arial" w:cs="Arial"/>
        </w:rPr>
        <w:t>for</w:t>
      </w:r>
      <w:r w:rsidR="00673A4A">
        <w:rPr>
          <w:rFonts w:ascii="Arial" w:hAnsi="Arial" w:cs="Arial"/>
        </w:rPr>
        <w:t xml:space="preserve"> authorizing and requesting user access</w:t>
      </w:r>
      <w:r w:rsidR="008C1EB4">
        <w:rPr>
          <w:rFonts w:ascii="Arial" w:hAnsi="Arial" w:cs="Arial"/>
        </w:rPr>
        <w:t xml:space="preserve"> based on </w:t>
      </w:r>
      <w:r w:rsidR="000C04E4">
        <w:rPr>
          <w:rFonts w:ascii="Arial" w:hAnsi="Arial" w:cs="Arial"/>
        </w:rPr>
        <w:t xml:space="preserve">job function. </w:t>
      </w:r>
      <w:r w:rsidR="00611BDC" w:rsidRPr="00B836D4">
        <w:rPr>
          <w:rFonts w:ascii="Arial" w:hAnsi="Arial" w:cs="Arial"/>
        </w:rPr>
        <w:t xml:space="preserve"> </w:t>
      </w:r>
    </w:p>
    <w:p w14:paraId="7306CC11" w14:textId="77777777" w:rsidR="008748D1" w:rsidRDefault="008748D1" w:rsidP="00671F72">
      <w:pPr>
        <w:widowControl w:val="0"/>
        <w:spacing w:line="360" w:lineRule="auto"/>
        <w:jc w:val="both"/>
        <w:rPr>
          <w:rFonts w:ascii="Arial" w:hAnsi="Arial" w:cs="Arial"/>
        </w:rPr>
      </w:pPr>
    </w:p>
    <w:p w14:paraId="49F1DBA5" w14:textId="6D654559" w:rsidR="000C04E4" w:rsidRPr="004C034C" w:rsidRDefault="008C1EB4" w:rsidP="00671F72">
      <w:pPr>
        <w:widowControl w:val="0"/>
        <w:spacing w:line="360" w:lineRule="auto"/>
        <w:jc w:val="both"/>
        <w:rPr>
          <w:rFonts w:ascii="Arial" w:hAnsi="Arial" w:cs="Arial"/>
        </w:rPr>
      </w:pPr>
      <w:r w:rsidRPr="004C034C">
        <w:rPr>
          <w:rFonts w:ascii="Arial" w:hAnsi="Arial" w:cs="Arial"/>
        </w:rPr>
        <w:t xml:space="preserve">The </w:t>
      </w:r>
      <w:proofErr w:type="spellStart"/>
      <w:r w:rsidR="00611BDC" w:rsidRPr="004C034C">
        <w:rPr>
          <w:rFonts w:ascii="Arial" w:hAnsi="Arial" w:cs="Arial"/>
        </w:rPr>
        <w:t>WebMeter</w:t>
      </w:r>
      <w:proofErr w:type="spellEnd"/>
      <w:r w:rsidR="00611BDC" w:rsidRPr="004C034C">
        <w:rPr>
          <w:rFonts w:ascii="Arial" w:hAnsi="Arial" w:cs="Arial"/>
        </w:rPr>
        <w:t xml:space="preserve"> and</w:t>
      </w:r>
      <w:r w:rsidRPr="004C034C">
        <w:rPr>
          <w:rFonts w:ascii="Arial" w:hAnsi="Arial" w:cs="Arial"/>
        </w:rPr>
        <w:t xml:space="preserve"> the</w:t>
      </w:r>
      <w:r w:rsidR="00611BDC" w:rsidRPr="004C034C">
        <w:rPr>
          <w:rFonts w:ascii="Arial" w:hAnsi="Arial" w:cs="Arial"/>
        </w:rPr>
        <w:t xml:space="preserve"> </w:t>
      </w:r>
      <w:proofErr w:type="spellStart"/>
      <w:r w:rsidR="00611BDC" w:rsidRPr="004C034C">
        <w:rPr>
          <w:rFonts w:ascii="Arial" w:hAnsi="Arial" w:cs="Arial"/>
        </w:rPr>
        <w:t>WebPU</w:t>
      </w:r>
      <w:proofErr w:type="spellEnd"/>
      <w:r w:rsidR="00611BDC" w:rsidRPr="004C034C">
        <w:rPr>
          <w:rFonts w:ascii="Arial" w:hAnsi="Arial" w:cs="Arial"/>
        </w:rPr>
        <w:t xml:space="preserve"> systems </w:t>
      </w:r>
      <w:r w:rsidRPr="004C034C">
        <w:rPr>
          <w:rFonts w:ascii="Arial" w:hAnsi="Arial" w:cs="Arial"/>
        </w:rPr>
        <w:t>and their</w:t>
      </w:r>
      <w:r w:rsidR="000C04E4" w:rsidRPr="004C034C">
        <w:rPr>
          <w:rFonts w:ascii="Arial" w:hAnsi="Arial" w:cs="Arial"/>
        </w:rPr>
        <w:t xml:space="preserve"> integration was created</w:t>
      </w:r>
      <w:r w:rsidR="00166F3A">
        <w:rPr>
          <w:rFonts w:ascii="Arial" w:hAnsi="Arial" w:cs="Arial"/>
        </w:rPr>
        <w:t xml:space="preserve"> in-house</w:t>
      </w:r>
      <w:r w:rsidRPr="004C034C">
        <w:rPr>
          <w:rFonts w:ascii="Arial" w:hAnsi="Arial" w:cs="Arial"/>
        </w:rPr>
        <w:t xml:space="preserve"> by </w:t>
      </w:r>
      <w:r w:rsidR="00760C62">
        <w:rPr>
          <w:rFonts w:ascii="Arial" w:hAnsi="Arial" w:cs="Arial"/>
        </w:rPr>
        <w:t>FM</w:t>
      </w:r>
      <w:r w:rsidRPr="004C034C">
        <w:rPr>
          <w:rFonts w:ascii="Arial" w:hAnsi="Arial" w:cs="Arial"/>
        </w:rPr>
        <w:t xml:space="preserve"> personnel</w:t>
      </w:r>
      <w:r w:rsidR="00760C62">
        <w:rPr>
          <w:rFonts w:ascii="Arial" w:hAnsi="Arial" w:cs="Arial"/>
        </w:rPr>
        <w:t xml:space="preserve"> </w:t>
      </w:r>
      <w:r w:rsidRPr="004C034C">
        <w:rPr>
          <w:rFonts w:ascii="Arial" w:hAnsi="Arial" w:cs="Arial"/>
        </w:rPr>
        <w:t>for</w:t>
      </w:r>
      <w:r w:rsidR="000C04E4" w:rsidRPr="004C034C">
        <w:rPr>
          <w:rFonts w:ascii="Arial" w:hAnsi="Arial" w:cs="Arial"/>
        </w:rPr>
        <w:t xml:space="preserve"> Energy Services </w:t>
      </w:r>
      <w:r w:rsidRPr="004C034C">
        <w:rPr>
          <w:rFonts w:ascii="Arial" w:hAnsi="Arial" w:cs="Arial"/>
        </w:rPr>
        <w:t>operations</w:t>
      </w:r>
      <w:r w:rsidR="00EF749D" w:rsidRPr="004C034C">
        <w:rPr>
          <w:rFonts w:ascii="Arial" w:hAnsi="Arial" w:cs="Arial"/>
        </w:rPr>
        <w:t xml:space="preserve">.  </w:t>
      </w:r>
      <w:r w:rsidR="00D002CE">
        <w:rPr>
          <w:rFonts w:ascii="Arial" w:hAnsi="Arial" w:cs="Arial"/>
        </w:rPr>
        <w:t xml:space="preserve">FM </w:t>
      </w:r>
      <w:r w:rsidRPr="004C034C">
        <w:rPr>
          <w:rFonts w:ascii="Arial" w:hAnsi="Arial" w:cs="Arial"/>
        </w:rPr>
        <w:t>IT Services use</w:t>
      </w:r>
      <w:r w:rsidR="0020647F">
        <w:rPr>
          <w:rFonts w:ascii="Arial" w:hAnsi="Arial" w:cs="Arial"/>
        </w:rPr>
        <w:t>s</w:t>
      </w:r>
      <w:r w:rsidRPr="004C034C">
        <w:rPr>
          <w:rFonts w:ascii="Arial" w:hAnsi="Arial" w:cs="Arial"/>
        </w:rPr>
        <w:t xml:space="preserve"> the Web Security application</w:t>
      </w:r>
      <w:r w:rsidR="0020647F">
        <w:rPr>
          <w:rFonts w:ascii="Arial" w:hAnsi="Arial" w:cs="Arial"/>
        </w:rPr>
        <w:t>,</w:t>
      </w:r>
      <w:r w:rsidRPr="004C034C">
        <w:rPr>
          <w:rFonts w:ascii="Arial" w:hAnsi="Arial" w:cs="Arial"/>
        </w:rPr>
        <w:t xml:space="preserve"> another </w:t>
      </w:r>
      <w:r w:rsidR="0020647F">
        <w:rPr>
          <w:rFonts w:ascii="Arial" w:hAnsi="Arial" w:cs="Arial"/>
        </w:rPr>
        <w:t>FM</w:t>
      </w:r>
      <w:r w:rsidRPr="004C034C">
        <w:rPr>
          <w:rFonts w:ascii="Arial" w:hAnsi="Arial" w:cs="Arial"/>
        </w:rPr>
        <w:t xml:space="preserve"> created </w:t>
      </w:r>
      <w:r w:rsidR="0020647F">
        <w:rPr>
          <w:rFonts w:ascii="Arial" w:hAnsi="Arial" w:cs="Arial"/>
        </w:rPr>
        <w:t>system</w:t>
      </w:r>
      <w:r w:rsidRPr="004C034C">
        <w:rPr>
          <w:rFonts w:ascii="Arial" w:hAnsi="Arial" w:cs="Arial"/>
        </w:rPr>
        <w:t xml:space="preserve">, to interface with </w:t>
      </w:r>
      <w:proofErr w:type="spellStart"/>
      <w:r w:rsidRPr="004C034C">
        <w:rPr>
          <w:rFonts w:ascii="Arial" w:hAnsi="Arial" w:cs="Arial"/>
        </w:rPr>
        <w:t>WebMeter</w:t>
      </w:r>
      <w:proofErr w:type="spellEnd"/>
      <w:r w:rsidRPr="004C034C">
        <w:rPr>
          <w:rFonts w:ascii="Arial" w:hAnsi="Arial" w:cs="Arial"/>
        </w:rPr>
        <w:t xml:space="preserve"> and </w:t>
      </w:r>
      <w:proofErr w:type="spellStart"/>
      <w:r w:rsidRPr="004C034C">
        <w:rPr>
          <w:rFonts w:ascii="Arial" w:hAnsi="Arial" w:cs="Arial"/>
        </w:rPr>
        <w:t>WebPU</w:t>
      </w:r>
      <w:proofErr w:type="spellEnd"/>
      <w:r w:rsidR="00EF749D">
        <w:rPr>
          <w:rFonts w:ascii="Arial" w:hAnsi="Arial" w:cs="Arial"/>
        </w:rPr>
        <w:t xml:space="preserve">.  </w:t>
      </w:r>
      <w:r w:rsidR="0020647F">
        <w:rPr>
          <w:rFonts w:ascii="Arial" w:hAnsi="Arial" w:cs="Arial"/>
        </w:rPr>
        <w:t>Web Security is used</w:t>
      </w:r>
      <w:r w:rsidR="00D002CE">
        <w:rPr>
          <w:rFonts w:ascii="Arial" w:hAnsi="Arial" w:cs="Arial"/>
        </w:rPr>
        <w:t xml:space="preserve"> to </w:t>
      </w:r>
      <w:r w:rsidRPr="004C034C">
        <w:rPr>
          <w:rFonts w:ascii="Arial" w:hAnsi="Arial" w:cs="Arial"/>
        </w:rPr>
        <w:t xml:space="preserve">assign user access </w:t>
      </w:r>
      <w:r w:rsidR="000718A2" w:rsidRPr="004C034C">
        <w:rPr>
          <w:rFonts w:ascii="Arial" w:hAnsi="Arial" w:cs="Arial"/>
        </w:rPr>
        <w:t>rights</w:t>
      </w:r>
      <w:r w:rsidR="00D002CE">
        <w:rPr>
          <w:rFonts w:ascii="Arial" w:hAnsi="Arial" w:cs="Arial"/>
        </w:rPr>
        <w:t xml:space="preserve"> </w:t>
      </w:r>
      <w:r w:rsidRPr="004C034C">
        <w:rPr>
          <w:rFonts w:ascii="Arial" w:hAnsi="Arial" w:cs="Arial"/>
        </w:rPr>
        <w:t xml:space="preserve">when </w:t>
      </w:r>
      <w:r w:rsidR="000718A2" w:rsidRPr="004C034C">
        <w:rPr>
          <w:rFonts w:ascii="Arial" w:hAnsi="Arial" w:cs="Arial"/>
        </w:rPr>
        <w:t>the department initiates a user access request</w:t>
      </w:r>
      <w:r w:rsidR="00EF749D" w:rsidRPr="004C034C">
        <w:rPr>
          <w:rFonts w:ascii="Arial" w:hAnsi="Arial" w:cs="Arial"/>
        </w:rPr>
        <w:t xml:space="preserve">.  </w:t>
      </w:r>
      <w:r w:rsidR="000C04E4" w:rsidRPr="004C034C">
        <w:rPr>
          <w:rFonts w:ascii="Arial" w:hAnsi="Arial" w:cs="Arial"/>
        </w:rPr>
        <w:t>Energy Services</w:t>
      </w:r>
      <w:r w:rsidR="00F416BE">
        <w:rPr>
          <w:rFonts w:ascii="Arial" w:hAnsi="Arial" w:cs="Arial"/>
        </w:rPr>
        <w:t xml:space="preserve"> management</w:t>
      </w:r>
      <w:r w:rsidR="000C04E4" w:rsidRPr="004C034C">
        <w:rPr>
          <w:rFonts w:ascii="Arial" w:hAnsi="Arial" w:cs="Arial"/>
        </w:rPr>
        <w:t xml:space="preserve"> or </w:t>
      </w:r>
      <w:r w:rsidR="00F416BE">
        <w:rPr>
          <w:rFonts w:ascii="Arial" w:hAnsi="Arial" w:cs="Arial"/>
        </w:rPr>
        <w:t xml:space="preserve">FM </w:t>
      </w:r>
      <w:r w:rsidR="000C04E4" w:rsidRPr="004C034C">
        <w:rPr>
          <w:rFonts w:ascii="Arial" w:hAnsi="Arial" w:cs="Arial"/>
        </w:rPr>
        <w:t>Accounting submit</w:t>
      </w:r>
      <w:r w:rsidR="000718A2">
        <w:rPr>
          <w:rFonts w:ascii="Arial" w:hAnsi="Arial" w:cs="Arial"/>
        </w:rPr>
        <w:t xml:space="preserve"> user</w:t>
      </w:r>
      <w:r w:rsidR="000C04E4" w:rsidRPr="004C034C">
        <w:rPr>
          <w:rFonts w:ascii="Arial" w:hAnsi="Arial" w:cs="Arial"/>
        </w:rPr>
        <w:t xml:space="preserve"> access requests via email to </w:t>
      </w:r>
      <w:r w:rsidR="00D02E67">
        <w:rPr>
          <w:rFonts w:ascii="Arial" w:hAnsi="Arial" w:cs="Arial"/>
        </w:rPr>
        <w:t xml:space="preserve">FM </w:t>
      </w:r>
      <w:r w:rsidR="000C04E4" w:rsidRPr="004C034C">
        <w:rPr>
          <w:rFonts w:ascii="Arial" w:hAnsi="Arial" w:cs="Arial"/>
        </w:rPr>
        <w:t>IT Services</w:t>
      </w:r>
      <w:r w:rsidR="00EF749D" w:rsidRPr="004C034C">
        <w:rPr>
          <w:rFonts w:ascii="Arial" w:hAnsi="Arial" w:cs="Arial"/>
        </w:rPr>
        <w:t xml:space="preserve">.  </w:t>
      </w:r>
      <w:r w:rsidR="000C04E4" w:rsidRPr="004C034C">
        <w:rPr>
          <w:rFonts w:ascii="Arial" w:hAnsi="Arial" w:cs="Arial"/>
        </w:rPr>
        <w:t xml:space="preserve">When an employee no longer requires access or </w:t>
      </w:r>
      <w:r w:rsidR="001B3B2D">
        <w:rPr>
          <w:rFonts w:ascii="Arial" w:hAnsi="Arial" w:cs="Arial"/>
        </w:rPr>
        <w:t xml:space="preserve">separates from </w:t>
      </w:r>
      <w:r w:rsidR="004D5516">
        <w:rPr>
          <w:rFonts w:ascii="Arial" w:hAnsi="Arial" w:cs="Arial"/>
        </w:rPr>
        <w:t xml:space="preserve">the </w:t>
      </w:r>
      <w:r w:rsidR="001B3B2D">
        <w:rPr>
          <w:rFonts w:ascii="Arial" w:hAnsi="Arial" w:cs="Arial"/>
        </w:rPr>
        <w:t>Energy Services</w:t>
      </w:r>
      <w:r w:rsidR="004D5516">
        <w:rPr>
          <w:rFonts w:ascii="Arial" w:hAnsi="Arial" w:cs="Arial"/>
        </w:rPr>
        <w:t xml:space="preserve"> division</w:t>
      </w:r>
      <w:r w:rsidR="000C04E4" w:rsidRPr="004C034C">
        <w:rPr>
          <w:rFonts w:ascii="Arial" w:hAnsi="Arial" w:cs="Arial"/>
        </w:rPr>
        <w:t xml:space="preserve">, </w:t>
      </w:r>
      <w:r w:rsidR="000718A2">
        <w:rPr>
          <w:rFonts w:ascii="Arial" w:hAnsi="Arial" w:cs="Arial"/>
        </w:rPr>
        <w:t xml:space="preserve">a </w:t>
      </w:r>
      <w:r w:rsidR="000C04E4" w:rsidRPr="004C034C">
        <w:rPr>
          <w:rFonts w:ascii="Arial" w:hAnsi="Arial" w:cs="Arial"/>
        </w:rPr>
        <w:t xml:space="preserve">request to </w:t>
      </w:r>
      <w:r w:rsidR="00E60256">
        <w:rPr>
          <w:rFonts w:ascii="Arial" w:hAnsi="Arial" w:cs="Arial"/>
        </w:rPr>
        <w:t>cancel</w:t>
      </w:r>
      <w:r w:rsidR="000C04E4" w:rsidRPr="004C034C">
        <w:rPr>
          <w:rFonts w:ascii="Arial" w:hAnsi="Arial" w:cs="Arial"/>
        </w:rPr>
        <w:t xml:space="preserve"> access is </w:t>
      </w:r>
      <w:r w:rsidR="000718A2">
        <w:rPr>
          <w:rFonts w:ascii="Arial" w:hAnsi="Arial" w:cs="Arial"/>
        </w:rPr>
        <w:t>submitted</w:t>
      </w:r>
      <w:r w:rsidR="000718A2" w:rsidRPr="004C034C">
        <w:rPr>
          <w:rFonts w:ascii="Arial" w:hAnsi="Arial" w:cs="Arial"/>
        </w:rPr>
        <w:t xml:space="preserve"> </w:t>
      </w:r>
      <w:r w:rsidR="000C04E4" w:rsidRPr="004C034C">
        <w:rPr>
          <w:rFonts w:ascii="Arial" w:hAnsi="Arial" w:cs="Arial"/>
        </w:rPr>
        <w:t xml:space="preserve">by Energy Services or </w:t>
      </w:r>
      <w:r w:rsidR="001B3B2D">
        <w:rPr>
          <w:rFonts w:ascii="Arial" w:hAnsi="Arial" w:cs="Arial"/>
        </w:rPr>
        <w:t xml:space="preserve">FM </w:t>
      </w:r>
      <w:r w:rsidR="000C04E4" w:rsidRPr="004C034C">
        <w:rPr>
          <w:rFonts w:ascii="Arial" w:hAnsi="Arial" w:cs="Arial"/>
        </w:rPr>
        <w:t xml:space="preserve">Accounting </w:t>
      </w:r>
      <w:r w:rsidR="00091263">
        <w:rPr>
          <w:rFonts w:ascii="Arial" w:hAnsi="Arial" w:cs="Arial"/>
        </w:rPr>
        <w:t xml:space="preserve">personnel </w:t>
      </w:r>
      <w:r w:rsidR="000C04E4" w:rsidRPr="004C034C">
        <w:rPr>
          <w:rFonts w:ascii="Arial" w:hAnsi="Arial" w:cs="Arial"/>
        </w:rPr>
        <w:t>via email.</w:t>
      </w:r>
    </w:p>
    <w:p w14:paraId="4E6AFCC5" w14:textId="77777777" w:rsidR="000C04E4" w:rsidRPr="00510DB9" w:rsidRDefault="000C04E4" w:rsidP="00671F72">
      <w:pPr>
        <w:widowControl w:val="0"/>
        <w:spacing w:line="360" w:lineRule="auto"/>
        <w:jc w:val="both"/>
        <w:rPr>
          <w:rFonts w:ascii="Arial" w:hAnsi="Arial" w:cs="Arial"/>
        </w:rPr>
      </w:pPr>
    </w:p>
    <w:p w14:paraId="50730F05" w14:textId="7681795D" w:rsidR="00C07441" w:rsidRPr="00C07441" w:rsidRDefault="00C07441" w:rsidP="00D90490">
      <w:pPr>
        <w:pStyle w:val="NoSpacing"/>
        <w:keepNext/>
        <w:keepLines/>
        <w:spacing w:line="360" w:lineRule="auto"/>
        <w:rPr>
          <w:u w:val="single"/>
        </w:rPr>
      </w:pPr>
      <w:proofErr w:type="spellStart"/>
      <w:r>
        <w:rPr>
          <w:u w:val="single"/>
        </w:rPr>
        <w:lastRenderedPageBreak/>
        <w:t>Blackbox</w:t>
      </w:r>
      <w:proofErr w:type="spellEnd"/>
    </w:p>
    <w:p w14:paraId="69141E90" w14:textId="77777777" w:rsidR="00C07441" w:rsidRDefault="00C07441" w:rsidP="00D90490">
      <w:pPr>
        <w:pStyle w:val="NoSpacing"/>
        <w:keepNext/>
        <w:keepLines/>
        <w:spacing w:line="360" w:lineRule="auto"/>
        <w:jc w:val="both"/>
      </w:pPr>
    </w:p>
    <w:p w14:paraId="43E55BCB" w14:textId="238A6E68" w:rsidR="00675B44" w:rsidRDefault="00E20CFF" w:rsidP="00D90490">
      <w:pPr>
        <w:pStyle w:val="NoSpacing"/>
        <w:keepNext/>
        <w:keepLines/>
        <w:spacing w:line="360" w:lineRule="auto"/>
        <w:jc w:val="both"/>
      </w:pPr>
      <w:proofErr w:type="spellStart"/>
      <w:r>
        <w:t>Blackbox</w:t>
      </w:r>
      <w:proofErr w:type="spellEnd"/>
      <w:r>
        <w:t xml:space="preserve"> is </w:t>
      </w:r>
      <w:r w:rsidR="00C25189">
        <w:t>managed</w:t>
      </w:r>
      <w:r w:rsidR="009818D6">
        <w:t xml:space="preserve"> by a</w:t>
      </w:r>
      <w:r w:rsidR="00EC52A1">
        <w:t xml:space="preserve">n </w:t>
      </w:r>
      <w:r w:rsidR="00DD2E4B">
        <w:t xml:space="preserve">authorized </w:t>
      </w:r>
      <w:r w:rsidR="00EC52A1">
        <w:t>Energy Services</w:t>
      </w:r>
      <w:r w:rsidR="009818D6">
        <w:t xml:space="preserve"> </w:t>
      </w:r>
      <w:r w:rsidR="006D118E">
        <w:t>contractor</w:t>
      </w:r>
      <w:r w:rsidR="000718A2">
        <w:t xml:space="preserve"> </w:t>
      </w:r>
      <w:r w:rsidR="005D2D43">
        <w:t xml:space="preserve">who is located </w:t>
      </w:r>
      <w:r w:rsidR="000718A2">
        <w:t>on</w:t>
      </w:r>
      <w:r w:rsidR="006D118E">
        <w:t xml:space="preserve"> </w:t>
      </w:r>
      <w:r w:rsidR="000718A2">
        <w:t>c</w:t>
      </w:r>
      <w:r w:rsidR="006D118E">
        <w:t>ampus</w:t>
      </w:r>
      <w:r w:rsidR="00EF749D">
        <w:t xml:space="preserve">.  </w:t>
      </w:r>
      <w:r w:rsidR="00DD2E4B">
        <w:t xml:space="preserve">FM </w:t>
      </w:r>
      <w:r w:rsidR="00C25189">
        <w:t>administration</w:t>
      </w:r>
      <w:r w:rsidR="00EC52A1">
        <w:t xml:space="preserve"> of </w:t>
      </w:r>
      <w:proofErr w:type="spellStart"/>
      <w:r>
        <w:t>Blackbox</w:t>
      </w:r>
      <w:proofErr w:type="spellEnd"/>
      <w:r>
        <w:t xml:space="preserve"> user access is not required</w:t>
      </w:r>
      <w:r w:rsidR="008B10F4">
        <w:t xml:space="preserve"> since</w:t>
      </w:r>
      <w:r>
        <w:t xml:space="preserve"> the </w:t>
      </w:r>
      <w:r w:rsidR="003313D6">
        <w:t xml:space="preserve">contracted </w:t>
      </w:r>
      <w:r>
        <w:t>administrator has set</w:t>
      </w:r>
      <w:r w:rsidR="003313D6">
        <w:t>-</w:t>
      </w:r>
      <w:r>
        <w:t xml:space="preserve">up digital </w:t>
      </w:r>
      <w:r w:rsidR="003313D6">
        <w:t xml:space="preserve">meter </w:t>
      </w:r>
      <w:r>
        <w:t xml:space="preserve">reads to be </w:t>
      </w:r>
      <w:r w:rsidR="00680ED6">
        <w:t>transmitted</w:t>
      </w:r>
      <w:r>
        <w:t xml:space="preserve"> to Energy Services staff. </w:t>
      </w:r>
    </w:p>
    <w:p w14:paraId="50FF60A6" w14:textId="77777777" w:rsidR="00611BDC" w:rsidRDefault="00611BDC" w:rsidP="006D118E">
      <w:pPr>
        <w:pStyle w:val="NoSpacing"/>
        <w:widowControl w:val="0"/>
        <w:spacing w:line="360" w:lineRule="auto"/>
        <w:jc w:val="both"/>
      </w:pPr>
    </w:p>
    <w:p w14:paraId="702B9B57" w14:textId="7527E340" w:rsidR="00611BDC" w:rsidRDefault="008921A0" w:rsidP="006D118E">
      <w:pPr>
        <w:widowControl w:val="0"/>
        <w:spacing w:line="360" w:lineRule="auto"/>
        <w:jc w:val="both"/>
        <w:rPr>
          <w:rFonts w:ascii="Arial" w:hAnsi="Arial" w:cs="Arial"/>
        </w:rPr>
      </w:pPr>
      <w:r>
        <w:rPr>
          <w:rFonts w:ascii="Arial" w:hAnsi="Arial" w:cs="Arial"/>
        </w:rPr>
        <w:t>Because of</w:t>
      </w:r>
      <w:r w:rsidR="00E20CFF" w:rsidRPr="002722B4">
        <w:rPr>
          <w:rFonts w:ascii="Arial" w:hAnsi="Arial" w:cs="Arial"/>
        </w:rPr>
        <w:t xml:space="preserve"> system limitations, user access reports </w:t>
      </w:r>
      <w:r w:rsidR="00283C58">
        <w:rPr>
          <w:rFonts w:ascii="Arial" w:hAnsi="Arial" w:cs="Arial"/>
        </w:rPr>
        <w:t>could not</w:t>
      </w:r>
      <w:r w:rsidR="00E20CFF" w:rsidRPr="002722B4">
        <w:rPr>
          <w:rFonts w:ascii="Arial" w:hAnsi="Arial" w:cs="Arial"/>
        </w:rPr>
        <w:t xml:space="preserve"> be generated for the </w:t>
      </w:r>
      <w:proofErr w:type="spellStart"/>
      <w:r w:rsidR="00E20CFF" w:rsidRPr="002722B4">
        <w:rPr>
          <w:rFonts w:ascii="Arial" w:hAnsi="Arial" w:cs="Arial"/>
        </w:rPr>
        <w:t>WebMeter</w:t>
      </w:r>
      <w:proofErr w:type="spellEnd"/>
      <w:r w:rsidR="00E20CFF" w:rsidRPr="002722B4">
        <w:rPr>
          <w:rFonts w:ascii="Arial" w:hAnsi="Arial" w:cs="Arial"/>
        </w:rPr>
        <w:t xml:space="preserve">, </w:t>
      </w:r>
      <w:proofErr w:type="spellStart"/>
      <w:r w:rsidR="00E20CFF" w:rsidRPr="002722B4">
        <w:rPr>
          <w:rFonts w:ascii="Arial" w:hAnsi="Arial" w:cs="Arial"/>
        </w:rPr>
        <w:t>WebPU</w:t>
      </w:r>
      <w:proofErr w:type="spellEnd"/>
      <w:r w:rsidR="00E20CFF" w:rsidRPr="002722B4">
        <w:rPr>
          <w:rFonts w:ascii="Arial" w:hAnsi="Arial" w:cs="Arial"/>
        </w:rPr>
        <w:t xml:space="preserve">, and </w:t>
      </w:r>
      <w:proofErr w:type="spellStart"/>
      <w:r w:rsidR="00E20CFF" w:rsidRPr="002722B4">
        <w:rPr>
          <w:rFonts w:ascii="Arial" w:hAnsi="Arial" w:cs="Arial"/>
        </w:rPr>
        <w:t>Blackbox</w:t>
      </w:r>
      <w:proofErr w:type="spellEnd"/>
      <w:r w:rsidR="00E20CFF" w:rsidRPr="002722B4">
        <w:rPr>
          <w:rFonts w:ascii="Arial" w:hAnsi="Arial" w:cs="Arial"/>
        </w:rPr>
        <w:t xml:space="preserve"> systems</w:t>
      </w:r>
      <w:r w:rsidR="00EF749D" w:rsidRPr="002722B4">
        <w:rPr>
          <w:rFonts w:ascii="Arial" w:hAnsi="Arial" w:cs="Arial"/>
        </w:rPr>
        <w:t xml:space="preserve">.  </w:t>
      </w:r>
      <w:r w:rsidR="00E20CFF" w:rsidRPr="002722B4">
        <w:rPr>
          <w:rFonts w:ascii="Arial" w:hAnsi="Arial" w:cs="Arial"/>
        </w:rPr>
        <w:t xml:space="preserve">However, </w:t>
      </w:r>
      <w:r w:rsidR="00721C19">
        <w:rPr>
          <w:rFonts w:ascii="Arial" w:hAnsi="Arial" w:cs="Arial"/>
        </w:rPr>
        <w:t xml:space="preserve">FM </w:t>
      </w:r>
      <w:r w:rsidR="00E20CFF" w:rsidRPr="002722B4">
        <w:rPr>
          <w:rFonts w:ascii="Arial" w:hAnsi="Arial" w:cs="Arial"/>
        </w:rPr>
        <w:t xml:space="preserve">IT Services was able to </w:t>
      </w:r>
      <w:r w:rsidR="002722B4" w:rsidRPr="002722B4">
        <w:rPr>
          <w:rFonts w:ascii="Arial" w:hAnsi="Arial" w:cs="Arial"/>
        </w:rPr>
        <w:t>create</w:t>
      </w:r>
      <w:r w:rsidR="00E20CFF" w:rsidRPr="002722B4">
        <w:rPr>
          <w:rFonts w:ascii="Arial" w:hAnsi="Arial" w:cs="Arial"/>
        </w:rPr>
        <w:t xml:space="preserve"> a</w:t>
      </w:r>
      <w:r w:rsidR="00BA4859">
        <w:rPr>
          <w:rFonts w:ascii="Arial" w:hAnsi="Arial" w:cs="Arial"/>
        </w:rPr>
        <w:t>n ad hoc</w:t>
      </w:r>
      <w:r w:rsidR="00E20CFF" w:rsidRPr="002722B4">
        <w:rPr>
          <w:rFonts w:ascii="Arial" w:hAnsi="Arial" w:cs="Arial"/>
        </w:rPr>
        <w:t xml:space="preserve"> user </w:t>
      </w:r>
      <w:r w:rsidR="002722B4" w:rsidRPr="002722B4">
        <w:rPr>
          <w:rFonts w:ascii="Arial" w:hAnsi="Arial" w:cs="Arial"/>
        </w:rPr>
        <w:t>access report for all three systems</w:t>
      </w:r>
      <w:r w:rsidR="00EF749D" w:rsidRPr="002722B4">
        <w:rPr>
          <w:rFonts w:ascii="Arial" w:hAnsi="Arial" w:cs="Arial"/>
        </w:rPr>
        <w:t xml:space="preserve">.  </w:t>
      </w:r>
      <w:r w:rsidR="00283C58">
        <w:rPr>
          <w:rFonts w:ascii="Arial" w:hAnsi="Arial" w:cs="Arial"/>
        </w:rPr>
        <w:t>A&amp;AS reviewed t</w:t>
      </w:r>
      <w:r w:rsidR="002722B4">
        <w:rPr>
          <w:rFonts w:ascii="Arial" w:hAnsi="Arial" w:cs="Arial"/>
        </w:rPr>
        <w:t>he</w:t>
      </w:r>
      <w:r w:rsidR="00897009">
        <w:rPr>
          <w:rFonts w:ascii="Arial" w:hAnsi="Arial" w:cs="Arial"/>
        </w:rPr>
        <w:t>se</w:t>
      </w:r>
      <w:r w:rsidR="002722B4">
        <w:rPr>
          <w:rFonts w:ascii="Arial" w:hAnsi="Arial" w:cs="Arial"/>
        </w:rPr>
        <w:t xml:space="preserve"> user access report</w:t>
      </w:r>
      <w:r w:rsidR="00897009">
        <w:rPr>
          <w:rFonts w:ascii="Arial" w:hAnsi="Arial" w:cs="Arial"/>
        </w:rPr>
        <w:t>s</w:t>
      </w:r>
      <w:r w:rsidR="002722B4">
        <w:rPr>
          <w:rFonts w:ascii="Arial" w:hAnsi="Arial" w:cs="Arial"/>
        </w:rPr>
        <w:t xml:space="preserve"> </w:t>
      </w:r>
      <w:r w:rsidR="00283C58">
        <w:rPr>
          <w:rFonts w:ascii="Arial" w:hAnsi="Arial" w:cs="Arial"/>
        </w:rPr>
        <w:t>to evaluate</w:t>
      </w:r>
      <w:r w:rsidR="00721C19">
        <w:rPr>
          <w:rFonts w:ascii="Arial" w:hAnsi="Arial" w:cs="Arial"/>
        </w:rPr>
        <w:t xml:space="preserve"> </w:t>
      </w:r>
      <w:r w:rsidR="00BC3283">
        <w:rPr>
          <w:rFonts w:ascii="Arial" w:hAnsi="Arial" w:cs="Arial"/>
        </w:rPr>
        <w:t xml:space="preserve">them </w:t>
      </w:r>
      <w:r w:rsidR="002722B4">
        <w:rPr>
          <w:rFonts w:ascii="Arial" w:hAnsi="Arial" w:cs="Arial"/>
        </w:rPr>
        <w:t>for appropriate access based on job functions</w:t>
      </w:r>
      <w:r w:rsidR="00EF749D">
        <w:rPr>
          <w:rFonts w:ascii="Arial" w:hAnsi="Arial" w:cs="Arial"/>
        </w:rPr>
        <w:t xml:space="preserve">.  </w:t>
      </w:r>
      <w:r w:rsidR="00C07441" w:rsidRPr="002722B4">
        <w:rPr>
          <w:rFonts w:ascii="Arial" w:hAnsi="Arial" w:cs="Arial"/>
        </w:rPr>
        <w:t xml:space="preserve">Ten users were listed on the report and all </w:t>
      </w:r>
      <w:r w:rsidR="002722B4">
        <w:rPr>
          <w:rFonts w:ascii="Arial" w:hAnsi="Arial" w:cs="Arial"/>
        </w:rPr>
        <w:t xml:space="preserve">ten </w:t>
      </w:r>
      <w:r w:rsidR="00C07441" w:rsidRPr="002722B4">
        <w:rPr>
          <w:rFonts w:ascii="Arial" w:hAnsi="Arial" w:cs="Arial"/>
        </w:rPr>
        <w:t xml:space="preserve">were selected for </w:t>
      </w:r>
      <w:r w:rsidR="00BC3283">
        <w:rPr>
          <w:rFonts w:ascii="Arial" w:hAnsi="Arial" w:cs="Arial"/>
        </w:rPr>
        <w:t xml:space="preserve">audit </w:t>
      </w:r>
      <w:r w:rsidR="00C07441" w:rsidRPr="002722B4">
        <w:rPr>
          <w:rFonts w:ascii="Arial" w:hAnsi="Arial" w:cs="Arial"/>
        </w:rPr>
        <w:t>testing</w:t>
      </w:r>
      <w:r w:rsidR="00EF749D" w:rsidRPr="002722B4">
        <w:rPr>
          <w:rFonts w:ascii="Arial" w:hAnsi="Arial" w:cs="Arial"/>
        </w:rPr>
        <w:t xml:space="preserve">.  </w:t>
      </w:r>
      <w:r w:rsidR="00C84949">
        <w:rPr>
          <w:rFonts w:ascii="Arial" w:hAnsi="Arial" w:cs="Arial"/>
        </w:rPr>
        <w:t>Audit review of</w:t>
      </w:r>
      <w:r w:rsidR="005864F4" w:rsidRPr="002722B4">
        <w:rPr>
          <w:rFonts w:ascii="Arial" w:hAnsi="Arial" w:cs="Arial"/>
        </w:rPr>
        <w:t xml:space="preserve"> </w:t>
      </w:r>
      <w:r w:rsidR="00C07441" w:rsidRPr="002722B4">
        <w:rPr>
          <w:rFonts w:ascii="Arial" w:hAnsi="Arial" w:cs="Arial"/>
        </w:rPr>
        <w:t>user</w:t>
      </w:r>
      <w:r w:rsidR="005864F4">
        <w:rPr>
          <w:rFonts w:ascii="Arial" w:hAnsi="Arial" w:cs="Arial"/>
        </w:rPr>
        <w:t xml:space="preserve"> information</w:t>
      </w:r>
      <w:r w:rsidR="00C07441" w:rsidRPr="002722B4">
        <w:rPr>
          <w:rFonts w:ascii="Arial" w:hAnsi="Arial" w:cs="Arial"/>
        </w:rPr>
        <w:t xml:space="preserve"> within the </w:t>
      </w:r>
      <w:proofErr w:type="spellStart"/>
      <w:r w:rsidR="00C07441" w:rsidRPr="002722B4">
        <w:rPr>
          <w:rFonts w:ascii="Arial" w:hAnsi="Arial" w:cs="Arial"/>
        </w:rPr>
        <w:t>UCPath</w:t>
      </w:r>
      <w:proofErr w:type="spellEnd"/>
      <w:r w:rsidR="00C07441" w:rsidRPr="002722B4">
        <w:rPr>
          <w:rFonts w:ascii="Arial" w:hAnsi="Arial" w:cs="Arial"/>
        </w:rPr>
        <w:t xml:space="preserve"> System </w:t>
      </w:r>
      <w:r w:rsidR="00C84949">
        <w:rPr>
          <w:rFonts w:ascii="Arial" w:hAnsi="Arial" w:cs="Arial"/>
        </w:rPr>
        <w:t xml:space="preserve">was performed </w:t>
      </w:r>
      <w:r w:rsidR="00C07441" w:rsidRPr="002722B4">
        <w:rPr>
          <w:rFonts w:ascii="Arial" w:hAnsi="Arial" w:cs="Arial"/>
        </w:rPr>
        <w:t xml:space="preserve">to verify </w:t>
      </w:r>
      <w:r w:rsidR="00C84949">
        <w:rPr>
          <w:rFonts w:ascii="Arial" w:hAnsi="Arial" w:cs="Arial"/>
        </w:rPr>
        <w:t xml:space="preserve">that </w:t>
      </w:r>
      <w:r w:rsidR="00C07441" w:rsidRPr="002722B4">
        <w:rPr>
          <w:rFonts w:ascii="Arial" w:hAnsi="Arial" w:cs="Arial"/>
        </w:rPr>
        <w:t xml:space="preserve">each user </w:t>
      </w:r>
      <w:r w:rsidR="002B6335">
        <w:rPr>
          <w:rFonts w:ascii="Arial" w:hAnsi="Arial" w:cs="Arial"/>
        </w:rPr>
        <w:t>has</w:t>
      </w:r>
      <w:r w:rsidR="002B6335" w:rsidRPr="002722B4">
        <w:rPr>
          <w:rFonts w:ascii="Arial" w:hAnsi="Arial" w:cs="Arial"/>
        </w:rPr>
        <w:t xml:space="preserve"> </w:t>
      </w:r>
      <w:r w:rsidR="00C07441" w:rsidRPr="002722B4">
        <w:rPr>
          <w:rFonts w:ascii="Arial" w:hAnsi="Arial" w:cs="Arial"/>
        </w:rPr>
        <w:t xml:space="preserve">appropriate access based on their job </w:t>
      </w:r>
      <w:r w:rsidR="00C96CA6">
        <w:rPr>
          <w:rFonts w:ascii="Arial" w:hAnsi="Arial" w:cs="Arial"/>
        </w:rPr>
        <w:t>responsibilities</w:t>
      </w:r>
      <w:r w:rsidR="00EF749D" w:rsidRPr="002722B4">
        <w:rPr>
          <w:rFonts w:ascii="Arial" w:hAnsi="Arial" w:cs="Arial"/>
        </w:rPr>
        <w:t xml:space="preserve">.  </w:t>
      </w:r>
      <w:r w:rsidR="002722B4">
        <w:rPr>
          <w:rFonts w:ascii="Arial" w:hAnsi="Arial" w:cs="Arial"/>
        </w:rPr>
        <w:t xml:space="preserve">The </w:t>
      </w:r>
      <w:r w:rsidR="005C5EAB">
        <w:rPr>
          <w:rFonts w:ascii="Arial" w:hAnsi="Arial" w:cs="Arial"/>
        </w:rPr>
        <w:t xml:space="preserve">results of the </w:t>
      </w:r>
      <w:r w:rsidR="002722B4">
        <w:rPr>
          <w:rFonts w:ascii="Arial" w:hAnsi="Arial" w:cs="Arial"/>
        </w:rPr>
        <w:t xml:space="preserve">review </w:t>
      </w:r>
      <w:r w:rsidR="005C5EAB">
        <w:rPr>
          <w:rFonts w:ascii="Arial" w:hAnsi="Arial" w:cs="Arial"/>
        </w:rPr>
        <w:t>are</w:t>
      </w:r>
      <w:r w:rsidR="002722B4">
        <w:rPr>
          <w:rFonts w:ascii="Arial" w:hAnsi="Arial" w:cs="Arial"/>
        </w:rPr>
        <w:t xml:space="preserve"> summarized </w:t>
      </w:r>
      <w:r w:rsidR="005C5EAB">
        <w:rPr>
          <w:rFonts w:ascii="Arial" w:hAnsi="Arial" w:cs="Arial"/>
        </w:rPr>
        <w:t>below</w:t>
      </w:r>
      <w:r w:rsidR="002722B4">
        <w:rPr>
          <w:rFonts w:ascii="Arial" w:hAnsi="Arial" w:cs="Arial"/>
        </w:rPr>
        <w:t>:</w:t>
      </w:r>
    </w:p>
    <w:p w14:paraId="6ADB6936" w14:textId="77777777" w:rsidR="00C96CA6" w:rsidRPr="00510DB9" w:rsidRDefault="00C96CA6" w:rsidP="006D118E">
      <w:pPr>
        <w:widowControl w:val="0"/>
        <w:spacing w:line="360" w:lineRule="auto"/>
        <w:jc w:val="both"/>
        <w:rPr>
          <w:rFonts w:ascii="Arial" w:hAnsi="Arial" w:cs="Arial"/>
        </w:rPr>
      </w:pPr>
    </w:p>
    <w:p w14:paraId="37DF8353" w14:textId="261DCAE8" w:rsidR="009E454C" w:rsidRPr="00C07441" w:rsidRDefault="00C07441" w:rsidP="00677031">
      <w:pPr>
        <w:pStyle w:val="NoSpacing"/>
        <w:widowControl w:val="0"/>
        <w:numPr>
          <w:ilvl w:val="0"/>
          <w:numId w:val="2"/>
        </w:numPr>
        <w:spacing w:line="360" w:lineRule="auto"/>
        <w:ind w:left="540" w:hanging="540"/>
        <w:jc w:val="both"/>
        <w:rPr>
          <w:u w:val="single"/>
        </w:rPr>
      </w:pPr>
      <w:r>
        <w:t>Nine users maintained an active employment status</w:t>
      </w:r>
      <w:r w:rsidR="00D21B52">
        <w:t>.</w:t>
      </w:r>
      <w:r>
        <w:t xml:space="preserve"> </w:t>
      </w:r>
    </w:p>
    <w:p w14:paraId="14BDE950" w14:textId="307D99B1" w:rsidR="00C07441" w:rsidRPr="00C07441" w:rsidRDefault="00C07441" w:rsidP="00677031">
      <w:pPr>
        <w:pStyle w:val="NoSpacing"/>
        <w:widowControl w:val="0"/>
        <w:numPr>
          <w:ilvl w:val="0"/>
          <w:numId w:val="2"/>
        </w:numPr>
        <w:spacing w:line="360" w:lineRule="auto"/>
        <w:ind w:left="540" w:hanging="540"/>
        <w:jc w:val="both"/>
        <w:rPr>
          <w:u w:val="single"/>
        </w:rPr>
      </w:pPr>
      <w:r>
        <w:t xml:space="preserve">One user was identified by Energy Services as </w:t>
      </w:r>
      <w:r w:rsidR="00A652E9">
        <w:t xml:space="preserve">their </w:t>
      </w:r>
      <w:r w:rsidR="002722B4">
        <w:t xml:space="preserve">current contractor, </w:t>
      </w:r>
      <w:r w:rsidR="00AF623A">
        <w:t>Worley, which</w:t>
      </w:r>
      <w:r w:rsidR="00A652E9">
        <w:t xml:space="preserve"> </w:t>
      </w:r>
      <w:r>
        <w:t>a</w:t>
      </w:r>
      <w:r w:rsidR="002722B4">
        <w:t>dminister</w:t>
      </w:r>
      <w:r w:rsidR="00A652E9">
        <w:t>s</w:t>
      </w:r>
      <w:r w:rsidR="002722B4">
        <w:t xml:space="preserve"> and program</w:t>
      </w:r>
      <w:r w:rsidR="00A652E9">
        <w:t>s</w:t>
      </w:r>
      <w:r w:rsidR="002722B4">
        <w:t xml:space="preserve"> the </w:t>
      </w:r>
      <w:proofErr w:type="spellStart"/>
      <w:r w:rsidR="002722B4">
        <w:t>Blackb</w:t>
      </w:r>
      <w:r>
        <w:t>ox</w:t>
      </w:r>
      <w:proofErr w:type="spellEnd"/>
      <w:r>
        <w:t xml:space="preserve"> </w:t>
      </w:r>
      <w:r w:rsidR="002722B4">
        <w:t>S</w:t>
      </w:r>
      <w:r>
        <w:t>ystem.</w:t>
      </w:r>
    </w:p>
    <w:p w14:paraId="54AC5397" w14:textId="77777777" w:rsidR="00C07441" w:rsidRDefault="00C07441" w:rsidP="006D118E">
      <w:pPr>
        <w:pStyle w:val="NoSpacing"/>
        <w:widowControl w:val="0"/>
        <w:spacing w:line="360" w:lineRule="auto"/>
        <w:ind w:left="720"/>
        <w:rPr>
          <w:u w:val="single"/>
        </w:rPr>
      </w:pPr>
    </w:p>
    <w:p w14:paraId="720FA42A" w14:textId="77D09C9F" w:rsidR="008E58F4" w:rsidRDefault="006A2A68" w:rsidP="006D118E">
      <w:pPr>
        <w:widowControl w:val="0"/>
        <w:spacing w:line="360" w:lineRule="auto"/>
        <w:jc w:val="both"/>
        <w:rPr>
          <w:rFonts w:ascii="Arial" w:eastAsia="Calibri" w:hAnsi="Arial" w:cs="Arial"/>
          <w:color w:val="000000"/>
        </w:rPr>
      </w:pPr>
      <w:r w:rsidRPr="009851DC">
        <w:rPr>
          <w:rFonts w:ascii="Arial" w:eastAsia="Calibri" w:hAnsi="Arial" w:cs="Arial"/>
          <w:color w:val="000000"/>
        </w:rPr>
        <w:t>There were no significant control</w:t>
      </w:r>
      <w:r>
        <w:rPr>
          <w:rFonts w:ascii="Arial" w:eastAsia="Calibri" w:hAnsi="Arial" w:cs="Arial"/>
          <w:color w:val="000000"/>
        </w:rPr>
        <w:t xml:space="preserve"> weaknesses noted in this area.</w:t>
      </w:r>
      <w:r w:rsidR="00BD2C30">
        <w:rPr>
          <w:rFonts w:ascii="Arial" w:eastAsia="Calibri" w:hAnsi="Arial" w:cs="Arial"/>
          <w:color w:val="000000"/>
        </w:rPr>
        <w:t xml:space="preserve">  </w:t>
      </w:r>
    </w:p>
    <w:p w14:paraId="2E26E122" w14:textId="610F3167" w:rsidR="00141F96" w:rsidRDefault="00141F96" w:rsidP="006D118E">
      <w:pPr>
        <w:widowControl w:val="0"/>
        <w:spacing w:line="360" w:lineRule="auto"/>
        <w:jc w:val="both"/>
        <w:rPr>
          <w:rFonts w:ascii="Arial" w:eastAsia="Calibri" w:hAnsi="Arial" w:cs="Arial"/>
          <w:color w:val="000000"/>
        </w:rPr>
      </w:pPr>
    </w:p>
    <w:p w14:paraId="1EE72FBC" w14:textId="2FA7DD1A" w:rsidR="00141F96" w:rsidRDefault="00141F96" w:rsidP="006D118E">
      <w:pPr>
        <w:widowControl w:val="0"/>
        <w:spacing w:line="360" w:lineRule="auto"/>
        <w:jc w:val="both"/>
        <w:rPr>
          <w:rFonts w:ascii="Arial" w:eastAsia="Calibri" w:hAnsi="Arial" w:cs="Arial"/>
          <w:color w:val="000000"/>
        </w:rPr>
      </w:pPr>
    </w:p>
    <w:p w14:paraId="55DA0BE1" w14:textId="77777777" w:rsidR="009D3380" w:rsidRDefault="009D3380" w:rsidP="006D118E">
      <w:pPr>
        <w:widowControl w:val="0"/>
        <w:spacing w:line="360" w:lineRule="auto"/>
        <w:jc w:val="both"/>
        <w:rPr>
          <w:rFonts w:ascii="Arial" w:eastAsia="Calibri" w:hAnsi="Arial" w:cs="Arial"/>
          <w:color w:val="000000"/>
        </w:rPr>
      </w:pPr>
    </w:p>
    <w:p w14:paraId="046E59C8" w14:textId="77777777" w:rsidR="009D3380" w:rsidRDefault="009D3380" w:rsidP="000F30D5">
      <w:pPr>
        <w:widowControl w:val="0"/>
        <w:jc w:val="both"/>
        <w:rPr>
          <w:rFonts w:ascii="Arial" w:eastAsia="Calibri" w:hAnsi="Arial" w:cs="Arial"/>
          <w:color w:val="000000"/>
          <w:sz w:val="16"/>
          <w:szCs w:val="16"/>
        </w:rPr>
      </w:pPr>
      <w:r w:rsidRPr="009D3380">
        <w:rPr>
          <w:rFonts w:ascii="Arial" w:eastAsia="Calibri" w:hAnsi="Arial" w:cs="Arial"/>
          <w:color w:val="000000"/>
          <w:sz w:val="16"/>
          <w:szCs w:val="16"/>
        </w:rPr>
        <w:t>210212-4</w:t>
      </w:r>
    </w:p>
    <w:p w14:paraId="2651EC25" w14:textId="463F4607" w:rsidR="00141F96" w:rsidRPr="000F30D5" w:rsidRDefault="00141F96" w:rsidP="000F30D5">
      <w:pPr>
        <w:widowControl w:val="0"/>
        <w:jc w:val="both"/>
        <w:rPr>
          <w:rFonts w:ascii="Arial" w:eastAsia="Calibri" w:hAnsi="Arial" w:cs="Arial"/>
          <w:color w:val="000000"/>
          <w:sz w:val="16"/>
          <w:szCs w:val="16"/>
        </w:rPr>
      </w:pPr>
      <w:r w:rsidRPr="000F30D5">
        <w:rPr>
          <w:rFonts w:ascii="Arial" w:eastAsia="Calibri" w:hAnsi="Arial" w:cs="Arial"/>
          <w:color w:val="000000"/>
          <w:sz w:val="16"/>
          <w:szCs w:val="16"/>
        </w:rPr>
        <w:t>REP</w:t>
      </w:r>
    </w:p>
    <w:sectPr w:rsidR="00141F96" w:rsidRPr="000F30D5" w:rsidSect="00EB4F6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3F1D8" w14:textId="77777777" w:rsidR="00B2644A" w:rsidRDefault="00B2644A">
      <w:r>
        <w:separator/>
      </w:r>
    </w:p>
  </w:endnote>
  <w:endnote w:type="continuationSeparator" w:id="0">
    <w:p w14:paraId="2C2926C0" w14:textId="77777777" w:rsidR="00B2644A" w:rsidRDefault="00B2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907241"/>
      <w:docPartObj>
        <w:docPartGallery w:val="Page Numbers (Bottom of Page)"/>
        <w:docPartUnique/>
      </w:docPartObj>
    </w:sdtPr>
    <w:sdtEndPr>
      <w:rPr>
        <w:rFonts w:ascii="Arial" w:hAnsi="Arial" w:cs="Arial"/>
        <w:noProof/>
      </w:rPr>
    </w:sdtEndPr>
    <w:sdtContent>
      <w:p w14:paraId="45D25254" w14:textId="27B0FCE7" w:rsidR="00B2644A" w:rsidRPr="00EB4F63" w:rsidRDefault="00B2644A" w:rsidP="00EB4F63">
        <w:pPr>
          <w:pStyle w:val="Footer"/>
          <w:jc w:val="center"/>
          <w:rPr>
            <w:rFonts w:ascii="Arial" w:hAnsi="Arial" w:cs="Arial"/>
          </w:rPr>
        </w:pPr>
        <w:r w:rsidRPr="005662F9">
          <w:rPr>
            <w:rFonts w:ascii="Arial" w:hAnsi="Arial" w:cs="Arial"/>
          </w:rPr>
          <w:fldChar w:fldCharType="begin"/>
        </w:r>
        <w:r w:rsidRPr="005662F9">
          <w:rPr>
            <w:rFonts w:ascii="Arial" w:hAnsi="Arial" w:cs="Arial"/>
          </w:rPr>
          <w:instrText xml:space="preserve"> PAGE   \* MERGEFORMAT </w:instrText>
        </w:r>
        <w:r w:rsidRPr="005662F9">
          <w:rPr>
            <w:rFonts w:ascii="Arial" w:hAnsi="Arial" w:cs="Arial"/>
          </w:rPr>
          <w:fldChar w:fldCharType="separate"/>
        </w:r>
        <w:r w:rsidR="0022413C">
          <w:rPr>
            <w:rFonts w:ascii="Arial" w:hAnsi="Arial" w:cs="Arial"/>
            <w:noProof/>
          </w:rPr>
          <w:t>9</w:t>
        </w:r>
        <w:r w:rsidRPr="005662F9">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0F18" w14:textId="77777777" w:rsidR="00B2644A" w:rsidRDefault="00B2644A">
      <w:r>
        <w:separator/>
      </w:r>
    </w:p>
  </w:footnote>
  <w:footnote w:type="continuationSeparator" w:id="0">
    <w:p w14:paraId="3E3E04DA" w14:textId="77777777" w:rsidR="00B2644A" w:rsidRDefault="00B26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6E1"/>
    <w:multiLevelType w:val="hybridMultilevel"/>
    <w:tmpl w:val="F7B6AB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B60B1F"/>
    <w:multiLevelType w:val="hybridMultilevel"/>
    <w:tmpl w:val="A39E53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70E3E"/>
    <w:multiLevelType w:val="hybridMultilevel"/>
    <w:tmpl w:val="47947A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C14792"/>
    <w:multiLevelType w:val="hybridMultilevel"/>
    <w:tmpl w:val="73A04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20075B"/>
    <w:multiLevelType w:val="hybridMultilevel"/>
    <w:tmpl w:val="DC403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A705F"/>
    <w:multiLevelType w:val="hybridMultilevel"/>
    <w:tmpl w:val="5F3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46C94"/>
    <w:multiLevelType w:val="hybridMultilevel"/>
    <w:tmpl w:val="82BE5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04E6C"/>
    <w:multiLevelType w:val="hybridMultilevel"/>
    <w:tmpl w:val="96FCBA96"/>
    <w:lvl w:ilvl="0" w:tplc="A53A104A">
      <w:start w:val="1"/>
      <w:numFmt w:val="decimal"/>
      <w:lvlText w:val="%1)"/>
      <w:lvlJc w:val="left"/>
      <w:pPr>
        <w:ind w:left="7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D2C5ED4"/>
    <w:multiLevelType w:val="hybridMultilevel"/>
    <w:tmpl w:val="5E60DD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A8748C"/>
    <w:multiLevelType w:val="hybridMultilevel"/>
    <w:tmpl w:val="DF8487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06C40"/>
    <w:multiLevelType w:val="hybridMultilevel"/>
    <w:tmpl w:val="4448FE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6"/>
  </w:num>
  <w:num w:numId="4">
    <w:abstractNumId w:val="9"/>
  </w:num>
  <w:num w:numId="5">
    <w:abstractNumId w:val="3"/>
  </w:num>
  <w:num w:numId="6">
    <w:abstractNumId w:val="8"/>
  </w:num>
  <w:num w:numId="7">
    <w:abstractNumId w:val="2"/>
  </w:num>
  <w:num w:numId="8">
    <w:abstractNumId w:val="1"/>
  </w:num>
  <w:num w:numId="9">
    <w:abstractNumId w:val="0"/>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19"/>
    <w:rsid w:val="00002D34"/>
    <w:rsid w:val="0001607A"/>
    <w:rsid w:val="00016976"/>
    <w:rsid w:val="00021666"/>
    <w:rsid w:val="0002282F"/>
    <w:rsid w:val="00024226"/>
    <w:rsid w:val="00024B61"/>
    <w:rsid w:val="000274A1"/>
    <w:rsid w:val="00030135"/>
    <w:rsid w:val="0003016D"/>
    <w:rsid w:val="0003095E"/>
    <w:rsid w:val="000408EA"/>
    <w:rsid w:val="00040AD3"/>
    <w:rsid w:val="0004385E"/>
    <w:rsid w:val="000478FF"/>
    <w:rsid w:val="00051D89"/>
    <w:rsid w:val="0006073D"/>
    <w:rsid w:val="00066726"/>
    <w:rsid w:val="00067418"/>
    <w:rsid w:val="000718A2"/>
    <w:rsid w:val="00071A0E"/>
    <w:rsid w:val="00080D46"/>
    <w:rsid w:val="000909A7"/>
    <w:rsid w:val="00091263"/>
    <w:rsid w:val="00092571"/>
    <w:rsid w:val="000A1A0C"/>
    <w:rsid w:val="000A2DBD"/>
    <w:rsid w:val="000A566B"/>
    <w:rsid w:val="000A5786"/>
    <w:rsid w:val="000B184F"/>
    <w:rsid w:val="000B38F2"/>
    <w:rsid w:val="000C04E4"/>
    <w:rsid w:val="000C0CF4"/>
    <w:rsid w:val="000C1BA3"/>
    <w:rsid w:val="000C1FF8"/>
    <w:rsid w:val="000C2B45"/>
    <w:rsid w:val="000D558A"/>
    <w:rsid w:val="000D5988"/>
    <w:rsid w:val="000F30D5"/>
    <w:rsid w:val="000F55BF"/>
    <w:rsid w:val="000F5703"/>
    <w:rsid w:val="000F61FA"/>
    <w:rsid w:val="000F7A68"/>
    <w:rsid w:val="000F7C20"/>
    <w:rsid w:val="0010561A"/>
    <w:rsid w:val="0011192B"/>
    <w:rsid w:val="001155B4"/>
    <w:rsid w:val="00117379"/>
    <w:rsid w:val="00117C56"/>
    <w:rsid w:val="001278A9"/>
    <w:rsid w:val="00132AB0"/>
    <w:rsid w:val="001336C5"/>
    <w:rsid w:val="00141F96"/>
    <w:rsid w:val="00143983"/>
    <w:rsid w:val="00145119"/>
    <w:rsid w:val="001460C6"/>
    <w:rsid w:val="00146532"/>
    <w:rsid w:val="0015108C"/>
    <w:rsid w:val="00152BEE"/>
    <w:rsid w:val="00153DEB"/>
    <w:rsid w:val="001611E8"/>
    <w:rsid w:val="0016201E"/>
    <w:rsid w:val="00162899"/>
    <w:rsid w:val="00165ECE"/>
    <w:rsid w:val="00166F3A"/>
    <w:rsid w:val="00167AC4"/>
    <w:rsid w:val="001731F2"/>
    <w:rsid w:val="0017360D"/>
    <w:rsid w:val="00174CD5"/>
    <w:rsid w:val="0017621F"/>
    <w:rsid w:val="00177DD5"/>
    <w:rsid w:val="00177EA7"/>
    <w:rsid w:val="00181725"/>
    <w:rsid w:val="001928C4"/>
    <w:rsid w:val="00194AE8"/>
    <w:rsid w:val="00195DE4"/>
    <w:rsid w:val="00196A0D"/>
    <w:rsid w:val="001A0A4A"/>
    <w:rsid w:val="001A1FF4"/>
    <w:rsid w:val="001A2D0D"/>
    <w:rsid w:val="001A3391"/>
    <w:rsid w:val="001A3559"/>
    <w:rsid w:val="001B1CA5"/>
    <w:rsid w:val="001B2883"/>
    <w:rsid w:val="001B3B2D"/>
    <w:rsid w:val="001B6F75"/>
    <w:rsid w:val="001C23A1"/>
    <w:rsid w:val="001C503D"/>
    <w:rsid w:val="001D7FF9"/>
    <w:rsid w:val="001E588D"/>
    <w:rsid w:val="001F36B4"/>
    <w:rsid w:val="00200B09"/>
    <w:rsid w:val="00203A5D"/>
    <w:rsid w:val="0020647F"/>
    <w:rsid w:val="00215ADC"/>
    <w:rsid w:val="00216C05"/>
    <w:rsid w:val="002205F1"/>
    <w:rsid w:val="0022413C"/>
    <w:rsid w:val="00226738"/>
    <w:rsid w:val="0023152C"/>
    <w:rsid w:val="00231E72"/>
    <w:rsid w:val="00240DC9"/>
    <w:rsid w:val="00243D0D"/>
    <w:rsid w:val="00247DF1"/>
    <w:rsid w:val="002529C7"/>
    <w:rsid w:val="00255C52"/>
    <w:rsid w:val="002610A2"/>
    <w:rsid w:val="00265666"/>
    <w:rsid w:val="00266ED4"/>
    <w:rsid w:val="002718A1"/>
    <w:rsid w:val="00271ED8"/>
    <w:rsid w:val="002722B4"/>
    <w:rsid w:val="00275299"/>
    <w:rsid w:val="002765F9"/>
    <w:rsid w:val="00283C58"/>
    <w:rsid w:val="00287F3E"/>
    <w:rsid w:val="00290D72"/>
    <w:rsid w:val="00294DF4"/>
    <w:rsid w:val="00296166"/>
    <w:rsid w:val="002A0976"/>
    <w:rsid w:val="002A1CDC"/>
    <w:rsid w:val="002A2665"/>
    <w:rsid w:val="002A28D7"/>
    <w:rsid w:val="002A71A3"/>
    <w:rsid w:val="002B0099"/>
    <w:rsid w:val="002B44AB"/>
    <w:rsid w:val="002B6108"/>
    <w:rsid w:val="002B6335"/>
    <w:rsid w:val="002C4B07"/>
    <w:rsid w:val="002D27D0"/>
    <w:rsid w:val="002D61E2"/>
    <w:rsid w:val="002E077E"/>
    <w:rsid w:val="002E0E98"/>
    <w:rsid w:val="002E3EE7"/>
    <w:rsid w:val="002E67FF"/>
    <w:rsid w:val="002F2198"/>
    <w:rsid w:val="002F3505"/>
    <w:rsid w:val="003061CC"/>
    <w:rsid w:val="00316382"/>
    <w:rsid w:val="0031798C"/>
    <w:rsid w:val="003231E7"/>
    <w:rsid w:val="003242F8"/>
    <w:rsid w:val="003313D6"/>
    <w:rsid w:val="003321F1"/>
    <w:rsid w:val="00336717"/>
    <w:rsid w:val="003425E7"/>
    <w:rsid w:val="00344828"/>
    <w:rsid w:val="0035017A"/>
    <w:rsid w:val="00351949"/>
    <w:rsid w:val="00357528"/>
    <w:rsid w:val="00363358"/>
    <w:rsid w:val="003659F4"/>
    <w:rsid w:val="00365AD1"/>
    <w:rsid w:val="00372367"/>
    <w:rsid w:val="003728B6"/>
    <w:rsid w:val="00375F83"/>
    <w:rsid w:val="00380DE0"/>
    <w:rsid w:val="00382022"/>
    <w:rsid w:val="003858D2"/>
    <w:rsid w:val="00393EA9"/>
    <w:rsid w:val="00394115"/>
    <w:rsid w:val="00394EF5"/>
    <w:rsid w:val="003A1783"/>
    <w:rsid w:val="003A4AB4"/>
    <w:rsid w:val="003A4CEA"/>
    <w:rsid w:val="003B516C"/>
    <w:rsid w:val="003B5E91"/>
    <w:rsid w:val="003C3623"/>
    <w:rsid w:val="003C6825"/>
    <w:rsid w:val="003C6B99"/>
    <w:rsid w:val="003D28C8"/>
    <w:rsid w:val="003E030A"/>
    <w:rsid w:val="003E660A"/>
    <w:rsid w:val="003E7355"/>
    <w:rsid w:val="00400134"/>
    <w:rsid w:val="0040327E"/>
    <w:rsid w:val="00403E4F"/>
    <w:rsid w:val="00406C60"/>
    <w:rsid w:val="00410BB8"/>
    <w:rsid w:val="004122EE"/>
    <w:rsid w:val="004138C7"/>
    <w:rsid w:val="00416550"/>
    <w:rsid w:val="0042571A"/>
    <w:rsid w:val="00436694"/>
    <w:rsid w:val="004451F7"/>
    <w:rsid w:val="004479F8"/>
    <w:rsid w:val="004544DA"/>
    <w:rsid w:val="00454BE9"/>
    <w:rsid w:val="00460EA0"/>
    <w:rsid w:val="00463FA8"/>
    <w:rsid w:val="004658E6"/>
    <w:rsid w:val="0047516A"/>
    <w:rsid w:val="00477143"/>
    <w:rsid w:val="00480A00"/>
    <w:rsid w:val="00483FDA"/>
    <w:rsid w:val="00484F12"/>
    <w:rsid w:val="004874BF"/>
    <w:rsid w:val="00490D3A"/>
    <w:rsid w:val="0049522B"/>
    <w:rsid w:val="004A3CFE"/>
    <w:rsid w:val="004A70A5"/>
    <w:rsid w:val="004B04C6"/>
    <w:rsid w:val="004B250B"/>
    <w:rsid w:val="004B2603"/>
    <w:rsid w:val="004B3455"/>
    <w:rsid w:val="004B46D8"/>
    <w:rsid w:val="004C034C"/>
    <w:rsid w:val="004C74FD"/>
    <w:rsid w:val="004D0A2F"/>
    <w:rsid w:val="004D1007"/>
    <w:rsid w:val="004D2DDB"/>
    <w:rsid w:val="004D5516"/>
    <w:rsid w:val="004E13A6"/>
    <w:rsid w:val="004E1E4E"/>
    <w:rsid w:val="004E3ACA"/>
    <w:rsid w:val="004E4441"/>
    <w:rsid w:val="004E4581"/>
    <w:rsid w:val="004F0F82"/>
    <w:rsid w:val="0050214E"/>
    <w:rsid w:val="0051055F"/>
    <w:rsid w:val="00510DB9"/>
    <w:rsid w:val="00522167"/>
    <w:rsid w:val="005221F4"/>
    <w:rsid w:val="00526D1C"/>
    <w:rsid w:val="00534BC5"/>
    <w:rsid w:val="00537642"/>
    <w:rsid w:val="00540217"/>
    <w:rsid w:val="00554F0A"/>
    <w:rsid w:val="00564EE7"/>
    <w:rsid w:val="005658E6"/>
    <w:rsid w:val="0057074B"/>
    <w:rsid w:val="00572033"/>
    <w:rsid w:val="00582167"/>
    <w:rsid w:val="00583AB7"/>
    <w:rsid w:val="005864F4"/>
    <w:rsid w:val="0058795B"/>
    <w:rsid w:val="005907A1"/>
    <w:rsid w:val="005931D6"/>
    <w:rsid w:val="00595BE3"/>
    <w:rsid w:val="00597F88"/>
    <w:rsid w:val="005A5E8C"/>
    <w:rsid w:val="005A65B1"/>
    <w:rsid w:val="005B2161"/>
    <w:rsid w:val="005B4641"/>
    <w:rsid w:val="005C26A2"/>
    <w:rsid w:val="005C5EAB"/>
    <w:rsid w:val="005D2D43"/>
    <w:rsid w:val="005E5EEE"/>
    <w:rsid w:val="005F2F2C"/>
    <w:rsid w:val="005F34B7"/>
    <w:rsid w:val="005F529C"/>
    <w:rsid w:val="005F52DE"/>
    <w:rsid w:val="005F67E2"/>
    <w:rsid w:val="005F6CC4"/>
    <w:rsid w:val="006024CE"/>
    <w:rsid w:val="00611135"/>
    <w:rsid w:val="00611489"/>
    <w:rsid w:val="00611AAD"/>
    <w:rsid w:val="00611BDC"/>
    <w:rsid w:val="00613183"/>
    <w:rsid w:val="00613F12"/>
    <w:rsid w:val="0061654B"/>
    <w:rsid w:val="0062273C"/>
    <w:rsid w:val="00622C54"/>
    <w:rsid w:val="00625AE3"/>
    <w:rsid w:val="00626EA2"/>
    <w:rsid w:val="00634FAB"/>
    <w:rsid w:val="0063672F"/>
    <w:rsid w:val="00636F3E"/>
    <w:rsid w:val="00637BA3"/>
    <w:rsid w:val="00644A66"/>
    <w:rsid w:val="00647A60"/>
    <w:rsid w:val="00652DB8"/>
    <w:rsid w:val="006574FC"/>
    <w:rsid w:val="0066113A"/>
    <w:rsid w:val="00661537"/>
    <w:rsid w:val="00665AD6"/>
    <w:rsid w:val="00666938"/>
    <w:rsid w:val="0067041B"/>
    <w:rsid w:val="00671F72"/>
    <w:rsid w:val="00673A4A"/>
    <w:rsid w:val="006747EF"/>
    <w:rsid w:val="00674A34"/>
    <w:rsid w:val="00675B44"/>
    <w:rsid w:val="00677031"/>
    <w:rsid w:val="00680ED6"/>
    <w:rsid w:val="0068206D"/>
    <w:rsid w:val="006829A8"/>
    <w:rsid w:val="006933A4"/>
    <w:rsid w:val="00693884"/>
    <w:rsid w:val="006953AA"/>
    <w:rsid w:val="00696AD3"/>
    <w:rsid w:val="006A2A68"/>
    <w:rsid w:val="006A6E6C"/>
    <w:rsid w:val="006A7833"/>
    <w:rsid w:val="006B2669"/>
    <w:rsid w:val="006B533E"/>
    <w:rsid w:val="006B57A4"/>
    <w:rsid w:val="006B7C2F"/>
    <w:rsid w:val="006C15C0"/>
    <w:rsid w:val="006C4F96"/>
    <w:rsid w:val="006C67BC"/>
    <w:rsid w:val="006D0931"/>
    <w:rsid w:val="006D118E"/>
    <w:rsid w:val="006D5435"/>
    <w:rsid w:val="006E0DDC"/>
    <w:rsid w:val="006E3112"/>
    <w:rsid w:val="006E3252"/>
    <w:rsid w:val="006E72AD"/>
    <w:rsid w:val="006F213D"/>
    <w:rsid w:val="006F3101"/>
    <w:rsid w:val="006F34B3"/>
    <w:rsid w:val="006F75A7"/>
    <w:rsid w:val="00701715"/>
    <w:rsid w:val="00701885"/>
    <w:rsid w:val="007104DA"/>
    <w:rsid w:val="00711483"/>
    <w:rsid w:val="00711834"/>
    <w:rsid w:val="00720157"/>
    <w:rsid w:val="0072020D"/>
    <w:rsid w:val="00721C19"/>
    <w:rsid w:val="00727259"/>
    <w:rsid w:val="00730934"/>
    <w:rsid w:val="007310B7"/>
    <w:rsid w:val="00731294"/>
    <w:rsid w:val="00732704"/>
    <w:rsid w:val="007332EC"/>
    <w:rsid w:val="00735565"/>
    <w:rsid w:val="00736408"/>
    <w:rsid w:val="007372AF"/>
    <w:rsid w:val="007378AC"/>
    <w:rsid w:val="00741136"/>
    <w:rsid w:val="00741BD7"/>
    <w:rsid w:val="00743295"/>
    <w:rsid w:val="0075217C"/>
    <w:rsid w:val="0075288C"/>
    <w:rsid w:val="007549B1"/>
    <w:rsid w:val="00755481"/>
    <w:rsid w:val="00760C62"/>
    <w:rsid w:val="00762883"/>
    <w:rsid w:val="00763052"/>
    <w:rsid w:val="007630AA"/>
    <w:rsid w:val="00767299"/>
    <w:rsid w:val="00771368"/>
    <w:rsid w:val="00771B9C"/>
    <w:rsid w:val="0078224A"/>
    <w:rsid w:val="00785436"/>
    <w:rsid w:val="00795852"/>
    <w:rsid w:val="00795DC8"/>
    <w:rsid w:val="007962F1"/>
    <w:rsid w:val="007A1A7D"/>
    <w:rsid w:val="007A6CDB"/>
    <w:rsid w:val="007A72D7"/>
    <w:rsid w:val="007B034C"/>
    <w:rsid w:val="007B1534"/>
    <w:rsid w:val="007B2E63"/>
    <w:rsid w:val="007B6A60"/>
    <w:rsid w:val="007C228D"/>
    <w:rsid w:val="007C4202"/>
    <w:rsid w:val="007D27E2"/>
    <w:rsid w:val="007D3754"/>
    <w:rsid w:val="007D51AD"/>
    <w:rsid w:val="007D5585"/>
    <w:rsid w:val="007E3A47"/>
    <w:rsid w:val="007E3C88"/>
    <w:rsid w:val="007E49CB"/>
    <w:rsid w:val="008125F8"/>
    <w:rsid w:val="00812CDF"/>
    <w:rsid w:val="00812EF9"/>
    <w:rsid w:val="008142F2"/>
    <w:rsid w:val="008166BE"/>
    <w:rsid w:val="00817F83"/>
    <w:rsid w:val="008262B8"/>
    <w:rsid w:val="00832036"/>
    <w:rsid w:val="00832AB1"/>
    <w:rsid w:val="00835C41"/>
    <w:rsid w:val="00840DEB"/>
    <w:rsid w:val="00841D20"/>
    <w:rsid w:val="008423AA"/>
    <w:rsid w:val="0084305D"/>
    <w:rsid w:val="00844EBD"/>
    <w:rsid w:val="00851873"/>
    <w:rsid w:val="00851FAA"/>
    <w:rsid w:val="008522E8"/>
    <w:rsid w:val="0085348F"/>
    <w:rsid w:val="0086473C"/>
    <w:rsid w:val="00871F25"/>
    <w:rsid w:val="008748D1"/>
    <w:rsid w:val="00876374"/>
    <w:rsid w:val="00877805"/>
    <w:rsid w:val="00880307"/>
    <w:rsid w:val="00880D68"/>
    <w:rsid w:val="0088153F"/>
    <w:rsid w:val="0088344C"/>
    <w:rsid w:val="008921A0"/>
    <w:rsid w:val="00894E65"/>
    <w:rsid w:val="00897009"/>
    <w:rsid w:val="008A4FCA"/>
    <w:rsid w:val="008A6DA2"/>
    <w:rsid w:val="008A7DE9"/>
    <w:rsid w:val="008B10F4"/>
    <w:rsid w:val="008C15E9"/>
    <w:rsid w:val="008C1EB4"/>
    <w:rsid w:val="008C2042"/>
    <w:rsid w:val="008C63E8"/>
    <w:rsid w:val="008E1EE4"/>
    <w:rsid w:val="008E58F4"/>
    <w:rsid w:val="008E5CFE"/>
    <w:rsid w:val="008E738D"/>
    <w:rsid w:val="008F3CC8"/>
    <w:rsid w:val="008F520F"/>
    <w:rsid w:val="00904088"/>
    <w:rsid w:val="00911330"/>
    <w:rsid w:val="00915094"/>
    <w:rsid w:val="00916641"/>
    <w:rsid w:val="00926DAD"/>
    <w:rsid w:val="009272AB"/>
    <w:rsid w:val="0092796F"/>
    <w:rsid w:val="00933276"/>
    <w:rsid w:val="00942EFB"/>
    <w:rsid w:val="0094698A"/>
    <w:rsid w:val="009516B4"/>
    <w:rsid w:val="009524C7"/>
    <w:rsid w:val="00953BD0"/>
    <w:rsid w:val="00955720"/>
    <w:rsid w:val="00961C09"/>
    <w:rsid w:val="009818D6"/>
    <w:rsid w:val="00993ABD"/>
    <w:rsid w:val="009A7AB5"/>
    <w:rsid w:val="009B0693"/>
    <w:rsid w:val="009B1C3F"/>
    <w:rsid w:val="009C068D"/>
    <w:rsid w:val="009C5C9D"/>
    <w:rsid w:val="009C6F6D"/>
    <w:rsid w:val="009C7C2A"/>
    <w:rsid w:val="009D1918"/>
    <w:rsid w:val="009D3380"/>
    <w:rsid w:val="009D66E4"/>
    <w:rsid w:val="009E1349"/>
    <w:rsid w:val="009E29F9"/>
    <w:rsid w:val="009E454C"/>
    <w:rsid w:val="009F0297"/>
    <w:rsid w:val="009F0519"/>
    <w:rsid w:val="009F5160"/>
    <w:rsid w:val="009F56AF"/>
    <w:rsid w:val="00A01BE4"/>
    <w:rsid w:val="00A050D3"/>
    <w:rsid w:val="00A11734"/>
    <w:rsid w:val="00A133F8"/>
    <w:rsid w:val="00A15956"/>
    <w:rsid w:val="00A17553"/>
    <w:rsid w:val="00A206BC"/>
    <w:rsid w:val="00A217AB"/>
    <w:rsid w:val="00A26FD6"/>
    <w:rsid w:val="00A27E6C"/>
    <w:rsid w:val="00A30D06"/>
    <w:rsid w:val="00A3569D"/>
    <w:rsid w:val="00A45267"/>
    <w:rsid w:val="00A479B5"/>
    <w:rsid w:val="00A5297F"/>
    <w:rsid w:val="00A54945"/>
    <w:rsid w:val="00A5617E"/>
    <w:rsid w:val="00A56E19"/>
    <w:rsid w:val="00A62EFD"/>
    <w:rsid w:val="00A63797"/>
    <w:rsid w:val="00A652E9"/>
    <w:rsid w:val="00A6751D"/>
    <w:rsid w:val="00A73C9A"/>
    <w:rsid w:val="00A77C76"/>
    <w:rsid w:val="00A808DA"/>
    <w:rsid w:val="00A80D07"/>
    <w:rsid w:val="00A8387D"/>
    <w:rsid w:val="00A83E57"/>
    <w:rsid w:val="00A94808"/>
    <w:rsid w:val="00AA7277"/>
    <w:rsid w:val="00AB3083"/>
    <w:rsid w:val="00AB33A1"/>
    <w:rsid w:val="00AC09A0"/>
    <w:rsid w:val="00AC5C86"/>
    <w:rsid w:val="00AE0445"/>
    <w:rsid w:val="00AE4A53"/>
    <w:rsid w:val="00AE7E96"/>
    <w:rsid w:val="00AE7F69"/>
    <w:rsid w:val="00AF0949"/>
    <w:rsid w:val="00AF19BA"/>
    <w:rsid w:val="00AF4474"/>
    <w:rsid w:val="00AF623A"/>
    <w:rsid w:val="00AF7A6D"/>
    <w:rsid w:val="00B0774F"/>
    <w:rsid w:val="00B11054"/>
    <w:rsid w:val="00B21488"/>
    <w:rsid w:val="00B25975"/>
    <w:rsid w:val="00B2644A"/>
    <w:rsid w:val="00B266F1"/>
    <w:rsid w:val="00B32095"/>
    <w:rsid w:val="00B36BFD"/>
    <w:rsid w:val="00B371A1"/>
    <w:rsid w:val="00B37EB0"/>
    <w:rsid w:val="00B41689"/>
    <w:rsid w:val="00B4328D"/>
    <w:rsid w:val="00B468F6"/>
    <w:rsid w:val="00B52C82"/>
    <w:rsid w:val="00B545FA"/>
    <w:rsid w:val="00B61506"/>
    <w:rsid w:val="00B615F9"/>
    <w:rsid w:val="00B627C0"/>
    <w:rsid w:val="00B64A7F"/>
    <w:rsid w:val="00B650C2"/>
    <w:rsid w:val="00B65703"/>
    <w:rsid w:val="00B65E4E"/>
    <w:rsid w:val="00B67D7C"/>
    <w:rsid w:val="00B715CA"/>
    <w:rsid w:val="00B8300C"/>
    <w:rsid w:val="00B836D4"/>
    <w:rsid w:val="00B837C1"/>
    <w:rsid w:val="00B905EB"/>
    <w:rsid w:val="00B91169"/>
    <w:rsid w:val="00B94828"/>
    <w:rsid w:val="00BA3208"/>
    <w:rsid w:val="00BA4859"/>
    <w:rsid w:val="00BA5355"/>
    <w:rsid w:val="00BA74D3"/>
    <w:rsid w:val="00BB10D8"/>
    <w:rsid w:val="00BB4E57"/>
    <w:rsid w:val="00BB6C72"/>
    <w:rsid w:val="00BC3283"/>
    <w:rsid w:val="00BC4ED8"/>
    <w:rsid w:val="00BC6AFD"/>
    <w:rsid w:val="00BD2B74"/>
    <w:rsid w:val="00BD2C30"/>
    <w:rsid w:val="00BD66CA"/>
    <w:rsid w:val="00BE24B4"/>
    <w:rsid w:val="00BE353B"/>
    <w:rsid w:val="00BF4965"/>
    <w:rsid w:val="00BF625C"/>
    <w:rsid w:val="00C01A66"/>
    <w:rsid w:val="00C0282A"/>
    <w:rsid w:val="00C07441"/>
    <w:rsid w:val="00C07B0F"/>
    <w:rsid w:val="00C12CED"/>
    <w:rsid w:val="00C25189"/>
    <w:rsid w:val="00C267A9"/>
    <w:rsid w:val="00C27ED6"/>
    <w:rsid w:val="00C30E0F"/>
    <w:rsid w:val="00C32D17"/>
    <w:rsid w:val="00C351FF"/>
    <w:rsid w:val="00C36817"/>
    <w:rsid w:val="00C36FF1"/>
    <w:rsid w:val="00C3714B"/>
    <w:rsid w:val="00C4237E"/>
    <w:rsid w:val="00C44EB9"/>
    <w:rsid w:val="00C45A04"/>
    <w:rsid w:val="00C50CFB"/>
    <w:rsid w:val="00C51D61"/>
    <w:rsid w:val="00C5252E"/>
    <w:rsid w:val="00C53E9E"/>
    <w:rsid w:val="00C60A91"/>
    <w:rsid w:val="00C65A13"/>
    <w:rsid w:val="00C70267"/>
    <w:rsid w:val="00C7196C"/>
    <w:rsid w:val="00C7258A"/>
    <w:rsid w:val="00C72C27"/>
    <w:rsid w:val="00C77C4B"/>
    <w:rsid w:val="00C827E3"/>
    <w:rsid w:val="00C84949"/>
    <w:rsid w:val="00C86906"/>
    <w:rsid w:val="00C9186A"/>
    <w:rsid w:val="00C91977"/>
    <w:rsid w:val="00C947C7"/>
    <w:rsid w:val="00C962D0"/>
    <w:rsid w:val="00C96CA6"/>
    <w:rsid w:val="00CA26B4"/>
    <w:rsid w:val="00CA5CA5"/>
    <w:rsid w:val="00CA5FDA"/>
    <w:rsid w:val="00CB278B"/>
    <w:rsid w:val="00CB2857"/>
    <w:rsid w:val="00CB62CE"/>
    <w:rsid w:val="00CC4602"/>
    <w:rsid w:val="00CC5190"/>
    <w:rsid w:val="00CD0535"/>
    <w:rsid w:val="00CD4793"/>
    <w:rsid w:val="00CE3295"/>
    <w:rsid w:val="00CE4966"/>
    <w:rsid w:val="00CF5F31"/>
    <w:rsid w:val="00CF6C6C"/>
    <w:rsid w:val="00D002CE"/>
    <w:rsid w:val="00D02E67"/>
    <w:rsid w:val="00D03F53"/>
    <w:rsid w:val="00D04131"/>
    <w:rsid w:val="00D04F7E"/>
    <w:rsid w:val="00D06B03"/>
    <w:rsid w:val="00D14CBC"/>
    <w:rsid w:val="00D16432"/>
    <w:rsid w:val="00D21B52"/>
    <w:rsid w:val="00D30AC2"/>
    <w:rsid w:val="00D33881"/>
    <w:rsid w:val="00D34253"/>
    <w:rsid w:val="00D36CAA"/>
    <w:rsid w:val="00D421D5"/>
    <w:rsid w:val="00D5186C"/>
    <w:rsid w:val="00D51E86"/>
    <w:rsid w:val="00D60DA3"/>
    <w:rsid w:val="00D610CA"/>
    <w:rsid w:val="00D62003"/>
    <w:rsid w:val="00D70F0F"/>
    <w:rsid w:val="00D710E5"/>
    <w:rsid w:val="00D7298B"/>
    <w:rsid w:val="00D72F50"/>
    <w:rsid w:val="00D8003F"/>
    <w:rsid w:val="00D8313D"/>
    <w:rsid w:val="00D83E0A"/>
    <w:rsid w:val="00D840CA"/>
    <w:rsid w:val="00D90490"/>
    <w:rsid w:val="00D94727"/>
    <w:rsid w:val="00D95C9D"/>
    <w:rsid w:val="00D964A0"/>
    <w:rsid w:val="00D968F3"/>
    <w:rsid w:val="00D978D3"/>
    <w:rsid w:val="00DA17E2"/>
    <w:rsid w:val="00DA1DD4"/>
    <w:rsid w:val="00DA2AE6"/>
    <w:rsid w:val="00DA4A84"/>
    <w:rsid w:val="00DA4C48"/>
    <w:rsid w:val="00DA5455"/>
    <w:rsid w:val="00DA6EA4"/>
    <w:rsid w:val="00DA77F9"/>
    <w:rsid w:val="00DB0972"/>
    <w:rsid w:val="00DB5364"/>
    <w:rsid w:val="00DC02B6"/>
    <w:rsid w:val="00DC28EC"/>
    <w:rsid w:val="00DC5D9B"/>
    <w:rsid w:val="00DC66E7"/>
    <w:rsid w:val="00DC7C88"/>
    <w:rsid w:val="00DD0121"/>
    <w:rsid w:val="00DD2E4B"/>
    <w:rsid w:val="00DD2FC5"/>
    <w:rsid w:val="00DD331B"/>
    <w:rsid w:val="00DD3A7E"/>
    <w:rsid w:val="00DE2864"/>
    <w:rsid w:val="00DF1761"/>
    <w:rsid w:val="00DF424F"/>
    <w:rsid w:val="00DF77C7"/>
    <w:rsid w:val="00E00184"/>
    <w:rsid w:val="00E0136B"/>
    <w:rsid w:val="00E1032E"/>
    <w:rsid w:val="00E12E2A"/>
    <w:rsid w:val="00E13B75"/>
    <w:rsid w:val="00E1546C"/>
    <w:rsid w:val="00E20CFF"/>
    <w:rsid w:val="00E21F7F"/>
    <w:rsid w:val="00E2251F"/>
    <w:rsid w:val="00E25189"/>
    <w:rsid w:val="00E32BC9"/>
    <w:rsid w:val="00E334DB"/>
    <w:rsid w:val="00E3512C"/>
    <w:rsid w:val="00E3784A"/>
    <w:rsid w:val="00E37BE9"/>
    <w:rsid w:val="00E41776"/>
    <w:rsid w:val="00E472A3"/>
    <w:rsid w:val="00E524DD"/>
    <w:rsid w:val="00E54B20"/>
    <w:rsid w:val="00E60256"/>
    <w:rsid w:val="00E64233"/>
    <w:rsid w:val="00E67643"/>
    <w:rsid w:val="00E67DD7"/>
    <w:rsid w:val="00E67E4A"/>
    <w:rsid w:val="00E67E7D"/>
    <w:rsid w:val="00E74E00"/>
    <w:rsid w:val="00E76929"/>
    <w:rsid w:val="00E76A5E"/>
    <w:rsid w:val="00E8138F"/>
    <w:rsid w:val="00E81614"/>
    <w:rsid w:val="00E8524F"/>
    <w:rsid w:val="00E858FB"/>
    <w:rsid w:val="00E9075B"/>
    <w:rsid w:val="00E924DD"/>
    <w:rsid w:val="00E9664C"/>
    <w:rsid w:val="00E97AD8"/>
    <w:rsid w:val="00EA01A7"/>
    <w:rsid w:val="00EA01C2"/>
    <w:rsid w:val="00EA159E"/>
    <w:rsid w:val="00EA1A8E"/>
    <w:rsid w:val="00EA6716"/>
    <w:rsid w:val="00EB4F63"/>
    <w:rsid w:val="00EC1D2F"/>
    <w:rsid w:val="00EC52A1"/>
    <w:rsid w:val="00ED16E0"/>
    <w:rsid w:val="00ED2370"/>
    <w:rsid w:val="00ED2F94"/>
    <w:rsid w:val="00ED48E8"/>
    <w:rsid w:val="00ED57C6"/>
    <w:rsid w:val="00EE13B2"/>
    <w:rsid w:val="00EE2457"/>
    <w:rsid w:val="00EF49EC"/>
    <w:rsid w:val="00EF749D"/>
    <w:rsid w:val="00F0363A"/>
    <w:rsid w:val="00F066F0"/>
    <w:rsid w:val="00F07921"/>
    <w:rsid w:val="00F1029A"/>
    <w:rsid w:val="00F205B5"/>
    <w:rsid w:val="00F20D5E"/>
    <w:rsid w:val="00F22F5B"/>
    <w:rsid w:val="00F24359"/>
    <w:rsid w:val="00F3383E"/>
    <w:rsid w:val="00F34232"/>
    <w:rsid w:val="00F416BE"/>
    <w:rsid w:val="00F45A54"/>
    <w:rsid w:val="00F4681F"/>
    <w:rsid w:val="00F50C69"/>
    <w:rsid w:val="00F51C2B"/>
    <w:rsid w:val="00F55BCD"/>
    <w:rsid w:val="00F626D5"/>
    <w:rsid w:val="00F64481"/>
    <w:rsid w:val="00F7025C"/>
    <w:rsid w:val="00F71B16"/>
    <w:rsid w:val="00F7689C"/>
    <w:rsid w:val="00F80DE0"/>
    <w:rsid w:val="00F8762A"/>
    <w:rsid w:val="00F879CB"/>
    <w:rsid w:val="00F90318"/>
    <w:rsid w:val="00F95B4D"/>
    <w:rsid w:val="00FA5C1C"/>
    <w:rsid w:val="00FB105A"/>
    <w:rsid w:val="00FC15D5"/>
    <w:rsid w:val="00FC4682"/>
    <w:rsid w:val="00FD2A9A"/>
    <w:rsid w:val="00FD2CC4"/>
    <w:rsid w:val="00FD5D3B"/>
    <w:rsid w:val="00FE0088"/>
    <w:rsid w:val="00FE199A"/>
    <w:rsid w:val="00FE5B16"/>
    <w:rsid w:val="00FE5D6F"/>
    <w:rsid w:val="00FF0A01"/>
    <w:rsid w:val="00FF7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AC5FF"/>
  <w15:chartTrackingRefBased/>
  <w15:docId w15:val="{381DD685-149E-4575-A1CA-35028C77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19"/>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F0519"/>
    <w:pPr>
      <w:tabs>
        <w:tab w:val="center" w:pos="4680"/>
        <w:tab w:val="right" w:pos="9360"/>
      </w:tabs>
    </w:pPr>
  </w:style>
  <w:style w:type="character" w:customStyle="1" w:styleId="FooterChar">
    <w:name w:val="Footer Char"/>
    <w:basedOn w:val="DefaultParagraphFont"/>
    <w:link w:val="Footer"/>
    <w:uiPriority w:val="99"/>
    <w:rsid w:val="009F0519"/>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363358"/>
    <w:pPr>
      <w:ind w:left="720"/>
      <w:contextualSpacing/>
    </w:pPr>
  </w:style>
  <w:style w:type="paragraph" w:styleId="NoSpacing">
    <w:name w:val="No Spacing"/>
    <w:uiPriority w:val="1"/>
    <w:qFormat/>
    <w:rsid w:val="008C15E9"/>
    <w:pPr>
      <w:suppressAutoHyphens/>
      <w:spacing w:after="0" w:line="240" w:lineRule="auto"/>
    </w:pPr>
    <w:rPr>
      <w:rFonts w:ascii="Arial" w:eastAsia="Arial" w:hAnsi="Arial" w:cs="Arial"/>
      <w:sz w:val="24"/>
      <w:szCs w:val="24"/>
      <w:lang w:eastAsia="ar-SA"/>
    </w:rPr>
  </w:style>
  <w:style w:type="character" w:styleId="CommentReference">
    <w:name w:val="annotation reference"/>
    <w:basedOn w:val="DefaultParagraphFont"/>
    <w:uiPriority w:val="99"/>
    <w:semiHidden/>
    <w:unhideWhenUsed/>
    <w:rsid w:val="00B65E4E"/>
    <w:rPr>
      <w:sz w:val="16"/>
      <w:szCs w:val="16"/>
    </w:rPr>
  </w:style>
  <w:style w:type="paragraph" w:styleId="CommentText">
    <w:name w:val="annotation text"/>
    <w:basedOn w:val="Normal"/>
    <w:link w:val="CommentTextChar"/>
    <w:uiPriority w:val="99"/>
    <w:semiHidden/>
    <w:unhideWhenUsed/>
    <w:rsid w:val="00B65E4E"/>
    <w:rPr>
      <w:sz w:val="20"/>
      <w:szCs w:val="20"/>
    </w:rPr>
  </w:style>
  <w:style w:type="character" w:customStyle="1" w:styleId="CommentTextChar">
    <w:name w:val="Comment Text Char"/>
    <w:basedOn w:val="DefaultParagraphFont"/>
    <w:link w:val="CommentText"/>
    <w:uiPriority w:val="99"/>
    <w:semiHidden/>
    <w:rsid w:val="00B65E4E"/>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B65E4E"/>
    <w:rPr>
      <w:b/>
      <w:bCs/>
    </w:rPr>
  </w:style>
  <w:style w:type="character" w:customStyle="1" w:styleId="CommentSubjectChar">
    <w:name w:val="Comment Subject Char"/>
    <w:basedOn w:val="CommentTextChar"/>
    <w:link w:val="CommentSubject"/>
    <w:uiPriority w:val="99"/>
    <w:semiHidden/>
    <w:rsid w:val="00B65E4E"/>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B65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E4E"/>
    <w:rPr>
      <w:rFonts w:ascii="Segoe UI" w:eastAsia="Times New Roman" w:hAnsi="Segoe UI" w:cs="Segoe UI"/>
      <w:sz w:val="18"/>
      <w:szCs w:val="18"/>
      <w:lang w:eastAsia="ar-SA"/>
    </w:rPr>
  </w:style>
  <w:style w:type="paragraph" w:styleId="Revision">
    <w:name w:val="Revision"/>
    <w:hidden/>
    <w:uiPriority w:val="99"/>
    <w:semiHidden/>
    <w:rsid w:val="00EF749D"/>
    <w:pPr>
      <w:spacing w:after="0" w:line="240" w:lineRule="auto"/>
    </w:pPr>
    <w:rPr>
      <w:rFonts w:ascii="Times New Roman" w:eastAsia="Times New Roman" w:hAnsi="Times New Roman" w:cs="Times New Roman"/>
      <w:sz w:val="24"/>
      <w:szCs w:val="24"/>
      <w:lang w:eastAsia="ar-SA"/>
    </w:rPr>
  </w:style>
  <w:style w:type="paragraph" w:styleId="Header">
    <w:name w:val="header"/>
    <w:basedOn w:val="Normal"/>
    <w:link w:val="HeaderChar"/>
    <w:uiPriority w:val="99"/>
    <w:unhideWhenUsed/>
    <w:rsid w:val="00EB4F63"/>
    <w:pPr>
      <w:tabs>
        <w:tab w:val="center" w:pos="4680"/>
        <w:tab w:val="right" w:pos="9360"/>
      </w:tabs>
    </w:pPr>
  </w:style>
  <w:style w:type="character" w:customStyle="1" w:styleId="HeaderChar">
    <w:name w:val="Header Char"/>
    <w:basedOn w:val="DefaultParagraphFont"/>
    <w:link w:val="Header"/>
    <w:uiPriority w:val="99"/>
    <w:rsid w:val="00EB4F63"/>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C0B4F-7D86-4645-B42B-2F3A9E2B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14</Pages>
  <Words>3421</Words>
  <Characters>20667</Characters>
  <Application>Microsoft Office Word</Application>
  <DocSecurity>0</DocSecurity>
  <Lines>794</Lines>
  <Paragraphs>325</Paragraphs>
  <ScaleCrop>false</ScaleCrop>
  <HeadingPairs>
    <vt:vector size="2" baseType="variant">
      <vt:variant>
        <vt:lpstr>Title</vt:lpstr>
      </vt:variant>
      <vt:variant>
        <vt:i4>1</vt:i4>
      </vt:variant>
    </vt:vector>
  </HeadingPairs>
  <TitlesOfParts>
    <vt:vector size="1" baseType="lpstr">
      <vt:lpstr/>
    </vt:vector>
  </TitlesOfParts>
  <Company>UCLA IT Services</Company>
  <LinksUpToDate>false</LinksUpToDate>
  <CharactersWithSpaces>23763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Neelam Khan</dc:creator>
  <cp:keywords/>
  <dc:description/>
  <cp:lastModifiedBy>Jacqueline Woo</cp:lastModifiedBy>
  <cp:revision>5</cp:revision>
  <cp:lastPrinted>2021-02-05T21:20:00Z</cp:lastPrinted>
  <dcterms:created xsi:type="dcterms:W3CDTF">2021-07-16T17:45:00Z</dcterms:created>
  <dcterms:modified xsi:type="dcterms:W3CDTF">2021-07-16T21:16:00Z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