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A6E82" w14:textId="2EDDE811" w:rsidR="0002605D" w:rsidRPr="00A73292" w:rsidRDefault="0002605D" w:rsidP="00A73292">
      <w:pPr>
        <w:spacing w:line="360" w:lineRule="auto"/>
        <w:jc w:val="center"/>
        <w:rPr>
          <w:rFonts w:ascii="Arial" w:hAnsi="Arial" w:cs="Arial"/>
        </w:rPr>
      </w:pPr>
      <w:bookmarkStart w:id="0" w:name="_GoBack"/>
      <w:bookmarkEnd w:id="0"/>
    </w:p>
    <w:p w14:paraId="0DCE3591" w14:textId="77777777" w:rsidR="0002605D" w:rsidRPr="00A73292" w:rsidRDefault="0002605D" w:rsidP="00A73292">
      <w:pPr>
        <w:spacing w:line="360" w:lineRule="auto"/>
        <w:jc w:val="center"/>
        <w:rPr>
          <w:rFonts w:ascii="Arial" w:hAnsi="Arial" w:cs="Arial"/>
        </w:rPr>
      </w:pPr>
    </w:p>
    <w:p w14:paraId="3AE9A1F7" w14:textId="77777777" w:rsidR="0002605D" w:rsidRPr="00A73292" w:rsidRDefault="0002605D" w:rsidP="00A73292">
      <w:pPr>
        <w:spacing w:line="360" w:lineRule="auto"/>
        <w:jc w:val="center"/>
        <w:rPr>
          <w:rFonts w:ascii="Arial" w:hAnsi="Arial" w:cs="Arial"/>
        </w:rPr>
      </w:pPr>
    </w:p>
    <w:p w14:paraId="2FF7539A" w14:textId="77777777" w:rsidR="0002605D" w:rsidRPr="00A73292" w:rsidRDefault="0002605D" w:rsidP="00A73292">
      <w:pPr>
        <w:spacing w:line="360" w:lineRule="auto"/>
        <w:jc w:val="center"/>
        <w:rPr>
          <w:rFonts w:ascii="Arial" w:hAnsi="Arial" w:cs="Arial"/>
        </w:rPr>
      </w:pPr>
    </w:p>
    <w:p w14:paraId="3E4F10BD" w14:textId="121CB297" w:rsidR="0002605D" w:rsidRPr="00A73292" w:rsidRDefault="0002605D" w:rsidP="00A73292">
      <w:pPr>
        <w:spacing w:line="360" w:lineRule="auto"/>
        <w:jc w:val="center"/>
        <w:rPr>
          <w:rFonts w:ascii="Arial" w:hAnsi="Arial" w:cs="Arial"/>
        </w:rPr>
      </w:pPr>
    </w:p>
    <w:p w14:paraId="7A41FBAC" w14:textId="77777777" w:rsidR="0002605D" w:rsidRPr="00A73292" w:rsidRDefault="0002605D" w:rsidP="00A73292">
      <w:pPr>
        <w:spacing w:line="360" w:lineRule="auto"/>
        <w:jc w:val="center"/>
        <w:rPr>
          <w:rFonts w:ascii="Arial" w:hAnsi="Arial" w:cs="Arial"/>
        </w:rPr>
      </w:pPr>
    </w:p>
    <w:p w14:paraId="5060ED98" w14:textId="77777777" w:rsidR="0002605D" w:rsidRPr="00A73292" w:rsidRDefault="0002605D" w:rsidP="00A73292">
      <w:pPr>
        <w:spacing w:line="360" w:lineRule="auto"/>
        <w:jc w:val="center"/>
        <w:rPr>
          <w:rFonts w:ascii="Arial" w:hAnsi="Arial" w:cs="Arial"/>
        </w:rPr>
      </w:pPr>
      <w:r w:rsidRPr="00A73292">
        <w:rPr>
          <w:rFonts w:ascii="Arial" w:hAnsi="Arial" w:cs="Arial"/>
        </w:rPr>
        <w:t>CAMPUS SERVICE ENTERPRISES</w:t>
      </w:r>
    </w:p>
    <w:p w14:paraId="3187C0A7" w14:textId="77777777" w:rsidR="0002605D" w:rsidRPr="00A73292" w:rsidRDefault="0002605D" w:rsidP="00A73292">
      <w:pPr>
        <w:spacing w:line="360" w:lineRule="auto"/>
        <w:jc w:val="center"/>
        <w:rPr>
          <w:rFonts w:ascii="Arial" w:hAnsi="Arial" w:cs="Arial"/>
        </w:rPr>
      </w:pPr>
      <w:r w:rsidRPr="00A73292">
        <w:rPr>
          <w:rFonts w:ascii="Arial" w:hAnsi="Arial" w:cs="Arial"/>
        </w:rPr>
        <w:t>ASSET MANAGEMENT</w:t>
      </w:r>
    </w:p>
    <w:p w14:paraId="3FF697BE" w14:textId="781D6938" w:rsidR="0002605D" w:rsidRPr="00A73292" w:rsidRDefault="0002605D" w:rsidP="00A73292">
      <w:pPr>
        <w:tabs>
          <w:tab w:val="center" w:pos="4680"/>
        </w:tabs>
        <w:spacing w:line="360" w:lineRule="auto"/>
        <w:jc w:val="center"/>
        <w:rPr>
          <w:rFonts w:ascii="Arial" w:hAnsi="Arial" w:cs="Arial"/>
        </w:rPr>
      </w:pPr>
      <w:r w:rsidRPr="00A73292">
        <w:rPr>
          <w:rFonts w:ascii="Arial" w:hAnsi="Arial" w:cs="Arial"/>
        </w:rPr>
        <w:t>AUDIT REPORT #18-2216</w:t>
      </w:r>
    </w:p>
    <w:p w14:paraId="72281C07" w14:textId="77777777" w:rsidR="0002605D" w:rsidRPr="00A73292" w:rsidRDefault="0002605D" w:rsidP="00A73292">
      <w:pPr>
        <w:tabs>
          <w:tab w:val="center" w:pos="4680"/>
        </w:tabs>
        <w:spacing w:line="360" w:lineRule="auto"/>
        <w:jc w:val="center"/>
        <w:rPr>
          <w:rFonts w:ascii="Arial" w:hAnsi="Arial" w:cs="Arial"/>
        </w:rPr>
      </w:pPr>
    </w:p>
    <w:p w14:paraId="07C827BE" w14:textId="77777777" w:rsidR="0002605D" w:rsidRPr="00A73292" w:rsidRDefault="0002605D" w:rsidP="00A73292">
      <w:pPr>
        <w:spacing w:line="360" w:lineRule="auto"/>
        <w:jc w:val="center"/>
        <w:rPr>
          <w:rFonts w:ascii="Arial" w:hAnsi="Arial" w:cs="Arial"/>
        </w:rPr>
      </w:pPr>
    </w:p>
    <w:p w14:paraId="24A9466B" w14:textId="77777777" w:rsidR="0002605D" w:rsidRPr="00A73292" w:rsidRDefault="0002605D" w:rsidP="00A73292">
      <w:pPr>
        <w:spacing w:line="360" w:lineRule="auto"/>
        <w:jc w:val="center"/>
        <w:rPr>
          <w:rFonts w:ascii="Arial" w:hAnsi="Arial" w:cs="Arial"/>
        </w:rPr>
      </w:pPr>
    </w:p>
    <w:p w14:paraId="0CFF38A9" w14:textId="77777777" w:rsidR="0002605D" w:rsidRPr="00A73292" w:rsidRDefault="0002605D" w:rsidP="00A73292">
      <w:pPr>
        <w:spacing w:line="360" w:lineRule="auto"/>
        <w:jc w:val="center"/>
        <w:rPr>
          <w:rFonts w:ascii="Arial" w:hAnsi="Arial" w:cs="Arial"/>
        </w:rPr>
      </w:pPr>
    </w:p>
    <w:p w14:paraId="362D714E" w14:textId="77777777" w:rsidR="0002605D" w:rsidRPr="00A73292" w:rsidRDefault="0002605D" w:rsidP="00A73292">
      <w:pPr>
        <w:spacing w:line="360" w:lineRule="auto"/>
        <w:jc w:val="center"/>
        <w:rPr>
          <w:rFonts w:ascii="Arial" w:hAnsi="Arial" w:cs="Arial"/>
        </w:rPr>
      </w:pPr>
    </w:p>
    <w:p w14:paraId="086082E0" w14:textId="71FBF93C" w:rsidR="0002605D" w:rsidRPr="00A73292" w:rsidRDefault="0002605D" w:rsidP="00A73292">
      <w:pPr>
        <w:spacing w:line="360" w:lineRule="auto"/>
        <w:jc w:val="center"/>
        <w:rPr>
          <w:rFonts w:ascii="Arial" w:hAnsi="Arial" w:cs="Arial"/>
        </w:rPr>
      </w:pPr>
    </w:p>
    <w:p w14:paraId="79896E10" w14:textId="77777777" w:rsidR="0002605D" w:rsidRPr="00A73292" w:rsidRDefault="0002605D" w:rsidP="00A73292">
      <w:pPr>
        <w:spacing w:line="360" w:lineRule="auto"/>
        <w:jc w:val="center"/>
        <w:rPr>
          <w:rFonts w:ascii="Arial" w:hAnsi="Arial" w:cs="Arial"/>
        </w:rPr>
      </w:pPr>
    </w:p>
    <w:p w14:paraId="28505FD7" w14:textId="77777777" w:rsidR="0002605D" w:rsidRPr="00A73292" w:rsidRDefault="0002605D" w:rsidP="00A73292">
      <w:pPr>
        <w:spacing w:line="360" w:lineRule="auto"/>
        <w:jc w:val="center"/>
        <w:rPr>
          <w:rFonts w:ascii="Arial" w:hAnsi="Arial" w:cs="Arial"/>
        </w:rPr>
      </w:pPr>
    </w:p>
    <w:p w14:paraId="2E7970AE" w14:textId="77777777" w:rsidR="0002605D" w:rsidRPr="00A73292" w:rsidRDefault="0002605D" w:rsidP="00A73292">
      <w:pPr>
        <w:spacing w:line="360" w:lineRule="auto"/>
        <w:jc w:val="center"/>
        <w:rPr>
          <w:rFonts w:ascii="Arial" w:hAnsi="Arial" w:cs="Arial"/>
        </w:rPr>
      </w:pPr>
    </w:p>
    <w:p w14:paraId="03E4982F" w14:textId="77777777" w:rsidR="0002605D" w:rsidRPr="00A73292" w:rsidRDefault="0002605D" w:rsidP="00A73292">
      <w:pPr>
        <w:spacing w:line="360" w:lineRule="auto"/>
        <w:jc w:val="center"/>
        <w:rPr>
          <w:rFonts w:ascii="Arial" w:hAnsi="Arial" w:cs="Arial"/>
        </w:rPr>
      </w:pPr>
    </w:p>
    <w:p w14:paraId="73AEF5CC" w14:textId="77777777" w:rsidR="0002605D" w:rsidRPr="00A73292" w:rsidRDefault="0002605D" w:rsidP="00A73292">
      <w:pPr>
        <w:spacing w:line="360" w:lineRule="auto"/>
        <w:jc w:val="center"/>
        <w:rPr>
          <w:rFonts w:ascii="Arial" w:hAnsi="Arial" w:cs="Arial"/>
        </w:rPr>
      </w:pPr>
    </w:p>
    <w:p w14:paraId="1A189231" w14:textId="77777777" w:rsidR="0002605D" w:rsidRPr="00A73292" w:rsidRDefault="0002605D" w:rsidP="00A73292">
      <w:pPr>
        <w:spacing w:line="360" w:lineRule="auto"/>
        <w:jc w:val="center"/>
        <w:rPr>
          <w:rFonts w:ascii="Arial" w:hAnsi="Arial" w:cs="Arial"/>
        </w:rPr>
      </w:pPr>
    </w:p>
    <w:p w14:paraId="3BAD17AD" w14:textId="77777777" w:rsidR="0002605D" w:rsidRPr="00A73292" w:rsidRDefault="0002605D" w:rsidP="00A73292">
      <w:pPr>
        <w:spacing w:line="360" w:lineRule="auto"/>
        <w:jc w:val="center"/>
        <w:rPr>
          <w:rFonts w:ascii="Arial" w:hAnsi="Arial" w:cs="Arial"/>
        </w:rPr>
      </w:pPr>
    </w:p>
    <w:p w14:paraId="7A721253" w14:textId="77777777" w:rsidR="0002605D" w:rsidRPr="00A73292" w:rsidRDefault="0002605D" w:rsidP="00A73292">
      <w:pPr>
        <w:spacing w:line="360" w:lineRule="auto"/>
        <w:jc w:val="center"/>
        <w:rPr>
          <w:rFonts w:ascii="Arial" w:hAnsi="Arial" w:cs="Arial"/>
        </w:rPr>
      </w:pPr>
    </w:p>
    <w:p w14:paraId="0535E920" w14:textId="77777777" w:rsidR="0002605D" w:rsidRPr="00A73292" w:rsidRDefault="0002605D" w:rsidP="00A73292">
      <w:pPr>
        <w:spacing w:line="360" w:lineRule="auto"/>
        <w:jc w:val="center"/>
        <w:rPr>
          <w:rFonts w:ascii="Arial" w:hAnsi="Arial" w:cs="Arial"/>
        </w:rPr>
      </w:pPr>
    </w:p>
    <w:p w14:paraId="003D248E" w14:textId="77777777" w:rsidR="0002605D" w:rsidRPr="00A73292" w:rsidRDefault="0002605D" w:rsidP="00A73292">
      <w:pPr>
        <w:spacing w:line="360" w:lineRule="auto"/>
        <w:jc w:val="center"/>
        <w:rPr>
          <w:rFonts w:ascii="Arial" w:hAnsi="Arial" w:cs="Arial"/>
        </w:rPr>
      </w:pPr>
    </w:p>
    <w:p w14:paraId="44B00A57" w14:textId="77777777" w:rsidR="0002605D" w:rsidRPr="00A73292" w:rsidRDefault="0002605D" w:rsidP="00A73292">
      <w:pPr>
        <w:spacing w:line="360" w:lineRule="auto"/>
        <w:jc w:val="center"/>
        <w:rPr>
          <w:rFonts w:ascii="Arial" w:hAnsi="Arial" w:cs="Arial"/>
        </w:rPr>
      </w:pPr>
    </w:p>
    <w:p w14:paraId="308992A2" w14:textId="77777777" w:rsidR="0002605D" w:rsidRPr="00A73292" w:rsidRDefault="0002605D" w:rsidP="00A73292">
      <w:pPr>
        <w:spacing w:line="360" w:lineRule="auto"/>
        <w:jc w:val="center"/>
        <w:rPr>
          <w:rFonts w:ascii="Arial" w:hAnsi="Arial" w:cs="Arial"/>
        </w:rPr>
      </w:pPr>
    </w:p>
    <w:p w14:paraId="28CB2FB6" w14:textId="77777777" w:rsidR="0002605D" w:rsidRPr="00A73292" w:rsidRDefault="0002605D" w:rsidP="00A73292">
      <w:pPr>
        <w:spacing w:line="360" w:lineRule="auto"/>
        <w:jc w:val="center"/>
        <w:rPr>
          <w:rFonts w:ascii="Arial" w:hAnsi="Arial" w:cs="Arial"/>
        </w:rPr>
      </w:pPr>
    </w:p>
    <w:p w14:paraId="15F23150" w14:textId="77777777" w:rsidR="0002605D" w:rsidRPr="00F75705" w:rsidRDefault="0002605D" w:rsidP="00A73292">
      <w:pPr>
        <w:spacing w:line="360" w:lineRule="auto"/>
        <w:jc w:val="center"/>
        <w:rPr>
          <w:rFonts w:ascii="Arial" w:hAnsi="Arial" w:cs="Arial"/>
        </w:rPr>
      </w:pPr>
    </w:p>
    <w:p w14:paraId="7804FFCC" w14:textId="77777777" w:rsidR="00F75705" w:rsidRPr="00F75705" w:rsidRDefault="00F75705" w:rsidP="00F75705">
      <w:pPr>
        <w:spacing w:line="276" w:lineRule="auto"/>
        <w:jc w:val="center"/>
        <w:rPr>
          <w:rFonts w:ascii="Arial" w:hAnsi="Arial" w:cs="Arial"/>
        </w:rPr>
      </w:pPr>
    </w:p>
    <w:p w14:paraId="1AE57C8F" w14:textId="77777777" w:rsidR="00F75705" w:rsidRPr="00F75705" w:rsidRDefault="00F75705" w:rsidP="00F75705">
      <w:pPr>
        <w:spacing w:line="276" w:lineRule="auto"/>
        <w:jc w:val="center"/>
        <w:rPr>
          <w:rFonts w:ascii="Arial" w:hAnsi="Arial" w:cs="Arial"/>
        </w:rPr>
      </w:pPr>
    </w:p>
    <w:p w14:paraId="3B13E523" w14:textId="72D61B62" w:rsidR="00F75705" w:rsidRDefault="0002605D" w:rsidP="00F75705">
      <w:pPr>
        <w:spacing w:line="276" w:lineRule="auto"/>
        <w:jc w:val="center"/>
        <w:rPr>
          <w:rFonts w:ascii="Arial" w:hAnsi="Arial" w:cs="Arial"/>
          <w:sz w:val="16"/>
          <w:szCs w:val="16"/>
        </w:rPr>
      </w:pPr>
      <w:r w:rsidRPr="007D3C7E">
        <w:rPr>
          <w:rFonts w:ascii="Arial" w:hAnsi="Arial" w:cs="Arial"/>
          <w:sz w:val="16"/>
          <w:szCs w:val="16"/>
        </w:rPr>
        <w:t>Audit &amp; Advisory Services</w:t>
      </w:r>
    </w:p>
    <w:p w14:paraId="3CDDF99A" w14:textId="014137BB" w:rsidR="0002605D" w:rsidRDefault="00062FA8" w:rsidP="00F75705">
      <w:pPr>
        <w:spacing w:line="276" w:lineRule="auto"/>
        <w:jc w:val="center"/>
        <w:rPr>
          <w:rFonts w:ascii="Arial" w:hAnsi="Arial" w:cs="Arial"/>
        </w:rPr>
      </w:pPr>
      <w:r>
        <w:rPr>
          <w:rFonts w:ascii="Arial" w:hAnsi="Arial" w:cs="Arial"/>
          <w:sz w:val="16"/>
          <w:szCs w:val="16"/>
        </w:rPr>
        <w:t>November</w:t>
      </w:r>
      <w:r w:rsidR="00F75705">
        <w:rPr>
          <w:rFonts w:ascii="Arial" w:hAnsi="Arial" w:cs="Arial"/>
          <w:sz w:val="16"/>
          <w:szCs w:val="16"/>
        </w:rPr>
        <w:t xml:space="preserve"> 2018</w:t>
      </w:r>
    </w:p>
    <w:p w14:paraId="79501F4B" w14:textId="1A7CE8F0" w:rsidR="00F75705" w:rsidRDefault="00F75705" w:rsidP="00F75705">
      <w:pPr>
        <w:spacing w:line="360" w:lineRule="auto"/>
        <w:rPr>
          <w:rFonts w:ascii="Arial" w:hAnsi="Arial" w:cs="Arial"/>
        </w:rPr>
        <w:sectPr w:rsidR="00F75705" w:rsidSect="00B60517">
          <w:footerReference w:type="default" r:id="rId8"/>
          <w:footerReference w:type="first" r:id="rId9"/>
          <w:pgSz w:w="12240" w:h="15840" w:code="1"/>
          <w:pgMar w:top="1440" w:right="1440" w:bottom="1080" w:left="1440" w:header="720" w:footer="720" w:gutter="0"/>
          <w:pgNumType w:start="1"/>
          <w:cols w:space="720"/>
          <w:titlePg/>
          <w:docGrid w:linePitch="360"/>
        </w:sectPr>
      </w:pPr>
    </w:p>
    <w:p w14:paraId="2ABD4DE2" w14:textId="77777777" w:rsidR="0002605D" w:rsidRPr="007D3C7E" w:rsidRDefault="0002605D" w:rsidP="00952B3C">
      <w:pPr>
        <w:spacing w:line="360" w:lineRule="auto"/>
        <w:jc w:val="center"/>
        <w:rPr>
          <w:rFonts w:ascii="Arial" w:hAnsi="Arial" w:cs="Arial"/>
        </w:rPr>
      </w:pPr>
      <w:r>
        <w:rPr>
          <w:rFonts w:ascii="Arial" w:hAnsi="Arial" w:cs="Arial"/>
        </w:rPr>
        <w:lastRenderedPageBreak/>
        <w:t>CAMPUS SERVICE ENTERPRISES</w:t>
      </w:r>
    </w:p>
    <w:p w14:paraId="3B618EC6" w14:textId="77777777" w:rsidR="0002605D" w:rsidRPr="007D3C7E" w:rsidRDefault="0002605D" w:rsidP="00952B3C">
      <w:pPr>
        <w:spacing w:line="360" w:lineRule="auto"/>
        <w:jc w:val="center"/>
        <w:rPr>
          <w:rFonts w:ascii="Arial" w:hAnsi="Arial" w:cs="Arial"/>
        </w:rPr>
      </w:pPr>
      <w:r>
        <w:rPr>
          <w:rFonts w:ascii="Arial" w:hAnsi="Arial" w:cs="Arial"/>
        </w:rPr>
        <w:t>ASSET MANAGEMENT</w:t>
      </w:r>
    </w:p>
    <w:p w14:paraId="28AF1A32" w14:textId="55C2D9D4" w:rsidR="0002605D" w:rsidRPr="00EB680E" w:rsidRDefault="0002605D" w:rsidP="00952B3C">
      <w:pPr>
        <w:spacing w:line="360" w:lineRule="auto"/>
        <w:jc w:val="center"/>
        <w:rPr>
          <w:rFonts w:ascii="Arial" w:hAnsi="Arial" w:cs="Arial"/>
        </w:rPr>
      </w:pPr>
      <w:r w:rsidRPr="007D3C7E">
        <w:rPr>
          <w:rFonts w:ascii="Arial" w:hAnsi="Arial" w:cs="Arial"/>
        </w:rPr>
        <w:t>AUDIT REPORT #</w:t>
      </w:r>
      <w:r>
        <w:rPr>
          <w:rFonts w:ascii="Arial" w:hAnsi="Arial" w:cs="Arial"/>
        </w:rPr>
        <w:t>18</w:t>
      </w:r>
      <w:r w:rsidRPr="007D3C7E">
        <w:rPr>
          <w:rFonts w:ascii="Arial" w:hAnsi="Arial" w:cs="Arial"/>
        </w:rPr>
        <w:t>-</w:t>
      </w:r>
      <w:r>
        <w:rPr>
          <w:rFonts w:ascii="Arial" w:hAnsi="Arial" w:cs="Arial"/>
        </w:rPr>
        <w:t>2216</w:t>
      </w:r>
    </w:p>
    <w:p w14:paraId="608CC8F4" w14:textId="77777777" w:rsidR="0002605D" w:rsidRPr="00A73292" w:rsidRDefault="0002605D" w:rsidP="00952B3C">
      <w:pPr>
        <w:spacing w:line="360" w:lineRule="auto"/>
        <w:jc w:val="both"/>
        <w:rPr>
          <w:rFonts w:ascii="Arial" w:hAnsi="Arial" w:cs="Arial"/>
        </w:rPr>
      </w:pPr>
    </w:p>
    <w:p w14:paraId="14061BD9" w14:textId="77777777" w:rsidR="0002605D" w:rsidRPr="00A73292" w:rsidRDefault="0002605D" w:rsidP="00952B3C">
      <w:pPr>
        <w:pStyle w:val="Heading1"/>
        <w:spacing w:line="360" w:lineRule="auto"/>
        <w:rPr>
          <w:rFonts w:cs="Arial"/>
          <w:szCs w:val="24"/>
        </w:rPr>
      </w:pPr>
      <w:r w:rsidRPr="00A73292">
        <w:rPr>
          <w:rFonts w:cs="Arial"/>
          <w:szCs w:val="24"/>
        </w:rPr>
        <w:t>Background</w:t>
      </w:r>
    </w:p>
    <w:p w14:paraId="49671A30" w14:textId="77777777" w:rsidR="0002605D" w:rsidRPr="00A73292" w:rsidRDefault="0002605D" w:rsidP="00952B3C">
      <w:pPr>
        <w:spacing w:line="360" w:lineRule="auto"/>
        <w:jc w:val="both"/>
        <w:rPr>
          <w:rFonts w:ascii="Arial" w:hAnsi="Arial" w:cs="Arial"/>
        </w:rPr>
      </w:pPr>
    </w:p>
    <w:p w14:paraId="136492C9" w14:textId="68D9D892" w:rsidR="0002605D" w:rsidRPr="00A73292" w:rsidRDefault="0002605D" w:rsidP="00952B3C">
      <w:pPr>
        <w:spacing w:line="360" w:lineRule="auto"/>
        <w:jc w:val="both"/>
        <w:rPr>
          <w:rFonts w:ascii="Arial" w:hAnsi="Arial" w:cs="Arial"/>
        </w:rPr>
      </w:pPr>
      <w:r w:rsidRPr="00A73292">
        <w:rPr>
          <w:rFonts w:ascii="Arial" w:hAnsi="Arial" w:cs="Arial"/>
        </w:rPr>
        <w:t xml:space="preserve">In accordance with the </w:t>
      </w:r>
      <w:r w:rsidR="00186EBD" w:rsidRPr="00A73292">
        <w:rPr>
          <w:rFonts w:ascii="Arial" w:hAnsi="Arial" w:cs="Arial"/>
        </w:rPr>
        <w:t>Campus</w:t>
      </w:r>
      <w:r w:rsidRPr="00A73292">
        <w:rPr>
          <w:rFonts w:ascii="Arial" w:hAnsi="Arial" w:cs="Arial"/>
        </w:rPr>
        <w:t xml:space="preserve"> fiscal year 2017-18 audit plan, Audit &amp; Advisory Services (A&amp;AS) conducted an audit of </w:t>
      </w:r>
      <w:r w:rsidR="00186EBD" w:rsidRPr="00A73292">
        <w:rPr>
          <w:rFonts w:ascii="Arial" w:hAnsi="Arial" w:cs="Arial"/>
        </w:rPr>
        <w:t>Asset Management’s</w:t>
      </w:r>
      <w:r w:rsidR="00F210F9" w:rsidRPr="00A73292">
        <w:rPr>
          <w:rFonts w:ascii="Arial" w:hAnsi="Arial" w:cs="Arial"/>
        </w:rPr>
        <w:t xml:space="preserve"> </w:t>
      </w:r>
      <w:r w:rsidRPr="00A73292">
        <w:rPr>
          <w:rFonts w:ascii="Arial" w:hAnsi="Arial" w:cs="Arial"/>
        </w:rPr>
        <w:t>property management activities</w:t>
      </w:r>
      <w:r w:rsidR="008C254F" w:rsidRPr="00A73292">
        <w:rPr>
          <w:rFonts w:ascii="Arial" w:hAnsi="Arial" w:cs="Arial"/>
        </w:rPr>
        <w:t xml:space="preserve"> </w:t>
      </w:r>
      <w:r w:rsidRPr="00A73292">
        <w:rPr>
          <w:rFonts w:ascii="Arial" w:hAnsi="Arial" w:cs="Arial"/>
        </w:rPr>
        <w:t>over the</w:t>
      </w:r>
      <w:r w:rsidR="00405C4B" w:rsidRPr="00A73292">
        <w:rPr>
          <w:rFonts w:ascii="Arial" w:hAnsi="Arial" w:cs="Arial"/>
        </w:rPr>
        <w:t xml:space="preserve"> </w:t>
      </w:r>
      <w:r w:rsidR="00EC7289" w:rsidRPr="00A73292">
        <w:rPr>
          <w:rFonts w:ascii="Arial" w:hAnsi="Arial" w:cs="Arial"/>
        </w:rPr>
        <w:t xml:space="preserve">UCLA </w:t>
      </w:r>
      <w:r w:rsidR="00405C4B" w:rsidRPr="00A73292">
        <w:rPr>
          <w:rFonts w:ascii="Arial" w:hAnsi="Arial" w:cs="Arial"/>
        </w:rPr>
        <w:t>100 Medical Plaza</w:t>
      </w:r>
      <w:r w:rsidRPr="00A73292">
        <w:rPr>
          <w:rFonts w:ascii="Arial" w:hAnsi="Arial" w:cs="Arial"/>
        </w:rPr>
        <w:t xml:space="preserve">, 924 </w:t>
      </w:r>
      <w:r w:rsidR="00405C4B" w:rsidRPr="00A73292">
        <w:rPr>
          <w:rFonts w:ascii="Arial" w:hAnsi="Arial" w:cs="Arial"/>
        </w:rPr>
        <w:t>Westwood</w:t>
      </w:r>
      <w:r w:rsidR="00EC7289" w:rsidRPr="00A73292">
        <w:rPr>
          <w:rFonts w:ascii="Arial" w:hAnsi="Arial" w:cs="Arial"/>
        </w:rPr>
        <w:t xml:space="preserve"> Center</w:t>
      </w:r>
      <w:r w:rsidR="00405C4B" w:rsidRPr="00A73292">
        <w:rPr>
          <w:rFonts w:ascii="Arial" w:hAnsi="Arial" w:cs="Arial"/>
        </w:rPr>
        <w:t>, 10889 Wilshire Glendon, and 10920 Wilshire Center</w:t>
      </w:r>
      <w:r w:rsidR="00186EBD" w:rsidRPr="00A73292">
        <w:rPr>
          <w:rFonts w:ascii="Arial" w:hAnsi="Arial" w:cs="Arial"/>
        </w:rPr>
        <w:t xml:space="preserve"> </w:t>
      </w:r>
      <w:r w:rsidR="00EC7289" w:rsidRPr="00A73292">
        <w:rPr>
          <w:rFonts w:ascii="Arial" w:hAnsi="Arial" w:cs="Arial"/>
        </w:rPr>
        <w:t xml:space="preserve">office </w:t>
      </w:r>
      <w:r w:rsidR="00186EBD" w:rsidRPr="00A73292">
        <w:rPr>
          <w:rFonts w:ascii="Arial" w:hAnsi="Arial" w:cs="Arial"/>
        </w:rPr>
        <w:t>buildings</w:t>
      </w:r>
      <w:r w:rsidRPr="00A73292">
        <w:rPr>
          <w:rFonts w:ascii="Arial" w:hAnsi="Arial" w:cs="Arial"/>
        </w:rPr>
        <w:t xml:space="preserve">. </w:t>
      </w:r>
    </w:p>
    <w:p w14:paraId="145FD95A" w14:textId="77777777" w:rsidR="0002605D" w:rsidRPr="00A73292" w:rsidRDefault="0002605D" w:rsidP="00952B3C">
      <w:pPr>
        <w:spacing w:line="360" w:lineRule="auto"/>
        <w:jc w:val="both"/>
        <w:rPr>
          <w:rFonts w:ascii="Arial" w:hAnsi="Arial" w:cs="Arial"/>
        </w:rPr>
      </w:pPr>
    </w:p>
    <w:p w14:paraId="28F35BAB" w14:textId="4A52E879" w:rsidR="003A4D2D" w:rsidRPr="00A73292" w:rsidRDefault="003A4D2D" w:rsidP="00952B3C">
      <w:pPr>
        <w:spacing w:line="360" w:lineRule="auto"/>
        <w:jc w:val="both"/>
        <w:rPr>
          <w:rFonts w:ascii="Arial" w:hAnsi="Arial" w:cs="Arial"/>
        </w:rPr>
      </w:pPr>
      <w:r w:rsidRPr="00A73292">
        <w:rPr>
          <w:rFonts w:ascii="Arial" w:hAnsi="Arial" w:cs="Arial"/>
        </w:rPr>
        <w:t xml:space="preserve">Asset Management supports the educational mission of the University by providing safe, clean, </w:t>
      </w:r>
      <w:r w:rsidR="007A1F6D" w:rsidRPr="00A73292">
        <w:rPr>
          <w:rFonts w:ascii="Arial" w:hAnsi="Arial" w:cs="Arial"/>
        </w:rPr>
        <w:t xml:space="preserve">and </w:t>
      </w:r>
      <w:r w:rsidR="00405C4B" w:rsidRPr="00A73292">
        <w:rPr>
          <w:rFonts w:ascii="Arial" w:hAnsi="Arial" w:cs="Arial"/>
        </w:rPr>
        <w:t xml:space="preserve">well </w:t>
      </w:r>
      <w:r w:rsidRPr="00A73292">
        <w:rPr>
          <w:rFonts w:ascii="Arial" w:hAnsi="Arial" w:cs="Arial"/>
        </w:rPr>
        <w:t>maintained off-campus space that meets or exceeds the office needs of its tenants</w:t>
      </w:r>
      <w:r w:rsidR="007A1F6D" w:rsidRPr="00A73292">
        <w:rPr>
          <w:rFonts w:ascii="Arial" w:hAnsi="Arial" w:cs="Arial"/>
        </w:rPr>
        <w:t xml:space="preserve"> including,</w:t>
      </w:r>
      <w:r w:rsidRPr="00A73292">
        <w:rPr>
          <w:rFonts w:ascii="Arial" w:hAnsi="Arial" w:cs="Arial"/>
        </w:rPr>
        <w:t xml:space="preserve"> efficient environmentally-sensible and cost-effective construction coordination services for off-campus projects; and services as requested for customers who operate off-campus University-owned properties.</w:t>
      </w:r>
    </w:p>
    <w:p w14:paraId="3AA4020F" w14:textId="49798DAC" w:rsidR="003A4D2D" w:rsidRPr="00A73292" w:rsidRDefault="003A4D2D" w:rsidP="00952B3C">
      <w:pPr>
        <w:pStyle w:val="BodyText"/>
        <w:kinsoku w:val="0"/>
        <w:overflowPunct w:val="0"/>
        <w:spacing w:line="360" w:lineRule="auto"/>
        <w:ind w:right="140"/>
        <w:rPr>
          <w:rFonts w:cs="Arial"/>
          <w:spacing w:val="-1"/>
          <w:szCs w:val="24"/>
        </w:rPr>
      </w:pPr>
    </w:p>
    <w:p w14:paraId="3E57A415" w14:textId="03A99060" w:rsidR="003A4D2D" w:rsidRPr="00A73292" w:rsidRDefault="003A4D2D" w:rsidP="00952B3C">
      <w:pPr>
        <w:spacing w:line="360" w:lineRule="auto"/>
        <w:jc w:val="both"/>
        <w:rPr>
          <w:rFonts w:ascii="Arial" w:hAnsi="Arial" w:cs="Arial"/>
        </w:rPr>
      </w:pPr>
      <w:r w:rsidRPr="00A73292">
        <w:rPr>
          <w:rFonts w:ascii="Arial" w:hAnsi="Arial" w:cs="Arial"/>
        </w:rPr>
        <w:t xml:space="preserve">Asset Management is responsible for various levels of property management services for University-owned properties, generally off campus. </w:t>
      </w:r>
      <w:r w:rsidR="004D1064" w:rsidRPr="00A73292">
        <w:rPr>
          <w:rFonts w:ascii="Arial" w:hAnsi="Arial" w:cs="Arial"/>
        </w:rPr>
        <w:t xml:space="preserve"> </w:t>
      </w:r>
      <w:r w:rsidRPr="00A73292">
        <w:rPr>
          <w:rFonts w:ascii="Arial" w:hAnsi="Arial" w:cs="Arial"/>
        </w:rPr>
        <w:t>At present, there are approximately 90 properties in this portfolio, including commercial, industrial, residential, medical, and special purpose properties.</w:t>
      </w:r>
    </w:p>
    <w:p w14:paraId="433E9F28" w14:textId="77777777" w:rsidR="003A4D2D" w:rsidRPr="00A73292" w:rsidRDefault="003A4D2D" w:rsidP="00952B3C">
      <w:pPr>
        <w:pStyle w:val="BodyText"/>
        <w:kinsoku w:val="0"/>
        <w:overflowPunct w:val="0"/>
        <w:spacing w:line="360" w:lineRule="auto"/>
        <w:rPr>
          <w:rFonts w:cs="Arial"/>
          <w:szCs w:val="24"/>
        </w:rPr>
      </w:pPr>
    </w:p>
    <w:p w14:paraId="546CA017" w14:textId="1379F950" w:rsidR="003A4D2D" w:rsidRPr="00A73292" w:rsidRDefault="003A4D2D" w:rsidP="00952B3C">
      <w:pPr>
        <w:pStyle w:val="BodyText"/>
        <w:kinsoku w:val="0"/>
        <w:overflowPunct w:val="0"/>
        <w:spacing w:line="360" w:lineRule="auto"/>
        <w:rPr>
          <w:rFonts w:cs="Arial"/>
          <w:szCs w:val="24"/>
        </w:rPr>
      </w:pPr>
      <w:r w:rsidRPr="00A73292">
        <w:rPr>
          <w:rFonts w:cs="Arial"/>
          <w:szCs w:val="24"/>
        </w:rPr>
        <w:t>The</w:t>
      </w:r>
      <w:r w:rsidRPr="00A73292">
        <w:rPr>
          <w:rFonts w:cs="Arial"/>
          <w:spacing w:val="-6"/>
          <w:szCs w:val="24"/>
        </w:rPr>
        <w:t xml:space="preserve"> </w:t>
      </w:r>
      <w:r w:rsidRPr="00A73292">
        <w:rPr>
          <w:rFonts w:cs="Arial"/>
          <w:spacing w:val="-1"/>
          <w:szCs w:val="24"/>
        </w:rPr>
        <w:t>department</w:t>
      </w:r>
      <w:r w:rsidRPr="00A73292">
        <w:rPr>
          <w:rFonts w:cs="Arial"/>
          <w:spacing w:val="-5"/>
          <w:szCs w:val="24"/>
        </w:rPr>
        <w:t xml:space="preserve"> </w:t>
      </w:r>
      <w:r w:rsidRPr="00A73292">
        <w:rPr>
          <w:rFonts w:cs="Arial"/>
          <w:spacing w:val="-1"/>
          <w:szCs w:val="24"/>
        </w:rPr>
        <w:t>provides</w:t>
      </w:r>
      <w:r w:rsidR="00A27DE8" w:rsidRPr="00A73292">
        <w:rPr>
          <w:rFonts w:cs="Arial"/>
          <w:spacing w:val="-1"/>
          <w:szCs w:val="24"/>
        </w:rPr>
        <w:t xml:space="preserve"> the following</w:t>
      </w:r>
      <w:r w:rsidRPr="00A73292">
        <w:rPr>
          <w:rFonts w:cs="Arial"/>
          <w:spacing w:val="-5"/>
          <w:szCs w:val="24"/>
        </w:rPr>
        <w:t xml:space="preserve"> </w:t>
      </w:r>
      <w:r w:rsidRPr="00A73292">
        <w:rPr>
          <w:rFonts w:cs="Arial"/>
          <w:szCs w:val="24"/>
        </w:rPr>
        <w:t>three</w:t>
      </w:r>
      <w:r w:rsidRPr="00A73292">
        <w:rPr>
          <w:rFonts w:cs="Arial"/>
          <w:spacing w:val="-6"/>
          <w:szCs w:val="24"/>
        </w:rPr>
        <w:t xml:space="preserve"> </w:t>
      </w:r>
      <w:r w:rsidRPr="00A73292">
        <w:rPr>
          <w:rFonts w:cs="Arial"/>
          <w:spacing w:val="-1"/>
          <w:szCs w:val="24"/>
        </w:rPr>
        <w:t>levels</w:t>
      </w:r>
      <w:r w:rsidRPr="00A73292">
        <w:rPr>
          <w:rFonts w:cs="Arial"/>
          <w:spacing w:val="-5"/>
          <w:szCs w:val="24"/>
        </w:rPr>
        <w:t xml:space="preserve"> </w:t>
      </w:r>
      <w:r w:rsidRPr="00A73292">
        <w:rPr>
          <w:rFonts w:cs="Arial"/>
          <w:szCs w:val="24"/>
        </w:rPr>
        <w:t>of</w:t>
      </w:r>
      <w:r w:rsidRPr="00A73292">
        <w:rPr>
          <w:rFonts w:cs="Arial"/>
          <w:spacing w:val="-5"/>
          <w:szCs w:val="24"/>
        </w:rPr>
        <w:t xml:space="preserve"> </w:t>
      </w:r>
      <w:r w:rsidRPr="00A73292">
        <w:rPr>
          <w:rFonts w:cs="Arial"/>
          <w:szCs w:val="24"/>
        </w:rPr>
        <w:t>service</w:t>
      </w:r>
      <w:r w:rsidRPr="00A73292">
        <w:rPr>
          <w:rFonts w:cs="Arial"/>
          <w:spacing w:val="-6"/>
          <w:szCs w:val="24"/>
        </w:rPr>
        <w:t xml:space="preserve"> </w:t>
      </w:r>
      <w:r w:rsidRPr="00A73292">
        <w:rPr>
          <w:rFonts w:cs="Arial"/>
          <w:spacing w:val="-1"/>
          <w:szCs w:val="24"/>
        </w:rPr>
        <w:t>based</w:t>
      </w:r>
      <w:r w:rsidRPr="00A73292">
        <w:rPr>
          <w:rFonts w:cs="Arial"/>
          <w:spacing w:val="-5"/>
          <w:szCs w:val="24"/>
        </w:rPr>
        <w:t xml:space="preserve"> </w:t>
      </w:r>
      <w:r w:rsidRPr="00A73292">
        <w:rPr>
          <w:rFonts w:cs="Arial"/>
          <w:spacing w:val="-1"/>
          <w:szCs w:val="24"/>
        </w:rPr>
        <w:t>on</w:t>
      </w:r>
      <w:r w:rsidRPr="00A73292">
        <w:rPr>
          <w:rFonts w:cs="Arial"/>
          <w:spacing w:val="-5"/>
          <w:szCs w:val="24"/>
        </w:rPr>
        <w:t xml:space="preserve"> </w:t>
      </w:r>
      <w:r w:rsidRPr="00A73292">
        <w:rPr>
          <w:rFonts w:cs="Arial"/>
          <w:spacing w:val="-1"/>
          <w:szCs w:val="24"/>
        </w:rPr>
        <w:t>customer</w:t>
      </w:r>
      <w:r w:rsidRPr="00A73292">
        <w:rPr>
          <w:rFonts w:cs="Arial"/>
          <w:spacing w:val="-6"/>
          <w:szCs w:val="24"/>
        </w:rPr>
        <w:t xml:space="preserve"> </w:t>
      </w:r>
      <w:r w:rsidR="00EC7289" w:rsidRPr="00A73292">
        <w:rPr>
          <w:rFonts w:cs="Arial"/>
          <w:szCs w:val="24"/>
        </w:rPr>
        <w:t>needs</w:t>
      </w:r>
      <w:r w:rsidRPr="00A73292">
        <w:rPr>
          <w:rFonts w:cs="Arial"/>
          <w:szCs w:val="24"/>
        </w:rPr>
        <w:t>:</w:t>
      </w:r>
    </w:p>
    <w:p w14:paraId="66467509" w14:textId="77777777" w:rsidR="003A4D2D" w:rsidRPr="00A73292" w:rsidRDefault="003A4D2D" w:rsidP="00952B3C">
      <w:pPr>
        <w:pStyle w:val="BodyText"/>
        <w:kinsoku w:val="0"/>
        <w:overflowPunct w:val="0"/>
        <w:spacing w:line="360" w:lineRule="auto"/>
        <w:rPr>
          <w:rFonts w:cs="Arial"/>
          <w:szCs w:val="24"/>
        </w:rPr>
      </w:pPr>
    </w:p>
    <w:p w14:paraId="3804BC94" w14:textId="174CF015" w:rsidR="003A4D2D" w:rsidRPr="00A73292" w:rsidRDefault="003A4D2D" w:rsidP="00952B3C">
      <w:pPr>
        <w:pStyle w:val="Heading4"/>
        <w:kinsoku w:val="0"/>
        <w:overflowPunct w:val="0"/>
        <w:spacing w:before="0" w:line="360" w:lineRule="auto"/>
        <w:jc w:val="both"/>
        <w:rPr>
          <w:rFonts w:ascii="Arial" w:hAnsi="Arial" w:cs="Arial"/>
          <w:color w:val="auto"/>
        </w:rPr>
      </w:pPr>
      <w:r w:rsidRPr="00A73292">
        <w:rPr>
          <w:rFonts w:ascii="Arial" w:hAnsi="Arial" w:cs="Arial"/>
          <w:color w:val="auto"/>
        </w:rPr>
        <w:t>Minimal</w:t>
      </w:r>
      <w:r w:rsidRPr="00A73292">
        <w:rPr>
          <w:rFonts w:ascii="Arial" w:hAnsi="Arial" w:cs="Arial"/>
          <w:color w:val="auto"/>
          <w:spacing w:val="-9"/>
        </w:rPr>
        <w:t xml:space="preserve"> </w:t>
      </w:r>
      <w:r w:rsidR="006E5CF8">
        <w:rPr>
          <w:rFonts w:ascii="Arial" w:hAnsi="Arial" w:cs="Arial"/>
          <w:color w:val="auto"/>
        </w:rPr>
        <w:t>Services</w:t>
      </w:r>
    </w:p>
    <w:p w14:paraId="2DDD393B" w14:textId="77777777" w:rsidR="00405C4B" w:rsidRPr="00A73292" w:rsidRDefault="00405C4B" w:rsidP="00952B3C">
      <w:pPr>
        <w:spacing w:line="360" w:lineRule="auto"/>
        <w:jc w:val="both"/>
        <w:rPr>
          <w:rFonts w:ascii="Arial" w:hAnsi="Arial" w:cs="Arial"/>
        </w:rPr>
      </w:pPr>
    </w:p>
    <w:p w14:paraId="28C3393B" w14:textId="1373CBE8" w:rsidR="003A4D2D" w:rsidRPr="00A73292"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rPr>
          <w:rFonts w:cs="Arial"/>
          <w:szCs w:val="24"/>
        </w:rPr>
      </w:pPr>
      <w:r w:rsidRPr="00A73292">
        <w:rPr>
          <w:rFonts w:cs="Arial"/>
          <w:szCs w:val="24"/>
        </w:rPr>
        <w:t>Recordkeeping</w:t>
      </w:r>
      <w:r w:rsidRPr="00A73292">
        <w:rPr>
          <w:rFonts w:cs="Arial"/>
          <w:spacing w:val="-3"/>
          <w:szCs w:val="24"/>
        </w:rPr>
        <w:t xml:space="preserve"> </w:t>
      </w:r>
      <w:r w:rsidRPr="00A73292">
        <w:rPr>
          <w:rFonts w:cs="Arial"/>
          <w:szCs w:val="24"/>
        </w:rPr>
        <w:t>(</w:t>
      </w:r>
      <w:r w:rsidR="00BF7756" w:rsidRPr="00A73292">
        <w:rPr>
          <w:rFonts w:cs="Arial"/>
          <w:szCs w:val="24"/>
        </w:rPr>
        <w:t xml:space="preserve">Asset Management </w:t>
      </w:r>
      <w:r w:rsidRPr="00A73292">
        <w:rPr>
          <w:rFonts w:cs="Arial"/>
          <w:szCs w:val="24"/>
        </w:rPr>
        <w:t>provide</w:t>
      </w:r>
      <w:r w:rsidR="00BF7756" w:rsidRPr="00A73292">
        <w:rPr>
          <w:rFonts w:cs="Arial"/>
          <w:szCs w:val="24"/>
        </w:rPr>
        <w:t>s</w:t>
      </w:r>
      <w:r w:rsidRPr="00A73292">
        <w:rPr>
          <w:rFonts w:cs="Arial"/>
          <w:spacing w:val="-6"/>
          <w:szCs w:val="24"/>
        </w:rPr>
        <w:t xml:space="preserve"> </w:t>
      </w:r>
      <w:r w:rsidRPr="00A73292">
        <w:rPr>
          <w:rFonts w:cs="Arial"/>
          <w:szCs w:val="24"/>
        </w:rPr>
        <w:t>a</w:t>
      </w:r>
      <w:r w:rsidRPr="00A73292">
        <w:rPr>
          <w:rFonts w:cs="Arial"/>
          <w:spacing w:val="-4"/>
          <w:szCs w:val="24"/>
        </w:rPr>
        <w:t xml:space="preserve"> </w:t>
      </w:r>
      <w:r w:rsidRPr="00A73292">
        <w:rPr>
          <w:rFonts w:cs="Arial"/>
          <w:szCs w:val="24"/>
        </w:rPr>
        <w:t>general</w:t>
      </w:r>
      <w:r w:rsidRPr="00A73292">
        <w:rPr>
          <w:rFonts w:cs="Arial"/>
          <w:spacing w:val="-4"/>
          <w:szCs w:val="24"/>
        </w:rPr>
        <w:t xml:space="preserve"> </w:t>
      </w:r>
      <w:r w:rsidRPr="00A73292">
        <w:rPr>
          <w:rFonts w:cs="Arial"/>
          <w:szCs w:val="24"/>
        </w:rPr>
        <w:t>file</w:t>
      </w:r>
      <w:r w:rsidRPr="00A73292">
        <w:rPr>
          <w:rFonts w:cs="Arial"/>
          <w:spacing w:val="-5"/>
          <w:szCs w:val="24"/>
        </w:rPr>
        <w:t xml:space="preserve"> </w:t>
      </w:r>
      <w:r w:rsidRPr="00A73292">
        <w:rPr>
          <w:rFonts w:cs="Arial"/>
          <w:szCs w:val="24"/>
        </w:rPr>
        <w:t>for</w:t>
      </w:r>
      <w:r w:rsidRPr="00A73292">
        <w:rPr>
          <w:rFonts w:cs="Arial"/>
          <w:spacing w:val="-4"/>
          <w:szCs w:val="24"/>
        </w:rPr>
        <w:t xml:space="preserve"> </w:t>
      </w:r>
      <w:r w:rsidRPr="00A73292">
        <w:rPr>
          <w:rFonts w:cs="Arial"/>
          <w:szCs w:val="24"/>
        </w:rPr>
        <w:t>each</w:t>
      </w:r>
      <w:r w:rsidRPr="00A73292">
        <w:rPr>
          <w:rFonts w:cs="Arial"/>
          <w:spacing w:val="-5"/>
          <w:szCs w:val="24"/>
        </w:rPr>
        <w:t xml:space="preserve"> </w:t>
      </w:r>
      <w:r w:rsidRPr="00A73292">
        <w:rPr>
          <w:rFonts w:cs="Arial"/>
          <w:spacing w:val="-1"/>
          <w:szCs w:val="24"/>
        </w:rPr>
        <w:t>property</w:t>
      </w:r>
      <w:r w:rsidRPr="00A73292">
        <w:rPr>
          <w:rFonts w:cs="Arial"/>
          <w:spacing w:val="-3"/>
          <w:szCs w:val="24"/>
        </w:rPr>
        <w:t xml:space="preserve"> </w:t>
      </w:r>
      <w:r w:rsidRPr="00A73292">
        <w:rPr>
          <w:rFonts w:cs="Arial"/>
          <w:szCs w:val="24"/>
        </w:rPr>
        <w:t>with</w:t>
      </w:r>
      <w:r w:rsidRPr="00A73292">
        <w:rPr>
          <w:rFonts w:cs="Arial"/>
          <w:spacing w:val="-5"/>
          <w:szCs w:val="24"/>
        </w:rPr>
        <w:t xml:space="preserve"> </w:t>
      </w:r>
      <w:r w:rsidRPr="00A73292">
        <w:rPr>
          <w:rFonts w:cs="Arial"/>
          <w:szCs w:val="24"/>
        </w:rPr>
        <w:t>vital</w:t>
      </w:r>
      <w:r w:rsidRPr="00A73292">
        <w:rPr>
          <w:rFonts w:cs="Arial"/>
          <w:spacing w:val="-4"/>
          <w:szCs w:val="24"/>
        </w:rPr>
        <w:t xml:space="preserve"> </w:t>
      </w:r>
      <w:r w:rsidRPr="00A73292">
        <w:rPr>
          <w:rFonts w:cs="Arial"/>
          <w:spacing w:val="-1"/>
          <w:szCs w:val="24"/>
        </w:rPr>
        <w:t>information</w:t>
      </w:r>
      <w:r w:rsidRPr="00A73292">
        <w:rPr>
          <w:rFonts w:cs="Arial"/>
          <w:spacing w:val="-4"/>
          <w:szCs w:val="24"/>
        </w:rPr>
        <w:t xml:space="preserve"> </w:t>
      </w:r>
      <w:r w:rsidRPr="00A73292">
        <w:rPr>
          <w:rFonts w:cs="Arial"/>
          <w:spacing w:val="-1"/>
          <w:szCs w:val="24"/>
        </w:rPr>
        <w:t>regarding</w:t>
      </w:r>
      <w:r w:rsidRPr="00A73292">
        <w:rPr>
          <w:rFonts w:cs="Arial"/>
          <w:spacing w:val="-3"/>
          <w:szCs w:val="24"/>
        </w:rPr>
        <w:t xml:space="preserve"> </w:t>
      </w:r>
      <w:r w:rsidRPr="00A73292">
        <w:rPr>
          <w:rFonts w:cs="Arial"/>
          <w:spacing w:val="-1"/>
          <w:szCs w:val="24"/>
        </w:rPr>
        <w:t>its</w:t>
      </w:r>
      <w:r w:rsidRPr="00A73292">
        <w:rPr>
          <w:rFonts w:cs="Arial"/>
          <w:spacing w:val="24"/>
          <w:w w:val="99"/>
          <w:szCs w:val="24"/>
        </w:rPr>
        <w:t xml:space="preserve"> </w:t>
      </w:r>
      <w:r w:rsidRPr="00A73292">
        <w:rPr>
          <w:rFonts w:cs="Arial"/>
          <w:spacing w:val="-1"/>
          <w:szCs w:val="24"/>
        </w:rPr>
        <w:t>purchase</w:t>
      </w:r>
      <w:r w:rsidRPr="00A73292">
        <w:rPr>
          <w:rFonts w:cs="Arial"/>
          <w:spacing w:val="-5"/>
          <w:szCs w:val="24"/>
        </w:rPr>
        <w:t xml:space="preserve"> </w:t>
      </w:r>
      <w:r w:rsidRPr="00A73292">
        <w:rPr>
          <w:rFonts w:cs="Arial"/>
          <w:spacing w:val="-1"/>
          <w:szCs w:val="24"/>
        </w:rPr>
        <w:t>and</w:t>
      </w:r>
      <w:r w:rsidRPr="00A73292">
        <w:rPr>
          <w:rFonts w:cs="Arial"/>
          <w:spacing w:val="-4"/>
          <w:szCs w:val="24"/>
        </w:rPr>
        <w:t xml:space="preserve"> </w:t>
      </w:r>
      <w:r w:rsidRPr="00A73292">
        <w:rPr>
          <w:rFonts w:cs="Arial"/>
          <w:szCs w:val="24"/>
        </w:rPr>
        <w:t>financing</w:t>
      </w:r>
      <w:r w:rsidRPr="00A73292">
        <w:rPr>
          <w:rFonts w:cs="Arial"/>
          <w:spacing w:val="-6"/>
          <w:szCs w:val="24"/>
        </w:rPr>
        <w:t xml:space="preserve"> </w:t>
      </w:r>
      <w:r w:rsidRPr="00A73292">
        <w:rPr>
          <w:rFonts w:cs="Arial"/>
          <w:szCs w:val="24"/>
        </w:rPr>
        <w:t>terms)</w:t>
      </w:r>
      <w:r w:rsidR="00BF7756" w:rsidRPr="00A73292">
        <w:rPr>
          <w:rFonts w:cs="Arial"/>
          <w:szCs w:val="24"/>
        </w:rPr>
        <w:t>.</w:t>
      </w:r>
    </w:p>
    <w:p w14:paraId="64776080" w14:textId="5C622EAA" w:rsidR="003A4D2D" w:rsidRPr="00A73292"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rPr>
          <w:rFonts w:cs="Arial"/>
          <w:szCs w:val="24"/>
        </w:rPr>
      </w:pPr>
      <w:r w:rsidRPr="00A73292">
        <w:rPr>
          <w:rFonts w:cs="Arial"/>
          <w:szCs w:val="24"/>
        </w:rPr>
        <w:t>Property tax administration</w:t>
      </w:r>
      <w:r w:rsidR="00BF7756" w:rsidRPr="00A73292">
        <w:rPr>
          <w:rFonts w:cs="Arial"/>
          <w:szCs w:val="24"/>
        </w:rPr>
        <w:t>.</w:t>
      </w:r>
    </w:p>
    <w:p w14:paraId="66D0980D" w14:textId="7BB049A1" w:rsidR="00D95682" w:rsidRPr="006E5CF8" w:rsidRDefault="00D95682" w:rsidP="00952B3C">
      <w:pPr>
        <w:pStyle w:val="BodyText"/>
        <w:widowControl w:val="0"/>
        <w:numPr>
          <w:ilvl w:val="1"/>
          <w:numId w:val="39"/>
        </w:numPr>
        <w:kinsoku w:val="0"/>
        <w:overflowPunct w:val="0"/>
        <w:autoSpaceDE w:val="0"/>
        <w:autoSpaceDN w:val="0"/>
        <w:adjustRightInd w:val="0"/>
        <w:spacing w:line="360" w:lineRule="auto"/>
        <w:ind w:left="540" w:right="203" w:hanging="540"/>
        <w:rPr>
          <w:rFonts w:cs="Arial"/>
          <w:szCs w:val="24"/>
        </w:rPr>
      </w:pPr>
      <w:r w:rsidRPr="00A73292">
        <w:rPr>
          <w:rFonts w:cs="Arial"/>
          <w:szCs w:val="24"/>
        </w:rPr>
        <w:t>Real estate valuations</w:t>
      </w:r>
      <w:r w:rsidR="00BF7756" w:rsidRPr="00A73292">
        <w:rPr>
          <w:rFonts w:cs="Arial"/>
          <w:szCs w:val="24"/>
        </w:rPr>
        <w:t>.</w:t>
      </w:r>
    </w:p>
    <w:p w14:paraId="52BE070F" w14:textId="25F09935"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rsidRPr="00405C4B">
        <w:t xml:space="preserve">Coordination of reviews by other departments or outside </w:t>
      </w:r>
      <w:r>
        <w:t>entities</w:t>
      </w:r>
      <w:r w:rsidRPr="00405C4B">
        <w:t xml:space="preserve"> </w:t>
      </w:r>
      <w:r>
        <w:t>(i.e.,</w:t>
      </w:r>
      <w:r w:rsidRPr="00405C4B">
        <w:t xml:space="preserve"> Environment</w:t>
      </w:r>
      <w:r w:rsidR="006B64B7">
        <w:t>,</w:t>
      </w:r>
      <w:r w:rsidRPr="00405C4B">
        <w:t xml:space="preserve"> Health </w:t>
      </w:r>
      <w:r>
        <w:t>&amp;</w:t>
      </w:r>
      <w:r w:rsidRPr="00405C4B">
        <w:t xml:space="preserve"> </w:t>
      </w:r>
      <w:r>
        <w:t>Safety</w:t>
      </w:r>
      <w:r w:rsidR="005922A9">
        <w:t>;</w:t>
      </w:r>
      <w:r w:rsidRPr="00405C4B">
        <w:t xml:space="preserve"> </w:t>
      </w:r>
      <w:r>
        <w:t>Insurance</w:t>
      </w:r>
      <w:r w:rsidRPr="00405C4B">
        <w:t xml:space="preserve"> and </w:t>
      </w:r>
      <w:r>
        <w:t>Risk</w:t>
      </w:r>
      <w:r w:rsidRPr="00405C4B">
        <w:t xml:space="preserve"> Management</w:t>
      </w:r>
      <w:r w:rsidR="005922A9">
        <w:t>;</w:t>
      </w:r>
      <w:r w:rsidRPr="00405C4B">
        <w:t xml:space="preserve"> </w:t>
      </w:r>
      <w:r>
        <w:t>Fire</w:t>
      </w:r>
      <w:r w:rsidRPr="00405C4B">
        <w:t xml:space="preserve"> Department</w:t>
      </w:r>
      <w:r w:rsidR="007A1F6D">
        <w:t>;</w:t>
      </w:r>
      <w:r w:rsidRPr="00405C4B">
        <w:t xml:space="preserve"> </w:t>
      </w:r>
      <w:r w:rsidRPr="00405C4B">
        <w:lastRenderedPageBreak/>
        <w:t>seismic</w:t>
      </w:r>
      <w:r w:rsidR="007A1F6D">
        <w:t>,</w:t>
      </w:r>
      <w:r w:rsidRPr="00405C4B">
        <w:t xml:space="preserve"> and American Disabilities Act </w:t>
      </w:r>
      <w:r>
        <w:t>(ADA)</w:t>
      </w:r>
      <w:r w:rsidRPr="00405C4B">
        <w:t xml:space="preserve"> </w:t>
      </w:r>
      <w:r>
        <w:t>inspections)</w:t>
      </w:r>
      <w:r w:rsidRPr="00405C4B">
        <w:t xml:space="preserve"> and/or annual physical inspections</w:t>
      </w:r>
      <w:r w:rsidR="00BF7756">
        <w:t>.</w:t>
      </w:r>
    </w:p>
    <w:p w14:paraId="2A26CB5B" w14:textId="0737F74C" w:rsidR="003A4D2D" w:rsidRDefault="00BF7756" w:rsidP="00952B3C">
      <w:pPr>
        <w:pStyle w:val="BodyText"/>
        <w:widowControl w:val="0"/>
        <w:numPr>
          <w:ilvl w:val="1"/>
          <w:numId w:val="39"/>
        </w:numPr>
        <w:kinsoku w:val="0"/>
        <w:overflowPunct w:val="0"/>
        <w:autoSpaceDE w:val="0"/>
        <w:autoSpaceDN w:val="0"/>
        <w:adjustRightInd w:val="0"/>
        <w:spacing w:line="360" w:lineRule="auto"/>
        <w:ind w:left="540" w:right="203" w:hanging="540"/>
      </w:pPr>
      <w:r>
        <w:t>Provide</w:t>
      </w:r>
      <w:r w:rsidR="003A4D2D" w:rsidRPr="00405C4B">
        <w:t xml:space="preserve"> initial/schematic </w:t>
      </w:r>
      <w:r w:rsidR="003A4D2D">
        <w:t>space</w:t>
      </w:r>
      <w:r w:rsidR="003A4D2D" w:rsidRPr="00405C4B">
        <w:t xml:space="preserve"> planning and preliminary project budgets </w:t>
      </w:r>
      <w:r w:rsidR="003A4D2D">
        <w:t>at</w:t>
      </w:r>
      <w:r w:rsidR="003A4D2D" w:rsidRPr="00405C4B">
        <w:t xml:space="preserve"> </w:t>
      </w:r>
      <w:r w:rsidR="003A4D2D">
        <w:t>concept</w:t>
      </w:r>
      <w:r w:rsidR="003A4D2D" w:rsidRPr="00405C4B">
        <w:t xml:space="preserve"> stage </w:t>
      </w:r>
      <w:r w:rsidR="003A4D2D">
        <w:t>to</w:t>
      </w:r>
      <w:r w:rsidR="003A4D2D" w:rsidRPr="00405C4B">
        <w:t xml:space="preserve"> University </w:t>
      </w:r>
      <w:r w:rsidR="003A4D2D">
        <w:t>tenants</w:t>
      </w:r>
      <w:r>
        <w:t>.</w:t>
      </w:r>
    </w:p>
    <w:p w14:paraId="2D54306F" w14:textId="771877D0"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Troubleshooting</w:t>
      </w:r>
      <w:r w:rsidRPr="00405C4B">
        <w:t xml:space="preserve"> </w:t>
      </w:r>
      <w:r>
        <w:t>mechanical,</w:t>
      </w:r>
      <w:r w:rsidRPr="00405C4B">
        <w:t xml:space="preserve"> </w:t>
      </w:r>
      <w:r>
        <w:t>electrical,</w:t>
      </w:r>
      <w:r w:rsidRPr="00405C4B">
        <w:t xml:space="preserve"> plumbing </w:t>
      </w:r>
      <w:r>
        <w:t>system</w:t>
      </w:r>
      <w:r w:rsidRPr="00405C4B">
        <w:t xml:space="preserve"> issues </w:t>
      </w:r>
      <w:r>
        <w:t>in</w:t>
      </w:r>
      <w:r w:rsidRPr="00405C4B">
        <w:t xml:space="preserve"> </w:t>
      </w:r>
      <w:r>
        <w:t>tenant</w:t>
      </w:r>
      <w:r w:rsidRPr="00405C4B">
        <w:t xml:space="preserve"> </w:t>
      </w:r>
      <w:r>
        <w:t>suites,</w:t>
      </w:r>
      <w:r w:rsidRPr="00405C4B">
        <w:t xml:space="preserve"> </w:t>
      </w:r>
      <w:r>
        <w:t>such</w:t>
      </w:r>
      <w:r w:rsidRPr="00405C4B">
        <w:t xml:space="preserve"> as HVAC and lighting</w:t>
      </w:r>
      <w:r w:rsidR="00BF7756">
        <w:t>.</w:t>
      </w:r>
    </w:p>
    <w:p w14:paraId="11D2EC04" w14:textId="77777777" w:rsidR="003A4D2D" w:rsidRDefault="003A4D2D" w:rsidP="00952B3C">
      <w:pPr>
        <w:pStyle w:val="BodyText"/>
        <w:kinsoku w:val="0"/>
        <w:overflowPunct w:val="0"/>
        <w:spacing w:line="360" w:lineRule="auto"/>
      </w:pPr>
    </w:p>
    <w:p w14:paraId="63B51930" w14:textId="61E07B44" w:rsidR="003A4D2D" w:rsidRDefault="003A4D2D" w:rsidP="00952B3C">
      <w:pPr>
        <w:pStyle w:val="BodyText"/>
        <w:kinsoku w:val="0"/>
        <w:overflowPunct w:val="0"/>
        <w:spacing w:line="360" w:lineRule="auto"/>
        <w:ind w:right="144"/>
        <w:rPr>
          <w:spacing w:val="-1"/>
        </w:rPr>
      </w:pPr>
      <w:r w:rsidRPr="00A27DE8">
        <w:rPr>
          <w:bCs/>
          <w:i/>
        </w:rPr>
        <w:t>Moderate</w:t>
      </w:r>
      <w:r w:rsidRPr="00A27DE8">
        <w:rPr>
          <w:bCs/>
          <w:i/>
          <w:spacing w:val="-6"/>
        </w:rPr>
        <w:t xml:space="preserve"> </w:t>
      </w:r>
      <w:r w:rsidRPr="00A27DE8">
        <w:rPr>
          <w:bCs/>
          <w:i/>
        </w:rPr>
        <w:t>Services</w:t>
      </w:r>
      <w:r w:rsidRPr="00A27DE8">
        <w:rPr>
          <w:b/>
          <w:bCs/>
          <w:i/>
          <w:spacing w:val="-5"/>
        </w:rPr>
        <w:t xml:space="preserve"> </w:t>
      </w:r>
      <w:r w:rsidRPr="00A27DE8">
        <w:rPr>
          <w:i/>
        </w:rPr>
        <w:t>–</w:t>
      </w:r>
      <w:r>
        <w:rPr>
          <w:spacing w:val="56"/>
        </w:rPr>
        <w:t xml:space="preserve"> </w:t>
      </w:r>
      <w:r>
        <w:rPr>
          <w:spacing w:val="-1"/>
        </w:rPr>
        <w:t>In</w:t>
      </w:r>
      <w:r>
        <w:rPr>
          <w:spacing w:val="-5"/>
        </w:rPr>
        <w:t xml:space="preserve"> </w:t>
      </w:r>
      <w:r>
        <w:rPr>
          <w:spacing w:val="-1"/>
        </w:rPr>
        <w:t>addition</w:t>
      </w:r>
      <w:r>
        <w:rPr>
          <w:spacing w:val="-4"/>
        </w:rPr>
        <w:t xml:space="preserve"> </w:t>
      </w:r>
      <w:r>
        <w:t>to</w:t>
      </w:r>
      <w:r>
        <w:rPr>
          <w:spacing w:val="-5"/>
        </w:rPr>
        <w:t xml:space="preserve"> </w:t>
      </w:r>
      <w:r>
        <w:t>the</w:t>
      </w:r>
      <w:r>
        <w:rPr>
          <w:spacing w:val="-5"/>
        </w:rPr>
        <w:t xml:space="preserve"> </w:t>
      </w:r>
      <w:r>
        <w:rPr>
          <w:spacing w:val="-1"/>
        </w:rPr>
        <w:t>scope</w:t>
      </w:r>
      <w:r>
        <w:rPr>
          <w:spacing w:val="-4"/>
        </w:rPr>
        <w:t xml:space="preserve"> </w:t>
      </w:r>
      <w:r>
        <w:rPr>
          <w:spacing w:val="-1"/>
        </w:rPr>
        <w:t>of</w:t>
      </w:r>
      <w:r>
        <w:rPr>
          <w:spacing w:val="-4"/>
        </w:rPr>
        <w:t xml:space="preserve"> </w:t>
      </w:r>
      <w:r>
        <w:rPr>
          <w:spacing w:val="-1"/>
        </w:rPr>
        <w:t>minimal</w:t>
      </w:r>
      <w:r>
        <w:rPr>
          <w:spacing w:val="-5"/>
        </w:rPr>
        <w:t xml:space="preserve"> </w:t>
      </w:r>
      <w:r>
        <w:t>services</w:t>
      </w:r>
      <w:r>
        <w:rPr>
          <w:spacing w:val="-5"/>
        </w:rPr>
        <w:t xml:space="preserve"> </w:t>
      </w:r>
      <w:r>
        <w:rPr>
          <w:spacing w:val="-1"/>
        </w:rPr>
        <w:t>described</w:t>
      </w:r>
      <w:r>
        <w:rPr>
          <w:spacing w:val="-4"/>
        </w:rPr>
        <w:t xml:space="preserve"> </w:t>
      </w:r>
      <w:r>
        <w:rPr>
          <w:spacing w:val="-1"/>
        </w:rPr>
        <w:t>above,</w:t>
      </w:r>
      <w:r>
        <w:rPr>
          <w:spacing w:val="-4"/>
        </w:rPr>
        <w:t xml:space="preserve"> </w:t>
      </w:r>
      <w:r>
        <w:t>the</w:t>
      </w:r>
      <w:r>
        <w:rPr>
          <w:spacing w:val="-22"/>
        </w:rPr>
        <w:t xml:space="preserve"> </w:t>
      </w:r>
      <w:r>
        <w:rPr>
          <w:spacing w:val="-1"/>
        </w:rPr>
        <w:t>department:</w:t>
      </w:r>
    </w:p>
    <w:p w14:paraId="5DBAD46C" w14:textId="11B0D5F8" w:rsidR="00A27DE8" w:rsidRDefault="00A27DE8" w:rsidP="00952B3C">
      <w:pPr>
        <w:pStyle w:val="BodyText"/>
        <w:kinsoku w:val="0"/>
        <w:overflowPunct w:val="0"/>
        <w:spacing w:line="360" w:lineRule="auto"/>
        <w:ind w:right="144"/>
      </w:pPr>
      <w:r>
        <w:rPr>
          <w:spacing w:val="-1"/>
        </w:rPr>
        <w:tab/>
      </w:r>
      <w:r>
        <w:rPr>
          <w:spacing w:val="-1"/>
        </w:rPr>
        <w:tab/>
      </w:r>
      <w:r>
        <w:rPr>
          <w:spacing w:val="-1"/>
        </w:rPr>
        <w:tab/>
      </w:r>
      <w:r>
        <w:rPr>
          <w:spacing w:val="-1"/>
        </w:rPr>
        <w:tab/>
      </w:r>
    </w:p>
    <w:p w14:paraId="35942812" w14:textId="168E54DC"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rsidRPr="00405C4B">
        <w:t xml:space="preserve">Contracts </w:t>
      </w:r>
      <w:r>
        <w:t>out</w:t>
      </w:r>
      <w:r w:rsidRPr="00405C4B">
        <w:t xml:space="preserve"> </w:t>
      </w:r>
      <w:r>
        <w:t>services</w:t>
      </w:r>
      <w:r w:rsidRPr="00405C4B">
        <w:t xml:space="preserve"> and oversees property management </w:t>
      </w:r>
      <w:r>
        <w:t>services</w:t>
      </w:r>
      <w:r w:rsidR="00BF7756">
        <w:t>.</w:t>
      </w:r>
    </w:p>
    <w:p w14:paraId="0FD20805" w14:textId="2BC445DC"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Provides</w:t>
      </w:r>
      <w:r w:rsidRPr="00405C4B">
        <w:t xml:space="preserve"> bidding and oversight of repairs and </w:t>
      </w:r>
      <w:r>
        <w:t>maintenance</w:t>
      </w:r>
      <w:r w:rsidR="00BF7756">
        <w:t>.</w:t>
      </w:r>
    </w:p>
    <w:p w14:paraId="078A5441" w14:textId="38C3B7BE"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Performs</w:t>
      </w:r>
      <w:r w:rsidRPr="00405C4B">
        <w:t xml:space="preserve"> </w:t>
      </w:r>
      <w:r>
        <w:t>“green”</w:t>
      </w:r>
      <w:r w:rsidRPr="00405C4B">
        <w:t xml:space="preserve"> </w:t>
      </w:r>
      <w:r>
        <w:t>cleaning</w:t>
      </w:r>
      <w:r w:rsidRPr="00405C4B">
        <w:t xml:space="preserve"> and </w:t>
      </w:r>
      <w:r>
        <w:t>maintenance</w:t>
      </w:r>
      <w:r w:rsidR="00BF7756">
        <w:t>.</w:t>
      </w:r>
    </w:p>
    <w:p w14:paraId="60CEEA13" w14:textId="0B981BBB"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rsidRPr="00405C4B">
        <w:t xml:space="preserve">Assists </w:t>
      </w:r>
      <w:r>
        <w:t>with</w:t>
      </w:r>
      <w:r w:rsidRPr="00405C4B">
        <w:t xml:space="preserve"> lease negotiation, administration, </w:t>
      </w:r>
      <w:r>
        <w:t>extensions</w:t>
      </w:r>
      <w:r w:rsidRPr="00405C4B">
        <w:t xml:space="preserve"> and </w:t>
      </w:r>
      <w:r>
        <w:t>terminations</w:t>
      </w:r>
      <w:r w:rsidRPr="00405C4B">
        <w:t xml:space="preserve"> </w:t>
      </w:r>
      <w:r>
        <w:t>for</w:t>
      </w:r>
      <w:r w:rsidRPr="00405C4B">
        <w:t xml:space="preserve"> non-UC </w:t>
      </w:r>
      <w:r>
        <w:t>tenants</w:t>
      </w:r>
      <w:r w:rsidRPr="00405C4B">
        <w:t xml:space="preserve"> in </w:t>
      </w:r>
      <w:r>
        <w:t>U</w:t>
      </w:r>
      <w:r w:rsidR="007A1F6D">
        <w:t>niversity-</w:t>
      </w:r>
      <w:r w:rsidRPr="00405C4B">
        <w:t>owned properties</w:t>
      </w:r>
      <w:r w:rsidR="00BF7756">
        <w:t>.</w:t>
      </w:r>
    </w:p>
    <w:p w14:paraId="7CF6B809" w14:textId="7E73BA5A"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Provides</w:t>
      </w:r>
      <w:r w:rsidRPr="00405C4B">
        <w:t xml:space="preserve"> detailed </w:t>
      </w:r>
      <w:r>
        <w:t>tenant</w:t>
      </w:r>
      <w:r w:rsidRPr="00405C4B">
        <w:t xml:space="preserve"> improvement </w:t>
      </w:r>
      <w:r>
        <w:t>space</w:t>
      </w:r>
      <w:r w:rsidRPr="00405C4B">
        <w:t xml:space="preserve"> planning, </w:t>
      </w:r>
      <w:r>
        <w:t>design</w:t>
      </w:r>
      <w:r w:rsidRPr="00405C4B">
        <w:t xml:space="preserve"> development, </w:t>
      </w:r>
      <w:r>
        <w:t>detailed</w:t>
      </w:r>
      <w:r w:rsidRPr="00405C4B">
        <w:t xml:space="preserve"> project </w:t>
      </w:r>
      <w:r>
        <w:t>cost</w:t>
      </w:r>
      <w:r w:rsidRPr="00405C4B">
        <w:t xml:space="preserve"> budgeting, bidding and construction oversight </w:t>
      </w:r>
      <w:r>
        <w:t>for</w:t>
      </w:r>
      <w:r w:rsidRPr="00405C4B">
        <w:t xml:space="preserve"> UC </w:t>
      </w:r>
      <w:r>
        <w:t>tenants</w:t>
      </w:r>
      <w:r w:rsidRPr="00405C4B">
        <w:t xml:space="preserve"> in non-UC owned properties</w:t>
      </w:r>
      <w:r w:rsidR="00BF7756">
        <w:t>.</w:t>
      </w:r>
    </w:p>
    <w:p w14:paraId="1FFF2902" w14:textId="77777777" w:rsidR="003A4D2D" w:rsidRDefault="003A4D2D" w:rsidP="00952B3C">
      <w:pPr>
        <w:pStyle w:val="BodyText"/>
        <w:kinsoku w:val="0"/>
        <w:overflowPunct w:val="0"/>
        <w:spacing w:line="360" w:lineRule="auto"/>
        <w:rPr>
          <w:sz w:val="21"/>
          <w:szCs w:val="21"/>
        </w:rPr>
      </w:pPr>
    </w:p>
    <w:p w14:paraId="1AD4EF65" w14:textId="3DC6712F" w:rsidR="003A4D2D" w:rsidRDefault="003A4D2D" w:rsidP="00952B3C">
      <w:pPr>
        <w:pStyle w:val="BodyText"/>
        <w:kinsoku w:val="0"/>
        <w:overflowPunct w:val="0"/>
        <w:spacing w:line="360" w:lineRule="auto"/>
        <w:ind w:right="302"/>
      </w:pPr>
      <w:r w:rsidRPr="00A27DE8">
        <w:rPr>
          <w:bCs/>
          <w:i/>
          <w:spacing w:val="-1"/>
        </w:rPr>
        <w:t>Comprehensive</w:t>
      </w:r>
      <w:r w:rsidRPr="00A27DE8">
        <w:rPr>
          <w:bCs/>
          <w:i/>
          <w:spacing w:val="-4"/>
        </w:rPr>
        <w:t xml:space="preserve"> </w:t>
      </w:r>
      <w:r w:rsidRPr="00A27DE8">
        <w:rPr>
          <w:bCs/>
          <w:i/>
          <w:spacing w:val="-1"/>
        </w:rPr>
        <w:t>Services</w:t>
      </w:r>
      <w:r w:rsidRPr="00A27DE8">
        <w:rPr>
          <w:bCs/>
          <w:i/>
          <w:spacing w:val="-5"/>
        </w:rPr>
        <w:t xml:space="preserve"> </w:t>
      </w:r>
      <w:r>
        <w:t>–</w:t>
      </w:r>
      <w:r>
        <w:rPr>
          <w:spacing w:val="-5"/>
        </w:rPr>
        <w:t xml:space="preserve"> </w:t>
      </w:r>
      <w:r>
        <w:rPr>
          <w:spacing w:val="-1"/>
        </w:rPr>
        <w:t>In</w:t>
      </w:r>
      <w:r>
        <w:rPr>
          <w:spacing w:val="-6"/>
        </w:rPr>
        <w:t xml:space="preserve"> </w:t>
      </w:r>
      <w:r>
        <w:rPr>
          <w:spacing w:val="-1"/>
        </w:rPr>
        <w:t>addition</w:t>
      </w:r>
      <w:r>
        <w:rPr>
          <w:spacing w:val="-4"/>
        </w:rPr>
        <w:t xml:space="preserve"> </w:t>
      </w:r>
      <w:r>
        <w:t>to</w:t>
      </w:r>
      <w:r>
        <w:rPr>
          <w:spacing w:val="-6"/>
        </w:rPr>
        <w:t xml:space="preserve"> </w:t>
      </w:r>
      <w:r>
        <w:t>the</w:t>
      </w:r>
      <w:r>
        <w:rPr>
          <w:spacing w:val="-6"/>
        </w:rPr>
        <w:t xml:space="preserve"> </w:t>
      </w:r>
      <w:r>
        <w:rPr>
          <w:spacing w:val="-1"/>
        </w:rPr>
        <w:t>moderate</w:t>
      </w:r>
      <w:r>
        <w:rPr>
          <w:spacing w:val="-4"/>
        </w:rPr>
        <w:t xml:space="preserve"> </w:t>
      </w:r>
      <w:r>
        <w:t>scope</w:t>
      </w:r>
      <w:r>
        <w:rPr>
          <w:spacing w:val="-6"/>
        </w:rPr>
        <w:t xml:space="preserve"> </w:t>
      </w:r>
      <w:r>
        <w:rPr>
          <w:spacing w:val="-1"/>
        </w:rPr>
        <w:t>of</w:t>
      </w:r>
      <w:r>
        <w:rPr>
          <w:spacing w:val="-5"/>
        </w:rPr>
        <w:t xml:space="preserve"> </w:t>
      </w:r>
      <w:r>
        <w:t>services</w:t>
      </w:r>
      <w:r>
        <w:rPr>
          <w:spacing w:val="-6"/>
        </w:rPr>
        <w:t xml:space="preserve"> </w:t>
      </w:r>
      <w:r>
        <w:rPr>
          <w:spacing w:val="-1"/>
        </w:rPr>
        <w:t>described</w:t>
      </w:r>
      <w:r>
        <w:rPr>
          <w:spacing w:val="-4"/>
        </w:rPr>
        <w:t xml:space="preserve"> </w:t>
      </w:r>
      <w:r>
        <w:rPr>
          <w:spacing w:val="-1"/>
        </w:rPr>
        <w:t>above,</w:t>
      </w:r>
      <w:r>
        <w:rPr>
          <w:spacing w:val="-6"/>
        </w:rPr>
        <w:t xml:space="preserve"> </w:t>
      </w:r>
      <w:r>
        <w:rPr>
          <w:spacing w:val="-1"/>
        </w:rPr>
        <w:t>Asset</w:t>
      </w:r>
      <w:r>
        <w:rPr>
          <w:spacing w:val="-5"/>
        </w:rPr>
        <w:t xml:space="preserve"> </w:t>
      </w:r>
      <w:r>
        <w:rPr>
          <w:spacing w:val="-1"/>
        </w:rPr>
        <w:t>Management</w:t>
      </w:r>
      <w:r>
        <w:rPr>
          <w:spacing w:val="-5"/>
        </w:rPr>
        <w:t xml:space="preserve"> </w:t>
      </w:r>
      <w:r>
        <w:rPr>
          <w:spacing w:val="-1"/>
        </w:rPr>
        <w:t>provides</w:t>
      </w:r>
      <w:r>
        <w:rPr>
          <w:spacing w:val="-5"/>
        </w:rPr>
        <w:t xml:space="preserve"> </w:t>
      </w:r>
      <w:r>
        <w:t>full</w:t>
      </w:r>
      <w:r>
        <w:rPr>
          <w:spacing w:val="-6"/>
        </w:rPr>
        <w:t xml:space="preserve"> </w:t>
      </w:r>
      <w:r>
        <w:rPr>
          <w:spacing w:val="-1"/>
        </w:rPr>
        <w:t>service</w:t>
      </w:r>
      <w:r>
        <w:rPr>
          <w:spacing w:val="-5"/>
        </w:rPr>
        <w:t xml:space="preserve"> </w:t>
      </w:r>
      <w:r>
        <w:rPr>
          <w:spacing w:val="-1"/>
        </w:rPr>
        <w:t>property</w:t>
      </w:r>
      <w:r>
        <w:rPr>
          <w:spacing w:val="-5"/>
        </w:rPr>
        <w:t xml:space="preserve"> </w:t>
      </w:r>
      <w:r>
        <w:rPr>
          <w:spacing w:val="-1"/>
        </w:rPr>
        <w:t>management</w:t>
      </w:r>
      <w:r>
        <w:rPr>
          <w:spacing w:val="-4"/>
        </w:rPr>
        <w:t xml:space="preserve"> </w:t>
      </w:r>
      <w:r>
        <w:rPr>
          <w:spacing w:val="-1"/>
        </w:rPr>
        <w:t>at</w:t>
      </w:r>
      <w:r>
        <w:rPr>
          <w:spacing w:val="-5"/>
        </w:rPr>
        <w:t xml:space="preserve"> </w:t>
      </w:r>
      <w:r>
        <w:t>the</w:t>
      </w:r>
      <w:r>
        <w:rPr>
          <w:spacing w:val="-6"/>
        </w:rPr>
        <w:t xml:space="preserve"> </w:t>
      </w:r>
      <w:r w:rsidR="00EC7289">
        <w:t>UCLA 100 Medical Plaza, 924</w:t>
      </w:r>
      <w:r w:rsidR="00EC7289" w:rsidRPr="00E52DF9">
        <w:t xml:space="preserve"> </w:t>
      </w:r>
      <w:r w:rsidR="00EC7289">
        <w:t>Westwood Center, 10889 Wilshire Glendon, and 10920 Wilshire Center office buildings</w:t>
      </w:r>
      <w:r>
        <w:rPr>
          <w:spacing w:val="-1"/>
        </w:rPr>
        <w:t>.</w:t>
      </w:r>
      <w:r w:rsidR="00ED682B">
        <w:rPr>
          <w:spacing w:val="-1"/>
        </w:rPr>
        <w:t xml:space="preserve"> </w:t>
      </w:r>
      <w:r>
        <w:rPr>
          <w:spacing w:val="48"/>
        </w:rPr>
        <w:t xml:space="preserve"> </w:t>
      </w:r>
      <w:r>
        <w:t>Services</w:t>
      </w:r>
      <w:r>
        <w:rPr>
          <w:spacing w:val="-5"/>
        </w:rPr>
        <w:t xml:space="preserve"> </w:t>
      </w:r>
      <w:r>
        <w:t>include:</w:t>
      </w:r>
    </w:p>
    <w:p w14:paraId="18BEE3CD" w14:textId="77777777" w:rsidR="00405C4B" w:rsidRDefault="00405C4B" w:rsidP="00952B3C">
      <w:pPr>
        <w:pStyle w:val="BodyText"/>
        <w:kinsoku w:val="0"/>
        <w:overflowPunct w:val="0"/>
        <w:spacing w:line="360" w:lineRule="auto"/>
        <w:ind w:right="303"/>
      </w:pPr>
    </w:p>
    <w:p w14:paraId="75F0BBF9" w14:textId="1437AEF4"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Building</w:t>
      </w:r>
      <w:r w:rsidRPr="00A27DE8">
        <w:t xml:space="preserve"> operation and maintenance </w:t>
      </w:r>
      <w:r>
        <w:t>(engineering,</w:t>
      </w:r>
      <w:r w:rsidRPr="00A27DE8">
        <w:t xml:space="preserve"> </w:t>
      </w:r>
      <w:r>
        <w:t>janitorial,</w:t>
      </w:r>
      <w:r w:rsidRPr="00A27DE8">
        <w:t xml:space="preserve"> </w:t>
      </w:r>
      <w:r>
        <w:t>“green”</w:t>
      </w:r>
      <w:r w:rsidRPr="00A27DE8">
        <w:t xml:space="preserve"> </w:t>
      </w:r>
      <w:r>
        <w:t>maintenance,</w:t>
      </w:r>
      <w:r w:rsidRPr="00A27DE8">
        <w:t xml:space="preserve"> </w:t>
      </w:r>
      <w:r>
        <w:t>security</w:t>
      </w:r>
      <w:r w:rsidRPr="00A27DE8">
        <w:t xml:space="preserve"> and parking</w:t>
      </w:r>
      <w:r w:rsidR="007A1F6D">
        <w:t>) for</w:t>
      </w:r>
      <w:r w:rsidRPr="00A27DE8">
        <w:t xml:space="preserve"> </w:t>
      </w:r>
      <w:r>
        <w:t>Wilshire</w:t>
      </w:r>
      <w:r w:rsidRPr="00A27DE8">
        <w:t xml:space="preserve"> Center, Westwood Center, and Wilshire </w:t>
      </w:r>
      <w:r>
        <w:t>Glendon</w:t>
      </w:r>
      <w:r w:rsidRPr="00A27DE8">
        <w:t xml:space="preserve"> only</w:t>
      </w:r>
      <w:r w:rsidR="00BF7756">
        <w:t>.</w:t>
      </w:r>
    </w:p>
    <w:p w14:paraId="2F6827D5" w14:textId="464CC601" w:rsidR="003A4D2D" w:rsidRDefault="003A4D2D" w:rsidP="00952B3C">
      <w:pPr>
        <w:pStyle w:val="BodyText"/>
        <w:widowControl w:val="0"/>
        <w:numPr>
          <w:ilvl w:val="1"/>
          <w:numId w:val="39"/>
        </w:numPr>
        <w:kinsoku w:val="0"/>
        <w:overflowPunct w:val="0"/>
        <w:autoSpaceDE w:val="0"/>
        <w:autoSpaceDN w:val="0"/>
        <w:adjustRightInd w:val="0"/>
        <w:spacing w:line="360" w:lineRule="auto"/>
        <w:ind w:left="540" w:right="203" w:hanging="540"/>
      </w:pPr>
      <w:r>
        <w:t>Due</w:t>
      </w:r>
      <w:r w:rsidRPr="00A27DE8">
        <w:t xml:space="preserve"> </w:t>
      </w:r>
      <w:r>
        <w:t>diligence</w:t>
      </w:r>
      <w:r w:rsidRPr="00A27DE8">
        <w:t xml:space="preserve"> </w:t>
      </w:r>
      <w:r>
        <w:t>for</w:t>
      </w:r>
      <w:r w:rsidRPr="00A27DE8">
        <w:t xml:space="preserve"> acquisitions and </w:t>
      </w:r>
      <w:r>
        <w:t>dispositions</w:t>
      </w:r>
      <w:r w:rsidR="00BF7756">
        <w:t>.</w:t>
      </w:r>
    </w:p>
    <w:p w14:paraId="2ED86B98" w14:textId="6AA2DC4E" w:rsidR="00D95682" w:rsidRDefault="00D95682" w:rsidP="00952B3C">
      <w:pPr>
        <w:pStyle w:val="BodyText"/>
        <w:widowControl w:val="0"/>
        <w:numPr>
          <w:ilvl w:val="1"/>
          <w:numId w:val="39"/>
        </w:numPr>
        <w:kinsoku w:val="0"/>
        <w:overflowPunct w:val="0"/>
        <w:autoSpaceDE w:val="0"/>
        <w:autoSpaceDN w:val="0"/>
        <w:adjustRightInd w:val="0"/>
        <w:spacing w:line="360" w:lineRule="auto"/>
        <w:ind w:left="540" w:right="203" w:hanging="540"/>
      </w:pPr>
      <w:r w:rsidRPr="00A27DE8">
        <w:t xml:space="preserve">Major maintenance and </w:t>
      </w:r>
      <w:r>
        <w:t>capital</w:t>
      </w:r>
      <w:r w:rsidRPr="00A27DE8">
        <w:t xml:space="preserve"> improvements</w:t>
      </w:r>
      <w:r w:rsidR="00BF7756">
        <w:t>.</w:t>
      </w:r>
    </w:p>
    <w:p w14:paraId="49CCF144" w14:textId="3A9CADE7" w:rsidR="003A4D2D" w:rsidRDefault="003A4D2D" w:rsidP="00F75705">
      <w:pPr>
        <w:pStyle w:val="BodyText"/>
        <w:numPr>
          <w:ilvl w:val="1"/>
          <w:numId w:val="39"/>
        </w:numPr>
        <w:kinsoku w:val="0"/>
        <w:overflowPunct w:val="0"/>
        <w:autoSpaceDE w:val="0"/>
        <w:autoSpaceDN w:val="0"/>
        <w:adjustRightInd w:val="0"/>
        <w:spacing w:line="360" w:lineRule="auto"/>
        <w:ind w:left="547" w:right="202" w:hanging="547"/>
      </w:pPr>
      <w:r>
        <w:t>Turn-key</w:t>
      </w:r>
      <w:r w:rsidRPr="00A27DE8">
        <w:t xml:space="preserve"> </w:t>
      </w:r>
      <w:r>
        <w:t>tenant</w:t>
      </w:r>
      <w:r w:rsidRPr="00A27DE8">
        <w:t xml:space="preserve"> improvements including contracting architectural and </w:t>
      </w:r>
      <w:r>
        <w:t>engineering,</w:t>
      </w:r>
      <w:r w:rsidRPr="00A27DE8">
        <w:t xml:space="preserve"> design </w:t>
      </w:r>
      <w:r>
        <w:t>services,</w:t>
      </w:r>
      <w:r w:rsidRPr="00A27DE8">
        <w:t xml:space="preserve"> budgeting and </w:t>
      </w:r>
      <w:r>
        <w:t>cost</w:t>
      </w:r>
      <w:r w:rsidRPr="00A27DE8">
        <w:t xml:space="preserve"> </w:t>
      </w:r>
      <w:r>
        <w:t>estimating,</w:t>
      </w:r>
      <w:r w:rsidRPr="00A27DE8">
        <w:t xml:space="preserve"> plan </w:t>
      </w:r>
      <w:r>
        <w:t>check,</w:t>
      </w:r>
      <w:r w:rsidRPr="00A27DE8">
        <w:t xml:space="preserve"> </w:t>
      </w:r>
      <w:r w:rsidRPr="00A27DE8">
        <w:lastRenderedPageBreak/>
        <w:t xml:space="preserve">negotiated and </w:t>
      </w:r>
      <w:r>
        <w:t>competitive</w:t>
      </w:r>
      <w:r w:rsidRPr="00A27DE8">
        <w:t xml:space="preserve"> bidding</w:t>
      </w:r>
      <w:r w:rsidR="007A1F6D">
        <w:t>,</w:t>
      </w:r>
      <w:r w:rsidRPr="00A27DE8">
        <w:t xml:space="preserve"> and </w:t>
      </w:r>
      <w:r>
        <w:t>construction</w:t>
      </w:r>
      <w:r w:rsidRPr="00A27DE8">
        <w:t xml:space="preserve"> oversight including coordination of inspections in accordance </w:t>
      </w:r>
      <w:r>
        <w:t>with</w:t>
      </w:r>
      <w:r w:rsidRPr="00A27DE8">
        <w:t xml:space="preserve"> </w:t>
      </w:r>
      <w:r>
        <w:t>the</w:t>
      </w:r>
      <w:r w:rsidRPr="00A27DE8">
        <w:t xml:space="preserve"> UC </w:t>
      </w:r>
      <w:r>
        <w:t>Facilities</w:t>
      </w:r>
      <w:r w:rsidRPr="00A27DE8">
        <w:t xml:space="preserve"> Manual</w:t>
      </w:r>
      <w:r w:rsidR="00BF7756">
        <w:t>.</w:t>
      </w:r>
    </w:p>
    <w:p w14:paraId="6EB84B4F" w14:textId="4F75EA03" w:rsidR="003A4D2D" w:rsidRDefault="003A4D2D" w:rsidP="00952B3C">
      <w:pPr>
        <w:pStyle w:val="BodyText"/>
        <w:widowControl w:val="0"/>
        <w:numPr>
          <w:ilvl w:val="1"/>
          <w:numId w:val="39"/>
        </w:numPr>
        <w:tabs>
          <w:tab w:val="left" w:pos="540"/>
        </w:tabs>
        <w:kinsoku w:val="0"/>
        <w:overflowPunct w:val="0"/>
        <w:autoSpaceDE w:val="0"/>
        <w:autoSpaceDN w:val="0"/>
        <w:adjustRightInd w:val="0"/>
        <w:spacing w:line="360" w:lineRule="auto"/>
        <w:ind w:left="547" w:right="202" w:hanging="547"/>
      </w:pPr>
      <w:r>
        <w:t>Lease</w:t>
      </w:r>
      <w:r w:rsidRPr="00A27DE8">
        <w:t xml:space="preserve"> negotiation, lease administration</w:t>
      </w:r>
      <w:r w:rsidR="00BF7756">
        <w:t>,</w:t>
      </w:r>
      <w:r w:rsidRPr="00A27DE8">
        <w:t xml:space="preserve"> and </w:t>
      </w:r>
      <w:r>
        <w:t>collection</w:t>
      </w:r>
      <w:r w:rsidRPr="00A27DE8">
        <w:t xml:space="preserve"> of rent</w:t>
      </w:r>
      <w:r w:rsidR="00BF7756">
        <w:t>.</w:t>
      </w:r>
    </w:p>
    <w:p w14:paraId="2F2E0F89" w14:textId="2B9A0CBD" w:rsidR="003A4D2D" w:rsidRDefault="003A4D2D" w:rsidP="00952B3C">
      <w:pPr>
        <w:pStyle w:val="BodyText"/>
        <w:widowControl w:val="0"/>
        <w:numPr>
          <w:ilvl w:val="1"/>
          <w:numId w:val="39"/>
        </w:numPr>
        <w:tabs>
          <w:tab w:val="left" w:pos="540"/>
        </w:tabs>
        <w:kinsoku w:val="0"/>
        <w:overflowPunct w:val="0"/>
        <w:autoSpaceDE w:val="0"/>
        <w:autoSpaceDN w:val="0"/>
        <w:adjustRightInd w:val="0"/>
        <w:spacing w:line="360" w:lineRule="auto"/>
        <w:ind w:left="547" w:right="202" w:hanging="547"/>
      </w:pPr>
      <w:r w:rsidRPr="00A27DE8">
        <w:t xml:space="preserve">Annual operating budgets, </w:t>
      </w:r>
      <w:r>
        <w:t>financial</w:t>
      </w:r>
      <w:r w:rsidRPr="00A27DE8">
        <w:t xml:space="preserve"> accounting, records</w:t>
      </w:r>
      <w:r w:rsidR="007A1F6D">
        <w:t>,</w:t>
      </w:r>
      <w:r w:rsidRPr="00A27DE8">
        <w:t xml:space="preserve"> and reporting</w:t>
      </w:r>
      <w:r w:rsidR="00BF7756">
        <w:t>.</w:t>
      </w:r>
    </w:p>
    <w:p w14:paraId="1516BBBC" w14:textId="039CED1E" w:rsidR="003A4D2D" w:rsidRDefault="003A4D2D" w:rsidP="00952B3C">
      <w:pPr>
        <w:pStyle w:val="BodyText"/>
        <w:widowControl w:val="0"/>
        <w:numPr>
          <w:ilvl w:val="1"/>
          <w:numId w:val="39"/>
        </w:numPr>
        <w:tabs>
          <w:tab w:val="left" w:pos="540"/>
        </w:tabs>
        <w:kinsoku w:val="0"/>
        <w:overflowPunct w:val="0"/>
        <w:autoSpaceDE w:val="0"/>
        <w:autoSpaceDN w:val="0"/>
        <w:adjustRightInd w:val="0"/>
        <w:spacing w:line="360" w:lineRule="auto"/>
        <w:ind w:left="547" w:right="202" w:hanging="547"/>
      </w:pPr>
      <w:r w:rsidRPr="00A27DE8">
        <w:t xml:space="preserve">Management of </w:t>
      </w:r>
      <w:r>
        <w:t>day-to-day</w:t>
      </w:r>
      <w:r w:rsidRPr="00A27DE8">
        <w:t xml:space="preserve"> operations and </w:t>
      </w:r>
      <w:r>
        <w:t>tenant</w:t>
      </w:r>
      <w:r w:rsidRPr="00A27DE8">
        <w:t xml:space="preserve"> relations</w:t>
      </w:r>
      <w:r w:rsidR="00BF7756">
        <w:t>.</w:t>
      </w:r>
    </w:p>
    <w:p w14:paraId="242CE148" w14:textId="09F28AF6" w:rsidR="003A4D2D" w:rsidRDefault="003A4D2D" w:rsidP="00F75705">
      <w:pPr>
        <w:spacing w:line="360" w:lineRule="auto"/>
        <w:jc w:val="both"/>
      </w:pPr>
    </w:p>
    <w:p w14:paraId="6DEF5859" w14:textId="6B5A1BB4" w:rsidR="003A4D2D" w:rsidRPr="006E5CF8" w:rsidRDefault="003A4D2D" w:rsidP="00952B3C">
      <w:pPr>
        <w:spacing w:line="360" w:lineRule="auto"/>
        <w:jc w:val="both"/>
        <w:rPr>
          <w:rFonts w:ascii="Arial" w:hAnsi="Arial" w:cs="Arial"/>
        </w:rPr>
      </w:pPr>
      <w:r w:rsidRPr="006E5CF8">
        <w:rPr>
          <w:rFonts w:ascii="Arial" w:hAnsi="Arial" w:cs="Arial"/>
        </w:rPr>
        <w:t>Asset Management funds these services on a recharge basis to compensate for the time spent on each activity as well as the cost of outside services, consultants</w:t>
      </w:r>
      <w:r w:rsidR="00405C4B" w:rsidRPr="006E5CF8">
        <w:rPr>
          <w:rFonts w:ascii="Arial" w:hAnsi="Arial" w:cs="Arial"/>
        </w:rPr>
        <w:t>,</w:t>
      </w:r>
      <w:r w:rsidRPr="006E5CF8">
        <w:rPr>
          <w:rFonts w:ascii="Arial" w:hAnsi="Arial" w:cs="Arial"/>
        </w:rPr>
        <w:t xml:space="preserve"> and contractors. </w:t>
      </w:r>
      <w:r w:rsidR="00405C4B" w:rsidRPr="006E5CF8">
        <w:rPr>
          <w:rFonts w:ascii="Arial" w:hAnsi="Arial" w:cs="Arial"/>
        </w:rPr>
        <w:t xml:space="preserve"> </w:t>
      </w:r>
      <w:r w:rsidRPr="006E5CF8">
        <w:rPr>
          <w:rFonts w:ascii="Arial" w:hAnsi="Arial" w:cs="Arial"/>
        </w:rPr>
        <w:t xml:space="preserve">Upon request, </w:t>
      </w:r>
      <w:r w:rsidR="00405C4B" w:rsidRPr="006E5CF8">
        <w:rPr>
          <w:rFonts w:ascii="Arial" w:hAnsi="Arial" w:cs="Arial"/>
        </w:rPr>
        <w:t>Asset Management</w:t>
      </w:r>
      <w:r w:rsidRPr="006E5CF8">
        <w:rPr>
          <w:rFonts w:ascii="Arial" w:hAnsi="Arial" w:cs="Arial"/>
        </w:rPr>
        <w:t xml:space="preserve"> provide</w:t>
      </w:r>
      <w:r w:rsidR="00405C4B" w:rsidRPr="006E5CF8">
        <w:rPr>
          <w:rFonts w:ascii="Arial" w:hAnsi="Arial" w:cs="Arial"/>
        </w:rPr>
        <w:t>s</w:t>
      </w:r>
      <w:r w:rsidRPr="006E5CF8">
        <w:rPr>
          <w:rFonts w:ascii="Arial" w:hAnsi="Arial" w:cs="Arial"/>
        </w:rPr>
        <w:t xml:space="preserve"> other UCLA departments with a Service Level Agreement proposal to manage and operate their building. </w:t>
      </w:r>
      <w:r w:rsidR="00405C4B" w:rsidRPr="006E5CF8">
        <w:rPr>
          <w:rFonts w:ascii="Arial" w:hAnsi="Arial" w:cs="Arial"/>
        </w:rPr>
        <w:t xml:space="preserve"> </w:t>
      </w:r>
      <w:r w:rsidRPr="006E5CF8">
        <w:rPr>
          <w:rFonts w:ascii="Arial" w:hAnsi="Arial" w:cs="Arial"/>
        </w:rPr>
        <w:t>Budgeted costs are compiled to customize a plan for each client’s requirements.</w:t>
      </w:r>
      <w:r w:rsidR="00EC7289" w:rsidRPr="006E5CF8">
        <w:rPr>
          <w:rFonts w:ascii="Arial" w:hAnsi="Arial" w:cs="Arial"/>
        </w:rPr>
        <w:t xml:space="preserve">  </w:t>
      </w:r>
      <w:r w:rsidRPr="006E5CF8">
        <w:rPr>
          <w:rFonts w:ascii="Arial" w:hAnsi="Arial" w:cs="Arial"/>
        </w:rPr>
        <w:t xml:space="preserve">Rates are subject to POSSSE approval. </w:t>
      </w:r>
      <w:r w:rsidR="008F5DA6" w:rsidRPr="006E5CF8">
        <w:rPr>
          <w:rFonts w:ascii="Arial" w:hAnsi="Arial" w:cs="Arial"/>
        </w:rPr>
        <w:t xml:space="preserve"> </w:t>
      </w:r>
      <w:r w:rsidRPr="006E5CF8">
        <w:rPr>
          <w:rFonts w:ascii="Arial" w:hAnsi="Arial" w:cs="Arial"/>
        </w:rPr>
        <w:t>To the degree that moderate and comprehensive levels of service increase, any additional staffing needed is evaluated and funded by service recharges.</w:t>
      </w:r>
    </w:p>
    <w:p w14:paraId="10CEB22B" w14:textId="0CB20F9D" w:rsidR="00405C4B" w:rsidRPr="006E5CF8" w:rsidRDefault="00405C4B" w:rsidP="00952B3C">
      <w:pPr>
        <w:spacing w:line="360" w:lineRule="auto"/>
        <w:jc w:val="both"/>
        <w:rPr>
          <w:rFonts w:ascii="Arial" w:hAnsi="Arial" w:cs="Arial"/>
        </w:rPr>
      </w:pPr>
    </w:p>
    <w:p w14:paraId="74CA12C8" w14:textId="24CA4634" w:rsidR="003A4D2D" w:rsidRPr="006E5CF8" w:rsidRDefault="00405C4B" w:rsidP="00952B3C">
      <w:pPr>
        <w:pStyle w:val="Heading4"/>
        <w:kinsoku w:val="0"/>
        <w:overflowPunct w:val="0"/>
        <w:spacing w:before="0" w:line="360" w:lineRule="auto"/>
        <w:jc w:val="both"/>
        <w:rPr>
          <w:rFonts w:ascii="Arial" w:hAnsi="Arial" w:cs="Arial"/>
          <w:b/>
          <w:bCs/>
        </w:rPr>
      </w:pPr>
      <w:r w:rsidRPr="006E5CF8">
        <w:rPr>
          <w:rFonts w:ascii="Arial" w:eastAsia="Times New Roman" w:hAnsi="Arial" w:cs="Arial"/>
          <w:i w:val="0"/>
          <w:iCs w:val="0"/>
          <w:color w:val="auto"/>
        </w:rPr>
        <w:t xml:space="preserve">The focus of </w:t>
      </w:r>
      <w:r w:rsidR="00EA39B5">
        <w:rPr>
          <w:rFonts w:ascii="Arial" w:eastAsia="Times New Roman" w:hAnsi="Arial" w:cs="Arial"/>
          <w:i w:val="0"/>
          <w:iCs w:val="0"/>
          <w:color w:val="auto"/>
        </w:rPr>
        <w:t>the</w:t>
      </w:r>
      <w:r w:rsidRPr="006E5CF8">
        <w:rPr>
          <w:rFonts w:ascii="Arial" w:eastAsia="Times New Roman" w:hAnsi="Arial" w:cs="Arial"/>
          <w:i w:val="0"/>
          <w:iCs w:val="0"/>
          <w:color w:val="auto"/>
        </w:rPr>
        <w:t xml:space="preserve"> audit was on the following four buildings:</w:t>
      </w:r>
    </w:p>
    <w:p w14:paraId="073F6C63" w14:textId="77777777" w:rsidR="003A4D2D" w:rsidRPr="00F75705" w:rsidRDefault="003A4D2D" w:rsidP="00F75705">
      <w:pPr>
        <w:spacing w:line="360" w:lineRule="auto"/>
        <w:jc w:val="both"/>
        <w:rPr>
          <w:rFonts w:cs="Arial"/>
          <w:bCs/>
        </w:rPr>
      </w:pPr>
    </w:p>
    <w:p w14:paraId="272DC165" w14:textId="4BA4106D" w:rsidR="003A4D2D" w:rsidRPr="006E5CF8" w:rsidRDefault="003A4D2D" w:rsidP="00952B3C">
      <w:pPr>
        <w:pStyle w:val="BodyText"/>
        <w:kinsoku w:val="0"/>
        <w:overflowPunct w:val="0"/>
        <w:spacing w:line="360" w:lineRule="auto"/>
        <w:rPr>
          <w:rFonts w:cs="Arial"/>
          <w:szCs w:val="24"/>
          <w:u w:val="single"/>
        </w:rPr>
      </w:pPr>
      <w:r w:rsidRPr="006E5CF8">
        <w:rPr>
          <w:rFonts w:cs="Arial"/>
          <w:bCs/>
          <w:spacing w:val="-1"/>
          <w:szCs w:val="24"/>
          <w:u w:val="single"/>
        </w:rPr>
        <w:t>UCLA</w:t>
      </w:r>
      <w:r w:rsidRPr="006E5CF8">
        <w:rPr>
          <w:rFonts w:cs="Arial"/>
          <w:bCs/>
          <w:spacing w:val="-5"/>
          <w:szCs w:val="24"/>
          <w:u w:val="single"/>
        </w:rPr>
        <w:t xml:space="preserve"> </w:t>
      </w:r>
      <w:r w:rsidR="00405C4B" w:rsidRPr="006E5CF8">
        <w:rPr>
          <w:rFonts w:cs="Arial"/>
          <w:bCs/>
          <w:spacing w:val="-5"/>
          <w:szCs w:val="24"/>
          <w:u w:val="single"/>
        </w:rPr>
        <w:t xml:space="preserve">10920 </w:t>
      </w:r>
      <w:r w:rsidRPr="006E5CF8">
        <w:rPr>
          <w:rFonts w:cs="Arial"/>
          <w:bCs/>
          <w:spacing w:val="-1"/>
          <w:szCs w:val="24"/>
          <w:u w:val="single"/>
        </w:rPr>
        <w:t>Wilshire</w:t>
      </w:r>
      <w:r w:rsidRPr="006E5CF8">
        <w:rPr>
          <w:rFonts w:cs="Arial"/>
          <w:bCs/>
          <w:spacing w:val="-5"/>
          <w:szCs w:val="24"/>
          <w:u w:val="single"/>
        </w:rPr>
        <w:t xml:space="preserve"> </w:t>
      </w:r>
      <w:r w:rsidRPr="006E5CF8">
        <w:rPr>
          <w:rFonts w:cs="Arial"/>
          <w:bCs/>
          <w:spacing w:val="-1"/>
          <w:szCs w:val="24"/>
          <w:u w:val="single"/>
        </w:rPr>
        <w:t>Center</w:t>
      </w:r>
      <w:r w:rsidRPr="006E5CF8">
        <w:rPr>
          <w:rFonts w:cs="Arial"/>
          <w:bCs/>
          <w:spacing w:val="-4"/>
          <w:szCs w:val="24"/>
          <w:u w:val="single"/>
        </w:rPr>
        <w:t xml:space="preserve"> </w:t>
      </w:r>
      <w:r w:rsidRPr="006E5CF8">
        <w:rPr>
          <w:rFonts w:cs="Arial"/>
          <w:bCs/>
          <w:szCs w:val="24"/>
          <w:u w:val="single"/>
        </w:rPr>
        <w:t>Office</w:t>
      </w:r>
      <w:r w:rsidRPr="006E5CF8">
        <w:rPr>
          <w:rFonts w:cs="Arial"/>
          <w:bCs/>
          <w:spacing w:val="-6"/>
          <w:szCs w:val="24"/>
          <w:u w:val="single"/>
        </w:rPr>
        <w:t xml:space="preserve"> </w:t>
      </w:r>
      <w:r w:rsidRPr="006E5CF8">
        <w:rPr>
          <w:rFonts w:cs="Arial"/>
          <w:bCs/>
          <w:spacing w:val="-1"/>
          <w:szCs w:val="24"/>
          <w:u w:val="single"/>
        </w:rPr>
        <w:t>Building</w:t>
      </w:r>
      <w:r w:rsidR="00BF7756" w:rsidRPr="006E5CF8">
        <w:rPr>
          <w:rFonts w:cs="Arial"/>
          <w:bCs/>
          <w:spacing w:val="-1"/>
          <w:szCs w:val="24"/>
          <w:u w:val="single"/>
        </w:rPr>
        <w:t xml:space="preserve"> </w:t>
      </w:r>
    </w:p>
    <w:p w14:paraId="216118B5" w14:textId="77777777" w:rsidR="003A4D2D" w:rsidRPr="00F75705" w:rsidRDefault="003A4D2D" w:rsidP="00952B3C">
      <w:pPr>
        <w:pStyle w:val="BodyText"/>
        <w:kinsoku w:val="0"/>
        <w:overflowPunct w:val="0"/>
        <w:spacing w:line="360" w:lineRule="auto"/>
        <w:rPr>
          <w:rFonts w:cs="Arial"/>
          <w:bCs/>
          <w:szCs w:val="24"/>
        </w:rPr>
      </w:pPr>
    </w:p>
    <w:p w14:paraId="41C453F6" w14:textId="624C7B99" w:rsidR="00A27DE8" w:rsidRPr="006E5CF8" w:rsidRDefault="003A4D2D" w:rsidP="00952B3C">
      <w:pPr>
        <w:pStyle w:val="BodyText"/>
        <w:kinsoku w:val="0"/>
        <w:overflowPunct w:val="0"/>
        <w:spacing w:line="360" w:lineRule="auto"/>
        <w:rPr>
          <w:rFonts w:cs="Arial"/>
          <w:szCs w:val="24"/>
        </w:rPr>
      </w:pPr>
      <w:r w:rsidRPr="006E5CF8">
        <w:rPr>
          <w:rFonts w:cs="Arial"/>
          <w:szCs w:val="24"/>
        </w:rPr>
        <w:t>The Wilshire Center</w:t>
      </w:r>
      <w:r w:rsidR="00BF7756" w:rsidRPr="006E5CF8">
        <w:rPr>
          <w:rFonts w:cs="Arial"/>
          <w:szCs w:val="24"/>
        </w:rPr>
        <w:t xml:space="preserve"> (WC)</w:t>
      </w:r>
      <w:r w:rsidRPr="006E5CF8">
        <w:rPr>
          <w:rFonts w:cs="Arial"/>
          <w:szCs w:val="24"/>
        </w:rPr>
        <w:t xml:space="preserve"> </w:t>
      </w:r>
      <w:r w:rsidR="00A27DE8" w:rsidRPr="006E5CF8">
        <w:rPr>
          <w:rFonts w:cs="Arial"/>
          <w:szCs w:val="24"/>
        </w:rPr>
        <w:t>building is 98% occupied with 93</w:t>
      </w:r>
      <w:r w:rsidRPr="006E5CF8">
        <w:rPr>
          <w:rFonts w:cs="Arial"/>
          <w:szCs w:val="24"/>
        </w:rPr>
        <w:t xml:space="preserve">% of space occupied by UC tenants. </w:t>
      </w:r>
      <w:r w:rsidR="00A27DE8" w:rsidRPr="006E5CF8">
        <w:rPr>
          <w:rFonts w:cs="Arial"/>
          <w:szCs w:val="24"/>
        </w:rPr>
        <w:t xml:space="preserve"> As of November 2017, the WC building had 44 tenants (41 UCLA, 3 non-UCLA).  For fiscal year 2016-17, the WC building had $11.8 million of revenue/funding and $5 million in expenditures.   </w:t>
      </w:r>
    </w:p>
    <w:p w14:paraId="4DC9E55A" w14:textId="2F43030C" w:rsidR="00B76A2D" w:rsidRPr="006E5CF8" w:rsidRDefault="00B76A2D" w:rsidP="00952B3C">
      <w:pPr>
        <w:pStyle w:val="BodyText"/>
        <w:kinsoku w:val="0"/>
        <w:overflowPunct w:val="0"/>
        <w:spacing w:line="360" w:lineRule="auto"/>
        <w:ind w:right="360"/>
        <w:rPr>
          <w:rFonts w:cs="Arial"/>
          <w:szCs w:val="24"/>
        </w:rPr>
      </w:pPr>
    </w:p>
    <w:p w14:paraId="1FD58907" w14:textId="2CE0CEED" w:rsidR="003A4D2D" w:rsidRPr="006E5CF8" w:rsidRDefault="003A4D2D" w:rsidP="00952B3C">
      <w:pPr>
        <w:pStyle w:val="BodyText"/>
        <w:kinsoku w:val="0"/>
        <w:overflowPunct w:val="0"/>
        <w:spacing w:line="360" w:lineRule="auto"/>
        <w:rPr>
          <w:rFonts w:cs="Arial"/>
          <w:szCs w:val="24"/>
        </w:rPr>
      </w:pPr>
      <w:r w:rsidRPr="006E5CF8">
        <w:rPr>
          <w:rFonts w:cs="Arial"/>
          <w:szCs w:val="24"/>
        </w:rPr>
        <w:t xml:space="preserve">From a project standpoint, </w:t>
      </w:r>
      <w:r w:rsidR="00567552" w:rsidRPr="006E5CF8">
        <w:rPr>
          <w:rFonts w:cs="Arial"/>
          <w:szCs w:val="24"/>
        </w:rPr>
        <w:t xml:space="preserve">Asset Management </w:t>
      </w:r>
      <w:r w:rsidR="00EC7289" w:rsidRPr="006E5CF8">
        <w:rPr>
          <w:rFonts w:cs="Arial"/>
          <w:szCs w:val="24"/>
        </w:rPr>
        <w:t>oversees</w:t>
      </w:r>
      <w:r w:rsidR="00A27DE8" w:rsidRPr="006E5CF8">
        <w:rPr>
          <w:rFonts w:cs="Arial"/>
          <w:szCs w:val="24"/>
        </w:rPr>
        <w:t xml:space="preserve"> various</w:t>
      </w:r>
      <w:r w:rsidRPr="006E5CF8">
        <w:rPr>
          <w:rFonts w:cs="Arial"/>
          <w:szCs w:val="24"/>
        </w:rPr>
        <w:t xml:space="preserve"> </w:t>
      </w:r>
      <w:r w:rsidR="00A27DE8" w:rsidRPr="006E5CF8">
        <w:rPr>
          <w:rFonts w:cs="Arial"/>
          <w:szCs w:val="24"/>
        </w:rPr>
        <w:t xml:space="preserve">tenant improvement, </w:t>
      </w:r>
      <w:r w:rsidRPr="006E5CF8">
        <w:rPr>
          <w:rFonts w:cs="Arial"/>
          <w:szCs w:val="24"/>
        </w:rPr>
        <w:t>major maintenance/capit</w:t>
      </w:r>
      <w:r w:rsidR="00A27DE8" w:rsidRPr="006E5CF8">
        <w:rPr>
          <w:rFonts w:cs="Arial"/>
          <w:szCs w:val="24"/>
        </w:rPr>
        <w:t xml:space="preserve">al improvement, and </w:t>
      </w:r>
      <w:r w:rsidRPr="006E5CF8">
        <w:rPr>
          <w:rFonts w:cs="Arial"/>
          <w:szCs w:val="24"/>
        </w:rPr>
        <w:t>maintenance/repair projects t</w:t>
      </w:r>
      <w:r w:rsidR="00A27DE8" w:rsidRPr="006E5CF8">
        <w:rPr>
          <w:rFonts w:cs="Arial"/>
          <w:szCs w:val="24"/>
        </w:rPr>
        <w:t>hroughout the building</w:t>
      </w:r>
      <w:r w:rsidRPr="006E5CF8">
        <w:rPr>
          <w:rFonts w:cs="Arial"/>
          <w:szCs w:val="24"/>
        </w:rPr>
        <w:t>.</w:t>
      </w:r>
    </w:p>
    <w:p w14:paraId="01C2F0B6" w14:textId="77777777" w:rsidR="00D95682" w:rsidRPr="006E5CF8" w:rsidRDefault="00D95682" w:rsidP="00952B3C">
      <w:pPr>
        <w:pStyle w:val="BodyText"/>
        <w:kinsoku w:val="0"/>
        <w:overflowPunct w:val="0"/>
        <w:spacing w:line="360" w:lineRule="auto"/>
        <w:rPr>
          <w:rFonts w:cs="Arial"/>
          <w:bCs/>
          <w:spacing w:val="-1"/>
          <w:szCs w:val="24"/>
          <w:u w:val="single"/>
        </w:rPr>
      </w:pPr>
    </w:p>
    <w:p w14:paraId="261093BE" w14:textId="4DC2496B" w:rsidR="003A4D2D" w:rsidRPr="006E5CF8" w:rsidRDefault="003A4D2D" w:rsidP="00952B3C">
      <w:pPr>
        <w:pStyle w:val="BodyText"/>
        <w:kinsoku w:val="0"/>
        <w:overflowPunct w:val="0"/>
        <w:spacing w:line="360" w:lineRule="auto"/>
        <w:rPr>
          <w:rFonts w:cs="Arial"/>
          <w:bCs/>
          <w:spacing w:val="-1"/>
          <w:szCs w:val="24"/>
          <w:u w:val="single"/>
        </w:rPr>
      </w:pPr>
      <w:r w:rsidRPr="006E5CF8">
        <w:rPr>
          <w:rFonts w:cs="Arial"/>
          <w:bCs/>
          <w:spacing w:val="-1"/>
          <w:szCs w:val="24"/>
          <w:u w:val="single"/>
        </w:rPr>
        <w:t>UCLA 100 Medical Plaza Office Building</w:t>
      </w:r>
      <w:r w:rsidR="00BF7756" w:rsidRPr="006E5CF8">
        <w:rPr>
          <w:rFonts w:cs="Arial"/>
          <w:bCs/>
          <w:spacing w:val="-1"/>
          <w:szCs w:val="24"/>
          <w:u w:val="single"/>
        </w:rPr>
        <w:t xml:space="preserve"> </w:t>
      </w:r>
    </w:p>
    <w:p w14:paraId="6500A960" w14:textId="77777777" w:rsidR="003A4D2D" w:rsidRPr="00F75705" w:rsidRDefault="003A4D2D" w:rsidP="00952B3C">
      <w:pPr>
        <w:pStyle w:val="BodyText"/>
        <w:kinsoku w:val="0"/>
        <w:overflowPunct w:val="0"/>
        <w:spacing w:line="360" w:lineRule="auto"/>
        <w:rPr>
          <w:rFonts w:cs="Arial"/>
          <w:bCs/>
          <w:szCs w:val="24"/>
        </w:rPr>
      </w:pPr>
    </w:p>
    <w:p w14:paraId="4405C1D7" w14:textId="49C151CD" w:rsidR="00A27DE8" w:rsidRDefault="003A4D2D" w:rsidP="00952B3C">
      <w:pPr>
        <w:spacing w:line="360" w:lineRule="auto"/>
        <w:jc w:val="both"/>
        <w:rPr>
          <w:rFonts w:ascii="Arial" w:hAnsi="Arial" w:cs="Arial"/>
        </w:rPr>
      </w:pPr>
      <w:r w:rsidRPr="006E5CF8">
        <w:rPr>
          <w:rFonts w:ascii="Arial" w:hAnsi="Arial" w:cs="Arial"/>
        </w:rPr>
        <w:t>The 100 Medical Plaza</w:t>
      </w:r>
      <w:r w:rsidR="00BF7756" w:rsidRPr="006E5CF8">
        <w:rPr>
          <w:rFonts w:ascii="Arial" w:hAnsi="Arial" w:cs="Arial"/>
        </w:rPr>
        <w:t xml:space="preserve"> (MP)</w:t>
      </w:r>
      <w:r w:rsidRPr="006E5CF8">
        <w:rPr>
          <w:rFonts w:ascii="Arial" w:hAnsi="Arial" w:cs="Arial"/>
        </w:rPr>
        <w:t xml:space="preserve"> </w:t>
      </w:r>
      <w:r w:rsidR="00EC7289" w:rsidRPr="006E5CF8">
        <w:rPr>
          <w:rFonts w:ascii="Arial" w:hAnsi="Arial" w:cs="Arial"/>
        </w:rPr>
        <w:t>building is 95% occupied with 89</w:t>
      </w:r>
      <w:r w:rsidRPr="006E5CF8">
        <w:rPr>
          <w:rFonts w:ascii="Arial" w:hAnsi="Arial" w:cs="Arial"/>
        </w:rPr>
        <w:t xml:space="preserve">% of the space occupied by University tenants. </w:t>
      </w:r>
      <w:r w:rsidR="00CC3E15" w:rsidRPr="006E5CF8">
        <w:rPr>
          <w:rFonts w:ascii="Arial" w:hAnsi="Arial" w:cs="Arial"/>
        </w:rPr>
        <w:t xml:space="preserve"> </w:t>
      </w:r>
      <w:r w:rsidR="00A27DE8" w:rsidRPr="006E5CF8">
        <w:rPr>
          <w:rFonts w:ascii="Arial" w:hAnsi="Arial" w:cs="Arial"/>
        </w:rPr>
        <w:t xml:space="preserve">For fiscal year 2016-17, the MP building had $7.2 million of </w:t>
      </w:r>
      <w:r w:rsidR="00A27DE8" w:rsidRPr="006E5CF8">
        <w:rPr>
          <w:rFonts w:ascii="Arial" w:hAnsi="Arial" w:cs="Arial"/>
        </w:rPr>
        <w:lastRenderedPageBreak/>
        <w:t>revenue/funding and $2.1 million in expenditures.  As of November 2017, the MP building had 46 tenants (41 UCLA, 5 non-UCLA).</w:t>
      </w:r>
      <w:r w:rsidR="00051020">
        <w:rPr>
          <w:rFonts w:ascii="Arial" w:hAnsi="Arial" w:cs="Arial"/>
        </w:rPr>
        <w:t xml:space="preserve">  </w:t>
      </w:r>
    </w:p>
    <w:p w14:paraId="186BF5E0" w14:textId="77777777" w:rsidR="00051020" w:rsidRPr="006E5CF8" w:rsidRDefault="00051020" w:rsidP="00952B3C">
      <w:pPr>
        <w:spacing w:line="360" w:lineRule="auto"/>
        <w:jc w:val="both"/>
        <w:rPr>
          <w:rFonts w:ascii="Arial" w:hAnsi="Arial" w:cs="Arial"/>
        </w:rPr>
      </w:pPr>
    </w:p>
    <w:p w14:paraId="656EC168" w14:textId="05CAB819" w:rsidR="003A4D2D" w:rsidRPr="006E5CF8" w:rsidRDefault="003A4D2D" w:rsidP="00952B3C">
      <w:pPr>
        <w:pStyle w:val="BodyText"/>
        <w:kinsoku w:val="0"/>
        <w:overflowPunct w:val="0"/>
        <w:spacing w:line="360" w:lineRule="auto"/>
        <w:rPr>
          <w:rFonts w:cs="Arial"/>
          <w:szCs w:val="24"/>
        </w:rPr>
      </w:pPr>
      <w:r w:rsidRPr="006E5CF8">
        <w:rPr>
          <w:rFonts w:cs="Arial"/>
          <w:szCs w:val="24"/>
        </w:rPr>
        <w:t xml:space="preserve">As a medical office building, special care must be taken during construction to avoid potential damage to sensitive equipment such as x-ray, MRI and cardiology machines. </w:t>
      </w:r>
      <w:r w:rsidR="00CC3E15" w:rsidRPr="006E5CF8">
        <w:rPr>
          <w:rFonts w:cs="Arial"/>
          <w:szCs w:val="24"/>
        </w:rPr>
        <w:t xml:space="preserve"> </w:t>
      </w:r>
      <w:r w:rsidRPr="006E5CF8">
        <w:rPr>
          <w:rFonts w:cs="Arial"/>
          <w:szCs w:val="24"/>
        </w:rPr>
        <w:t>All renovations and mechanical equipment replacements and repairs require high</w:t>
      </w:r>
      <w:r w:rsidR="007A1F6D" w:rsidRPr="006E5CF8">
        <w:rPr>
          <w:rFonts w:cs="Arial"/>
          <w:szCs w:val="24"/>
        </w:rPr>
        <w:t>-</w:t>
      </w:r>
      <w:r w:rsidRPr="006E5CF8">
        <w:rPr>
          <w:rFonts w:cs="Arial"/>
          <w:szCs w:val="24"/>
        </w:rPr>
        <w:t>level coordination between engineers, contractors, tenants and user groups to deliver uninterrupted service by the building’s mechanical, electrical</w:t>
      </w:r>
      <w:r w:rsidR="00BF7756" w:rsidRPr="006E5CF8">
        <w:rPr>
          <w:rFonts w:cs="Arial"/>
          <w:szCs w:val="24"/>
        </w:rPr>
        <w:t>,</w:t>
      </w:r>
      <w:r w:rsidRPr="006E5CF8">
        <w:rPr>
          <w:rFonts w:cs="Arial"/>
          <w:szCs w:val="24"/>
        </w:rPr>
        <w:t xml:space="preserve"> and plumbing systems. </w:t>
      </w:r>
      <w:r w:rsidR="00CC3E15" w:rsidRPr="006E5CF8">
        <w:rPr>
          <w:rFonts w:cs="Arial"/>
          <w:szCs w:val="24"/>
        </w:rPr>
        <w:t xml:space="preserve"> </w:t>
      </w:r>
      <w:r w:rsidRPr="006E5CF8">
        <w:rPr>
          <w:rFonts w:cs="Arial"/>
          <w:szCs w:val="24"/>
        </w:rPr>
        <w:t xml:space="preserve">This requires scheduling construction work after hours (evenings and weekends) to </w:t>
      </w:r>
      <w:r w:rsidR="007A1F6D" w:rsidRPr="006E5CF8">
        <w:rPr>
          <w:rFonts w:cs="Arial"/>
          <w:szCs w:val="24"/>
        </w:rPr>
        <w:t>allow</w:t>
      </w:r>
      <w:r w:rsidRPr="006E5CF8">
        <w:rPr>
          <w:rFonts w:cs="Arial"/>
          <w:szCs w:val="24"/>
        </w:rPr>
        <w:t xml:space="preserve"> the medical suites to continue serving the needs of their patients. </w:t>
      </w:r>
    </w:p>
    <w:p w14:paraId="64FEA472" w14:textId="46E4684D" w:rsidR="003A4D2D" w:rsidRPr="006E5CF8" w:rsidRDefault="003A4D2D" w:rsidP="00952B3C">
      <w:pPr>
        <w:pStyle w:val="BodyText"/>
        <w:kinsoku w:val="0"/>
        <w:overflowPunct w:val="0"/>
        <w:spacing w:line="360" w:lineRule="auto"/>
        <w:rPr>
          <w:rFonts w:cs="Arial"/>
          <w:szCs w:val="24"/>
        </w:rPr>
      </w:pPr>
    </w:p>
    <w:p w14:paraId="160470FF" w14:textId="5AE7ADA0" w:rsidR="003A4D2D" w:rsidRPr="006E5CF8" w:rsidRDefault="003A4D2D" w:rsidP="00952B3C">
      <w:pPr>
        <w:pStyle w:val="BodyText"/>
        <w:kinsoku w:val="0"/>
        <w:overflowPunct w:val="0"/>
        <w:spacing w:line="360" w:lineRule="auto"/>
        <w:rPr>
          <w:rFonts w:cs="Arial"/>
          <w:bCs/>
          <w:spacing w:val="-1"/>
          <w:szCs w:val="24"/>
          <w:u w:val="single"/>
        </w:rPr>
      </w:pPr>
      <w:r w:rsidRPr="006E5CF8">
        <w:rPr>
          <w:rFonts w:cs="Arial"/>
          <w:bCs/>
          <w:spacing w:val="-1"/>
          <w:szCs w:val="24"/>
          <w:u w:val="single"/>
        </w:rPr>
        <w:t xml:space="preserve">UCLA </w:t>
      </w:r>
      <w:r w:rsidR="00405C4B" w:rsidRPr="006E5CF8">
        <w:rPr>
          <w:rFonts w:cs="Arial"/>
          <w:bCs/>
          <w:spacing w:val="-1"/>
          <w:szCs w:val="24"/>
          <w:u w:val="single"/>
        </w:rPr>
        <w:t xml:space="preserve">924 </w:t>
      </w:r>
      <w:r w:rsidRPr="006E5CF8">
        <w:rPr>
          <w:rFonts w:cs="Arial"/>
          <w:bCs/>
          <w:spacing w:val="-1"/>
          <w:szCs w:val="24"/>
          <w:u w:val="single"/>
        </w:rPr>
        <w:t>Westwood Center Office Building</w:t>
      </w:r>
    </w:p>
    <w:p w14:paraId="436FB127" w14:textId="77777777" w:rsidR="003A4D2D" w:rsidRPr="006E5CF8" w:rsidRDefault="003A4D2D" w:rsidP="00952B3C">
      <w:pPr>
        <w:pStyle w:val="BodyText"/>
        <w:kinsoku w:val="0"/>
        <w:overflowPunct w:val="0"/>
        <w:spacing w:line="360" w:lineRule="auto"/>
        <w:rPr>
          <w:rFonts w:cs="Arial"/>
          <w:b/>
          <w:bCs/>
          <w:szCs w:val="24"/>
        </w:rPr>
      </w:pPr>
    </w:p>
    <w:p w14:paraId="3E384967" w14:textId="2358AB9E" w:rsidR="00A27DE8" w:rsidRPr="006E5CF8" w:rsidRDefault="003A4D2D" w:rsidP="00952B3C">
      <w:pPr>
        <w:pStyle w:val="BodyText"/>
        <w:kinsoku w:val="0"/>
        <w:overflowPunct w:val="0"/>
        <w:spacing w:line="360" w:lineRule="auto"/>
        <w:rPr>
          <w:rFonts w:cs="Arial"/>
          <w:szCs w:val="24"/>
        </w:rPr>
      </w:pPr>
      <w:r w:rsidRPr="006E5CF8">
        <w:rPr>
          <w:rFonts w:cs="Arial"/>
          <w:szCs w:val="24"/>
        </w:rPr>
        <w:t>The Westwood Center</w:t>
      </w:r>
      <w:r w:rsidR="00BF7756" w:rsidRPr="006E5CF8">
        <w:rPr>
          <w:rFonts w:cs="Arial"/>
          <w:szCs w:val="24"/>
        </w:rPr>
        <w:t xml:space="preserve"> (WW)</w:t>
      </w:r>
      <w:r w:rsidRPr="006E5CF8">
        <w:rPr>
          <w:rFonts w:cs="Arial"/>
          <w:szCs w:val="24"/>
        </w:rPr>
        <w:t xml:space="preserve"> </w:t>
      </w:r>
      <w:r w:rsidR="00EC7289" w:rsidRPr="006E5CF8">
        <w:rPr>
          <w:rFonts w:cs="Arial"/>
          <w:szCs w:val="24"/>
        </w:rPr>
        <w:t>building is 94% occupied with 86</w:t>
      </w:r>
      <w:r w:rsidRPr="006E5CF8">
        <w:rPr>
          <w:rFonts w:cs="Arial"/>
          <w:szCs w:val="24"/>
        </w:rPr>
        <w:t xml:space="preserve">% of the space occupied by University tenants. </w:t>
      </w:r>
      <w:r w:rsidR="000E58C0" w:rsidRPr="006E5CF8">
        <w:rPr>
          <w:rFonts w:cs="Arial"/>
          <w:szCs w:val="24"/>
        </w:rPr>
        <w:t xml:space="preserve"> </w:t>
      </w:r>
      <w:r w:rsidR="00BF7756" w:rsidRPr="006E5CF8">
        <w:rPr>
          <w:rFonts w:cs="Arial"/>
          <w:szCs w:val="24"/>
        </w:rPr>
        <w:t>For fiscal year 2016-17, the WW</w:t>
      </w:r>
      <w:r w:rsidR="00A27DE8" w:rsidRPr="006E5CF8">
        <w:rPr>
          <w:rFonts w:cs="Arial"/>
          <w:szCs w:val="24"/>
        </w:rPr>
        <w:t xml:space="preserve"> building had $11.8 mil</w:t>
      </w:r>
      <w:r w:rsidR="00EC7289" w:rsidRPr="006E5CF8">
        <w:rPr>
          <w:rFonts w:cs="Arial"/>
          <w:szCs w:val="24"/>
        </w:rPr>
        <w:t>lion of revenue/funding and $5</w:t>
      </w:r>
      <w:r w:rsidR="00A27DE8" w:rsidRPr="006E5CF8">
        <w:rPr>
          <w:rFonts w:cs="Arial"/>
          <w:szCs w:val="24"/>
        </w:rPr>
        <w:t xml:space="preserve"> million in expenditures.  As of November 2017, the WW building had 52 tenants (45 UCLA, 7 non-UCLA).</w:t>
      </w:r>
    </w:p>
    <w:p w14:paraId="51B52922" w14:textId="77777777" w:rsidR="00EC7289" w:rsidRPr="006E5CF8" w:rsidRDefault="00EC7289" w:rsidP="00952B3C">
      <w:pPr>
        <w:pStyle w:val="BodyText"/>
        <w:kinsoku w:val="0"/>
        <w:overflowPunct w:val="0"/>
        <w:spacing w:line="360" w:lineRule="auto"/>
        <w:ind w:right="216"/>
        <w:rPr>
          <w:rFonts w:cs="Arial"/>
          <w:szCs w:val="24"/>
        </w:rPr>
      </w:pPr>
    </w:p>
    <w:p w14:paraId="78401587" w14:textId="2041046B" w:rsidR="003A4D2D" w:rsidRPr="006E5CF8" w:rsidRDefault="003A4D2D" w:rsidP="00952B3C">
      <w:pPr>
        <w:pStyle w:val="BodyText"/>
        <w:kinsoku w:val="0"/>
        <w:overflowPunct w:val="0"/>
        <w:spacing w:line="360" w:lineRule="auto"/>
        <w:rPr>
          <w:rFonts w:cs="Arial"/>
          <w:szCs w:val="24"/>
        </w:rPr>
      </w:pPr>
      <w:r w:rsidRPr="006E5CF8">
        <w:rPr>
          <w:rFonts w:cs="Arial"/>
          <w:szCs w:val="24"/>
        </w:rPr>
        <w:t>The building consists of a 10</w:t>
      </w:r>
      <w:r w:rsidR="000E58C0" w:rsidRPr="006E5CF8">
        <w:rPr>
          <w:rFonts w:cs="Arial"/>
          <w:szCs w:val="24"/>
        </w:rPr>
        <w:t>-</w:t>
      </w:r>
      <w:r w:rsidRPr="006E5CF8">
        <w:rPr>
          <w:rFonts w:cs="Arial"/>
          <w:szCs w:val="24"/>
        </w:rPr>
        <w:t>story office tower, a block-long retail podium facing Westwood B</w:t>
      </w:r>
      <w:r w:rsidR="007A1F6D" w:rsidRPr="006E5CF8">
        <w:rPr>
          <w:rFonts w:cs="Arial"/>
          <w:szCs w:val="24"/>
        </w:rPr>
        <w:t>oulevard</w:t>
      </w:r>
      <w:r w:rsidR="00CC02F2" w:rsidRPr="006E5CF8">
        <w:rPr>
          <w:rFonts w:cs="Arial"/>
          <w:szCs w:val="24"/>
        </w:rPr>
        <w:t>,</w:t>
      </w:r>
      <w:r w:rsidRPr="006E5CF8">
        <w:rPr>
          <w:rFonts w:cs="Arial"/>
          <w:szCs w:val="24"/>
        </w:rPr>
        <w:t xml:space="preserve"> and a subterranean parking garage with 300 spaces. </w:t>
      </w:r>
      <w:r w:rsidR="00CC02F2" w:rsidRPr="006E5CF8">
        <w:rPr>
          <w:rFonts w:cs="Arial"/>
          <w:szCs w:val="24"/>
        </w:rPr>
        <w:t xml:space="preserve"> </w:t>
      </w:r>
      <w:r w:rsidRPr="006E5CF8">
        <w:rPr>
          <w:rFonts w:cs="Arial"/>
          <w:szCs w:val="24"/>
        </w:rPr>
        <w:t>To receive competitive pricing from experienced bidders, a pool of prequalified general contractors</w:t>
      </w:r>
      <w:r w:rsidR="004F3EEA" w:rsidRPr="006E5CF8">
        <w:rPr>
          <w:rFonts w:cs="Arial"/>
          <w:szCs w:val="24"/>
        </w:rPr>
        <w:t xml:space="preserve"> is maintained</w:t>
      </w:r>
      <w:r w:rsidRPr="006E5CF8">
        <w:rPr>
          <w:rFonts w:cs="Arial"/>
          <w:szCs w:val="24"/>
        </w:rPr>
        <w:t>.</w:t>
      </w:r>
    </w:p>
    <w:p w14:paraId="69345756" w14:textId="282834A4" w:rsidR="00D95682" w:rsidRPr="006E5CF8" w:rsidRDefault="00D95682" w:rsidP="00952B3C">
      <w:pPr>
        <w:pStyle w:val="BodyText"/>
        <w:kinsoku w:val="0"/>
        <w:overflowPunct w:val="0"/>
        <w:spacing w:line="360" w:lineRule="auto"/>
        <w:rPr>
          <w:rFonts w:cs="Arial"/>
          <w:bCs/>
          <w:spacing w:val="-1"/>
          <w:szCs w:val="24"/>
          <w:u w:val="single"/>
        </w:rPr>
      </w:pPr>
    </w:p>
    <w:p w14:paraId="4A37C926" w14:textId="40F8D190" w:rsidR="003A4D2D" w:rsidRPr="006E5CF8" w:rsidRDefault="003A4D2D" w:rsidP="00952B3C">
      <w:pPr>
        <w:pStyle w:val="BodyText"/>
        <w:kinsoku w:val="0"/>
        <w:overflowPunct w:val="0"/>
        <w:spacing w:line="360" w:lineRule="auto"/>
        <w:rPr>
          <w:rFonts w:cs="Arial"/>
          <w:bCs/>
          <w:spacing w:val="-1"/>
          <w:szCs w:val="24"/>
          <w:u w:val="single"/>
        </w:rPr>
      </w:pPr>
      <w:r w:rsidRPr="006E5CF8">
        <w:rPr>
          <w:rFonts w:cs="Arial"/>
          <w:bCs/>
          <w:spacing w:val="-1"/>
          <w:szCs w:val="24"/>
          <w:u w:val="single"/>
        </w:rPr>
        <w:t xml:space="preserve">UCLA </w:t>
      </w:r>
      <w:r w:rsidR="00405C4B" w:rsidRPr="006E5CF8">
        <w:rPr>
          <w:rFonts w:cs="Arial"/>
          <w:bCs/>
          <w:spacing w:val="-1"/>
          <w:szCs w:val="24"/>
          <w:u w:val="single"/>
        </w:rPr>
        <w:t xml:space="preserve">10889 </w:t>
      </w:r>
      <w:r w:rsidRPr="006E5CF8">
        <w:rPr>
          <w:rFonts w:cs="Arial"/>
          <w:bCs/>
          <w:spacing w:val="-1"/>
          <w:szCs w:val="24"/>
          <w:u w:val="single"/>
        </w:rPr>
        <w:t>Wilshire Glendon Building</w:t>
      </w:r>
      <w:r w:rsidR="00BF7756" w:rsidRPr="006E5CF8">
        <w:rPr>
          <w:rFonts w:cs="Arial"/>
          <w:bCs/>
          <w:spacing w:val="-1"/>
          <w:szCs w:val="24"/>
          <w:u w:val="single"/>
        </w:rPr>
        <w:t xml:space="preserve"> </w:t>
      </w:r>
    </w:p>
    <w:p w14:paraId="592C8661" w14:textId="77777777" w:rsidR="003A4D2D" w:rsidRPr="006E5CF8" w:rsidRDefault="003A4D2D" w:rsidP="00952B3C">
      <w:pPr>
        <w:pStyle w:val="BodyText"/>
        <w:kinsoku w:val="0"/>
        <w:overflowPunct w:val="0"/>
        <w:spacing w:line="360" w:lineRule="auto"/>
        <w:rPr>
          <w:rFonts w:cs="Arial"/>
          <w:b/>
          <w:bCs/>
          <w:szCs w:val="24"/>
        </w:rPr>
      </w:pPr>
    </w:p>
    <w:p w14:paraId="1C2C0D55" w14:textId="5EA599AC" w:rsidR="003A4D2D" w:rsidRPr="006E5CF8" w:rsidRDefault="003A4D2D" w:rsidP="00952B3C">
      <w:pPr>
        <w:pStyle w:val="BodyText"/>
        <w:kinsoku w:val="0"/>
        <w:overflowPunct w:val="0"/>
        <w:spacing w:line="360" w:lineRule="auto"/>
        <w:rPr>
          <w:rFonts w:cs="Arial"/>
          <w:szCs w:val="24"/>
        </w:rPr>
      </w:pPr>
      <w:r w:rsidRPr="006E5CF8">
        <w:rPr>
          <w:rFonts w:cs="Arial"/>
          <w:spacing w:val="-1"/>
          <w:szCs w:val="24"/>
        </w:rPr>
        <w:t>Wilshire</w:t>
      </w:r>
      <w:r w:rsidRPr="006E5CF8">
        <w:rPr>
          <w:rFonts w:cs="Arial"/>
          <w:spacing w:val="-4"/>
          <w:szCs w:val="24"/>
        </w:rPr>
        <w:t xml:space="preserve"> </w:t>
      </w:r>
      <w:r w:rsidRPr="006E5CF8">
        <w:rPr>
          <w:rFonts w:cs="Arial"/>
          <w:szCs w:val="24"/>
        </w:rPr>
        <w:t>Glendon</w:t>
      </w:r>
      <w:r w:rsidR="00BF7756" w:rsidRPr="006E5CF8">
        <w:rPr>
          <w:rFonts w:cs="Arial"/>
          <w:szCs w:val="24"/>
        </w:rPr>
        <w:t xml:space="preserve"> (WG)</w:t>
      </w:r>
      <w:r w:rsidRPr="006E5CF8">
        <w:rPr>
          <w:rFonts w:cs="Arial"/>
          <w:szCs w:val="24"/>
        </w:rPr>
        <w:t>,</w:t>
      </w:r>
      <w:r w:rsidRPr="006E5CF8">
        <w:rPr>
          <w:rFonts w:cs="Arial"/>
          <w:spacing w:val="-5"/>
          <w:szCs w:val="24"/>
        </w:rPr>
        <w:t xml:space="preserve"> </w:t>
      </w:r>
      <w:r w:rsidRPr="006E5CF8">
        <w:rPr>
          <w:rFonts w:cs="Arial"/>
          <w:szCs w:val="24"/>
        </w:rPr>
        <w:t>located</w:t>
      </w:r>
      <w:r w:rsidRPr="006E5CF8">
        <w:rPr>
          <w:rFonts w:cs="Arial"/>
          <w:spacing w:val="-4"/>
          <w:szCs w:val="24"/>
        </w:rPr>
        <w:t xml:space="preserve"> </w:t>
      </w:r>
      <w:r w:rsidRPr="006E5CF8">
        <w:rPr>
          <w:rFonts w:cs="Arial"/>
          <w:spacing w:val="-1"/>
          <w:szCs w:val="24"/>
        </w:rPr>
        <w:t>at</w:t>
      </w:r>
      <w:r w:rsidRPr="006E5CF8">
        <w:rPr>
          <w:rFonts w:cs="Arial"/>
          <w:spacing w:val="-3"/>
          <w:szCs w:val="24"/>
        </w:rPr>
        <w:t xml:space="preserve"> </w:t>
      </w:r>
      <w:r w:rsidRPr="006E5CF8">
        <w:rPr>
          <w:rFonts w:cs="Arial"/>
          <w:szCs w:val="24"/>
        </w:rPr>
        <w:t>10889</w:t>
      </w:r>
      <w:r w:rsidRPr="006E5CF8">
        <w:rPr>
          <w:rFonts w:cs="Arial"/>
          <w:spacing w:val="-5"/>
          <w:szCs w:val="24"/>
        </w:rPr>
        <w:t xml:space="preserve"> </w:t>
      </w:r>
      <w:r w:rsidRPr="006E5CF8">
        <w:rPr>
          <w:rFonts w:cs="Arial"/>
          <w:spacing w:val="-1"/>
          <w:szCs w:val="24"/>
        </w:rPr>
        <w:t>W</w:t>
      </w:r>
      <w:r w:rsidR="007A1F6D" w:rsidRPr="006E5CF8">
        <w:rPr>
          <w:rFonts w:cs="Arial"/>
          <w:spacing w:val="-1"/>
          <w:szCs w:val="24"/>
        </w:rPr>
        <w:t>ilshire</w:t>
      </w:r>
      <w:r w:rsidRPr="006E5CF8">
        <w:rPr>
          <w:rFonts w:cs="Arial"/>
          <w:spacing w:val="-4"/>
          <w:szCs w:val="24"/>
        </w:rPr>
        <w:t xml:space="preserve"> </w:t>
      </w:r>
      <w:r w:rsidRPr="006E5CF8">
        <w:rPr>
          <w:rFonts w:cs="Arial"/>
          <w:spacing w:val="-1"/>
          <w:szCs w:val="24"/>
        </w:rPr>
        <w:t>B</w:t>
      </w:r>
      <w:r w:rsidR="007A1F6D" w:rsidRPr="006E5CF8">
        <w:rPr>
          <w:rFonts w:cs="Arial"/>
          <w:spacing w:val="-1"/>
          <w:szCs w:val="24"/>
        </w:rPr>
        <w:t>oulevard</w:t>
      </w:r>
      <w:r w:rsidRPr="006E5CF8">
        <w:rPr>
          <w:rFonts w:cs="Arial"/>
          <w:spacing w:val="-1"/>
          <w:szCs w:val="24"/>
        </w:rPr>
        <w:t>,</w:t>
      </w:r>
      <w:r w:rsidRPr="006E5CF8">
        <w:rPr>
          <w:rFonts w:cs="Arial"/>
          <w:spacing w:val="-3"/>
          <w:szCs w:val="24"/>
        </w:rPr>
        <w:t xml:space="preserve"> </w:t>
      </w:r>
      <w:r w:rsidRPr="006E5CF8">
        <w:rPr>
          <w:rFonts w:cs="Arial"/>
          <w:szCs w:val="24"/>
        </w:rPr>
        <w:t>is</w:t>
      </w:r>
      <w:r w:rsidRPr="006E5CF8">
        <w:rPr>
          <w:rFonts w:cs="Arial"/>
          <w:spacing w:val="-4"/>
          <w:szCs w:val="24"/>
        </w:rPr>
        <w:t xml:space="preserve"> </w:t>
      </w:r>
      <w:r w:rsidRPr="006E5CF8">
        <w:rPr>
          <w:rFonts w:cs="Arial"/>
          <w:spacing w:val="-1"/>
          <w:szCs w:val="24"/>
        </w:rPr>
        <w:t>an</w:t>
      </w:r>
      <w:r w:rsidRPr="006E5CF8">
        <w:rPr>
          <w:rFonts w:cs="Arial"/>
          <w:spacing w:val="-3"/>
          <w:szCs w:val="24"/>
        </w:rPr>
        <w:t xml:space="preserve"> </w:t>
      </w:r>
      <w:r w:rsidRPr="006E5CF8">
        <w:rPr>
          <w:rFonts w:cs="Arial"/>
          <w:szCs w:val="24"/>
        </w:rPr>
        <w:t>existing</w:t>
      </w:r>
      <w:r w:rsidRPr="006E5CF8">
        <w:rPr>
          <w:rFonts w:cs="Arial"/>
          <w:spacing w:val="27"/>
          <w:w w:val="99"/>
          <w:szCs w:val="24"/>
        </w:rPr>
        <w:t xml:space="preserve"> </w:t>
      </w:r>
      <w:r w:rsidRPr="006E5CF8">
        <w:rPr>
          <w:rFonts w:cs="Arial"/>
          <w:szCs w:val="24"/>
        </w:rPr>
        <w:t>15-story</w:t>
      </w:r>
      <w:r w:rsidRPr="006E5CF8">
        <w:rPr>
          <w:rFonts w:cs="Arial"/>
          <w:spacing w:val="-7"/>
          <w:szCs w:val="24"/>
        </w:rPr>
        <w:t xml:space="preserve"> </w:t>
      </w:r>
      <w:r w:rsidRPr="006E5CF8">
        <w:rPr>
          <w:rFonts w:cs="Arial"/>
          <w:spacing w:val="-1"/>
          <w:szCs w:val="24"/>
        </w:rPr>
        <w:t>office</w:t>
      </w:r>
      <w:r w:rsidRPr="006E5CF8">
        <w:rPr>
          <w:rFonts w:cs="Arial"/>
          <w:spacing w:val="-6"/>
          <w:szCs w:val="24"/>
        </w:rPr>
        <w:t xml:space="preserve"> </w:t>
      </w:r>
      <w:r w:rsidRPr="006E5CF8">
        <w:rPr>
          <w:rFonts w:cs="Arial"/>
          <w:szCs w:val="24"/>
        </w:rPr>
        <w:t>tower,</w:t>
      </w:r>
      <w:r w:rsidRPr="006E5CF8">
        <w:rPr>
          <w:rFonts w:cs="Arial"/>
          <w:spacing w:val="-6"/>
          <w:szCs w:val="24"/>
        </w:rPr>
        <w:t xml:space="preserve"> </w:t>
      </w:r>
      <w:r w:rsidRPr="006E5CF8">
        <w:rPr>
          <w:rFonts w:cs="Arial"/>
          <w:spacing w:val="-1"/>
          <w:szCs w:val="24"/>
        </w:rPr>
        <w:t>and</w:t>
      </w:r>
      <w:r w:rsidRPr="006E5CF8">
        <w:rPr>
          <w:rFonts w:cs="Arial"/>
          <w:spacing w:val="-6"/>
          <w:szCs w:val="24"/>
        </w:rPr>
        <w:t xml:space="preserve"> </w:t>
      </w:r>
      <w:r w:rsidRPr="006E5CF8">
        <w:rPr>
          <w:rFonts w:cs="Arial"/>
          <w:spacing w:val="-1"/>
          <w:szCs w:val="24"/>
        </w:rPr>
        <w:t>an</w:t>
      </w:r>
      <w:r w:rsidRPr="006E5CF8">
        <w:rPr>
          <w:rFonts w:cs="Arial"/>
          <w:spacing w:val="-6"/>
          <w:szCs w:val="24"/>
        </w:rPr>
        <w:t xml:space="preserve"> </w:t>
      </w:r>
      <w:r w:rsidRPr="006E5CF8">
        <w:rPr>
          <w:rFonts w:cs="Arial"/>
          <w:spacing w:val="-1"/>
          <w:szCs w:val="24"/>
        </w:rPr>
        <w:t>attached</w:t>
      </w:r>
      <w:r w:rsidRPr="006E5CF8">
        <w:rPr>
          <w:rFonts w:cs="Arial"/>
          <w:spacing w:val="-7"/>
          <w:szCs w:val="24"/>
        </w:rPr>
        <w:t xml:space="preserve"> </w:t>
      </w:r>
      <w:r w:rsidRPr="006E5CF8">
        <w:rPr>
          <w:rFonts w:cs="Arial"/>
          <w:szCs w:val="24"/>
        </w:rPr>
        <w:t>three-story</w:t>
      </w:r>
      <w:r w:rsidRPr="006E5CF8">
        <w:rPr>
          <w:rFonts w:cs="Arial"/>
          <w:spacing w:val="-7"/>
          <w:szCs w:val="24"/>
        </w:rPr>
        <w:t xml:space="preserve"> </w:t>
      </w:r>
      <w:r w:rsidRPr="006E5CF8">
        <w:rPr>
          <w:rFonts w:cs="Arial"/>
          <w:spacing w:val="-1"/>
          <w:szCs w:val="24"/>
        </w:rPr>
        <w:t>museum</w:t>
      </w:r>
      <w:r w:rsidRPr="006E5CF8">
        <w:rPr>
          <w:rFonts w:cs="Arial"/>
          <w:spacing w:val="-6"/>
          <w:szCs w:val="24"/>
        </w:rPr>
        <w:t xml:space="preserve"> </w:t>
      </w:r>
      <w:r w:rsidRPr="006E5CF8">
        <w:rPr>
          <w:rFonts w:cs="Arial"/>
          <w:spacing w:val="-1"/>
          <w:szCs w:val="24"/>
        </w:rPr>
        <w:t>building,</w:t>
      </w:r>
      <w:r w:rsidRPr="006E5CF8">
        <w:rPr>
          <w:rFonts w:cs="Arial"/>
          <w:spacing w:val="-4"/>
          <w:szCs w:val="24"/>
        </w:rPr>
        <w:t xml:space="preserve"> </w:t>
      </w:r>
      <w:r w:rsidRPr="006E5CF8">
        <w:rPr>
          <w:rFonts w:cs="Arial"/>
          <w:spacing w:val="-1"/>
          <w:szCs w:val="24"/>
        </w:rPr>
        <w:t>acquired</w:t>
      </w:r>
      <w:r w:rsidRPr="006E5CF8">
        <w:rPr>
          <w:rFonts w:cs="Arial"/>
          <w:spacing w:val="-6"/>
          <w:szCs w:val="24"/>
        </w:rPr>
        <w:t xml:space="preserve"> </w:t>
      </w:r>
      <w:r w:rsidRPr="006E5CF8">
        <w:rPr>
          <w:rFonts w:cs="Arial"/>
          <w:spacing w:val="-1"/>
          <w:szCs w:val="24"/>
        </w:rPr>
        <w:t>by</w:t>
      </w:r>
      <w:r w:rsidRPr="006E5CF8">
        <w:rPr>
          <w:rFonts w:cs="Arial"/>
          <w:spacing w:val="-6"/>
          <w:szCs w:val="24"/>
        </w:rPr>
        <w:t xml:space="preserve"> </w:t>
      </w:r>
      <w:r w:rsidRPr="006E5CF8">
        <w:rPr>
          <w:rFonts w:cs="Arial"/>
          <w:szCs w:val="24"/>
        </w:rPr>
        <w:t>the</w:t>
      </w:r>
      <w:r w:rsidRPr="006E5CF8">
        <w:rPr>
          <w:rFonts w:cs="Arial"/>
          <w:spacing w:val="-6"/>
          <w:szCs w:val="24"/>
        </w:rPr>
        <w:t xml:space="preserve"> </w:t>
      </w:r>
      <w:r w:rsidRPr="006E5CF8">
        <w:rPr>
          <w:rFonts w:cs="Arial"/>
          <w:spacing w:val="-1"/>
          <w:szCs w:val="24"/>
        </w:rPr>
        <w:t>University</w:t>
      </w:r>
      <w:r w:rsidRPr="006E5CF8">
        <w:rPr>
          <w:rFonts w:cs="Arial"/>
          <w:spacing w:val="-6"/>
          <w:szCs w:val="24"/>
        </w:rPr>
        <w:t xml:space="preserve"> </w:t>
      </w:r>
      <w:r w:rsidRPr="006E5CF8">
        <w:rPr>
          <w:rFonts w:cs="Arial"/>
          <w:spacing w:val="-1"/>
          <w:szCs w:val="24"/>
        </w:rPr>
        <w:t>in</w:t>
      </w:r>
      <w:r w:rsidRPr="006E5CF8">
        <w:rPr>
          <w:rFonts w:cs="Arial"/>
          <w:spacing w:val="32"/>
          <w:szCs w:val="24"/>
        </w:rPr>
        <w:t xml:space="preserve"> </w:t>
      </w:r>
      <w:r w:rsidRPr="006E5CF8">
        <w:rPr>
          <w:rFonts w:cs="Arial"/>
          <w:spacing w:val="-1"/>
          <w:szCs w:val="24"/>
        </w:rPr>
        <w:t>October</w:t>
      </w:r>
      <w:r w:rsidRPr="006E5CF8">
        <w:rPr>
          <w:rFonts w:cs="Arial"/>
          <w:spacing w:val="-4"/>
          <w:szCs w:val="24"/>
        </w:rPr>
        <w:t xml:space="preserve"> </w:t>
      </w:r>
      <w:r w:rsidRPr="006E5CF8">
        <w:rPr>
          <w:rFonts w:cs="Arial"/>
          <w:szCs w:val="24"/>
        </w:rPr>
        <w:t>2015.</w:t>
      </w:r>
      <w:r w:rsidRPr="006E5CF8">
        <w:rPr>
          <w:rFonts w:cs="Arial"/>
          <w:spacing w:val="53"/>
          <w:szCs w:val="24"/>
        </w:rPr>
        <w:t xml:space="preserve"> </w:t>
      </w:r>
      <w:r w:rsidR="00906747" w:rsidRPr="006E5CF8">
        <w:rPr>
          <w:rFonts w:cs="Arial"/>
          <w:spacing w:val="53"/>
          <w:szCs w:val="24"/>
        </w:rPr>
        <w:t xml:space="preserve"> </w:t>
      </w:r>
      <w:r w:rsidRPr="006E5CF8">
        <w:rPr>
          <w:rFonts w:cs="Arial"/>
          <w:szCs w:val="24"/>
        </w:rPr>
        <w:t>The</w:t>
      </w:r>
      <w:r w:rsidRPr="006E5CF8">
        <w:rPr>
          <w:rFonts w:cs="Arial"/>
          <w:spacing w:val="15"/>
          <w:szCs w:val="24"/>
        </w:rPr>
        <w:t xml:space="preserve"> </w:t>
      </w:r>
      <w:r w:rsidRPr="006E5CF8">
        <w:rPr>
          <w:rFonts w:cs="Arial"/>
          <w:spacing w:val="-1"/>
          <w:szCs w:val="24"/>
        </w:rPr>
        <w:t>office</w:t>
      </w:r>
      <w:r w:rsidRPr="006E5CF8">
        <w:rPr>
          <w:rFonts w:cs="Arial"/>
          <w:spacing w:val="23"/>
          <w:szCs w:val="24"/>
        </w:rPr>
        <w:t xml:space="preserve"> </w:t>
      </w:r>
      <w:r w:rsidRPr="006E5CF8">
        <w:rPr>
          <w:rFonts w:cs="Arial"/>
          <w:szCs w:val="24"/>
        </w:rPr>
        <w:t>tower</w:t>
      </w:r>
      <w:r w:rsidRPr="006E5CF8">
        <w:rPr>
          <w:rFonts w:cs="Arial"/>
          <w:spacing w:val="19"/>
          <w:szCs w:val="24"/>
        </w:rPr>
        <w:t xml:space="preserve"> </w:t>
      </w:r>
      <w:r w:rsidRPr="006E5CF8">
        <w:rPr>
          <w:rFonts w:cs="Arial"/>
          <w:spacing w:val="-1"/>
          <w:szCs w:val="24"/>
        </w:rPr>
        <w:t>and</w:t>
      </w:r>
      <w:r w:rsidRPr="006E5CF8">
        <w:rPr>
          <w:rFonts w:cs="Arial"/>
          <w:spacing w:val="15"/>
          <w:szCs w:val="24"/>
        </w:rPr>
        <w:t xml:space="preserve"> </w:t>
      </w:r>
      <w:r w:rsidRPr="006E5CF8">
        <w:rPr>
          <w:rFonts w:cs="Arial"/>
          <w:spacing w:val="-1"/>
          <w:szCs w:val="24"/>
        </w:rPr>
        <w:t>museum</w:t>
      </w:r>
      <w:r w:rsidRPr="006E5CF8">
        <w:rPr>
          <w:rFonts w:cs="Arial"/>
          <w:spacing w:val="25"/>
          <w:szCs w:val="24"/>
        </w:rPr>
        <w:t xml:space="preserve"> </w:t>
      </w:r>
      <w:r w:rsidRPr="006E5CF8">
        <w:rPr>
          <w:rFonts w:cs="Arial"/>
          <w:szCs w:val="24"/>
        </w:rPr>
        <w:t>were</w:t>
      </w:r>
      <w:r w:rsidRPr="006E5CF8">
        <w:rPr>
          <w:rFonts w:cs="Arial"/>
          <w:spacing w:val="3"/>
          <w:szCs w:val="24"/>
        </w:rPr>
        <w:t xml:space="preserve"> </w:t>
      </w:r>
      <w:r w:rsidRPr="006E5CF8">
        <w:rPr>
          <w:rFonts w:cs="Arial"/>
          <w:spacing w:val="-1"/>
          <w:szCs w:val="24"/>
        </w:rPr>
        <w:t>built</w:t>
      </w:r>
      <w:r w:rsidRPr="006E5CF8">
        <w:rPr>
          <w:rFonts w:cs="Arial"/>
          <w:spacing w:val="5"/>
          <w:szCs w:val="24"/>
        </w:rPr>
        <w:t xml:space="preserve"> </w:t>
      </w:r>
      <w:r w:rsidRPr="006E5CF8">
        <w:rPr>
          <w:rFonts w:cs="Arial"/>
          <w:spacing w:val="-1"/>
          <w:szCs w:val="24"/>
        </w:rPr>
        <w:t>in</w:t>
      </w:r>
      <w:r w:rsidRPr="006E5CF8">
        <w:rPr>
          <w:rFonts w:cs="Arial"/>
          <w:spacing w:val="5"/>
          <w:szCs w:val="24"/>
        </w:rPr>
        <w:t xml:space="preserve"> </w:t>
      </w:r>
      <w:r w:rsidRPr="006E5CF8">
        <w:rPr>
          <w:rFonts w:cs="Arial"/>
          <w:szCs w:val="24"/>
        </w:rPr>
        <w:t>1961</w:t>
      </w:r>
      <w:r w:rsidRPr="006E5CF8">
        <w:rPr>
          <w:rFonts w:cs="Arial"/>
          <w:spacing w:val="18"/>
          <w:szCs w:val="24"/>
        </w:rPr>
        <w:t xml:space="preserve"> </w:t>
      </w:r>
      <w:r w:rsidRPr="006E5CF8">
        <w:rPr>
          <w:rFonts w:cs="Arial"/>
          <w:spacing w:val="-1"/>
          <w:szCs w:val="24"/>
        </w:rPr>
        <w:t>and</w:t>
      </w:r>
      <w:r w:rsidRPr="006E5CF8">
        <w:rPr>
          <w:rFonts w:cs="Arial"/>
          <w:spacing w:val="12"/>
          <w:szCs w:val="24"/>
        </w:rPr>
        <w:t xml:space="preserve"> </w:t>
      </w:r>
      <w:r w:rsidRPr="006E5CF8">
        <w:rPr>
          <w:rFonts w:cs="Arial"/>
          <w:szCs w:val="24"/>
        </w:rPr>
        <w:t>1989,</w:t>
      </w:r>
      <w:r w:rsidRPr="006E5CF8">
        <w:rPr>
          <w:rFonts w:cs="Arial"/>
          <w:spacing w:val="16"/>
          <w:szCs w:val="24"/>
        </w:rPr>
        <w:t xml:space="preserve"> </w:t>
      </w:r>
      <w:r w:rsidRPr="006E5CF8">
        <w:rPr>
          <w:rFonts w:cs="Arial"/>
          <w:szCs w:val="24"/>
        </w:rPr>
        <w:t>respectively.</w:t>
      </w:r>
    </w:p>
    <w:p w14:paraId="61084467" w14:textId="77777777" w:rsidR="003A4D2D" w:rsidRPr="006E5CF8" w:rsidRDefault="003A4D2D" w:rsidP="00952B3C">
      <w:pPr>
        <w:pStyle w:val="BodyText"/>
        <w:kinsoku w:val="0"/>
        <w:overflowPunct w:val="0"/>
        <w:spacing w:line="360" w:lineRule="auto"/>
        <w:rPr>
          <w:rFonts w:cs="Arial"/>
          <w:szCs w:val="24"/>
        </w:rPr>
      </w:pPr>
    </w:p>
    <w:p w14:paraId="15350B0C" w14:textId="1228F230" w:rsidR="003A4D2D" w:rsidRDefault="00C308CE" w:rsidP="00952B3C">
      <w:pPr>
        <w:pStyle w:val="BodyText"/>
        <w:tabs>
          <w:tab w:val="left" w:pos="8280"/>
        </w:tabs>
        <w:kinsoku w:val="0"/>
        <w:overflowPunct w:val="0"/>
        <w:spacing w:line="360" w:lineRule="auto"/>
        <w:rPr>
          <w:rFonts w:cs="Arial"/>
          <w:spacing w:val="-1"/>
          <w:szCs w:val="24"/>
        </w:rPr>
      </w:pPr>
      <w:r w:rsidRPr="006E5CF8">
        <w:rPr>
          <w:rFonts w:cs="Arial"/>
          <w:spacing w:val="-1"/>
          <w:szCs w:val="24"/>
        </w:rPr>
        <w:t xml:space="preserve">The </w:t>
      </w:r>
      <w:r w:rsidR="003A4D2D" w:rsidRPr="006E5CF8">
        <w:rPr>
          <w:rFonts w:cs="Arial"/>
          <w:spacing w:val="-1"/>
          <w:szCs w:val="24"/>
        </w:rPr>
        <w:t>WG</w:t>
      </w:r>
      <w:r w:rsidRPr="006E5CF8">
        <w:rPr>
          <w:rFonts w:cs="Arial"/>
          <w:spacing w:val="-1"/>
          <w:szCs w:val="24"/>
        </w:rPr>
        <w:t xml:space="preserve"> building</w:t>
      </w:r>
      <w:r w:rsidR="003A4D2D" w:rsidRPr="006E5CF8">
        <w:rPr>
          <w:rFonts w:cs="Arial"/>
          <w:spacing w:val="-1"/>
          <w:szCs w:val="24"/>
        </w:rPr>
        <w:t xml:space="preserve"> consists of a 304,917</w:t>
      </w:r>
      <w:r w:rsidR="00E4581F">
        <w:rPr>
          <w:rFonts w:cs="Arial"/>
          <w:spacing w:val="-1"/>
          <w:szCs w:val="24"/>
        </w:rPr>
        <w:t xml:space="preserve"> </w:t>
      </w:r>
      <w:r w:rsidR="003A4D2D" w:rsidRPr="006E5CF8">
        <w:rPr>
          <w:rFonts w:cs="Arial"/>
          <w:spacing w:val="-1"/>
          <w:szCs w:val="24"/>
        </w:rPr>
        <w:t xml:space="preserve">rentable-square-foot (rsf) </w:t>
      </w:r>
      <w:r w:rsidR="003A5427" w:rsidRPr="006E5CF8">
        <w:rPr>
          <w:rFonts w:cs="Arial"/>
          <w:spacing w:val="-1"/>
          <w:szCs w:val="24"/>
        </w:rPr>
        <w:t>mixe</w:t>
      </w:r>
      <w:r w:rsidR="003A5427">
        <w:rPr>
          <w:rFonts w:cs="Arial"/>
          <w:spacing w:val="-1"/>
          <w:szCs w:val="24"/>
        </w:rPr>
        <w:t>d-use</w:t>
      </w:r>
      <w:r w:rsidR="00E4581F">
        <w:rPr>
          <w:rFonts w:cs="Arial"/>
          <w:spacing w:val="-1"/>
          <w:szCs w:val="24"/>
        </w:rPr>
        <w:t xml:space="preserve"> property; consisting of</w:t>
      </w:r>
      <w:r w:rsidR="003A4D2D" w:rsidRPr="006E5CF8">
        <w:rPr>
          <w:rFonts w:cs="Arial"/>
          <w:spacing w:val="-1"/>
          <w:szCs w:val="24"/>
        </w:rPr>
        <w:t xml:space="preserve"> approximately 232,299 rsf, of which 161,686 rsf are available for occupancy; a 72,618 rsf museum building; and a 634-stall subterranean parking garage on 1.7 acres </w:t>
      </w:r>
      <w:r w:rsidR="003A4D2D" w:rsidRPr="006E5CF8">
        <w:rPr>
          <w:rFonts w:cs="Arial"/>
          <w:spacing w:val="-1"/>
          <w:szCs w:val="24"/>
        </w:rPr>
        <w:lastRenderedPageBreak/>
        <w:t xml:space="preserve">of land. </w:t>
      </w:r>
      <w:r w:rsidR="00906747" w:rsidRPr="006E5CF8">
        <w:rPr>
          <w:rFonts w:cs="Arial"/>
          <w:spacing w:val="-1"/>
          <w:szCs w:val="24"/>
        </w:rPr>
        <w:t xml:space="preserve"> </w:t>
      </w:r>
      <w:r w:rsidR="003A4D2D" w:rsidRPr="006E5CF8">
        <w:rPr>
          <w:rFonts w:cs="Arial"/>
          <w:spacing w:val="-1"/>
          <w:szCs w:val="24"/>
        </w:rPr>
        <w:t>Wilshire Glendon occupies a complete city block, and is strategically located in close proximity to the campus.</w:t>
      </w:r>
      <w:r w:rsidR="003A5427">
        <w:rPr>
          <w:rFonts w:cs="Arial"/>
          <w:spacing w:val="-1"/>
          <w:szCs w:val="24"/>
        </w:rPr>
        <w:t xml:space="preserve">  </w:t>
      </w:r>
    </w:p>
    <w:p w14:paraId="47DFDF66" w14:textId="77777777" w:rsidR="003A5427" w:rsidRPr="006E5CF8" w:rsidRDefault="003A5427" w:rsidP="00952B3C">
      <w:pPr>
        <w:pStyle w:val="BodyText"/>
        <w:tabs>
          <w:tab w:val="left" w:pos="8280"/>
        </w:tabs>
        <w:kinsoku w:val="0"/>
        <w:overflowPunct w:val="0"/>
        <w:spacing w:line="360" w:lineRule="auto"/>
        <w:rPr>
          <w:rFonts w:cs="Arial"/>
          <w:spacing w:val="-1"/>
          <w:szCs w:val="24"/>
        </w:rPr>
      </w:pPr>
    </w:p>
    <w:p w14:paraId="1C433B94" w14:textId="0836F405" w:rsidR="003A4D2D" w:rsidRPr="006E5CF8" w:rsidRDefault="00A27DE8" w:rsidP="00952B3C">
      <w:pPr>
        <w:spacing w:line="360" w:lineRule="auto"/>
        <w:jc w:val="both"/>
        <w:rPr>
          <w:rFonts w:ascii="Arial" w:hAnsi="Arial" w:cs="Arial"/>
          <w:spacing w:val="-1"/>
        </w:rPr>
      </w:pPr>
      <w:r w:rsidRPr="006E5CF8">
        <w:rPr>
          <w:rFonts w:ascii="Arial" w:hAnsi="Arial" w:cs="Arial"/>
        </w:rPr>
        <w:t>As of November 2017,</w:t>
      </w:r>
      <w:r w:rsidR="003A4D2D" w:rsidRPr="006E5CF8">
        <w:rPr>
          <w:rFonts w:ascii="Arial" w:hAnsi="Arial" w:cs="Arial"/>
          <w:spacing w:val="-1"/>
        </w:rPr>
        <w:t xml:space="preserve"> </w:t>
      </w:r>
      <w:r w:rsidRPr="006E5CF8">
        <w:rPr>
          <w:rFonts w:ascii="Arial" w:hAnsi="Arial" w:cs="Arial"/>
        </w:rPr>
        <w:t>the WG building had 7 tenants (5 UCLA, 2 non-UCLA)</w:t>
      </w:r>
      <w:r w:rsidR="003A4D2D" w:rsidRPr="006E5CF8">
        <w:rPr>
          <w:rFonts w:ascii="Arial" w:hAnsi="Arial" w:cs="Arial"/>
          <w:spacing w:val="-1"/>
        </w:rPr>
        <w:t xml:space="preserve">. </w:t>
      </w:r>
      <w:r w:rsidR="00DB5D84" w:rsidRPr="006E5CF8">
        <w:rPr>
          <w:rFonts w:ascii="Arial" w:hAnsi="Arial" w:cs="Arial"/>
          <w:spacing w:val="-1"/>
        </w:rPr>
        <w:t xml:space="preserve"> </w:t>
      </w:r>
      <w:r w:rsidRPr="006E5CF8">
        <w:rPr>
          <w:rFonts w:ascii="Arial" w:hAnsi="Arial" w:cs="Arial"/>
          <w:spacing w:val="-1"/>
        </w:rPr>
        <w:t xml:space="preserve">For fiscal year 2016-17, the WG building had $3.8 million of revenue/funding and $8.7 million in expenditures.  </w:t>
      </w:r>
      <w:r w:rsidR="003A4D2D" w:rsidRPr="006E5CF8">
        <w:rPr>
          <w:rFonts w:ascii="Arial" w:hAnsi="Arial" w:cs="Arial"/>
          <w:spacing w:val="-1"/>
        </w:rPr>
        <w:t>Wilshire Glendon has a long-term lease with the Hammer Museum for the museum building and the first five (5) floors in the office tower.</w:t>
      </w:r>
      <w:r w:rsidR="00DB5D84" w:rsidRPr="006E5CF8">
        <w:rPr>
          <w:rFonts w:ascii="Arial" w:hAnsi="Arial" w:cs="Arial"/>
          <w:spacing w:val="-1"/>
        </w:rPr>
        <w:t xml:space="preserve"> </w:t>
      </w:r>
      <w:r w:rsidR="003A4D2D" w:rsidRPr="006E5CF8">
        <w:rPr>
          <w:rFonts w:ascii="Arial" w:hAnsi="Arial" w:cs="Arial"/>
          <w:spacing w:val="-1"/>
        </w:rPr>
        <w:t xml:space="preserve"> UCLA has a strategic need for office space near the campus, to </w:t>
      </w:r>
      <w:r w:rsidR="00DB5D84" w:rsidRPr="006E5CF8">
        <w:rPr>
          <w:rFonts w:ascii="Arial" w:hAnsi="Arial" w:cs="Arial"/>
          <w:spacing w:val="-1"/>
        </w:rPr>
        <w:t>(a</w:t>
      </w:r>
      <w:r w:rsidR="003A4D2D" w:rsidRPr="006E5CF8">
        <w:rPr>
          <w:rFonts w:ascii="Arial" w:hAnsi="Arial" w:cs="Arial"/>
          <w:spacing w:val="-1"/>
        </w:rPr>
        <w:t>) relocate occupants currently in campus buildings as they undergo seismic renovation; (</w:t>
      </w:r>
      <w:r w:rsidR="00DB5D84" w:rsidRPr="006E5CF8">
        <w:rPr>
          <w:rFonts w:ascii="Arial" w:hAnsi="Arial" w:cs="Arial"/>
          <w:spacing w:val="-1"/>
        </w:rPr>
        <w:t>b</w:t>
      </w:r>
      <w:r w:rsidR="003A4D2D" w:rsidRPr="006E5CF8">
        <w:rPr>
          <w:rFonts w:ascii="Arial" w:hAnsi="Arial" w:cs="Arial"/>
          <w:spacing w:val="-1"/>
        </w:rPr>
        <w:t>) relocate administrative functions from core campus buildings to allow them to be repurposed for academic use; and (</w:t>
      </w:r>
      <w:r w:rsidR="00DB5D84" w:rsidRPr="006E5CF8">
        <w:rPr>
          <w:rFonts w:ascii="Arial" w:hAnsi="Arial" w:cs="Arial"/>
          <w:spacing w:val="-1"/>
        </w:rPr>
        <w:t>c</w:t>
      </w:r>
      <w:r w:rsidR="003A4D2D" w:rsidRPr="006E5CF8">
        <w:rPr>
          <w:rFonts w:ascii="Arial" w:hAnsi="Arial" w:cs="Arial"/>
          <w:spacing w:val="-1"/>
        </w:rPr>
        <w:t>) consolidate the UCLA Development Program (UCLA's fundraising department) to a single location.  Ultimately, this space is expected to accommodate some of the roll-over of existing off-campus leases in the West Los Angeles area.  The campus plans to fill all of the available space in the office tower with these uses.</w:t>
      </w:r>
    </w:p>
    <w:p w14:paraId="0116102F" w14:textId="4CEA0CDB" w:rsidR="0002605D" w:rsidRPr="006E5CF8" w:rsidRDefault="0002605D" w:rsidP="00952B3C">
      <w:pPr>
        <w:spacing w:line="360" w:lineRule="auto"/>
        <w:jc w:val="both"/>
        <w:rPr>
          <w:rFonts w:ascii="Arial" w:hAnsi="Arial" w:cs="Arial"/>
          <w:highlight w:val="yellow"/>
        </w:rPr>
      </w:pPr>
    </w:p>
    <w:p w14:paraId="46779990" w14:textId="02917868" w:rsidR="0002605D" w:rsidRPr="006E5CF8" w:rsidRDefault="0002605D" w:rsidP="00952B3C">
      <w:pPr>
        <w:spacing w:line="360" w:lineRule="auto"/>
        <w:jc w:val="both"/>
        <w:rPr>
          <w:rFonts w:ascii="Arial" w:hAnsi="Arial" w:cs="Arial"/>
          <w:highlight w:val="yellow"/>
        </w:rPr>
      </w:pPr>
      <w:r w:rsidRPr="006E5CF8">
        <w:rPr>
          <w:rFonts w:ascii="Arial" w:hAnsi="Arial" w:cs="Arial"/>
        </w:rPr>
        <w:t>As of November 17, 2017, Asset Management had 27.5 full-</w:t>
      </w:r>
      <w:r w:rsidR="00382A66" w:rsidRPr="006E5CF8">
        <w:rPr>
          <w:rFonts w:ascii="Arial" w:hAnsi="Arial" w:cs="Arial"/>
        </w:rPr>
        <w:t xml:space="preserve">time equivalent positions. </w:t>
      </w:r>
      <w:r w:rsidR="00CE017C" w:rsidRPr="006E5CF8">
        <w:rPr>
          <w:rFonts w:ascii="Arial" w:hAnsi="Arial" w:cs="Arial"/>
        </w:rPr>
        <w:t xml:space="preserve"> </w:t>
      </w:r>
      <w:r w:rsidRPr="006E5CF8">
        <w:rPr>
          <w:rFonts w:ascii="Arial" w:hAnsi="Arial" w:cs="Arial"/>
        </w:rPr>
        <w:t xml:space="preserve">The </w:t>
      </w:r>
      <w:r w:rsidR="008D2BC4" w:rsidRPr="006E5CF8">
        <w:rPr>
          <w:rFonts w:ascii="Arial" w:hAnsi="Arial" w:cs="Arial"/>
        </w:rPr>
        <w:t>department</w:t>
      </w:r>
      <w:r w:rsidRPr="006E5CF8">
        <w:rPr>
          <w:rFonts w:ascii="Arial" w:hAnsi="Arial" w:cs="Arial"/>
        </w:rPr>
        <w:t xml:space="preserve"> is managed by a Director who reports to the Executive Director of Campus Service Enterprises.</w:t>
      </w:r>
    </w:p>
    <w:p w14:paraId="37F3DCC6" w14:textId="77777777" w:rsidR="00DF45E2" w:rsidRPr="006E5CF8" w:rsidRDefault="00DF45E2" w:rsidP="00952B3C">
      <w:pPr>
        <w:pStyle w:val="BodyText"/>
        <w:spacing w:line="360" w:lineRule="auto"/>
        <w:rPr>
          <w:rFonts w:cs="Arial"/>
          <w:szCs w:val="24"/>
          <w:u w:val="single"/>
        </w:rPr>
      </w:pPr>
    </w:p>
    <w:p w14:paraId="0BC5B991" w14:textId="612A89C3" w:rsidR="0002605D" w:rsidRPr="006E5CF8" w:rsidRDefault="0002605D" w:rsidP="00952B3C">
      <w:pPr>
        <w:pStyle w:val="BodyText"/>
        <w:spacing w:line="360" w:lineRule="auto"/>
        <w:rPr>
          <w:rFonts w:cs="Arial"/>
          <w:szCs w:val="24"/>
          <w:u w:val="single"/>
        </w:rPr>
      </w:pPr>
      <w:r w:rsidRPr="006E5CF8">
        <w:rPr>
          <w:rFonts w:cs="Arial"/>
          <w:szCs w:val="24"/>
          <w:u w:val="single"/>
        </w:rPr>
        <w:t>Purpose and Scope</w:t>
      </w:r>
    </w:p>
    <w:p w14:paraId="3B6CA10E" w14:textId="77777777" w:rsidR="0002605D" w:rsidRPr="006E5CF8" w:rsidRDefault="0002605D" w:rsidP="00952B3C">
      <w:pPr>
        <w:spacing w:line="360" w:lineRule="auto"/>
        <w:jc w:val="both"/>
        <w:rPr>
          <w:rFonts w:ascii="Arial" w:hAnsi="Arial" w:cs="Arial"/>
        </w:rPr>
      </w:pPr>
    </w:p>
    <w:p w14:paraId="516B6476" w14:textId="234115AE" w:rsidR="0002605D" w:rsidRPr="006E5CF8" w:rsidRDefault="0002605D" w:rsidP="00952B3C">
      <w:pPr>
        <w:spacing w:line="360" w:lineRule="auto"/>
        <w:jc w:val="both"/>
        <w:rPr>
          <w:rFonts w:ascii="Arial" w:hAnsi="Arial" w:cs="Arial"/>
        </w:rPr>
      </w:pPr>
      <w:bookmarkStart w:id="1" w:name="OLE_LINK1"/>
      <w:r w:rsidRPr="006E5CF8">
        <w:rPr>
          <w:rFonts w:ascii="Arial" w:hAnsi="Arial" w:cs="Arial"/>
        </w:rPr>
        <w:t xml:space="preserve">The primary purpose of the </w:t>
      </w:r>
      <w:r w:rsidR="000A22B4" w:rsidRPr="006E5CF8">
        <w:rPr>
          <w:rFonts w:ascii="Arial" w:hAnsi="Arial" w:cs="Arial"/>
        </w:rPr>
        <w:t>audit</w:t>
      </w:r>
      <w:r w:rsidRPr="006E5CF8">
        <w:rPr>
          <w:rFonts w:ascii="Arial" w:hAnsi="Arial" w:cs="Arial"/>
        </w:rPr>
        <w:t xml:space="preserve"> </w:t>
      </w:r>
      <w:r w:rsidR="000A22B4" w:rsidRPr="006E5CF8">
        <w:rPr>
          <w:rFonts w:ascii="Arial" w:hAnsi="Arial" w:cs="Arial"/>
        </w:rPr>
        <w:t>wa</w:t>
      </w:r>
      <w:r w:rsidRPr="006E5CF8">
        <w:rPr>
          <w:rFonts w:ascii="Arial" w:hAnsi="Arial" w:cs="Arial"/>
        </w:rPr>
        <w:t xml:space="preserve">s to ensure that Asset Management’s organizational structure and controls, and the related systems and procedures surrounding the property management functions are conducive to accomplishing its business objectives.  The secondary purpose </w:t>
      </w:r>
      <w:r w:rsidR="001945B6" w:rsidRPr="006E5CF8">
        <w:rPr>
          <w:rFonts w:ascii="Arial" w:hAnsi="Arial" w:cs="Arial"/>
        </w:rPr>
        <w:t>wa</w:t>
      </w:r>
      <w:r w:rsidRPr="006E5CF8">
        <w:rPr>
          <w:rFonts w:ascii="Arial" w:hAnsi="Arial" w:cs="Arial"/>
        </w:rPr>
        <w:t xml:space="preserve">s to evaluate the adequacy and efficiency of internal controls.  Where applicable, compliance with campus and University policies and procedures was also evaluated.  </w:t>
      </w:r>
    </w:p>
    <w:p w14:paraId="1FF9DC8F" w14:textId="77777777" w:rsidR="0002605D" w:rsidRPr="006E5CF8" w:rsidRDefault="0002605D" w:rsidP="00952B3C">
      <w:pPr>
        <w:spacing w:line="360" w:lineRule="auto"/>
        <w:jc w:val="both"/>
        <w:rPr>
          <w:rFonts w:ascii="Arial" w:hAnsi="Arial" w:cs="Arial"/>
        </w:rPr>
      </w:pPr>
    </w:p>
    <w:p w14:paraId="4F8F1DAF" w14:textId="3D823137" w:rsidR="0002605D" w:rsidRPr="006E5CF8" w:rsidRDefault="0002605D" w:rsidP="00952B3C">
      <w:pPr>
        <w:spacing w:line="360" w:lineRule="auto"/>
        <w:jc w:val="both"/>
        <w:rPr>
          <w:rFonts w:ascii="Arial" w:hAnsi="Arial" w:cs="Arial"/>
        </w:rPr>
      </w:pPr>
      <w:r w:rsidRPr="006E5CF8">
        <w:rPr>
          <w:rFonts w:ascii="Arial" w:hAnsi="Arial" w:cs="Arial"/>
        </w:rPr>
        <w:t>The scope of the audit focused on controls surrounding the following activities:</w:t>
      </w:r>
    </w:p>
    <w:p w14:paraId="46A6E9B1" w14:textId="77777777" w:rsidR="00052C7B" w:rsidRPr="006E5CF8" w:rsidRDefault="00052C7B" w:rsidP="00952B3C">
      <w:pPr>
        <w:spacing w:line="360" w:lineRule="auto"/>
        <w:jc w:val="both"/>
        <w:rPr>
          <w:rFonts w:ascii="Arial" w:hAnsi="Arial" w:cs="Arial"/>
        </w:rPr>
      </w:pPr>
    </w:p>
    <w:p w14:paraId="4072A435" w14:textId="77777777" w:rsidR="0002605D" w:rsidRPr="006E5CF8" w:rsidRDefault="0002605D" w:rsidP="003A5427">
      <w:pPr>
        <w:numPr>
          <w:ilvl w:val="0"/>
          <w:numId w:val="2"/>
        </w:numPr>
        <w:tabs>
          <w:tab w:val="clear" w:pos="720"/>
        </w:tabs>
        <w:spacing w:line="360" w:lineRule="auto"/>
        <w:ind w:left="540" w:hanging="540"/>
        <w:jc w:val="both"/>
        <w:rPr>
          <w:rFonts w:ascii="Arial" w:hAnsi="Arial" w:cs="Arial"/>
        </w:rPr>
      </w:pPr>
      <w:r w:rsidRPr="006E5CF8">
        <w:rPr>
          <w:rFonts w:ascii="Arial" w:hAnsi="Arial" w:cs="Arial"/>
        </w:rPr>
        <w:t>Cash Handling</w:t>
      </w:r>
    </w:p>
    <w:p w14:paraId="091252BC" w14:textId="77777777" w:rsidR="0002605D" w:rsidRPr="006E5CF8" w:rsidRDefault="0002605D" w:rsidP="00952B3C">
      <w:pPr>
        <w:numPr>
          <w:ilvl w:val="0"/>
          <w:numId w:val="2"/>
        </w:numPr>
        <w:tabs>
          <w:tab w:val="clear" w:pos="720"/>
          <w:tab w:val="num" w:pos="540"/>
        </w:tabs>
        <w:spacing w:line="360" w:lineRule="auto"/>
        <w:ind w:left="540" w:hanging="540"/>
        <w:jc w:val="both"/>
        <w:rPr>
          <w:rFonts w:ascii="Arial" w:hAnsi="Arial" w:cs="Arial"/>
        </w:rPr>
      </w:pPr>
      <w:r w:rsidRPr="006E5CF8">
        <w:rPr>
          <w:rFonts w:ascii="Arial" w:hAnsi="Arial" w:cs="Arial"/>
        </w:rPr>
        <w:t>Property Maintenance and Contracted Services</w:t>
      </w:r>
    </w:p>
    <w:p w14:paraId="1EFCA2BB" w14:textId="60D25B90" w:rsidR="0002605D" w:rsidRPr="006E5CF8" w:rsidRDefault="0002605D" w:rsidP="00952B3C">
      <w:pPr>
        <w:numPr>
          <w:ilvl w:val="0"/>
          <w:numId w:val="2"/>
        </w:numPr>
        <w:tabs>
          <w:tab w:val="clear" w:pos="720"/>
          <w:tab w:val="num" w:pos="540"/>
        </w:tabs>
        <w:spacing w:line="360" w:lineRule="auto"/>
        <w:ind w:left="540" w:hanging="540"/>
        <w:jc w:val="both"/>
        <w:rPr>
          <w:rFonts w:ascii="Arial" w:hAnsi="Arial" w:cs="Arial"/>
        </w:rPr>
      </w:pPr>
      <w:r w:rsidRPr="006E5CF8">
        <w:rPr>
          <w:rFonts w:ascii="Arial" w:hAnsi="Arial" w:cs="Arial"/>
        </w:rPr>
        <w:lastRenderedPageBreak/>
        <w:t>Tenant Improvements</w:t>
      </w:r>
    </w:p>
    <w:p w14:paraId="5CFBAEC2" w14:textId="77777777" w:rsidR="0002605D" w:rsidRPr="006E5CF8" w:rsidRDefault="0002605D" w:rsidP="00952B3C">
      <w:pPr>
        <w:numPr>
          <w:ilvl w:val="0"/>
          <w:numId w:val="2"/>
        </w:numPr>
        <w:tabs>
          <w:tab w:val="clear" w:pos="720"/>
          <w:tab w:val="num" w:pos="540"/>
        </w:tabs>
        <w:spacing w:line="360" w:lineRule="auto"/>
        <w:ind w:left="540" w:hanging="540"/>
        <w:jc w:val="both"/>
        <w:rPr>
          <w:rFonts w:ascii="Arial" w:hAnsi="Arial" w:cs="Arial"/>
        </w:rPr>
      </w:pPr>
      <w:r w:rsidRPr="006E5CF8">
        <w:rPr>
          <w:rFonts w:ascii="Arial" w:hAnsi="Arial" w:cs="Arial"/>
        </w:rPr>
        <w:t>Billing and Collections</w:t>
      </w:r>
    </w:p>
    <w:p w14:paraId="55EBC968" w14:textId="7168C165" w:rsidR="0002605D" w:rsidRPr="006E5CF8" w:rsidRDefault="0002605D" w:rsidP="00952B3C">
      <w:pPr>
        <w:spacing w:line="360" w:lineRule="auto"/>
        <w:jc w:val="both"/>
        <w:rPr>
          <w:rFonts w:ascii="Arial" w:hAnsi="Arial" w:cs="Arial"/>
        </w:rPr>
      </w:pPr>
    </w:p>
    <w:bookmarkEnd w:id="1"/>
    <w:p w14:paraId="318AFC51" w14:textId="77777777" w:rsidR="00052C7B" w:rsidRPr="006E5CF8" w:rsidRDefault="0002605D" w:rsidP="00952B3C">
      <w:pPr>
        <w:spacing w:line="360" w:lineRule="auto"/>
        <w:jc w:val="both"/>
        <w:rPr>
          <w:rFonts w:ascii="Arial" w:hAnsi="Arial" w:cs="Arial"/>
        </w:rPr>
      </w:pPr>
      <w:r w:rsidRPr="006E5CF8">
        <w:rPr>
          <w:rFonts w:ascii="Arial" w:hAnsi="Arial" w:cs="Arial"/>
        </w:rPr>
        <w:t xml:space="preserve">The review was conducted in conformance with the </w:t>
      </w:r>
      <w:r w:rsidRPr="006E5CF8">
        <w:rPr>
          <w:rFonts w:ascii="Arial" w:hAnsi="Arial" w:cs="Arial"/>
          <w:i/>
        </w:rPr>
        <w:t xml:space="preserve">International Standards for the Professional Practice of Internal Auditing </w:t>
      </w:r>
      <w:r w:rsidRPr="006E5CF8">
        <w:rPr>
          <w:rFonts w:ascii="Arial" w:hAnsi="Arial" w:cs="Arial"/>
        </w:rPr>
        <w:t xml:space="preserve">and included </w:t>
      </w:r>
      <w:r w:rsidR="00A2003E" w:rsidRPr="006E5CF8">
        <w:rPr>
          <w:rFonts w:ascii="Arial" w:hAnsi="Arial" w:cs="Arial"/>
        </w:rPr>
        <w:t xml:space="preserve">interviews, </w:t>
      </w:r>
      <w:r w:rsidRPr="006E5CF8">
        <w:rPr>
          <w:rFonts w:ascii="Arial" w:hAnsi="Arial" w:cs="Arial"/>
        </w:rPr>
        <w:t>tests</w:t>
      </w:r>
      <w:r w:rsidR="00A2003E" w:rsidRPr="006E5CF8">
        <w:rPr>
          <w:rFonts w:ascii="Arial" w:hAnsi="Arial" w:cs="Arial"/>
        </w:rPr>
        <w:t>,</w:t>
      </w:r>
      <w:r w:rsidRPr="006E5CF8">
        <w:rPr>
          <w:rFonts w:ascii="Arial" w:hAnsi="Arial" w:cs="Arial"/>
        </w:rPr>
        <w:t xml:space="preserve"> and other procedures considered necessary </w:t>
      </w:r>
      <w:r w:rsidRPr="006E5CF8">
        <w:rPr>
          <w:rFonts w:ascii="Arial" w:hAnsi="Arial" w:cs="Arial"/>
          <w:bCs/>
        </w:rPr>
        <w:t>to achieve the objective</w:t>
      </w:r>
      <w:r w:rsidRPr="006E5CF8">
        <w:rPr>
          <w:rFonts w:ascii="Arial" w:hAnsi="Arial" w:cs="Arial"/>
        </w:rPr>
        <w:t>.</w:t>
      </w:r>
      <w:r w:rsidR="00052C7B" w:rsidRPr="006E5CF8">
        <w:rPr>
          <w:rFonts w:ascii="Arial" w:hAnsi="Arial" w:cs="Arial"/>
        </w:rPr>
        <w:t xml:space="preserve">  </w:t>
      </w:r>
    </w:p>
    <w:p w14:paraId="7CFF1CF9" w14:textId="77777777" w:rsidR="00052C7B" w:rsidRPr="006E5CF8" w:rsidRDefault="00052C7B" w:rsidP="00952B3C">
      <w:pPr>
        <w:spacing w:line="360" w:lineRule="auto"/>
        <w:jc w:val="both"/>
        <w:rPr>
          <w:rFonts w:ascii="Arial" w:hAnsi="Arial" w:cs="Arial"/>
        </w:rPr>
      </w:pPr>
    </w:p>
    <w:p w14:paraId="54D46D9C" w14:textId="78802B23" w:rsidR="005028DF" w:rsidRDefault="00C9363B" w:rsidP="00952B3C">
      <w:pPr>
        <w:keepNext/>
        <w:spacing w:line="360" w:lineRule="auto"/>
        <w:jc w:val="both"/>
        <w:rPr>
          <w:rFonts w:ascii="Arial" w:hAnsi="Arial" w:cs="Arial"/>
        </w:rPr>
      </w:pPr>
      <w:r>
        <w:rPr>
          <w:rFonts w:ascii="Arial" w:hAnsi="Arial" w:cs="Arial"/>
        </w:rPr>
        <w:t xml:space="preserve">An entrance meeting was held with Asset Management staff on </w:t>
      </w:r>
      <w:r w:rsidR="00527938">
        <w:rPr>
          <w:rFonts w:ascii="Arial" w:hAnsi="Arial" w:cs="Arial"/>
        </w:rPr>
        <w:t>August</w:t>
      </w:r>
      <w:r>
        <w:rPr>
          <w:rFonts w:ascii="Arial" w:hAnsi="Arial" w:cs="Arial"/>
        </w:rPr>
        <w:t xml:space="preserve"> 31, 2017, to discuss the audit process, potential objectives for the audit, </w:t>
      </w:r>
      <w:r w:rsidR="00DE4AD7">
        <w:rPr>
          <w:rFonts w:ascii="Arial" w:hAnsi="Arial" w:cs="Arial"/>
        </w:rPr>
        <w:t xml:space="preserve">scheduling planning meetings, </w:t>
      </w:r>
      <w:r w:rsidR="008302D7">
        <w:rPr>
          <w:rFonts w:ascii="Arial" w:hAnsi="Arial" w:cs="Arial"/>
        </w:rPr>
        <w:t xml:space="preserve">request initial information items, </w:t>
      </w:r>
      <w:r>
        <w:rPr>
          <w:rFonts w:ascii="Arial" w:hAnsi="Arial" w:cs="Arial"/>
        </w:rPr>
        <w:t xml:space="preserve">and to obtain feedback </w:t>
      </w:r>
      <w:r w:rsidR="00EB0802">
        <w:rPr>
          <w:rFonts w:ascii="Arial" w:hAnsi="Arial" w:cs="Arial"/>
        </w:rPr>
        <w:t>on any concerns</w:t>
      </w:r>
      <w:r w:rsidR="00344F82">
        <w:rPr>
          <w:rFonts w:ascii="Arial" w:hAnsi="Arial" w:cs="Arial"/>
        </w:rPr>
        <w:t xml:space="preserve"> that management might have.  </w:t>
      </w:r>
      <w:r w:rsidR="006E0260">
        <w:rPr>
          <w:rFonts w:ascii="Arial" w:hAnsi="Arial" w:cs="Arial"/>
        </w:rPr>
        <w:t xml:space="preserve">Multiple </w:t>
      </w:r>
      <w:r w:rsidR="005B0E06">
        <w:rPr>
          <w:rFonts w:ascii="Arial" w:hAnsi="Arial" w:cs="Arial"/>
        </w:rPr>
        <w:t xml:space="preserve">attempts to follow up via email and phone calls were made after the entrance meeting to </w:t>
      </w:r>
      <w:r w:rsidR="00CB6DC7">
        <w:rPr>
          <w:rFonts w:ascii="Arial" w:hAnsi="Arial" w:cs="Arial"/>
        </w:rPr>
        <w:t xml:space="preserve">check on the status of receiving </w:t>
      </w:r>
      <w:r w:rsidR="00044481">
        <w:rPr>
          <w:rFonts w:ascii="Arial" w:hAnsi="Arial" w:cs="Arial"/>
        </w:rPr>
        <w:t>the initial items requested from Asset Management staff and to confirm planning meetings</w:t>
      </w:r>
      <w:r w:rsidR="005B0E06">
        <w:rPr>
          <w:rFonts w:ascii="Arial" w:hAnsi="Arial" w:cs="Arial"/>
        </w:rPr>
        <w:t xml:space="preserve">.  </w:t>
      </w:r>
      <w:r w:rsidR="0003079F">
        <w:rPr>
          <w:rFonts w:ascii="Arial" w:hAnsi="Arial" w:cs="Arial"/>
        </w:rPr>
        <w:t xml:space="preserve">Asset Management staff began providing some of the requested items by mid-November 2017, and </w:t>
      </w:r>
      <w:r w:rsidR="006E0260">
        <w:rPr>
          <w:rFonts w:ascii="Arial" w:hAnsi="Arial" w:cs="Arial"/>
        </w:rPr>
        <w:t>t</w:t>
      </w:r>
      <w:r w:rsidR="005974CB">
        <w:rPr>
          <w:rFonts w:ascii="Arial" w:hAnsi="Arial" w:cs="Arial"/>
        </w:rPr>
        <w:t xml:space="preserve">he first planning meetings could </w:t>
      </w:r>
      <w:r w:rsidR="006E0260">
        <w:rPr>
          <w:rFonts w:ascii="Arial" w:hAnsi="Arial" w:cs="Arial"/>
        </w:rPr>
        <w:t xml:space="preserve">not </w:t>
      </w:r>
      <w:r w:rsidR="00061790">
        <w:rPr>
          <w:rFonts w:ascii="Arial" w:hAnsi="Arial" w:cs="Arial"/>
        </w:rPr>
        <w:t xml:space="preserve">be </w:t>
      </w:r>
      <w:r w:rsidR="006E0260">
        <w:rPr>
          <w:rFonts w:ascii="Arial" w:hAnsi="Arial" w:cs="Arial"/>
        </w:rPr>
        <w:t xml:space="preserve">held until late November 2017 – nearly three months after the entrance meeting.  </w:t>
      </w:r>
      <w:r w:rsidR="00CB6DC7">
        <w:rPr>
          <w:rFonts w:ascii="Arial" w:hAnsi="Arial" w:cs="Arial"/>
        </w:rPr>
        <w:t xml:space="preserve">Throughout the course of the audit, </w:t>
      </w:r>
      <w:r w:rsidR="00B17FD6">
        <w:rPr>
          <w:rFonts w:ascii="Arial" w:hAnsi="Arial" w:cs="Arial"/>
        </w:rPr>
        <w:t>several items of information and supporting documentation</w:t>
      </w:r>
      <w:r w:rsidR="00052C7B" w:rsidRPr="006E5CF8">
        <w:rPr>
          <w:rFonts w:ascii="Arial" w:hAnsi="Arial" w:cs="Arial"/>
        </w:rPr>
        <w:t xml:space="preserve"> were requested by A&amp;AS </w:t>
      </w:r>
      <w:r w:rsidR="00CB6DC7">
        <w:rPr>
          <w:rFonts w:ascii="Arial" w:hAnsi="Arial" w:cs="Arial"/>
        </w:rPr>
        <w:t xml:space="preserve">but </w:t>
      </w:r>
      <w:r w:rsidR="00052C7B" w:rsidRPr="006E5CF8">
        <w:rPr>
          <w:rFonts w:ascii="Arial" w:hAnsi="Arial" w:cs="Arial"/>
        </w:rPr>
        <w:t>were not provided by Asset Management</w:t>
      </w:r>
      <w:r w:rsidR="009A3E55">
        <w:rPr>
          <w:rFonts w:ascii="Arial" w:hAnsi="Arial" w:cs="Arial"/>
        </w:rPr>
        <w:t xml:space="preserve"> timely – </w:t>
      </w:r>
      <w:r w:rsidR="0044548E">
        <w:rPr>
          <w:rFonts w:ascii="Arial" w:hAnsi="Arial" w:cs="Arial"/>
        </w:rPr>
        <w:t xml:space="preserve">responses averaging two to three months </w:t>
      </w:r>
      <w:r w:rsidR="009A3E55">
        <w:rPr>
          <w:rFonts w:ascii="Arial" w:hAnsi="Arial" w:cs="Arial"/>
        </w:rPr>
        <w:t>after the request</w:t>
      </w:r>
      <w:r w:rsidR="006C490D">
        <w:rPr>
          <w:rFonts w:ascii="Arial" w:hAnsi="Arial" w:cs="Arial"/>
        </w:rPr>
        <w:t xml:space="preserve">.  </w:t>
      </w:r>
      <w:r w:rsidR="0044548E">
        <w:rPr>
          <w:rFonts w:ascii="Arial" w:hAnsi="Arial" w:cs="Arial"/>
        </w:rPr>
        <w:t xml:space="preserve">The last documentation items were received by A&amp;AS in mid-June 2018.  </w:t>
      </w:r>
      <w:r w:rsidR="00EB0DB4">
        <w:rPr>
          <w:rFonts w:ascii="Arial" w:hAnsi="Arial" w:cs="Arial"/>
        </w:rPr>
        <w:t xml:space="preserve">Consequently, A&amp;AS staff was hindered from performing its work as efficiently as </w:t>
      </w:r>
      <w:r w:rsidR="006C5A20">
        <w:rPr>
          <w:rFonts w:ascii="Arial" w:hAnsi="Arial" w:cs="Arial"/>
        </w:rPr>
        <w:t xml:space="preserve">would otherwise be possible.  </w:t>
      </w:r>
      <w:r w:rsidR="00617BE9">
        <w:rPr>
          <w:rFonts w:ascii="Arial" w:hAnsi="Arial" w:cs="Arial"/>
        </w:rPr>
        <w:t xml:space="preserve"> </w:t>
      </w:r>
    </w:p>
    <w:p w14:paraId="15FD7A7D" w14:textId="77777777" w:rsidR="005028DF" w:rsidRDefault="005028DF" w:rsidP="00952B3C">
      <w:pPr>
        <w:keepNext/>
        <w:spacing w:line="360" w:lineRule="auto"/>
        <w:jc w:val="both"/>
        <w:rPr>
          <w:rFonts w:ascii="Arial" w:hAnsi="Arial" w:cs="Arial"/>
        </w:rPr>
      </w:pPr>
    </w:p>
    <w:p w14:paraId="46AFEE10" w14:textId="19ACD1E8" w:rsidR="0002605D" w:rsidRPr="006E5CF8" w:rsidRDefault="0002605D" w:rsidP="00952B3C">
      <w:pPr>
        <w:keepNext/>
        <w:spacing w:line="360" w:lineRule="auto"/>
        <w:jc w:val="both"/>
        <w:rPr>
          <w:rFonts w:ascii="Arial" w:hAnsi="Arial" w:cs="Arial"/>
        </w:rPr>
      </w:pPr>
      <w:r w:rsidRPr="006E5CF8">
        <w:rPr>
          <w:rFonts w:ascii="Arial" w:hAnsi="Arial" w:cs="Arial"/>
          <w:u w:val="single"/>
        </w:rPr>
        <w:t>Summary Opinion</w:t>
      </w:r>
    </w:p>
    <w:p w14:paraId="0BB2C454" w14:textId="4BD45F0A" w:rsidR="001B0C92" w:rsidRPr="006E5CF8" w:rsidRDefault="001B0C92" w:rsidP="00952B3C">
      <w:pPr>
        <w:spacing w:line="360" w:lineRule="auto"/>
        <w:jc w:val="both"/>
        <w:rPr>
          <w:rFonts w:ascii="Arial" w:hAnsi="Arial" w:cs="Arial"/>
        </w:rPr>
      </w:pPr>
    </w:p>
    <w:p w14:paraId="664CB5E0" w14:textId="67A42A92" w:rsidR="0002605D" w:rsidRDefault="0002605D" w:rsidP="00952B3C">
      <w:pPr>
        <w:spacing w:line="360" w:lineRule="auto"/>
        <w:jc w:val="both"/>
        <w:rPr>
          <w:rFonts w:ascii="Arial" w:hAnsi="Arial" w:cs="Arial"/>
        </w:rPr>
      </w:pPr>
      <w:r w:rsidRPr="006E5CF8">
        <w:rPr>
          <w:rFonts w:ascii="Arial" w:hAnsi="Arial" w:cs="Arial"/>
        </w:rPr>
        <w:t xml:space="preserve">Based on the results of the work performed within the scope of the audit, </w:t>
      </w:r>
      <w:r w:rsidR="009F649F" w:rsidRPr="006E5CF8">
        <w:rPr>
          <w:rFonts w:ascii="Arial" w:hAnsi="Arial" w:cs="Arial"/>
        </w:rPr>
        <w:t xml:space="preserve">and in </w:t>
      </w:r>
      <w:r w:rsidR="00352337" w:rsidRPr="006E5CF8">
        <w:rPr>
          <w:rFonts w:ascii="Arial" w:hAnsi="Arial" w:cs="Arial"/>
        </w:rPr>
        <w:t xml:space="preserve">consideration </w:t>
      </w:r>
      <w:r w:rsidR="009F649F" w:rsidRPr="006E5CF8">
        <w:rPr>
          <w:rFonts w:ascii="Arial" w:hAnsi="Arial" w:cs="Arial"/>
        </w:rPr>
        <w:t xml:space="preserve">of </w:t>
      </w:r>
      <w:r w:rsidR="00055B4A" w:rsidRPr="006E5CF8">
        <w:rPr>
          <w:rFonts w:ascii="Arial" w:hAnsi="Arial" w:cs="Arial"/>
        </w:rPr>
        <w:t xml:space="preserve">the </w:t>
      </w:r>
      <w:r w:rsidR="00501F04" w:rsidRPr="006E5CF8">
        <w:rPr>
          <w:rFonts w:ascii="Arial" w:hAnsi="Arial" w:cs="Arial"/>
        </w:rPr>
        <w:t xml:space="preserve">information constraints </w:t>
      </w:r>
      <w:r w:rsidR="009F649F" w:rsidRPr="006E5CF8">
        <w:rPr>
          <w:rFonts w:ascii="Arial" w:hAnsi="Arial" w:cs="Arial"/>
        </w:rPr>
        <w:t xml:space="preserve">noted above, </w:t>
      </w:r>
      <w:r w:rsidRPr="006E5CF8">
        <w:rPr>
          <w:rFonts w:ascii="Arial" w:hAnsi="Arial" w:cs="Arial"/>
        </w:rPr>
        <w:t xml:space="preserve">internal controls </w:t>
      </w:r>
      <w:r w:rsidR="004B4FD4" w:rsidRPr="006E5CF8">
        <w:rPr>
          <w:rFonts w:ascii="Arial" w:hAnsi="Arial" w:cs="Arial"/>
        </w:rPr>
        <w:t>utilized by</w:t>
      </w:r>
      <w:r w:rsidRPr="006E5CF8">
        <w:rPr>
          <w:rFonts w:ascii="Arial" w:hAnsi="Arial" w:cs="Arial"/>
        </w:rPr>
        <w:t xml:space="preserve"> Asset Management </w:t>
      </w:r>
      <w:r w:rsidR="004B4FD4" w:rsidRPr="006E5CF8">
        <w:rPr>
          <w:rFonts w:ascii="Arial" w:hAnsi="Arial" w:cs="Arial"/>
        </w:rPr>
        <w:t xml:space="preserve">over its </w:t>
      </w:r>
      <w:r w:rsidRPr="006E5CF8">
        <w:rPr>
          <w:rFonts w:ascii="Arial" w:hAnsi="Arial" w:cs="Arial"/>
        </w:rPr>
        <w:t>property management activities were generally conducive to accomplishing the department’s business objectives.  However, controls and business practices could be further strengthened by implementing the following:</w:t>
      </w:r>
    </w:p>
    <w:p w14:paraId="2001FF34" w14:textId="77777777" w:rsidR="005028DF" w:rsidRPr="006E5CF8" w:rsidRDefault="005028DF" w:rsidP="00952B3C">
      <w:pPr>
        <w:spacing w:line="360" w:lineRule="auto"/>
        <w:jc w:val="both"/>
        <w:rPr>
          <w:rFonts w:ascii="Arial" w:hAnsi="Arial" w:cs="Arial"/>
        </w:rPr>
      </w:pPr>
    </w:p>
    <w:p w14:paraId="5A213078" w14:textId="77777777" w:rsidR="0002605D" w:rsidRPr="006E5CF8" w:rsidRDefault="0002605D" w:rsidP="00952B3C">
      <w:pPr>
        <w:spacing w:line="360" w:lineRule="auto"/>
        <w:jc w:val="both"/>
        <w:rPr>
          <w:rFonts w:ascii="Arial" w:hAnsi="Arial" w:cs="Arial"/>
          <w:i/>
        </w:rPr>
      </w:pPr>
      <w:r w:rsidRPr="006E5CF8">
        <w:rPr>
          <w:rFonts w:ascii="Arial" w:hAnsi="Arial" w:cs="Arial"/>
          <w:i/>
        </w:rPr>
        <w:t>Cash Handling</w:t>
      </w:r>
    </w:p>
    <w:p w14:paraId="1F7B8D55" w14:textId="1122AB90" w:rsidR="00583923" w:rsidRPr="006E5CF8" w:rsidRDefault="00B43A4E" w:rsidP="00B17FD6">
      <w:pPr>
        <w:pStyle w:val="ListParagraph"/>
        <w:widowControl w:val="0"/>
        <w:numPr>
          <w:ilvl w:val="0"/>
          <w:numId w:val="3"/>
        </w:numPr>
        <w:tabs>
          <w:tab w:val="clear" w:pos="360"/>
          <w:tab w:val="num" w:pos="540"/>
        </w:tabs>
        <w:spacing w:line="360" w:lineRule="auto"/>
        <w:ind w:left="547" w:hanging="547"/>
        <w:jc w:val="both"/>
        <w:rPr>
          <w:rFonts w:ascii="Arial" w:hAnsi="Arial" w:cs="Arial"/>
          <w:sz w:val="24"/>
          <w:szCs w:val="24"/>
        </w:rPr>
      </w:pPr>
      <w:r w:rsidRPr="006E5CF8">
        <w:rPr>
          <w:rFonts w:ascii="Arial" w:hAnsi="Arial" w:cs="Arial"/>
          <w:sz w:val="24"/>
          <w:szCs w:val="24"/>
        </w:rPr>
        <w:t>M</w:t>
      </w:r>
      <w:r w:rsidR="002E7D57" w:rsidRPr="006E5CF8">
        <w:rPr>
          <w:rFonts w:ascii="Arial" w:hAnsi="Arial" w:cs="Arial"/>
          <w:sz w:val="24"/>
          <w:szCs w:val="24"/>
        </w:rPr>
        <w:t xml:space="preserve">odify the </w:t>
      </w:r>
      <w:r w:rsidR="00B17CA4" w:rsidRPr="006E5CF8">
        <w:rPr>
          <w:rFonts w:ascii="Arial" w:hAnsi="Arial" w:cs="Arial"/>
          <w:sz w:val="24"/>
          <w:szCs w:val="24"/>
        </w:rPr>
        <w:t xml:space="preserve">existing access </w:t>
      </w:r>
      <w:r w:rsidR="002E7D57" w:rsidRPr="006E5CF8">
        <w:rPr>
          <w:rFonts w:ascii="Arial" w:hAnsi="Arial" w:cs="Arial"/>
          <w:sz w:val="24"/>
          <w:szCs w:val="24"/>
        </w:rPr>
        <w:t>of</w:t>
      </w:r>
      <w:r w:rsidR="00B17CA4" w:rsidRPr="006E5CF8">
        <w:rPr>
          <w:rFonts w:ascii="Arial" w:hAnsi="Arial" w:cs="Arial"/>
          <w:sz w:val="24"/>
          <w:szCs w:val="24"/>
        </w:rPr>
        <w:t xml:space="preserve"> </w:t>
      </w:r>
      <w:r w:rsidR="002E7D57" w:rsidRPr="006E5CF8">
        <w:rPr>
          <w:rFonts w:ascii="Arial" w:hAnsi="Arial" w:cs="Arial"/>
          <w:sz w:val="24"/>
          <w:szCs w:val="24"/>
        </w:rPr>
        <w:t>safes by requiring</w:t>
      </w:r>
      <w:r w:rsidR="00B17CA4" w:rsidRPr="006E5CF8">
        <w:rPr>
          <w:rFonts w:ascii="Arial" w:hAnsi="Arial" w:cs="Arial"/>
          <w:sz w:val="24"/>
          <w:szCs w:val="24"/>
        </w:rPr>
        <w:t xml:space="preserve"> </w:t>
      </w:r>
      <w:r w:rsidR="002E7D57" w:rsidRPr="006E5CF8">
        <w:rPr>
          <w:rFonts w:ascii="Arial" w:hAnsi="Arial" w:cs="Arial"/>
          <w:sz w:val="24"/>
          <w:szCs w:val="24"/>
        </w:rPr>
        <w:t xml:space="preserve">them to be opened under dual </w:t>
      </w:r>
      <w:r w:rsidR="002E7D57" w:rsidRPr="006E5CF8">
        <w:rPr>
          <w:rFonts w:ascii="Arial" w:hAnsi="Arial" w:cs="Arial"/>
          <w:sz w:val="24"/>
          <w:szCs w:val="24"/>
        </w:rPr>
        <w:lastRenderedPageBreak/>
        <w:t xml:space="preserve">custody.  </w:t>
      </w:r>
      <w:r w:rsidR="007A1F6D" w:rsidRPr="006E5CF8">
        <w:rPr>
          <w:rFonts w:ascii="Arial" w:hAnsi="Arial" w:cs="Arial"/>
          <w:sz w:val="24"/>
          <w:szCs w:val="24"/>
        </w:rPr>
        <w:t>T</w:t>
      </w:r>
      <w:r w:rsidR="002E7D57" w:rsidRPr="006E5CF8">
        <w:rPr>
          <w:rFonts w:ascii="Arial" w:hAnsi="Arial" w:cs="Arial"/>
          <w:sz w:val="24"/>
          <w:szCs w:val="24"/>
        </w:rPr>
        <w:t xml:space="preserve">he cabinet </w:t>
      </w:r>
      <w:r w:rsidR="004C0F6B" w:rsidRPr="006E5CF8">
        <w:rPr>
          <w:rFonts w:ascii="Arial" w:hAnsi="Arial" w:cs="Arial"/>
          <w:sz w:val="24"/>
          <w:szCs w:val="24"/>
        </w:rPr>
        <w:t xml:space="preserve">in which the </w:t>
      </w:r>
      <w:r w:rsidR="007A1F6D" w:rsidRPr="006E5CF8">
        <w:rPr>
          <w:rFonts w:ascii="Arial" w:hAnsi="Arial" w:cs="Arial"/>
          <w:sz w:val="24"/>
          <w:szCs w:val="24"/>
        </w:rPr>
        <w:t xml:space="preserve">main </w:t>
      </w:r>
      <w:r w:rsidR="004C0F6B" w:rsidRPr="006E5CF8">
        <w:rPr>
          <w:rFonts w:ascii="Arial" w:hAnsi="Arial" w:cs="Arial"/>
          <w:sz w:val="24"/>
          <w:szCs w:val="24"/>
        </w:rPr>
        <w:t xml:space="preserve">safe is located </w:t>
      </w:r>
      <w:r w:rsidR="002E7D57" w:rsidRPr="006E5CF8">
        <w:rPr>
          <w:rFonts w:ascii="Arial" w:hAnsi="Arial" w:cs="Arial"/>
          <w:sz w:val="24"/>
          <w:szCs w:val="24"/>
        </w:rPr>
        <w:t>c</w:t>
      </w:r>
      <w:r w:rsidR="004C0F6B" w:rsidRPr="006E5CF8">
        <w:rPr>
          <w:rFonts w:ascii="Arial" w:hAnsi="Arial" w:cs="Arial"/>
          <w:sz w:val="24"/>
          <w:szCs w:val="24"/>
        </w:rPr>
        <w:t xml:space="preserve">ould </w:t>
      </w:r>
      <w:r w:rsidR="002E7D57" w:rsidRPr="006E5CF8">
        <w:rPr>
          <w:rFonts w:ascii="Arial" w:hAnsi="Arial" w:cs="Arial"/>
          <w:sz w:val="24"/>
          <w:szCs w:val="24"/>
        </w:rPr>
        <w:t>be made lockable to where one person would have the key to the cabinet</w:t>
      </w:r>
      <w:r w:rsidR="002F4B14" w:rsidRPr="006E5CF8">
        <w:rPr>
          <w:rFonts w:ascii="Arial" w:hAnsi="Arial" w:cs="Arial"/>
          <w:sz w:val="24"/>
          <w:szCs w:val="24"/>
        </w:rPr>
        <w:t>,</w:t>
      </w:r>
      <w:r w:rsidR="002E7D57" w:rsidRPr="006E5CF8">
        <w:rPr>
          <w:rFonts w:ascii="Arial" w:hAnsi="Arial" w:cs="Arial"/>
          <w:sz w:val="24"/>
          <w:szCs w:val="24"/>
        </w:rPr>
        <w:t xml:space="preserve"> and </w:t>
      </w:r>
      <w:r w:rsidR="002F4B14" w:rsidRPr="006E5CF8">
        <w:rPr>
          <w:rFonts w:ascii="Arial" w:hAnsi="Arial" w:cs="Arial"/>
          <w:sz w:val="24"/>
          <w:szCs w:val="24"/>
        </w:rPr>
        <w:t xml:space="preserve">a separate individual </w:t>
      </w:r>
      <w:r w:rsidR="002E7D57" w:rsidRPr="006E5CF8">
        <w:rPr>
          <w:rFonts w:ascii="Arial" w:hAnsi="Arial" w:cs="Arial"/>
          <w:sz w:val="24"/>
          <w:szCs w:val="24"/>
        </w:rPr>
        <w:t>would have the code</w:t>
      </w:r>
      <w:r w:rsidR="002F4B14" w:rsidRPr="006E5CF8">
        <w:rPr>
          <w:rFonts w:ascii="Arial" w:hAnsi="Arial" w:cs="Arial"/>
          <w:sz w:val="24"/>
          <w:szCs w:val="24"/>
        </w:rPr>
        <w:t xml:space="preserve"> to the safe</w:t>
      </w:r>
      <w:r w:rsidR="002E7D57" w:rsidRPr="006E5CF8">
        <w:rPr>
          <w:rFonts w:ascii="Arial" w:hAnsi="Arial" w:cs="Arial"/>
          <w:sz w:val="24"/>
          <w:szCs w:val="24"/>
        </w:rPr>
        <w:t>.  For the petty cash safe, the key and code c</w:t>
      </w:r>
      <w:r w:rsidR="000E00BD" w:rsidRPr="006E5CF8">
        <w:rPr>
          <w:rFonts w:ascii="Arial" w:hAnsi="Arial" w:cs="Arial"/>
          <w:sz w:val="24"/>
          <w:szCs w:val="24"/>
        </w:rPr>
        <w:t>ould</w:t>
      </w:r>
      <w:r w:rsidR="002E7D57" w:rsidRPr="006E5CF8">
        <w:rPr>
          <w:rFonts w:ascii="Arial" w:hAnsi="Arial" w:cs="Arial"/>
          <w:sz w:val="24"/>
          <w:szCs w:val="24"/>
        </w:rPr>
        <w:t xml:space="preserve"> be </w:t>
      </w:r>
      <w:r w:rsidR="00CC193B" w:rsidRPr="006E5CF8">
        <w:rPr>
          <w:rFonts w:ascii="Arial" w:hAnsi="Arial" w:cs="Arial"/>
          <w:sz w:val="24"/>
          <w:szCs w:val="24"/>
        </w:rPr>
        <w:t>required in</w:t>
      </w:r>
      <w:r w:rsidR="002E7D57" w:rsidRPr="006E5CF8">
        <w:rPr>
          <w:rFonts w:ascii="Arial" w:hAnsi="Arial" w:cs="Arial"/>
          <w:sz w:val="24"/>
          <w:szCs w:val="24"/>
        </w:rPr>
        <w:t xml:space="preserve"> </w:t>
      </w:r>
      <w:r w:rsidR="003C066D" w:rsidRPr="006E5CF8">
        <w:rPr>
          <w:rFonts w:ascii="Arial" w:hAnsi="Arial" w:cs="Arial"/>
          <w:sz w:val="24"/>
          <w:szCs w:val="24"/>
        </w:rPr>
        <w:t>combination</w:t>
      </w:r>
      <w:r w:rsidR="002E7D57" w:rsidRPr="006E5CF8">
        <w:rPr>
          <w:rFonts w:ascii="Arial" w:hAnsi="Arial" w:cs="Arial"/>
          <w:sz w:val="24"/>
          <w:szCs w:val="24"/>
        </w:rPr>
        <w:t xml:space="preserve"> to gain access.</w:t>
      </w:r>
      <w:r w:rsidR="00B17CA4" w:rsidRPr="006E5CF8">
        <w:rPr>
          <w:rFonts w:ascii="Arial" w:hAnsi="Arial" w:cs="Arial"/>
          <w:sz w:val="24"/>
          <w:szCs w:val="24"/>
        </w:rPr>
        <w:t xml:space="preserve">  </w:t>
      </w:r>
      <w:r w:rsidR="006E337C" w:rsidRPr="006E5CF8">
        <w:rPr>
          <w:rFonts w:ascii="Arial" w:hAnsi="Arial" w:cs="Arial"/>
          <w:sz w:val="24"/>
          <w:szCs w:val="24"/>
        </w:rPr>
        <w:t>In addition, k</w:t>
      </w:r>
      <w:r w:rsidR="00DE3DDB" w:rsidRPr="006E5CF8">
        <w:rPr>
          <w:rFonts w:ascii="Arial" w:hAnsi="Arial" w:cs="Arial"/>
          <w:sz w:val="24"/>
          <w:szCs w:val="24"/>
        </w:rPr>
        <w:t>eys utilized</w:t>
      </w:r>
      <w:r w:rsidR="006E337C" w:rsidRPr="006E5CF8">
        <w:rPr>
          <w:rFonts w:ascii="Arial" w:hAnsi="Arial" w:cs="Arial"/>
          <w:sz w:val="24"/>
          <w:szCs w:val="24"/>
        </w:rPr>
        <w:t xml:space="preserve"> to open the safe</w:t>
      </w:r>
      <w:r w:rsidR="00EC7289" w:rsidRPr="006E5CF8">
        <w:rPr>
          <w:rFonts w:ascii="Arial" w:hAnsi="Arial" w:cs="Arial"/>
          <w:sz w:val="24"/>
          <w:szCs w:val="24"/>
        </w:rPr>
        <w:t xml:space="preserve">s </w:t>
      </w:r>
      <w:r w:rsidR="00DE3DDB" w:rsidRPr="006E5CF8">
        <w:rPr>
          <w:rFonts w:ascii="Arial" w:hAnsi="Arial" w:cs="Arial"/>
          <w:sz w:val="24"/>
          <w:szCs w:val="24"/>
        </w:rPr>
        <w:t>should be marked “Do Not Duplicate</w:t>
      </w:r>
      <w:r w:rsidR="006E337C" w:rsidRPr="006E5CF8">
        <w:rPr>
          <w:rFonts w:ascii="Arial" w:hAnsi="Arial" w:cs="Arial"/>
          <w:sz w:val="24"/>
          <w:szCs w:val="24"/>
        </w:rPr>
        <w:t>.</w:t>
      </w:r>
      <w:r w:rsidR="00DE3DDB" w:rsidRPr="006E5CF8">
        <w:rPr>
          <w:rFonts w:ascii="Arial" w:hAnsi="Arial" w:cs="Arial"/>
          <w:sz w:val="24"/>
          <w:szCs w:val="24"/>
        </w:rPr>
        <w:t xml:space="preserve">”   </w:t>
      </w:r>
    </w:p>
    <w:p w14:paraId="61E9B604" w14:textId="77777777" w:rsidR="00583923" w:rsidRPr="006E5CF8" w:rsidRDefault="00583923" w:rsidP="00952B3C">
      <w:pPr>
        <w:overflowPunct w:val="0"/>
        <w:autoSpaceDE w:val="0"/>
        <w:autoSpaceDN w:val="0"/>
        <w:adjustRightInd w:val="0"/>
        <w:spacing w:line="360" w:lineRule="auto"/>
        <w:ind w:left="540"/>
        <w:jc w:val="both"/>
        <w:textAlignment w:val="baseline"/>
        <w:rPr>
          <w:rFonts w:ascii="Arial" w:hAnsi="Arial" w:cs="Arial"/>
        </w:rPr>
      </w:pPr>
    </w:p>
    <w:p w14:paraId="26B39BD9" w14:textId="40F69574" w:rsidR="0002605D" w:rsidRDefault="00B43A4E" w:rsidP="00952B3C">
      <w:pPr>
        <w:numPr>
          <w:ilvl w:val="0"/>
          <w:numId w:val="3"/>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sidRPr="006E5CF8">
        <w:rPr>
          <w:rFonts w:ascii="Arial" w:hAnsi="Arial" w:cs="Arial"/>
        </w:rPr>
        <w:t>M</w:t>
      </w:r>
      <w:r w:rsidR="00072339" w:rsidRPr="006E5CF8">
        <w:rPr>
          <w:rFonts w:ascii="Arial" w:hAnsi="Arial" w:cs="Arial"/>
        </w:rPr>
        <w:t>aintain</w:t>
      </w:r>
      <w:r w:rsidR="0002605D" w:rsidRPr="006E5CF8">
        <w:rPr>
          <w:rFonts w:ascii="Arial" w:hAnsi="Arial" w:cs="Arial"/>
        </w:rPr>
        <w:t xml:space="preserve"> an inventory of</w:t>
      </w:r>
      <w:r w:rsidR="00BF7756" w:rsidRPr="006E5CF8">
        <w:rPr>
          <w:rFonts w:ascii="Arial" w:hAnsi="Arial" w:cs="Arial"/>
        </w:rPr>
        <w:t xml:space="preserve"> lost and found items</w:t>
      </w:r>
      <w:r w:rsidR="0002605D" w:rsidRPr="006E5CF8">
        <w:rPr>
          <w:rFonts w:ascii="Arial" w:hAnsi="Arial" w:cs="Arial"/>
        </w:rPr>
        <w:t xml:space="preserve"> </w:t>
      </w:r>
      <w:r w:rsidR="009952D6" w:rsidRPr="006E5CF8">
        <w:rPr>
          <w:rFonts w:ascii="Arial" w:hAnsi="Arial" w:cs="Arial"/>
        </w:rPr>
        <w:t xml:space="preserve">in </w:t>
      </w:r>
      <w:r w:rsidR="007A1F6D" w:rsidRPr="006E5CF8">
        <w:rPr>
          <w:rFonts w:ascii="Arial" w:hAnsi="Arial" w:cs="Arial"/>
        </w:rPr>
        <w:t>the</w:t>
      </w:r>
      <w:r w:rsidR="009952D6" w:rsidRPr="006E5CF8">
        <w:rPr>
          <w:rFonts w:ascii="Arial" w:hAnsi="Arial" w:cs="Arial"/>
        </w:rPr>
        <w:t xml:space="preserve"> buildings</w:t>
      </w:r>
      <w:r w:rsidR="007A1F6D" w:rsidRPr="006E5CF8">
        <w:rPr>
          <w:rFonts w:ascii="Arial" w:hAnsi="Arial" w:cs="Arial"/>
        </w:rPr>
        <w:t>,</w:t>
      </w:r>
      <w:r w:rsidR="009952D6" w:rsidRPr="006E5CF8">
        <w:rPr>
          <w:rFonts w:ascii="Arial" w:hAnsi="Arial" w:cs="Arial"/>
        </w:rPr>
        <w:t xml:space="preserve"> </w:t>
      </w:r>
      <w:r w:rsidR="0002605D" w:rsidRPr="006E5CF8">
        <w:rPr>
          <w:rFonts w:ascii="Arial" w:hAnsi="Arial" w:cs="Arial"/>
        </w:rPr>
        <w:t xml:space="preserve">and </w:t>
      </w:r>
      <w:r w:rsidR="009952D6" w:rsidRPr="006E5CF8">
        <w:rPr>
          <w:rFonts w:ascii="Arial" w:hAnsi="Arial" w:cs="Arial"/>
        </w:rPr>
        <w:t xml:space="preserve">the </w:t>
      </w:r>
      <w:r w:rsidR="0002605D" w:rsidRPr="006E5CF8">
        <w:rPr>
          <w:rFonts w:ascii="Arial" w:hAnsi="Arial" w:cs="Arial"/>
        </w:rPr>
        <w:t>detail</w:t>
      </w:r>
      <w:r w:rsidR="009952D6" w:rsidRPr="006E5CF8">
        <w:rPr>
          <w:rFonts w:ascii="Arial" w:hAnsi="Arial" w:cs="Arial"/>
        </w:rPr>
        <w:t>s</w:t>
      </w:r>
      <w:r w:rsidR="0002605D" w:rsidRPr="006E5CF8">
        <w:rPr>
          <w:rFonts w:ascii="Arial" w:hAnsi="Arial" w:cs="Arial"/>
        </w:rPr>
        <w:t xml:space="preserve"> </w:t>
      </w:r>
      <w:r w:rsidR="009952D6" w:rsidRPr="006E5CF8">
        <w:rPr>
          <w:rFonts w:ascii="Arial" w:hAnsi="Arial" w:cs="Arial"/>
        </w:rPr>
        <w:t xml:space="preserve">of </w:t>
      </w:r>
      <w:r w:rsidR="0002605D" w:rsidRPr="006E5CF8">
        <w:rPr>
          <w:rFonts w:ascii="Arial" w:hAnsi="Arial" w:cs="Arial"/>
        </w:rPr>
        <w:t xml:space="preserve">where and when </w:t>
      </w:r>
      <w:r w:rsidR="009952D6" w:rsidRPr="006E5CF8">
        <w:rPr>
          <w:rFonts w:ascii="Arial" w:hAnsi="Arial" w:cs="Arial"/>
        </w:rPr>
        <w:t xml:space="preserve">the items were </w:t>
      </w:r>
      <w:r w:rsidR="0002605D" w:rsidRPr="006E5CF8">
        <w:rPr>
          <w:rFonts w:ascii="Arial" w:hAnsi="Arial" w:cs="Arial"/>
        </w:rPr>
        <w:t>found</w:t>
      </w:r>
      <w:r w:rsidR="009B136E" w:rsidRPr="006E5CF8">
        <w:rPr>
          <w:rFonts w:ascii="Arial" w:hAnsi="Arial" w:cs="Arial"/>
        </w:rPr>
        <w:t>, if possible</w:t>
      </w:r>
      <w:r w:rsidR="0002605D" w:rsidRPr="006E5CF8">
        <w:rPr>
          <w:rFonts w:ascii="Arial" w:hAnsi="Arial" w:cs="Arial"/>
        </w:rPr>
        <w:t xml:space="preserve">.  Furthermore, management should </w:t>
      </w:r>
      <w:r w:rsidR="009E62D1" w:rsidRPr="006E5CF8">
        <w:rPr>
          <w:rFonts w:ascii="Arial" w:hAnsi="Arial" w:cs="Arial"/>
        </w:rPr>
        <w:t xml:space="preserve">adhere </w:t>
      </w:r>
      <w:r w:rsidR="002D15BE" w:rsidRPr="006E5CF8">
        <w:rPr>
          <w:rFonts w:ascii="Arial" w:hAnsi="Arial" w:cs="Arial"/>
        </w:rPr>
        <w:t>to</w:t>
      </w:r>
      <w:r w:rsidR="009E62D1" w:rsidRPr="006E5CF8">
        <w:rPr>
          <w:rFonts w:ascii="Arial" w:hAnsi="Arial" w:cs="Arial"/>
        </w:rPr>
        <w:t xml:space="preserve"> </w:t>
      </w:r>
      <w:r w:rsidR="0002605D" w:rsidRPr="006E5CF8">
        <w:rPr>
          <w:rFonts w:ascii="Arial" w:hAnsi="Arial" w:cs="Arial"/>
        </w:rPr>
        <w:t xml:space="preserve">the lost and found policies detailed on the UCLA Police Department </w:t>
      </w:r>
      <w:r w:rsidR="009B136E" w:rsidRPr="006E5CF8">
        <w:rPr>
          <w:rFonts w:ascii="Arial" w:hAnsi="Arial" w:cs="Arial"/>
        </w:rPr>
        <w:t xml:space="preserve">(UCPD) </w:t>
      </w:r>
      <w:r w:rsidR="0002605D" w:rsidRPr="006E5CF8">
        <w:rPr>
          <w:rFonts w:ascii="Arial" w:hAnsi="Arial" w:cs="Arial"/>
        </w:rPr>
        <w:t>website.</w:t>
      </w:r>
      <w:r w:rsidR="00E06CE9" w:rsidRPr="006E5CF8">
        <w:rPr>
          <w:rFonts w:ascii="Arial" w:hAnsi="Arial" w:cs="Arial"/>
        </w:rPr>
        <w:t xml:space="preserve">  </w:t>
      </w:r>
      <w:r w:rsidR="009E084C" w:rsidRPr="006E5CF8">
        <w:rPr>
          <w:rFonts w:ascii="Arial" w:hAnsi="Arial" w:cs="Arial"/>
        </w:rPr>
        <w:t>According to the UCPD website, t</w:t>
      </w:r>
      <w:r w:rsidR="0002605D" w:rsidRPr="006E5CF8">
        <w:rPr>
          <w:rFonts w:ascii="Arial" w:hAnsi="Arial" w:cs="Arial"/>
        </w:rPr>
        <w:t xml:space="preserve">here are </w:t>
      </w:r>
      <w:r w:rsidR="009E084C" w:rsidRPr="006E5CF8">
        <w:rPr>
          <w:rFonts w:ascii="Arial" w:hAnsi="Arial" w:cs="Arial"/>
        </w:rPr>
        <w:t xml:space="preserve">about </w:t>
      </w:r>
      <w:r w:rsidR="0002605D" w:rsidRPr="006E5CF8">
        <w:rPr>
          <w:rFonts w:ascii="Arial" w:hAnsi="Arial" w:cs="Arial"/>
        </w:rPr>
        <w:t xml:space="preserve">50 </w:t>
      </w:r>
      <w:r w:rsidR="00A47FC9" w:rsidRPr="006E5CF8">
        <w:rPr>
          <w:rFonts w:ascii="Arial" w:hAnsi="Arial" w:cs="Arial"/>
        </w:rPr>
        <w:t xml:space="preserve">designated </w:t>
      </w:r>
      <w:r w:rsidR="009E084C" w:rsidRPr="006E5CF8">
        <w:rPr>
          <w:rFonts w:ascii="Arial" w:hAnsi="Arial" w:cs="Arial"/>
        </w:rPr>
        <w:t>l</w:t>
      </w:r>
      <w:r w:rsidR="0002605D" w:rsidRPr="006E5CF8">
        <w:rPr>
          <w:rFonts w:ascii="Arial" w:hAnsi="Arial" w:cs="Arial"/>
        </w:rPr>
        <w:t xml:space="preserve">ost and </w:t>
      </w:r>
      <w:r w:rsidR="009E084C" w:rsidRPr="006E5CF8">
        <w:rPr>
          <w:rFonts w:ascii="Arial" w:hAnsi="Arial" w:cs="Arial"/>
        </w:rPr>
        <w:t>f</w:t>
      </w:r>
      <w:r w:rsidR="0002605D" w:rsidRPr="006E5CF8">
        <w:rPr>
          <w:rFonts w:ascii="Arial" w:hAnsi="Arial" w:cs="Arial"/>
        </w:rPr>
        <w:t>ound locations around the campus.</w:t>
      </w:r>
      <w:r w:rsidR="00E06CE9" w:rsidRPr="006E5CF8">
        <w:rPr>
          <w:rFonts w:ascii="Arial" w:hAnsi="Arial" w:cs="Arial"/>
        </w:rPr>
        <w:t xml:space="preserve">  </w:t>
      </w:r>
      <w:r w:rsidR="0002605D" w:rsidRPr="006E5CF8">
        <w:rPr>
          <w:rFonts w:ascii="Arial" w:hAnsi="Arial" w:cs="Arial"/>
        </w:rPr>
        <w:t xml:space="preserve">Each location is responsible for keeping items </w:t>
      </w:r>
      <w:r w:rsidR="00B22EDD" w:rsidRPr="006E5CF8">
        <w:rPr>
          <w:rFonts w:ascii="Arial" w:hAnsi="Arial" w:cs="Arial"/>
        </w:rPr>
        <w:t xml:space="preserve">submitted </w:t>
      </w:r>
      <w:r w:rsidR="009E084C" w:rsidRPr="006E5CF8">
        <w:rPr>
          <w:rFonts w:ascii="Arial" w:hAnsi="Arial" w:cs="Arial"/>
        </w:rPr>
        <w:t xml:space="preserve">to them </w:t>
      </w:r>
      <w:r w:rsidR="0002605D" w:rsidRPr="006E5CF8">
        <w:rPr>
          <w:rFonts w:ascii="Arial" w:hAnsi="Arial" w:cs="Arial"/>
        </w:rPr>
        <w:t>for a minimum of 90 days.</w:t>
      </w:r>
      <w:r w:rsidR="00CE017C" w:rsidRPr="006E5CF8">
        <w:rPr>
          <w:rFonts w:ascii="Arial" w:hAnsi="Arial" w:cs="Arial"/>
        </w:rPr>
        <w:t xml:space="preserve"> </w:t>
      </w:r>
      <w:r w:rsidR="0002605D" w:rsidRPr="006E5CF8">
        <w:rPr>
          <w:rFonts w:ascii="Arial" w:hAnsi="Arial" w:cs="Arial"/>
        </w:rPr>
        <w:t xml:space="preserve"> After 90 days, all items are given to UCPD for disposal.</w:t>
      </w:r>
      <w:r w:rsidR="00E06CE9" w:rsidRPr="006E5CF8">
        <w:rPr>
          <w:rFonts w:ascii="Arial" w:hAnsi="Arial" w:cs="Arial"/>
        </w:rPr>
        <w:t xml:space="preserve">  </w:t>
      </w:r>
      <w:r w:rsidR="00B22EDD" w:rsidRPr="006E5CF8">
        <w:rPr>
          <w:rFonts w:ascii="Arial" w:hAnsi="Arial" w:cs="Arial"/>
        </w:rPr>
        <w:t xml:space="preserve">If the owner cannot be found and the finder of the lost item wants to keep </w:t>
      </w:r>
      <w:r w:rsidR="0014736E" w:rsidRPr="006E5CF8">
        <w:rPr>
          <w:rFonts w:ascii="Arial" w:hAnsi="Arial" w:cs="Arial"/>
        </w:rPr>
        <w:t>it, a</w:t>
      </w:r>
      <w:r w:rsidR="0002605D" w:rsidRPr="006E5CF8">
        <w:rPr>
          <w:rFonts w:ascii="Arial" w:hAnsi="Arial" w:cs="Arial"/>
        </w:rPr>
        <w:t xml:space="preserve">ll applicable laws must be followed. </w:t>
      </w:r>
      <w:r w:rsidR="00CE017C" w:rsidRPr="006E5CF8">
        <w:rPr>
          <w:rFonts w:ascii="Arial" w:hAnsi="Arial" w:cs="Arial"/>
        </w:rPr>
        <w:t xml:space="preserve"> </w:t>
      </w:r>
    </w:p>
    <w:p w14:paraId="0B263372" w14:textId="77777777" w:rsidR="006E5CF8" w:rsidRDefault="006E5CF8" w:rsidP="00952B3C">
      <w:pPr>
        <w:pStyle w:val="ListParagraph"/>
        <w:spacing w:line="360" w:lineRule="auto"/>
        <w:rPr>
          <w:rFonts w:ascii="Arial" w:hAnsi="Arial" w:cs="Arial"/>
        </w:rPr>
      </w:pPr>
    </w:p>
    <w:p w14:paraId="54495C5A" w14:textId="7ED77082" w:rsidR="0065192A" w:rsidRPr="006E5CF8" w:rsidRDefault="0053292B" w:rsidP="00952B3C">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rPr>
      </w:pPr>
      <w:r>
        <w:rPr>
          <w:rFonts w:ascii="Arial" w:hAnsi="Arial" w:cs="Arial"/>
        </w:rPr>
        <w:t>Develop and i</w:t>
      </w:r>
      <w:r w:rsidR="006852AF" w:rsidRPr="003A6C37">
        <w:rPr>
          <w:rFonts w:ascii="Arial" w:hAnsi="Arial" w:cs="Arial"/>
        </w:rPr>
        <w:t>mplement procedures t</w:t>
      </w:r>
      <w:r w:rsidR="00052C7B">
        <w:rPr>
          <w:rFonts w:ascii="Arial" w:hAnsi="Arial" w:cs="Arial"/>
        </w:rPr>
        <w:t>hat</w:t>
      </w:r>
      <w:r w:rsidR="006852AF" w:rsidRPr="003A6C37">
        <w:rPr>
          <w:rFonts w:ascii="Arial" w:hAnsi="Arial" w:cs="Arial"/>
        </w:rPr>
        <w:t xml:space="preserve"> </w:t>
      </w:r>
      <w:r w:rsidR="00D85479">
        <w:rPr>
          <w:rFonts w:ascii="Arial" w:hAnsi="Arial" w:cs="Arial"/>
        </w:rPr>
        <w:t xml:space="preserve">require </w:t>
      </w:r>
      <w:r w:rsidR="00052C7B">
        <w:rPr>
          <w:rFonts w:ascii="Arial" w:hAnsi="Arial" w:cs="Arial"/>
        </w:rPr>
        <w:t>separation of duties for</w:t>
      </w:r>
      <w:r w:rsidR="006852AF" w:rsidRPr="003A6C37">
        <w:rPr>
          <w:rFonts w:ascii="Arial" w:hAnsi="Arial" w:cs="Arial"/>
        </w:rPr>
        <w:t xml:space="preserve"> </w:t>
      </w:r>
      <w:r w:rsidR="00D85479">
        <w:rPr>
          <w:rFonts w:ascii="Arial" w:hAnsi="Arial" w:cs="Arial"/>
        </w:rPr>
        <w:t>individuals</w:t>
      </w:r>
      <w:r w:rsidR="00586A4D">
        <w:rPr>
          <w:rFonts w:ascii="Arial" w:hAnsi="Arial" w:cs="Arial"/>
        </w:rPr>
        <w:t xml:space="preserve"> </w:t>
      </w:r>
      <w:r w:rsidR="00052C7B">
        <w:rPr>
          <w:rFonts w:ascii="Arial" w:hAnsi="Arial" w:cs="Arial"/>
        </w:rPr>
        <w:t xml:space="preserve">who </w:t>
      </w:r>
      <w:r w:rsidR="00586A4D">
        <w:rPr>
          <w:rFonts w:ascii="Arial" w:hAnsi="Arial" w:cs="Arial"/>
        </w:rPr>
        <w:t xml:space="preserve">make </w:t>
      </w:r>
      <w:r w:rsidR="006852AF" w:rsidRPr="003A6C37">
        <w:rPr>
          <w:rFonts w:ascii="Arial" w:hAnsi="Arial" w:cs="Arial"/>
        </w:rPr>
        <w:t>purchase</w:t>
      </w:r>
      <w:r w:rsidR="00586A4D">
        <w:rPr>
          <w:rFonts w:ascii="Arial" w:hAnsi="Arial" w:cs="Arial"/>
        </w:rPr>
        <w:t>s</w:t>
      </w:r>
      <w:r w:rsidR="006852AF" w:rsidRPr="003A6C37">
        <w:rPr>
          <w:rFonts w:ascii="Arial" w:hAnsi="Arial" w:cs="Arial"/>
        </w:rPr>
        <w:t xml:space="preserve"> </w:t>
      </w:r>
      <w:r w:rsidR="008C3841">
        <w:rPr>
          <w:rFonts w:ascii="Arial" w:hAnsi="Arial" w:cs="Arial"/>
        </w:rPr>
        <w:t xml:space="preserve">for the department from those who </w:t>
      </w:r>
      <w:r w:rsidR="006852AF" w:rsidRPr="003A6C37">
        <w:rPr>
          <w:rFonts w:ascii="Arial" w:hAnsi="Arial" w:cs="Arial"/>
        </w:rPr>
        <w:t>oversee the reimbursement process.</w:t>
      </w:r>
      <w:r w:rsidR="006852AF">
        <w:rPr>
          <w:rFonts w:ascii="Arial" w:hAnsi="Arial" w:cs="Arial"/>
        </w:rPr>
        <w:t xml:space="preserve"> </w:t>
      </w:r>
      <w:r w:rsidR="006852AF" w:rsidRPr="003A6C37">
        <w:rPr>
          <w:rFonts w:ascii="Arial" w:hAnsi="Arial" w:cs="Arial"/>
        </w:rPr>
        <w:t xml:space="preserve"> </w:t>
      </w:r>
      <w:r w:rsidR="00FB04A5">
        <w:rPr>
          <w:rFonts w:ascii="Arial" w:hAnsi="Arial" w:cs="Arial"/>
        </w:rPr>
        <w:t xml:space="preserve">In addition, staff designated with reimbursement responsibilities should ensure that adequate supporting </w:t>
      </w:r>
      <w:r w:rsidR="006852AF" w:rsidRPr="003A6C37">
        <w:rPr>
          <w:rFonts w:ascii="Arial" w:hAnsi="Arial" w:cs="Arial"/>
        </w:rPr>
        <w:t xml:space="preserve">documentation </w:t>
      </w:r>
      <w:r w:rsidR="00FB04A5">
        <w:rPr>
          <w:rFonts w:ascii="Arial" w:hAnsi="Arial" w:cs="Arial"/>
        </w:rPr>
        <w:t xml:space="preserve">accompany any request </w:t>
      </w:r>
      <w:r w:rsidR="006852AF" w:rsidRPr="003A6C37">
        <w:rPr>
          <w:rFonts w:ascii="Arial" w:hAnsi="Arial" w:cs="Arial"/>
        </w:rPr>
        <w:t>for reimbursement</w:t>
      </w:r>
      <w:r w:rsidR="006852AF">
        <w:rPr>
          <w:rFonts w:ascii="Arial" w:hAnsi="Arial" w:cs="Arial"/>
        </w:rPr>
        <w:t xml:space="preserve">.  </w:t>
      </w:r>
    </w:p>
    <w:p w14:paraId="4EFB71E0" w14:textId="77777777" w:rsidR="006E5CF8" w:rsidRDefault="006E5CF8" w:rsidP="00952B3C">
      <w:pPr>
        <w:pStyle w:val="ListParagraph"/>
        <w:spacing w:line="360" w:lineRule="auto"/>
        <w:rPr>
          <w:rFonts w:ascii="Arial" w:hAnsi="Arial"/>
        </w:rPr>
      </w:pPr>
    </w:p>
    <w:p w14:paraId="23D9C27D" w14:textId="01DB4D46" w:rsidR="0002605D" w:rsidRPr="003C2DE5" w:rsidRDefault="00F06D0C" w:rsidP="00952B3C">
      <w:pPr>
        <w:numPr>
          <w:ilvl w:val="0"/>
          <w:numId w:val="3"/>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As a good business practice, </w:t>
      </w:r>
      <w:r w:rsidR="00400F2C">
        <w:rPr>
          <w:rFonts w:ascii="Arial" w:hAnsi="Arial" w:cs="Arial"/>
        </w:rPr>
        <w:t xml:space="preserve">consider </w:t>
      </w:r>
      <w:r w:rsidR="00575C59">
        <w:rPr>
          <w:rFonts w:ascii="Arial" w:hAnsi="Arial" w:cs="Arial"/>
        </w:rPr>
        <w:t>coordinat</w:t>
      </w:r>
      <w:r w:rsidR="00400F2C">
        <w:rPr>
          <w:rFonts w:ascii="Arial" w:hAnsi="Arial" w:cs="Arial"/>
        </w:rPr>
        <w:t>ing</w:t>
      </w:r>
      <w:r w:rsidR="00575C59">
        <w:rPr>
          <w:rFonts w:ascii="Arial" w:hAnsi="Arial" w:cs="Arial"/>
        </w:rPr>
        <w:t xml:space="preserve"> with Business and Finance Services staff to </w:t>
      </w:r>
      <w:r>
        <w:rPr>
          <w:rFonts w:ascii="Arial" w:hAnsi="Arial" w:cs="Arial"/>
        </w:rPr>
        <w:t>o</w:t>
      </w:r>
      <w:r w:rsidR="00345A68" w:rsidRPr="00D85479">
        <w:rPr>
          <w:rFonts w:ascii="Arial" w:hAnsi="Arial" w:cs="Arial"/>
        </w:rPr>
        <w:t>btain the daily ba</w:t>
      </w:r>
      <w:r w:rsidR="00D95682">
        <w:rPr>
          <w:rFonts w:ascii="Arial" w:hAnsi="Arial" w:cs="Arial"/>
        </w:rPr>
        <w:t>nk statements</w:t>
      </w:r>
      <w:r w:rsidR="00345A68" w:rsidRPr="00D85479">
        <w:rPr>
          <w:rFonts w:ascii="Arial" w:hAnsi="Arial" w:cs="Arial"/>
        </w:rPr>
        <w:t xml:space="preserve"> </w:t>
      </w:r>
      <w:r w:rsidR="00575C59">
        <w:rPr>
          <w:rFonts w:ascii="Arial" w:hAnsi="Arial" w:cs="Arial"/>
        </w:rPr>
        <w:t xml:space="preserve">for all electronic financial transactions </w:t>
      </w:r>
      <w:r w:rsidR="00345A68" w:rsidRPr="00D85479">
        <w:rPr>
          <w:rFonts w:ascii="Arial" w:hAnsi="Arial" w:cs="Arial"/>
        </w:rPr>
        <w:t>to ensure that the amount</w:t>
      </w:r>
      <w:r w:rsidR="003D1E80">
        <w:rPr>
          <w:rFonts w:ascii="Arial" w:hAnsi="Arial" w:cs="Arial"/>
        </w:rPr>
        <w:t>s</w:t>
      </w:r>
      <w:r w:rsidR="00345A68" w:rsidRPr="00D85479">
        <w:rPr>
          <w:rFonts w:ascii="Arial" w:hAnsi="Arial" w:cs="Arial"/>
        </w:rPr>
        <w:t xml:space="preserve"> c</w:t>
      </w:r>
      <w:r w:rsidR="00D95682">
        <w:rPr>
          <w:rFonts w:ascii="Arial" w:hAnsi="Arial" w:cs="Arial"/>
        </w:rPr>
        <w:t xml:space="preserve">ollected and processed by Asset Management </w:t>
      </w:r>
      <w:r w:rsidR="003D1E80">
        <w:rPr>
          <w:rFonts w:ascii="Arial" w:hAnsi="Arial" w:cs="Arial"/>
        </w:rPr>
        <w:t xml:space="preserve">were actually deposited </w:t>
      </w:r>
      <w:r w:rsidR="007A1F6D">
        <w:rPr>
          <w:rFonts w:ascii="Arial" w:hAnsi="Arial" w:cs="Arial"/>
        </w:rPr>
        <w:t>to</w:t>
      </w:r>
      <w:r w:rsidR="003D1E80">
        <w:rPr>
          <w:rFonts w:ascii="Arial" w:hAnsi="Arial" w:cs="Arial"/>
        </w:rPr>
        <w:t xml:space="preserve"> the bank and a</w:t>
      </w:r>
      <w:r w:rsidR="00345A68" w:rsidRPr="00D85479">
        <w:rPr>
          <w:rFonts w:ascii="Arial" w:hAnsi="Arial" w:cs="Arial"/>
        </w:rPr>
        <w:t xml:space="preserve">ppear on </w:t>
      </w:r>
      <w:r w:rsidR="00345A68" w:rsidRPr="003C2DE5">
        <w:rPr>
          <w:rFonts w:ascii="Arial" w:hAnsi="Arial" w:cs="Arial"/>
        </w:rPr>
        <w:t>the bank statement</w:t>
      </w:r>
      <w:r w:rsidR="00BC65A2" w:rsidRPr="003C2DE5">
        <w:rPr>
          <w:rFonts w:ascii="Arial" w:hAnsi="Arial" w:cs="Arial"/>
        </w:rPr>
        <w:t>s</w:t>
      </w:r>
      <w:r w:rsidR="00345A68" w:rsidRPr="003C2DE5">
        <w:rPr>
          <w:rFonts w:ascii="Arial" w:hAnsi="Arial" w:cs="Arial"/>
        </w:rPr>
        <w:t xml:space="preserve"> accurately</w:t>
      </w:r>
      <w:r w:rsidR="003D1E80" w:rsidRPr="003C2DE5">
        <w:rPr>
          <w:rFonts w:ascii="Arial" w:hAnsi="Arial" w:cs="Arial"/>
        </w:rPr>
        <w:t>.</w:t>
      </w:r>
      <w:r w:rsidR="00337887">
        <w:rPr>
          <w:rFonts w:ascii="Arial" w:hAnsi="Arial" w:cs="Arial"/>
        </w:rPr>
        <w:t xml:space="preserve">  </w:t>
      </w:r>
      <w:r w:rsidR="00575C59">
        <w:rPr>
          <w:rFonts w:ascii="Arial" w:hAnsi="Arial" w:cs="Arial"/>
        </w:rPr>
        <w:t xml:space="preserve">Since December 2017, bank statements for Asset Management have been available through </w:t>
      </w:r>
      <w:r w:rsidR="003C2DE5">
        <w:rPr>
          <w:rFonts w:ascii="Arial" w:hAnsi="Arial" w:cs="Arial"/>
        </w:rPr>
        <w:t>(</w:t>
      </w:r>
      <w:hyperlink r:id="rId10" w:history="1">
        <w:r w:rsidR="003C2DE5" w:rsidRPr="00D95682">
          <w:rPr>
            <w:rStyle w:val="Hyperlink"/>
            <w:rFonts w:ascii="Arial" w:hAnsi="Arial" w:cs="Arial"/>
          </w:rPr>
          <w:t>http://ga.accounting.ucla.edu/banking/</w:t>
        </w:r>
      </w:hyperlink>
      <w:r w:rsidR="003C2DE5">
        <w:rPr>
          <w:rFonts w:ascii="Arial" w:hAnsi="Arial" w:cs="Arial"/>
        </w:rPr>
        <w:t>) to help facilitate their review.</w:t>
      </w:r>
    </w:p>
    <w:p w14:paraId="74070A73" w14:textId="77777777" w:rsidR="00C638D2" w:rsidRPr="00DD08A8" w:rsidRDefault="00C638D2" w:rsidP="00952B3C">
      <w:pPr>
        <w:overflowPunct w:val="0"/>
        <w:autoSpaceDE w:val="0"/>
        <w:autoSpaceDN w:val="0"/>
        <w:adjustRightInd w:val="0"/>
        <w:spacing w:line="360" w:lineRule="auto"/>
        <w:ind w:left="540"/>
        <w:jc w:val="both"/>
        <w:textAlignment w:val="baseline"/>
        <w:rPr>
          <w:rFonts w:ascii="Arial" w:hAnsi="Arial" w:cs="Arial"/>
        </w:rPr>
      </w:pPr>
    </w:p>
    <w:p w14:paraId="4D28E433" w14:textId="77777777" w:rsidR="0002605D" w:rsidRPr="001000E6" w:rsidRDefault="0002605D" w:rsidP="00952B3C">
      <w:pPr>
        <w:spacing w:line="360" w:lineRule="auto"/>
        <w:jc w:val="both"/>
        <w:rPr>
          <w:rFonts w:ascii="Arial" w:hAnsi="Arial" w:cs="Arial"/>
          <w:i/>
        </w:rPr>
      </w:pPr>
      <w:r w:rsidRPr="003C2DE5">
        <w:rPr>
          <w:rFonts w:ascii="Arial" w:hAnsi="Arial" w:cs="Arial"/>
          <w:i/>
        </w:rPr>
        <w:t>Prop</w:t>
      </w:r>
      <w:r w:rsidRPr="001000E6">
        <w:rPr>
          <w:rFonts w:ascii="Arial" w:hAnsi="Arial" w:cs="Arial"/>
          <w:i/>
        </w:rPr>
        <w:t>erty Maintenance and Contracted Services</w:t>
      </w:r>
    </w:p>
    <w:p w14:paraId="33D12E66" w14:textId="522AA200" w:rsidR="00FB2CAE" w:rsidRPr="00B17FD6" w:rsidRDefault="00054256" w:rsidP="00952B3C">
      <w:pPr>
        <w:widowControl w:val="0"/>
        <w:numPr>
          <w:ilvl w:val="0"/>
          <w:numId w:val="3"/>
        </w:numPr>
        <w:tabs>
          <w:tab w:val="clear" w:pos="360"/>
          <w:tab w:val="num" w:pos="540"/>
        </w:tabs>
        <w:overflowPunct w:val="0"/>
        <w:autoSpaceDE w:val="0"/>
        <w:autoSpaceDN w:val="0"/>
        <w:adjustRightInd w:val="0"/>
        <w:spacing w:line="360" w:lineRule="auto"/>
        <w:ind w:left="547" w:hanging="547"/>
        <w:jc w:val="both"/>
        <w:textAlignment w:val="baseline"/>
        <w:rPr>
          <w:rFonts w:ascii="Arial" w:hAnsi="Arial"/>
          <w:sz w:val="22"/>
        </w:rPr>
      </w:pPr>
      <w:r>
        <w:rPr>
          <w:rFonts w:ascii="Arial" w:hAnsi="Arial" w:cs="Arial"/>
        </w:rPr>
        <w:t xml:space="preserve">To enhance management oversight and improve responsiveness to requests from stakeholders and other key parties, tenant work order history reports and </w:t>
      </w:r>
      <w:r w:rsidR="006D3C2E">
        <w:rPr>
          <w:rFonts w:ascii="Arial" w:hAnsi="Arial" w:cs="Arial"/>
        </w:rPr>
        <w:t xml:space="preserve">current </w:t>
      </w:r>
      <w:r w:rsidR="006D3C2E">
        <w:rPr>
          <w:rFonts w:ascii="Arial" w:hAnsi="Arial" w:cs="Arial"/>
        </w:rPr>
        <w:lastRenderedPageBreak/>
        <w:t xml:space="preserve">signed </w:t>
      </w:r>
      <w:r>
        <w:rPr>
          <w:rFonts w:ascii="Arial" w:hAnsi="Arial" w:cs="Arial"/>
        </w:rPr>
        <w:t>parking services agreements should be maintained and readily available</w:t>
      </w:r>
      <w:r w:rsidR="00581BB8">
        <w:rPr>
          <w:rFonts w:ascii="Arial" w:hAnsi="Arial" w:cs="Arial"/>
        </w:rPr>
        <w:t xml:space="preserve"> in accordance with University policy RMP-1, “University Records</w:t>
      </w:r>
      <w:r w:rsidR="000F426C">
        <w:rPr>
          <w:rFonts w:ascii="Arial" w:hAnsi="Arial" w:cs="Arial"/>
        </w:rPr>
        <w:t xml:space="preserve"> </w:t>
      </w:r>
      <w:r w:rsidR="00581BB8">
        <w:rPr>
          <w:rFonts w:ascii="Arial" w:hAnsi="Arial" w:cs="Arial"/>
        </w:rPr>
        <w:t>Management Program.</w:t>
      </w:r>
      <w:r>
        <w:rPr>
          <w:rFonts w:ascii="Arial" w:hAnsi="Arial" w:cs="Arial"/>
        </w:rPr>
        <w:t xml:space="preserve">  </w:t>
      </w:r>
    </w:p>
    <w:p w14:paraId="4895B137" w14:textId="77777777" w:rsidR="00B17FD6" w:rsidRPr="00FB2CAE" w:rsidRDefault="00B17FD6" w:rsidP="00B17FD6">
      <w:pPr>
        <w:widowControl w:val="0"/>
        <w:overflowPunct w:val="0"/>
        <w:autoSpaceDE w:val="0"/>
        <w:autoSpaceDN w:val="0"/>
        <w:adjustRightInd w:val="0"/>
        <w:spacing w:line="360" w:lineRule="auto"/>
        <w:ind w:left="547"/>
        <w:jc w:val="both"/>
        <w:textAlignment w:val="baseline"/>
        <w:rPr>
          <w:rFonts w:ascii="Arial" w:hAnsi="Arial"/>
          <w:sz w:val="22"/>
        </w:rPr>
      </w:pPr>
    </w:p>
    <w:p w14:paraId="34C74D46" w14:textId="12BB5934" w:rsidR="0002605D" w:rsidRDefault="00FB2CAE" w:rsidP="00952B3C">
      <w:pPr>
        <w:widowControl w:val="0"/>
        <w:numPr>
          <w:ilvl w:val="0"/>
          <w:numId w:val="3"/>
        </w:numPr>
        <w:tabs>
          <w:tab w:val="clear" w:pos="360"/>
          <w:tab w:val="num" w:pos="540"/>
        </w:tabs>
        <w:overflowPunct w:val="0"/>
        <w:autoSpaceDE w:val="0"/>
        <w:autoSpaceDN w:val="0"/>
        <w:adjustRightInd w:val="0"/>
        <w:spacing w:line="360" w:lineRule="auto"/>
        <w:ind w:left="547" w:hanging="547"/>
        <w:jc w:val="both"/>
        <w:textAlignment w:val="baseline"/>
        <w:rPr>
          <w:rFonts w:ascii="Arial" w:hAnsi="Arial"/>
          <w:sz w:val="22"/>
        </w:rPr>
      </w:pPr>
      <w:r w:rsidRPr="00C669D9">
        <w:rPr>
          <w:rFonts w:ascii="Arial" w:hAnsi="Arial" w:cs="Arial"/>
        </w:rPr>
        <w:t xml:space="preserve">Management should maintain copies of the current signed parking services agreements on hand to strengthen its financial oversight and to ensure a timely response to third-party requests.    </w:t>
      </w:r>
    </w:p>
    <w:p w14:paraId="019FF9A7" w14:textId="77777777" w:rsidR="001000E6" w:rsidRPr="00952B3C" w:rsidRDefault="001000E6" w:rsidP="00952B3C">
      <w:pPr>
        <w:overflowPunct w:val="0"/>
        <w:autoSpaceDE w:val="0"/>
        <w:autoSpaceDN w:val="0"/>
        <w:adjustRightInd w:val="0"/>
        <w:spacing w:line="360" w:lineRule="auto"/>
        <w:jc w:val="both"/>
        <w:textAlignment w:val="baseline"/>
        <w:rPr>
          <w:rFonts w:ascii="Arial" w:hAnsi="Arial" w:cs="Arial"/>
        </w:rPr>
      </w:pPr>
    </w:p>
    <w:p w14:paraId="338ED8A0" w14:textId="31F69EFC" w:rsidR="006E5CF8" w:rsidRPr="005028DF" w:rsidRDefault="001000E6" w:rsidP="005028DF">
      <w:pPr>
        <w:overflowPunct w:val="0"/>
        <w:autoSpaceDE w:val="0"/>
        <w:autoSpaceDN w:val="0"/>
        <w:adjustRightInd w:val="0"/>
        <w:spacing w:line="360" w:lineRule="auto"/>
        <w:jc w:val="both"/>
        <w:textAlignment w:val="baseline"/>
        <w:rPr>
          <w:rFonts w:ascii="Arial" w:hAnsi="Arial" w:cs="Arial"/>
          <w:i/>
        </w:rPr>
      </w:pPr>
      <w:r w:rsidRPr="001000E6">
        <w:rPr>
          <w:rFonts w:ascii="Arial" w:hAnsi="Arial" w:cs="Arial"/>
          <w:i/>
        </w:rPr>
        <w:t>Tenant Improvements</w:t>
      </w:r>
    </w:p>
    <w:p w14:paraId="7F45AE6D" w14:textId="4515FFB8" w:rsidR="001F0932" w:rsidRPr="001000E6" w:rsidRDefault="007B73E9" w:rsidP="006B6847">
      <w:pPr>
        <w:widowControl w:val="0"/>
        <w:numPr>
          <w:ilvl w:val="0"/>
          <w:numId w:val="3"/>
        </w:numPr>
        <w:tabs>
          <w:tab w:val="clear" w:pos="360"/>
          <w:tab w:val="num" w:pos="540"/>
        </w:tabs>
        <w:overflowPunct w:val="0"/>
        <w:autoSpaceDE w:val="0"/>
        <w:autoSpaceDN w:val="0"/>
        <w:adjustRightInd w:val="0"/>
        <w:spacing w:line="360" w:lineRule="auto"/>
        <w:ind w:left="547" w:hanging="547"/>
        <w:jc w:val="both"/>
        <w:textAlignment w:val="baseline"/>
        <w:rPr>
          <w:rFonts w:ascii="Arial" w:hAnsi="Arial" w:cs="Arial"/>
        </w:rPr>
      </w:pPr>
      <w:r w:rsidRPr="007B73E9">
        <w:rPr>
          <w:rFonts w:ascii="Arial" w:hAnsi="Arial" w:cs="Arial"/>
        </w:rPr>
        <w:t>Management should verify</w:t>
      </w:r>
      <w:r w:rsidR="0099189B">
        <w:rPr>
          <w:rFonts w:ascii="Arial" w:hAnsi="Arial" w:cs="Arial"/>
        </w:rPr>
        <w:t xml:space="preserve"> </w:t>
      </w:r>
      <w:r w:rsidRPr="007B73E9">
        <w:rPr>
          <w:rFonts w:ascii="Arial" w:hAnsi="Arial" w:cs="Arial"/>
        </w:rPr>
        <w:t xml:space="preserve">that tenants are satisfied with </w:t>
      </w:r>
      <w:r>
        <w:rPr>
          <w:rFonts w:ascii="Arial" w:hAnsi="Arial" w:cs="Arial"/>
        </w:rPr>
        <w:t xml:space="preserve">any tenant improvement </w:t>
      </w:r>
      <w:r w:rsidRPr="007B73E9">
        <w:rPr>
          <w:rFonts w:ascii="Arial" w:hAnsi="Arial" w:cs="Arial"/>
        </w:rPr>
        <w:t>work performed</w:t>
      </w:r>
      <w:r w:rsidRPr="001E160F">
        <w:rPr>
          <w:rFonts w:ascii="Arial" w:hAnsi="Arial" w:cs="Arial"/>
        </w:rPr>
        <w:t xml:space="preserve"> prior to </w:t>
      </w:r>
      <w:r>
        <w:rPr>
          <w:rFonts w:ascii="Arial" w:hAnsi="Arial" w:cs="Arial"/>
        </w:rPr>
        <w:t xml:space="preserve">approving contractor </w:t>
      </w:r>
      <w:r w:rsidRPr="001E160F">
        <w:rPr>
          <w:rFonts w:ascii="Arial" w:hAnsi="Arial" w:cs="Arial"/>
        </w:rPr>
        <w:t>payment</w:t>
      </w:r>
      <w:r w:rsidR="005028DF">
        <w:rPr>
          <w:rFonts w:ascii="Arial" w:hAnsi="Arial" w:cs="Arial"/>
        </w:rPr>
        <w:t>s</w:t>
      </w:r>
      <w:r w:rsidRPr="001E160F">
        <w:rPr>
          <w:rFonts w:ascii="Arial" w:hAnsi="Arial" w:cs="Arial"/>
        </w:rPr>
        <w:t xml:space="preserve"> to ensure th</w:t>
      </w:r>
      <w:r>
        <w:rPr>
          <w:rFonts w:ascii="Arial" w:hAnsi="Arial" w:cs="Arial"/>
        </w:rPr>
        <w:t>at</w:t>
      </w:r>
      <w:r w:rsidRPr="001E160F">
        <w:rPr>
          <w:rFonts w:ascii="Arial" w:hAnsi="Arial" w:cs="Arial"/>
        </w:rPr>
        <w:t xml:space="preserve"> </w:t>
      </w:r>
      <w:r>
        <w:rPr>
          <w:rFonts w:ascii="Arial" w:hAnsi="Arial" w:cs="Arial"/>
        </w:rPr>
        <w:t xml:space="preserve">all </w:t>
      </w:r>
      <w:r w:rsidRPr="001E160F">
        <w:rPr>
          <w:rFonts w:ascii="Arial" w:hAnsi="Arial" w:cs="Arial"/>
        </w:rPr>
        <w:t xml:space="preserve">work </w:t>
      </w:r>
      <w:r>
        <w:rPr>
          <w:rFonts w:ascii="Arial" w:hAnsi="Arial" w:cs="Arial"/>
        </w:rPr>
        <w:t xml:space="preserve">specified in the contract or work order </w:t>
      </w:r>
      <w:r w:rsidRPr="001E160F">
        <w:rPr>
          <w:rFonts w:ascii="Arial" w:hAnsi="Arial" w:cs="Arial"/>
        </w:rPr>
        <w:t xml:space="preserve">is completed </w:t>
      </w:r>
      <w:r>
        <w:rPr>
          <w:rFonts w:ascii="Arial" w:hAnsi="Arial" w:cs="Arial"/>
        </w:rPr>
        <w:t xml:space="preserve">satisfactorily.  Such a </w:t>
      </w:r>
      <w:r w:rsidRPr="001E160F">
        <w:rPr>
          <w:rFonts w:ascii="Arial" w:hAnsi="Arial" w:cs="Arial"/>
        </w:rPr>
        <w:t xml:space="preserve">review should be </w:t>
      </w:r>
      <w:r>
        <w:rPr>
          <w:rFonts w:ascii="Arial" w:hAnsi="Arial" w:cs="Arial"/>
        </w:rPr>
        <w:t xml:space="preserve">clearly </w:t>
      </w:r>
      <w:r w:rsidRPr="001E160F">
        <w:rPr>
          <w:rFonts w:ascii="Arial" w:hAnsi="Arial" w:cs="Arial"/>
        </w:rPr>
        <w:t xml:space="preserve">documented so that </w:t>
      </w:r>
      <w:r>
        <w:rPr>
          <w:rFonts w:ascii="Arial" w:hAnsi="Arial" w:cs="Arial"/>
        </w:rPr>
        <w:t>payment processing can proceed timely.</w:t>
      </w:r>
      <w:r w:rsidR="0012133C">
        <w:rPr>
          <w:rFonts w:ascii="Arial" w:hAnsi="Arial" w:cs="Arial"/>
        </w:rPr>
        <w:t xml:space="preserve">  </w:t>
      </w:r>
    </w:p>
    <w:p w14:paraId="2F418A74" w14:textId="77777777" w:rsidR="001F0932" w:rsidRPr="001000E6" w:rsidRDefault="001F0932" w:rsidP="00952B3C">
      <w:pPr>
        <w:overflowPunct w:val="0"/>
        <w:autoSpaceDE w:val="0"/>
        <w:autoSpaceDN w:val="0"/>
        <w:adjustRightInd w:val="0"/>
        <w:spacing w:line="360" w:lineRule="auto"/>
        <w:jc w:val="both"/>
        <w:textAlignment w:val="baseline"/>
        <w:rPr>
          <w:rFonts w:ascii="Verdana" w:hAnsi="Verdana"/>
        </w:rPr>
      </w:pPr>
    </w:p>
    <w:p w14:paraId="38342602" w14:textId="3A055794" w:rsidR="0002605D" w:rsidRPr="003C45B6" w:rsidRDefault="0002605D" w:rsidP="00952B3C">
      <w:pPr>
        <w:spacing w:line="360" w:lineRule="auto"/>
        <w:jc w:val="both"/>
        <w:rPr>
          <w:rFonts w:ascii="Arial" w:hAnsi="Arial" w:cs="Arial"/>
        </w:rPr>
      </w:pPr>
      <w:r w:rsidRPr="003C45B6">
        <w:rPr>
          <w:rFonts w:ascii="Arial" w:hAnsi="Arial" w:cs="Arial"/>
        </w:rPr>
        <w:t>The audit results and corresponding recommendations are detailed in the following sections of th</w:t>
      </w:r>
      <w:r w:rsidR="005348C9">
        <w:rPr>
          <w:rFonts w:ascii="Arial" w:hAnsi="Arial" w:cs="Arial"/>
        </w:rPr>
        <w:t>is</w:t>
      </w:r>
      <w:r w:rsidRPr="003C45B6">
        <w:rPr>
          <w:rFonts w:ascii="Arial" w:hAnsi="Arial" w:cs="Arial"/>
        </w:rPr>
        <w:t xml:space="preserve"> report.</w:t>
      </w:r>
    </w:p>
    <w:p w14:paraId="43A2F803" w14:textId="77777777" w:rsidR="0002605D" w:rsidRPr="001A1BC0" w:rsidRDefault="0002605D" w:rsidP="00952B3C">
      <w:pPr>
        <w:spacing w:line="360" w:lineRule="auto"/>
        <w:jc w:val="both"/>
        <w:rPr>
          <w:rFonts w:ascii="Arial" w:hAnsi="Arial" w:cs="Arial"/>
          <w:highlight w:val="yellow"/>
        </w:rPr>
      </w:pPr>
    </w:p>
    <w:p w14:paraId="5E1175DC" w14:textId="77777777" w:rsidR="0002605D" w:rsidRPr="006E5CF8" w:rsidRDefault="0002605D" w:rsidP="00952B3C">
      <w:pPr>
        <w:spacing w:line="360" w:lineRule="auto"/>
        <w:jc w:val="both"/>
        <w:rPr>
          <w:rFonts w:ascii="Arial" w:hAnsi="Arial" w:cs="Arial"/>
          <w:u w:val="single"/>
        </w:rPr>
      </w:pPr>
      <w:r w:rsidRPr="001A1BC0">
        <w:rPr>
          <w:rFonts w:ascii="Arial" w:hAnsi="Arial" w:cs="Arial"/>
          <w:highlight w:val="yellow"/>
        </w:rPr>
        <w:br w:type="page"/>
      </w:r>
      <w:r w:rsidRPr="006E5CF8">
        <w:rPr>
          <w:rFonts w:ascii="Arial" w:hAnsi="Arial" w:cs="Arial"/>
          <w:u w:val="single"/>
        </w:rPr>
        <w:lastRenderedPageBreak/>
        <w:t>Audit Results and Recommendations</w:t>
      </w:r>
    </w:p>
    <w:p w14:paraId="5EE372E7" w14:textId="77777777" w:rsidR="0002605D" w:rsidRPr="006E5CF8" w:rsidRDefault="0002605D" w:rsidP="00952B3C">
      <w:pPr>
        <w:pStyle w:val="NormalWeb"/>
        <w:spacing w:line="360" w:lineRule="auto"/>
        <w:jc w:val="both"/>
        <w:rPr>
          <w:rFonts w:ascii="Arial" w:eastAsiaTheme="minorHAnsi" w:hAnsi="Arial" w:cs="Arial"/>
        </w:rPr>
      </w:pPr>
    </w:p>
    <w:p w14:paraId="56BBFD08" w14:textId="77777777" w:rsidR="0002605D" w:rsidRPr="006E5CF8" w:rsidRDefault="0002605D" w:rsidP="00952B3C">
      <w:pPr>
        <w:spacing w:line="360" w:lineRule="auto"/>
        <w:jc w:val="center"/>
        <w:rPr>
          <w:rFonts w:ascii="Arial" w:hAnsi="Arial" w:cs="Arial"/>
          <w:u w:val="single"/>
        </w:rPr>
      </w:pPr>
      <w:r w:rsidRPr="006E5CF8">
        <w:rPr>
          <w:rFonts w:ascii="Arial" w:hAnsi="Arial" w:cs="Arial"/>
          <w:u w:val="single"/>
        </w:rPr>
        <w:t>Cash Handling</w:t>
      </w:r>
    </w:p>
    <w:p w14:paraId="04E6F214" w14:textId="77777777" w:rsidR="0002605D" w:rsidRPr="006E5CF8" w:rsidRDefault="0002605D" w:rsidP="00952B3C">
      <w:pPr>
        <w:spacing w:line="360" w:lineRule="auto"/>
        <w:jc w:val="both"/>
        <w:rPr>
          <w:rFonts w:ascii="Arial" w:hAnsi="Arial" w:cs="Arial"/>
          <w:highlight w:val="yellow"/>
        </w:rPr>
      </w:pPr>
    </w:p>
    <w:p w14:paraId="2AE19866" w14:textId="207415A1" w:rsidR="0002605D" w:rsidRPr="006E5CF8" w:rsidRDefault="0002605D" w:rsidP="00952B3C">
      <w:pPr>
        <w:spacing w:line="360" w:lineRule="auto"/>
        <w:jc w:val="both"/>
        <w:rPr>
          <w:rFonts w:ascii="Arial" w:hAnsi="Arial" w:cs="Arial"/>
          <w:u w:val="single"/>
        </w:rPr>
      </w:pPr>
      <w:r w:rsidRPr="006E5CF8">
        <w:rPr>
          <w:rFonts w:ascii="Arial" w:hAnsi="Arial" w:cs="Arial"/>
        </w:rPr>
        <w:t>Asset Management received approximately $5.5 million in payments during fiscal year 2016-17.  Cash handling business practices were evaluated for compliance with UC Business and Finance Bulletin BUS-49, “Policy for Cash</w:t>
      </w:r>
      <w:r w:rsidR="00052C7B" w:rsidRPr="006E5CF8">
        <w:rPr>
          <w:rFonts w:ascii="Arial" w:hAnsi="Arial" w:cs="Arial"/>
        </w:rPr>
        <w:t xml:space="preserve"> and Cash Equivalents Received” (BUS-49).</w:t>
      </w:r>
      <w:r w:rsidRPr="006E5CF8">
        <w:rPr>
          <w:rFonts w:ascii="Arial" w:hAnsi="Arial" w:cs="Arial"/>
          <w:u w:val="single"/>
        </w:rPr>
        <w:t xml:space="preserve">  </w:t>
      </w:r>
    </w:p>
    <w:p w14:paraId="2BA03E33" w14:textId="77777777" w:rsidR="0002605D" w:rsidRPr="006E5CF8" w:rsidRDefault="0002605D" w:rsidP="00952B3C">
      <w:pPr>
        <w:spacing w:line="360" w:lineRule="auto"/>
        <w:jc w:val="both"/>
        <w:rPr>
          <w:rFonts w:ascii="Arial" w:hAnsi="Arial" w:cs="Arial"/>
          <w:u w:val="single"/>
        </w:rPr>
      </w:pPr>
    </w:p>
    <w:p w14:paraId="3D7EE665" w14:textId="62AC86CC" w:rsidR="0002605D" w:rsidRPr="006E5CF8" w:rsidRDefault="0002605D" w:rsidP="00952B3C">
      <w:pPr>
        <w:spacing w:line="360" w:lineRule="auto"/>
        <w:jc w:val="both"/>
        <w:rPr>
          <w:rFonts w:ascii="Arial" w:hAnsi="Arial" w:cs="Arial"/>
          <w:u w:val="single"/>
        </w:rPr>
      </w:pPr>
      <w:r w:rsidRPr="006E5CF8">
        <w:rPr>
          <w:rFonts w:ascii="Arial" w:hAnsi="Arial" w:cs="Arial"/>
        </w:rPr>
        <w:t>As part of evaluating compliance with University and departmental policies and procedures, discussions were held with personnel regarding departmental business practices for cash collectio</w:t>
      </w:r>
      <w:r w:rsidR="00D95682" w:rsidRPr="006E5CF8">
        <w:rPr>
          <w:rFonts w:ascii="Arial" w:hAnsi="Arial" w:cs="Arial"/>
        </w:rPr>
        <w:t>ns, the deposit process, and</w:t>
      </w:r>
      <w:r w:rsidR="00D0693C" w:rsidRPr="006E5CF8">
        <w:rPr>
          <w:rFonts w:ascii="Arial" w:hAnsi="Arial" w:cs="Arial"/>
        </w:rPr>
        <w:t xml:space="preserve"> </w:t>
      </w:r>
      <w:r w:rsidR="00D95682" w:rsidRPr="006E5CF8">
        <w:rPr>
          <w:rFonts w:ascii="Arial" w:hAnsi="Arial" w:cs="Arial"/>
        </w:rPr>
        <w:t>reconciling</w:t>
      </w:r>
      <w:r w:rsidR="00D0693C" w:rsidRPr="006E5CF8">
        <w:rPr>
          <w:rFonts w:ascii="Arial" w:hAnsi="Arial" w:cs="Arial"/>
        </w:rPr>
        <w:t xml:space="preserve"> and </w:t>
      </w:r>
      <w:r w:rsidRPr="006E5CF8">
        <w:rPr>
          <w:rFonts w:ascii="Arial" w:hAnsi="Arial" w:cs="Arial"/>
        </w:rPr>
        <w:t>monitoring.  Furthermore, written procedures were reviewed and a walk</w:t>
      </w:r>
      <w:r w:rsidR="00942DCD" w:rsidRPr="006E5CF8">
        <w:rPr>
          <w:rFonts w:ascii="Arial" w:hAnsi="Arial" w:cs="Arial"/>
        </w:rPr>
        <w:t>-</w:t>
      </w:r>
      <w:r w:rsidRPr="006E5CF8">
        <w:rPr>
          <w:rFonts w:ascii="Arial" w:hAnsi="Arial" w:cs="Arial"/>
        </w:rPr>
        <w:t>through of the physical security over cash receipts was performed.</w:t>
      </w:r>
      <w:r w:rsidR="008637E8" w:rsidRPr="006E5CF8">
        <w:rPr>
          <w:rFonts w:ascii="Arial" w:hAnsi="Arial" w:cs="Arial"/>
        </w:rPr>
        <w:t xml:space="preserve">  The following were noted:</w:t>
      </w:r>
      <w:r w:rsidRPr="006E5CF8">
        <w:rPr>
          <w:rFonts w:ascii="Arial" w:hAnsi="Arial" w:cs="Arial"/>
          <w:u w:val="single"/>
        </w:rPr>
        <w:t xml:space="preserve"> </w:t>
      </w:r>
    </w:p>
    <w:p w14:paraId="48598F8D" w14:textId="77777777" w:rsidR="0002605D" w:rsidRPr="006E5CF8" w:rsidRDefault="0002605D" w:rsidP="00952B3C">
      <w:pPr>
        <w:spacing w:line="360" w:lineRule="auto"/>
        <w:jc w:val="both"/>
        <w:rPr>
          <w:rFonts w:ascii="Arial" w:hAnsi="Arial" w:cs="Arial"/>
          <w:u w:val="single"/>
        </w:rPr>
      </w:pPr>
    </w:p>
    <w:p w14:paraId="2EE4EC6A" w14:textId="77777777" w:rsidR="0002605D" w:rsidRPr="006E5CF8" w:rsidRDefault="0002605D" w:rsidP="00952B3C">
      <w:pPr>
        <w:pStyle w:val="ListParagraph"/>
        <w:numPr>
          <w:ilvl w:val="0"/>
          <w:numId w:val="14"/>
        </w:numPr>
        <w:spacing w:line="360" w:lineRule="auto"/>
        <w:ind w:left="540" w:hanging="540"/>
        <w:jc w:val="both"/>
        <w:rPr>
          <w:rFonts w:ascii="Arial" w:hAnsi="Arial" w:cs="Arial"/>
          <w:sz w:val="24"/>
          <w:szCs w:val="24"/>
          <w:u w:val="single"/>
        </w:rPr>
      </w:pPr>
      <w:r w:rsidRPr="006E5CF8">
        <w:rPr>
          <w:rFonts w:ascii="Arial" w:hAnsi="Arial" w:cs="Arial"/>
          <w:sz w:val="24"/>
          <w:szCs w:val="24"/>
          <w:u w:val="single"/>
        </w:rPr>
        <w:t>Physical Security</w:t>
      </w:r>
    </w:p>
    <w:p w14:paraId="1F4E7055" w14:textId="77777777" w:rsidR="0002605D" w:rsidRPr="00382AF2" w:rsidRDefault="0002605D" w:rsidP="00382AF2">
      <w:pPr>
        <w:spacing w:line="360" w:lineRule="auto"/>
        <w:ind w:left="540"/>
        <w:jc w:val="both"/>
        <w:rPr>
          <w:rFonts w:ascii="Arial" w:hAnsi="Arial" w:cs="Arial"/>
          <w:highlight w:val="yellow"/>
        </w:rPr>
      </w:pPr>
    </w:p>
    <w:p w14:paraId="1F382DD8" w14:textId="75F99369" w:rsidR="0002605D" w:rsidRPr="006E5CF8" w:rsidRDefault="00BA4A69" w:rsidP="00952B3C">
      <w:pPr>
        <w:pStyle w:val="ListParagraph"/>
        <w:spacing w:line="360" w:lineRule="auto"/>
        <w:ind w:left="540"/>
        <w:jc w:val="both"/>
        <w:rPr>
          <w:rFonts w:ascii="Arial" w:hAnsi="Arial" w:cs="Arial"/>
          <w:sz w:val="24"/>
          <w:szCs w:val="24"/>
        </w:rPr>
      </w:pPr>
      <w:r w:rsidRPr="006E5CF8">
        <w:rPr>
          <w:rFonts w:ascii="Arial" w:hAnsi="Arial" w:cs="Arial"/>
          <w:sz w:val="24"/>
          <w:szCs w:val="24"/>
        </w:rPr>
        <w:t>A</w:t>
      </w:r>
      <w:r w:rsidR="0002605D" w:rsidRPr="006E5CF8">
        <w:rPr>
          <w:rFonts w:ascii="Arial" w:hAnsi="Arial" w:cs="Arial"/>
          <w:sz w:val="24"/>
          <w:szCs w:val="24"/>
        </w:rPr>
        <w:t xml:space="preserve"> walk</w:t>
      </w:r>
      <w:r w:rsidR="00851F28" w:rsidRPr="006E5CF8">
        <w:rPr>
          <w:rFonts w:ascii="Arial" w:hAnsi="Arial" w:cs="Arial"/>
          <w:sz w:val="24"/>
          <w:szCs w:val="24"/>
        </w:rPr>
        <w:t>-</w:t>
      </w:r>
      <w:r w:rsidR="0002605D" w:rsidRPr="006E5CF8">
        <w:rPr>
          <w:rFonts w:ascii="Arial" w:hAnsi="Arial" w:cs="Arial"/>
          <w:sz w:val="24"/>
          <w:szCs w:val="24"/>
        </w:rPr>
        <w:t xml:space="preserve">through of the </w:t>
      </w:r>
      <w:r w:rsidR="00211619" w:rsidRPr="006E5CF8">
        <w:rPr>
          <w:rFonts w:ascii="Arial" w:hAnsi="Arial" w:cs="Arial"/>
          <w:sz w:val="24"/>
          <w:szCs w:val="24"/>
        </w:rPr>
        <w:t xml:space="preserve">physical locations housing the department’s </w:t>
      </w:r>
      <w:r w:rsidR="0002605D" w:rsidRPr="006E5CF8">
        <w:rPr>
          <w:rFonts w:ascii="Arial" w:hAnsi="Arial" w:cs="Arial"/>
          <w:sz w:val="24"/>
          <w:szCs w:val="24"/>
        </w:rPr>
        <w:t>safes and</w:t>
      </w:r>
      <w:r w:rsidR="00211619" w:rsidRPr="006E5CF8">
        <w:rPr>
          <w:rFonts w:ascii="Arial" w:hAnsi="Arial" w:cs="Arial"/>
          <w:sz w:val="24"/>
          <w:szCs w:val="24"/>
        </w:rPr>
        <w:t xml:space="preserve"> </w:t>
      </w:r>
      <w:r w:rsidR="00693A0B" w:rsidRPr="006E5CF8">
        <w:rPr>
          <w:rFonts w:ascii="Arial" w:hAnsi="Arial" w:cs="Arial"/>
          <w:sz w:val="24"/>
          <w:szCs w:val="24"/>
        </w:rPr>
        <w:t>observ</w:t>
      </w:r>
      <w:r w:rsidRPr="006E5CF8">
        <w:rPr>
          <w:rFonts w:ascii="Arial" w:hAnsi="Arial" w:cs="Arial"/>
          <w:sz w:val="24"/>
          <w:szCs w:val="24"/>
        </w:rPr>
        <w:t>ation of</w:t>
      </w:r>
      <w:r w:rsidR="00693A0B" w:rsidRPr="006E5CF8">
        <w:rPr>
          <w:rFonts w:ascii="Arial" w:hAnsi="Arial" w:cs="Arial"/>
          <w:sz w:val="24"/>
          <w:szCs w:val="24"/>
        </w:rPr>
        <w:t xml:space="preserve"> </w:t>
      </w:r>
      <w:r w:rsidR="00211619" w:rsidRPr="006E5CF8">
        <w:rPr>
          <w:rFonts w:ascii="Arial" w:hAnsi="Arial" w:cs="Arial"/>
          <w:sz w:val="24"/>
          <w:szCs w:val="24"/>
        </w:rPr>
        <w:t>the security of</w:t>
      </w:r>
      <w:r w:rsidR="0002605D" w:rsidRPr="006E5CF8">
        <w:rPr>
          <w:rFonts w:ascii="Arial" w:hAnsi="Arial" w:cs="Arial"/>
          <w:sz w:val="24"/>
          <w:szCs w:val="24"/>
        </w:rPr>
        <w:t xml:space="preserve"> </w:t>
      </w:r>
      <w:r w:rsidRPr="006E5CF8">
        <w:rPr>
          <w:rFonts w:ascii="Arial" w:hAnsi="Arial" w:cs="Arial"/>
          <w:sz w:val="24"/>
          <w:szCs w:val="24"/>
        </w:rPr>
        <w:t xml:space="preserve">the </w:t>
      </w:r>
      <w:r w:rsidR="0002605D" w:rsidRPr="006E5CF8">
        <w:rPr>
          <w:rFonts w:ascii="Arial" w:hAnsi="Arial" w:cs="Arial"/>
          <w:sz w:val="24"/>
          <w:szCs w:val="24"/>
        </w:rPr>
        <w:t>surrounding areas</w:t>
      </w:r>
      <w:r w:rsidRPr="006E5CF8">
        <w:rPr>
          <w:rFonts w:ascii="Arial" w:hAnsi="Arial" w:cs="Arial"/>
          <w:sz w:val="24"/>
          <w:szCs w:val="24"/>
        </w:rPr>
        <w:t xml:space="preserve"> was performed.</w:t>
      </w:r>
      <w:r w:rsidR="0002605D" w:rsidRPr="006E5CF8">
        <w:rPr>
          <w:rFonts w:ascii="Arial" w:hAnsi="Arial" w:cs="Arial"/>
          <w:sz w:val="24"/>
          <w:szCs w:val="24"/>
        </w:rPr>
        <w:t xml:space="preserve"> </w:t>
      </w:r>
      <w:r w:rsidRPr="006E5CF8">
        <w:rPr>
          <w:rFonts w:ascii="Arial" w:hAnsi="Arial" w:cs="Arial"/>
          <w:sz w:val="24"/>
          <w:szCs w:val="24"/>
        </w:rPr>
        <w:t>T</w:t>
      </w:r>
      <w:r w:rsidR="0002605D" w:rsidRPr="006E5CF8">
        <w:rPr>
          <w:rFonts w:ascii="Arial" w:hAnsi="Arial" w:cs="Arial"/>
          <w:sz w:val="24"/>
          <w:szCs w:val="24"/>
        </w:rPr>
        <w:t>he following</w:t>
      </w:r>
      <w:r w:rsidRPr="006E5CF8">
        <w:rPr>
          <w:rFonts w:ascii="Arial" w:hAnsi="Arial" w:cs="Arial"/>
          <w:sz w:val="24"/>
          <w:szCs w:val="24"/>
        </w:rPr>
        <w:t xml:space="preserve"> was noted</w:t>
      </w:r>
      <w:r w:rsidR="0002605D" w:rsidRPr="006E5CF8">
        <w:rPr>
          <w:rFonts w:ascii="Arial" w:hAnsi="Arial" w:cs="Arial"/>
          <w:sz w:val="24"/>
          <w:szCs w:val="24"/>
        </w:rPr>
        <w:t xml:space="preserve">: </w:t>
      </w:r>
    </w:p>
    <w:p w14:paraId="46498860" w14:textId="77777777" w:rsidR="00052C7B" w:rsidRPr="006E5CF8" w:rsidRDefault="00052C7B" w:rsidP="00952B3C">
      <w:pPr>
        <w:spacing w:line="360" w:lineRule="auto"/>
        <w:ind w:left="540"/>
        <w:jc w:val="both"/>
        <w:rPr>
          <w:rFonts w:ascii="Arial" w:hAnsi="Arial" w:cs="Arial"/>
          <w:u w:color="000000"/>
        </w:rPr>
      </w:pPr>
    </w:p>
    <w:p w14:paraId="1C22C46A" w14:textId="1471CCBC" w:rsidR="0002605D" w:rsidRDefault="0002605D" w:rsidP="00952B3C">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6E5CF8">
        <w:rPr>
          <w:rFonts w:ascii="Arial" w:hAnsi="Arial" w:cs="Arial"/>
          <w:sz w:val="24"/>
          <w:szCs w:val="24"/>
        </w:rPr>
        <w:t xml:space="preserve">The safe combinations are restricted to supervisory </w:t>
      </w:r>
      <w:r w:rsidR="000B300E" w:rsidRPr="006E5CF8">
        <w:rPr>
          <w:rFonts w:ascii="Arial" w:hAnsi="Arial" w:cs="Arial"/>
          <w:sz w:val="24"/>
          <w:szCs w:val="24"/>
        </w:rPr>
        <w:t xml:space="preserve">personnel </w:t>
      </w:r>
      <w:r w:rsidRPr="006E5CF8">
        <w:rPr>
          <w:rFonts w:ascii="Arial" w:hAnsi="Arial" w:cs="Arial"/>
          <w:sz w:val="24"/>
          <w:szCs w:val="24"/>
        </w:rPr>
        <w:t xml:space="preserve">and </w:t>
      </w:r>
      <w:r w:rsidR="000B300E" w:rsidRPr="006E5CF8">
        <w:rPr>
          <w:rFonts w:ascii="Arial" w:hAnsi="Arial" w:cs="Arial"/>
          <w:sz w:val="24"/>
          <w:szCs w:val="24"/>
        </w:rPr>
        <w:t xml:space="preserve">other </w:t>
      </w:r>
      <w:r w:rsidRPr="006E5CF8">
        <w:rPr>
          <w:rFonts w:ascii="Arial" w:hAnsi="Arial" w:cs="Arial"/>
          <w:sz w:val="24"/>
          <w:szCs w:val="24"/>
        </w:rPr>
        <w:t xml:space="preserve">authorized </w:t>
      </w:r>
      <w:r w:rsidR="000B300E" w:rsidRPr="006E5CF8">
        <w:rPr>
          <w:rFonts w:ascii="Arial" w:hAnsi="Arial" w:cs="Arial"/>
          <w:sz w:val="24"/>
          <w:szCs w:val="24"/>
        </w:rPr>
        <w:t>individuals</w:t>
      </w:r>
      <w:r w:rsidRPr="006E5CF8">
        <w:rPr>
          <w:rFonts w:ascii="Arial" w:hAnsi="Arial" w:cs="Arial"/>
          <w:sz w:val="24"/>
          <w:szCs w:val="24"/>
        </w:rPr>
        <w:t xml:space="preserve"> who </w:t>
      </w:r>
      <w:r w:rsidR="00BA4A69" w:rsidRPr="006E5CF8">
        <w:rPr>
          <w:rFonts w:ascii="Arial" w:hAnsi="Arial" w:cs="Arial"/>
          <w:sz w:val="24"/>
          <w:szCs w:val="24"/>
        </w:rPr>
        <w:t>know</w:t>
      </w:r>
      <w:r w:rsidRPr="006E5CF8">
        <w:rPr>
          <w:rFonts w:ascii="Arial" w:hAnsi="Arial" w:cs="Arial"/>
          <w:sz w:val="24"/>
          <w:szCs w:val="24"/>
        </w:rPr>
        <w:t xml:space="preserve"> the combination </w:t>
      </w:r>
      <w:r w:rsidR="00BA4A69" w:rsidRPr="006E5CF8">
        <w:rPr>
          <w:rFonts w:ascii="Arial" w:hAnsi="Arial" w:cs="Arial"/>
          <w:sz w:val="24"/>
          <w:szCs w:val="24"/>
        </w:rPr>
        <w:t>by</w:t>
      </w:r>
      <w:r w:rsidRPr="006E5CF8">
        <w:rPr>
          <w:rFonts w:ascii="Arial" w:hAnsi="Arial" w:cs="Arial"/>
          <w:sz w:val="24"/>
          <w:szCs w:val="24"/>
        </w:rPr>
        <w:t xml:space="preserve"> memory.</w:t>
      </w:r>
      <w:r w:rsidR="00D80DBD" w:rsidRPr="006E5CF8">
        <w:rPr>
          <w:rFonts w:ascii="Arial" w:hAnsi="Arial" w:cs="Arial"/>
          <w:sz w:val="24"/>
          <w:szCs w:val="24"/>
        </w:rPr>
        <w:t xml:space="preserve">  </w:t>
      </w:r>
      <w:r w:rsidRPr="006E5CF8">
        <w:rPr>
          <w:rFonts w:ascii="Arial" w:hAnsi="Arial" w:cs="Arial"/>
          <w:sz w:val="24"/>
          <w:szCs w:val="24"/>
        </w:rPr>
        <w:t>Each person with access has an individual code</w:t>
      </w:r>
      <w:r w:rsidR="00D95682" w:rsidRPr="006E5CF8">
        <w:rPr>
          <w:rFonts w:ascii="Arial" w:hAnsi="Arial" w:cs="Arial"/>
          <w:sz w:val="24"/>
          <w:szCs w:val="24"/>
        </w:rPr>
        <w:t xml:space="preserve"> that</w:t>
      </w:r>
      <w:r w:rsidR="00F72B3F" w:rsidRPr="006E5CF8">
        <w:rPr>
          <w:rFonts w:ascii="Arial" w:hAnsi="Arial" w:cs="Arial"/>
          <w:sz w:val="24"/>
          <w:szCs w:val="24"/>
        </w:rPr>
        <w:t xml:space="preserve"> </w:t>
      </w:r>
      <w:r w:rsidR="00BA4A69" w:rsidRPr="006E5CF8">
        <w:rPr>
          <w:rFonts w:ascii="Arial" w:hAnsi="Arial" w:cs="Arial"/>
          <w:sz w:val="24"/>
          <w:szCs w:val="24"/>
        </w:rPr>
        <w:t>identifies</w:t>
      </w:r>
      <w:r w:rsidR="00F72B3F" w:rsidRPr="006E5CF8">
        <w:rPr>
          <w:rFonts w:ascii="Arial" w:hAnsi="Arial" w:cs="Arial"/>
          <w:sz w:val="24"/>
          <w:szCs w:val="24"/>
        </w:rPr>
        <w:t xml:space="preserve"> specific instances of </w:t>
      </w:r>
      <w:r w:rsidR="00D95682" w:rsidRPr="006E5CF8">
        <w:rPr>
          <w:rFonts w:ascii="Arial" w:hAnsi="Arial" w:cs="Arial"/>
          <w:sz w:val="24"/>
          <w:szCs w:val="24"/>
        </w:rPr>
        <w:t>when they open the safe</w:t>
      </w:r>
      <w:r w:rsidR="00F72B3F" w:rsidRPr="006E5CF8">
        <w:rPr>
          <w:rFonts w:ascii="Arial" w:hAnsi="Arial" w:cs="Arial"/>
          <w:sz w:val="24"/>
          <w:szCs w:val="24"/>
        </w:rPr>
        <w:t xml:space="preserve">, </w:t>
      </w:r>
      <w:r w:rsidR="00B87BF8" w:rsidRPr="006E5CF8">
        <w:rPr>
          <w:rFonts w:ascii="Arial" w:hAnsi="Arial" w:cs="Arial"/>
          <w:sz w:val="24"/>
          <w:szCs w:val="24"/>
        </w:rPr>
        <w:t xml:space="preserve">if the need ever arises.  </w:t>
      </w:r>
      <w:r w:rsidR="00DD69E6" w:rsidRPr="006E5CF8">
        <w:rPr>
          <w:rFonts w:ascii="Arial" w:hAnsi="Arial" w:cs="Arial"/>
          <w:sz w:val="24"/>
          <w:szCs w:val="24"/>
        </w:rPr>
        <w:t xml:space="preserve">A log of the combination codes are maintained away from the safe areas. </w:t>
      </w:r>
      <w:r w:rsidR="006C12C2" w:rsidRPr="006E5CF8">
        <w:rPr>
          <w:rFonts w:ascii="Arial" w:hAnsi="Arial" w:cs="Arial"/>
          <w:sz w:val="24"/>
          <w:szCs w:val="24"/>
        </w:rPr>
        <w:t xml:space="preserve"> Assigned combinations to the safe are permanently deleted whenever an employee leaves the department. </w:t>
      </w:r>
      <w:r w:rsidR="00DD69E6" w:rsidRPr="006E5CF8">
        <w:rPr>
          <w:rFonts w:ascii="Arial" w:hAnsi="Arial" w:cs="Arial"/>
          <w:sz w:val="24"/>
          <w:szCs w:val="24"/>
        </w:rPr>
        <w:t xml:space="preserve"> </w:t>
      </w:r>
      <w:r w:rsidR="008637E8" w:rsidRPr="006E5CF8">
        <w:rPr>
          <w:rFonts w:ascii="Arial" w:hAnsi="Arial" w:cs="Arial"/>
          <w:sz w:val="24"/>
          <w:szCs w:val="24"/>
        </w:rPr>
        <w:t>T</w:t>
      </w:r>
      <w:r w:rsidR="00DD69E6" w:rsidRPr="006E5CF8">
        <w:rPr>
          <w:rFonts w:ascii="Arial" w:hAnsi="Arial" w:cs="Arial"/>
          <w:sz w:val="24"/>
          <w:szCs w:val="24"/>
        </w:rPr>
        <w:t xml:space="preserve">he codes are changed at least once annually. </w:t>
      </w:r>
      <w:r w:rsidR="002D3B4F" w:rsidRPr="006E5CF8">
        <w:rPr>
          <w:rFonts w:ascii="Arial" w:hAnsi="Arial" w:cs="Arial"/>
          <w:sz w:val="24"/>
          <w:szCs w:val="24"/>
        </w:rPr>
        <w:t xml:space="preserve"> </w:t>
      </w:r>
      <w:r w:rsidR="008637E8" w:rsidRPr="006E5CF8">
        <w:rPr>
          <w:rFonts w:ascii="Arial" w:hAnsi="Arial" w:cs="Arial"/>
          <w:sz w:val="24"/>
          <w:szCs w:val="24"/>
        </w:rPr>
        <w:t>However, b</w:t>
      </w:r>
      <w:r w:rsidR="008043BA" w:rsidRPr="006E5CF8">
        <w:rPr>
          <w:rFonts w:ascii="Arial" w:hAnsi="Arial" w:cs="Arial"/>
          <w:sz w:val="24"/>
          <w:szCs w:val="24"/>
        </w:rPr>
        <w:t>oth t</w:t>
      </w:r>
      <w:r w:rsidRPr="006E5CF8">
        <w:rPr>
          <w:rFonts w:ascii="Arial" w:hAnsi="Arial" w:cs="Arial"/>
          <w:sz w:val="24"/>
          <w:szCs w:val="24"/>
        </w:rPr>
        <w:t>he main safe and the petty cash safe in the WC building can be opened without two people being present</w:t>
      </w:r>
      <w:r w:rsidR="00D95682" w:rsidRPr="006E5CF8">
        <w:rPr>
          <w:rFonts w:ascii="Arial" w:hAnsi="Arial" w:cs="Arial"/>
          <w:sz w:val="24"/>
          <w:szCs w:val="24"/>
        </w:rPr>
        <w:t>.  The following were noted</w:t>
      </w:r>
      <w:r w:rsidRPr="006E5CF8">
        <w:rPr>
          <w:rFonts w:ascii="Arial" w:hAnsi="Arial" w:cs="Arial"/>
          <w:sz w:val="24"/>
          <w:szCs w:val="24"/>
        </w:rPr>
        <w:t>:</w:t>
      </w:r>
      <w:r w:rsidR="008043BA" w:rsidRPr="006E5CF8">
        <w:rPr>
          <w:rFonts w:ascii="Arial" w:hAnsi="Arial" w:cs="Arial"/>
          <w:sz w:val="24"/>
          <w:szCs w:val="24"/>
        </w:rPr>
        <w:t xml:space="preserve">  </w:t>
      </w:r>
    </w:p>
    <w:p w14:paraId="6CC80776" w14:textId="77777777" w:rsidR="00051020" w:rsidRPr="006E5CF8" w:rsidRDefault="00051020" w:rsidP="00051020">
      <w:pPr>
        <w:pStyle w:val="ListParagraph"/>
        <w:overflowPunct/>
        <w:autoSpaceDE/>
        <w:autoSpaceDN/>
        <w:adjustRightInd/>
        <w:spacing w:line="360" w:lineRule="auto"/>
        <w:ind w:left="1080"/>
        <w:jc w:val="both"/>
        <w:textAlignment w:val="auto"/>
        <w:rPr>
          <w:rFonts w:ascii="Arial" w:hAnsi="Arial" w:cs="Arial"/>
          <w:sz w:val="24"/>
          <w:szCs w:val="24"/>
        </w:rPr>
      </w:pPr>
    </w:p>
    <w:p w14:paraId="7CD5C868" w14:textId="212A115D" w:rsidR="0002605D" w:rsidRPr="006E5CF8" w:rsidRDefault="0002605D" w:rsidP="008F1544">
      <w:pPr>
        <w:pStyle w:val="ListParagraph"/>
        <w:widowControl w:val="0"/>
        <w:numPr>
          <w:ilvl w:val="0"/>
          <w:numId w:val="49"/>
        </w:numPr>
        <w:overflowPunct/>
        <w:autoSpaceDE/>
        <w:autoSpaceDN/>
        <w:adjustRightInd/>
        <w:spacing w:line="360" w:lineRule="auto"/>
        <w:ind w:left="1627" w:hanging="547"/>
        <w:jc w:val="both"/>
        <w:textAlignment w:val="auto"/>
        <w:rPr>
          <w:rFonts w:ascii="Arial" w:hAnsi="Arial" w:cs="Arial"/>
          <w:sz w:val="24"/>
          <w:szCs w:val="24"/>
          <w:u w:color="000000"/>
        </w:rPr>
      </w:pPr>
      <w:r w:rsidRPr="006E5CF8">
        <w:rPr>
          <w:rFonts w:ascii="Arial" w:hAnsi="Arial" w:cs="Arial"/>
          <w:sz w:val="24"/>
          <w:szCs w:val="24"/>
          <w:u w:color="000000"/>
        </w:rPr>
        <w:t xml:space="preserve">The main safe, which stores </w:t>
      </w:r>
      <w:r w:rsidR="00506104" w:rsidRPr="006E5CF8">
        <w:rPr>
          <w:rFonts w:ascii="Arial" w:hAnsi="Arial" w:cs="Arial"/>
          <w:sz w:val="24"/>
          <w:szCs w:val="24"/>
          <w:u w:color="000000"/>
        </w:rPr>
        <w:t xml:space="preserve">tenant </w:t>
      </w:r>
      <w:r w:rsidRPr="006E5CF8">
        <w:rPr>
          <w:rFonts w:ascii="Arial" w:hAnsi="Arial" w:cs="Arial"/>
          <w:sz w:val="24"/>
          <w:szCs w:val="24"/>
          <w:u w:color="000000"/>
        </w:rPr>
        <w:t>rent checks</w:t>
      </w:r>
      <w:r w:rsidR="00052C7B" w:rsidRPr="006E5CF8">
        <w:rPr>
          <w:rFonts w:ascii="Arial" w:hAnsi="Arial" w:cs="Arial"/>
          <w:sz w:val="24"/>
          <w:szCs w:val="24"/>
          <w:u w:color="000000"/>
        </w:rPr>
        <w:t xml:space="preserve"> awaiting deposit</w:t>
      </w:r>
      <w:r w:rsidRPr="006E5CF8">
        <w:rPr>
          <w:rFonts w:ascii="Arial" w:hAnsi="Arial" w:cs="Arial"/>
          <w:sz w:val="24"/>
          <w:szCs w:val="24"/>
          <w:u w:color="000000"/>
        </w:rPr>
        <w:t xml:space="preserve">, is </w:t>
      </w:r>
      <w:r w:rsidRPr="006E5CF8">
        <w:rPr>
          <w:rFonts w:ascii="Arial" w:hAnsi="Arial" w:cs="Arial"/>
          <w:sz w:val="24"/>
          <w:szCs w:val="24"/>
          <w:u w:color="000000"/>
        </w:rPr>
        <w:lastRenderedPageBreak/>
        <w:t>located in the accounting area of the Asset Management office in an unlocked cabinet.</w:t>
      </w:r>
      <w:r w:rsidR="002E48BC" w:rsidRPr="006E5CF8">
        <w:rPr>
          <w:rFonts w:ascii="Arial" w:hAnsi="Arial" w:cs="Arial"/>
          <w:sz w:val="24"/>
          <w:szCs w:val="24"/>
          <w:u w:color="000000"/>
        </w:rPr>
        <w:t xml:space="preserve"> </w:t>
      </w:r>
      <w:r w:rsidRPr="006E5CF8">
        <w:rPr>
          <w:rFonts w:ascii="Arial" w:hAnsi="Arial" w:cs="Arial"/>
          <w:sz w:val="24"/>
          <w:szCs w:val="24"/>
          <w:u w:color="000000"/>
        </w:rPr>
        <w:t xml:space="preserve"> Nine individuals can access the safe independently, as each person has a unique code. </w:t>
      </w:r>
    </w:p>
    <w:p w14:paraId="30763CF0" w14:textId="77777777" w:rsidR="00022CA8" w:rsidRPr="006E5CF8" w:rsidRDefault="00022CA8" w:rsidP="00952B3C">
      <w:pPr>
        <w:pStyle w:val="ListParagraph"/>
        <w:overflowPunct/>
        <w:autoSpaceDE/>
        <w:autoSpaceDN/>
        <w:adjustRightInd/>
        <w:spacing w:line="360" w:lineRule="auto"/>
        <w:ind w:left="900"/>
        <w:jc w:val="both"/>
        <w:textAlignment w:val="auto"/>
        <w:rPr>
          <w:rFonts w:ascii="Arial" w:hAnsi="Arial" w:cs="Arial"/>
          <w:sz w:val="24"/>
          <w:szCs w:val="24"/>
          <w:u w:color="000000"/>
        </w:rPr>
      </w:pPr>
    </w:p>
    <w:p w14:paraId="519B5922" w14:textId="0138F16B" w:rsidR="0002605D" w:rsidRPr="006E5CF8" w:rsidRDefault="0002605D" w:rsidP="00952B3C">
      <w:pPr>
        <w:pStyle w:val="ListParagraph"/>
        <w:numPr>
          <w:ilvl w:val="0"/>
          <w:numId w:val="49"/>
        </w:numPr>
        <w:overflowPunct/>
        <w:autoSpaceDE/>
        <w:autoSpaceDN/>
        <w:adjustRightInd/>
        <w:spacing w:line="360" w:lineRule="auto"/>
        <w:ind w:left="1620" w:hanging="540"/>
        <w:jc w:val="both"/>
        <w:textAlignment w:val="auto"/>
        <w:rPr>
          <w:rFonts w:ascii="Arial" w:hAnsi="Arial" w:cs="Arial"/>
          <w:sz w:val="24"/>
          <w:szCs w:val="24"/>
        </w:rPr>
      </w:pPr>
      <w:r w:rsidRPr="006E5CF8">
        <w:rPr>
          <w:rFonts w:ascii="Arial" w:hAnsi="Arial" w:cs="Arial"/>
          <w:sz w:val="24"/>
          <w:szCs w:val="24"/>
          <w:u w:color="000000"/>
        </w:rPr>
        <w:t>The petty cash safe</w:t>
      </w:r>
      <w:r w:rsidR="00BB411F" w:rsidRPr="006E5CF8">
        <w:rPr>
          <w:rFonts w:ascii="Arial" w:hAnsi="Arial" w:cs="Arial"/>
          <w:sz w:val="24"/>
          <w:szCs w:val="24"/>
          <w:u w:color="000000"/>
        </w:rPr>
        <w:t>, which stores an authorized fund of $750,</w:t>
      </w:r>
      <w:r w:rsidR="00952B3C">
        <w:rPr>
          <w:rFonts w:ascii="Arial" w:hAnsi="Arial" w:cs="Arial"/>
          <w:sz w:val="24"/>
          <w:szCs w:val="24"/>
          <w:u w:color="000000"/>
        </w:rPr>
        <w:t xml:space="preserve"> is located in</w:t>
      </w:r>
      <w:r w:rsidRPr="006E5CF8">
        <w:rPr>
          <w:rFonts w:ascii="Arial" w:hAnsi="Arial" w:cs="Arial"/>
          <w:sz w:val="24"/>
          <w:szCs w:val="24"/>
          <w:u w:color="000000"/>
        </w:rPr>
        <w:t xml:space="preserve"> the Asset Manager's office.</w:t>
      </w:r>
      <w:r w:rsidR="009D4E06" w:rsidRPr="006E5CF8">
        <w:rPr>
          <w:rFonts w:ascii="Arial" w:hAnsi="Arial" w:cs="Arial"/>
          <w:sz w:val="24"/>
          <w:szCs w:val="24"/>
          <w:u w:color="000000"/>
        </w:rPr>
        <w:t xml:space="preserve">  </w:t>
      </w:r>
      <w:r w:rsidRPr="006E5CF8">
        <w:rPr>
          <w:rFonts w:ascii="Arial" w:hAnsi="Arial" w:cs="Arial"/>
          <w:sz w:val="24"/>
          <w:szCs w:val="24"/>
          <w:u w:color="000000"/>
        </w:rPr>
        <w:t>A property manager (authorized custodian of the petty cash fund) has the code to the safe and the Director has the key</w:t>
      </w:r>
      <w:r w:rsidR="00841520" w:rsidRPr="006E5CF8">
        <w:rPr>
          <w:rFonts w:ascii="Arial" w:hAnsi="Arial" w:cs="Arial"/>
          <w:sz w:val="24"/>
          <w:szCs w:val="24"/>
          <w:u w:color="000000"/>
        </w:rPr>
        <w:t>;</w:t>
      </w:r>
      <w:r w:rsidRPr="006E5CF8">
        <w:rPr>
          <w:rFonts w:ascii="Arial" w:hAnsi="Arial" w:cs="Arial"/>
          <w:sz w:val="24"/>
          <w:szCs w:val="24"/>
          <w:u w:color="000000"/>
        </w:rPr>
        <w:t xml:space="preserve"> however, the </w:t>
      </w:r>
      <w:r w:rsidR="002520EB" w:rsidRPr="006E5CF8">
        <w:rPr>
          <w:rFonts w:ascii="Arial" w:hAnsi="Arial" w:cs="Arial"/>
          <w:sz w:val="24"/>
          <w:szCs w:val="24"/>
          <w:u w:color="000000"/>
        </w:rPr>
        <w:t xml:space="preserve">code and </w:t>
      </w:r>
      <w:r w:rsidRPr="006E5CF8">
        <w:rPr>
          <w:rFonts w:ascii="Arial" w:hAnsi="Arial" w:cs="Arial"/>
          <w:sz w:val="24"/>
          <w:szCs w:val="24"/>
          <w:u w:color="000000"/>
        </w:rPr>
        <w:t>key do not need to be utilized together to open the safe.</w:t>
      </w:r>
      <w:r w:rsidR="009D4E06" w:rsidRPr="006E5CF8">
        <w:rPr>
          <w:rFonts w:ascii="Arial" w:hAnsi="Arial" w:cs="Arial"/>
          <w:sz w:val="24"/>
          <w:szCs w:val="24"/>
          <w:u w:color="000000"/>
        </w:rPr>
        <w:t xml:space="preserve">  </w:t>
      </w:r>
      <w:r w:rsidRPr="006E5CF8">
        <w:rPr>
          <w:rFonts w:ascii="Arial" w:hAnsi="Arial" w:cs="Arial"/>
          <w:sz w:val="24"/>
          <w:szCs w:val="24"/>
          <w:u w:color="000000"/>
        </w:rPr>
        <w:t xml:space="preserve">The </w:t>
      </w:r>
      <w:r w:rsidR="00052C7B" w:rsidRPr="006E5CF8">
        <w:rPr>
          <w:rFonts w:ascii="Arial" w:hAnsi="Arial" w:cs="Arial"/>
          <w:sz w:val="24"/>
          <w:szCs w:val="24"/>
          <w:u w:color="000000"/>
        </w:rPr>
        <w:t>D</w:t>
      </w:r>
      <w:r w:rsidR="00841520" w:rsidRPr="006E5CF8">
        <w:rPr>
          <w:rFonts w:ascii="Arial" w:hAnsi="Arial" w:cs="Arial"/>
          <w:sz w:val="24"/>
          <w:szCs w:val="24"/>
          <w:u w:color="000000"/>
        </w:rPr>
        <w:t xml:space="preserve">irector’s </w:t>
      </w:r>
      <w:r w:rsidRPr="006E5CF8">
        <w:rPr>
          <w:rFonts w:ascii="Arial" w:hAnsi="Arial" w:cs="Arial"/>
          <w:sz w:val="24"/>
          <w:szCs w:val="24"/>
          <w:u w:color="000000"/>
        </w:rPr>
        <w:t xml:space="preserve">key is only used if the battery </w:t>
      </w:r>
      <w:r w:rsidR="00380257" w:rsidRPr="006E5CF8">
        <w:rPr>
          <w:rFonts w:ascii="Arial" w:hAnsi="Arial" w:cs="Arial"/>
          <w:sz w:val="24"/>
          <w:szCs w:val="24"/>
          <w:u w:color="000000"/>
        </w:rPr>
        <w:t>operating</w:t>
      </w:r>
      <w:r w:rsidRPr="006E5CF8">
        <w:rPr>
          <w:rFonts w:ascii="Arial" w:hAnsi="Arial" w:cs="Arial"/>
          <w:sz w:val="24"/>
          <w:szCs w:val="24"/>
          <w:u w:color="000000"/>
        </w:rPr>
        <w:t xml:space="preserve"> the safe</w:t>
      </w:r>
      <w:r w:rsidR="00CC0925" w:rsidRPr="006E5CF8">
        <w:rPr>
          <w:rFonts w:ascii="Arial" w:hAnsi="Arial" w:cs="Arial"/>
          <w:sz w:val="24"/>
          <w:szCs w:val="24"/>
          <w:u w:color="000000"/>
        </w:rPr>
        <w:t>’s keypad</w:t>
      </w:r>
      <w:r w:rsidRPr="006E5CF8">
        <w:rPr>
          <w:rFonts w:ascii="Arial" w:hAnsi="Arial" w:cs="Arial"/>
          <w:sz w:val="24"/>
          <w:szCs w:val="24"/>
          <w:u w:color="000000"/>
        </w:rPr>
        <w:t xml:space="preserve"> stops working.</w:t>
      </w:r>
      <w:r w:rsidR="009D4E06" w:rsidRPr="006E5CF8">
        <w:rPr>
          <w:rFonts w:ascii="Arial" w:hAnsi="Arial" w:cs="Arial"/>
          <w:sz w:val="24"/>
          <w:szCs w:val="24"/>
          <w:u w:color="000000"/>
        </w:rPr>
        <w:t xml:space="preserve">  </w:t>
      </w:r>
      <w:r w:rsidR="00D95682" w:rsidRPr="006E5CF8">
        <w:rPr>
          <w:rFonts w:ascii="Arial" w:hAnsi="Arial" w:cs="Arial"/>
          <w:sz w:val="24"/>
          <w:szCs w:val="24"/>
          <w:u w:color="000000"/>
        </w:rPr>
        <w:t>The</w:t>
      </w:r>
      <w:r w:rsidR="00DE4BD0" w:rsidRPr="006E5CF8">
        <w:rPr>
          <w:rFonts w:ascii="Arial" w:hAnsi="Arial" w:cs="Arial"/>
          <w:sz w:val="24"/>
          <w:szCs w:val="24"/>
          <w:u w:color="000000"/>
        </w:rPr>
        <w:t xml:space="preserve"> key to the sa</w:t>
      </w:r>
      <w:r w:rsidR="00274CF1" w:rsidRPr="006E5CF8">
        <w:rPr>
          <w:rFonts w:ascii="Arial" w:hAnsi="Arial" w:cs="Arial"/>
          <w:sz w:val="24"/>
          <w:szCs w:val="24"/>
          <w:u w:color="000000"/>
        </w:rPr>
        <w:t xml:space="preserve">fe is </w:t>
      </w:r>
      <w:r w:rsidR="00DE3DDB" w:rsidRPr="006E5CF8">
        <w:rPr>
          <w:rFonts w:ascii="Arial" w:hAnsi="Arial" w:cs="Arial"/>
          <w:sz w:val="24"/>
          <w:szCs w:val="24"/>
          <w:u w:color="000000"/>
        </w:rPr>
        <w:t xml:space="preserve">not </w:t>
      </w:r>
      <w:r w:rsidR="00274CF1" w:rsidRPr="006E5CF8">
        <w:rPr>
          <w:rFonts w:ascii="Arial" w:hAnsi="Arial" w:cs="Arial"/>
          <w:sz w:val="24"/>
          <w:szCs w:val="24"/>
          <w:u w:color="000000"/>
        </w:rPr>
        <w:t>marked “Do Not Duplicate.”</w:t>
      </w:r>
      <w:r w:rsidR="00DE4BD0" w:rsidRPr="006E5CF8">
        <w:rPr>
          <w:rFonts w:ascii="Arial" w:hAnsi="Arial" w:cs="Arial"/>
          <w:sz w:val="24"/>
          <w:szCs w:val="24"/>
          <w:u w:color="000000"/>
        </w:rPr>
        <w:t xml:space="preserve"> </w:t>
      </w:r>
      <w:r w:rsidRPr="006E5CF8">
        <w:rPr>
          <w:rFonts w:ascii="Arial" w:hAnsi="Arial" w:cs="Arial"/>
          <w:sz w:val="24"/>
          <w:szCs w:val="24"/>
          <w:u w:color="000000"/>
        </w:rPr>
        <w:t xml:space="preserve">Both individuals can open the safe independently.  </w:t>
      </w:r>
    </w:p>
    <w:p w14:paraId="4E3F3892" w14:textId="77777777" w:rsidR="00DE4BD0" w:rsidRPr="006E5CF8" w:rsidRDefault="00DE4BD0" w:rsidP="00952B3C">
      <w:pPr>
        <w:spacing w:line="360" w:lineRule="auto"/>
        <w:ind w:left="540"/>
        <w:jc w:val="both"/>
        <w:rPr>
          <w:rFonts w:ascii="Arial" w:hAnsi="Arial" w:cs="Arial"/>
        </w:rPr>
      </w:pPr>
    </w:p>
    <w:p w14:paraId="4FB75893" w14:textId="5BF06863" w:rsidR="0002605D" w:rsidRPr="006E5CF8" w:rsidRDefault="0002605D" w:rsidP="00952B3C">
      <w:pPr>
        <w:spacing w:line="360" w:lineRule="auto"/>
        <w:ind w:left="540"/>
        <w:jc w:val="both"/>
        <w:rPr>
          <w:rFonts w:ascii="Arial" w:hAnsi="Arial" w:cs="Arial"/>
        </w:rPr>
      </w:pPr>
      <w:r w:rsidRPr="006E5CF8">
        <w:rPr>
          <w:rFonts w:ascii="Arial" w:hAnsi="Arial" w:cs="Arial"/>
        </w:rPr>
        <w:t xml:space="preserve">While management </w:t>
      </w:r>
      <w:r w:rsidR="00267AF4" w:rsidRPr="006E5CF8">
        <w:rPr>
          <w:rFonts w:ascii="Arial" w:hAnsi="Arial" w:cs="Arial"/>
        </w:rPr>
        <w:t xml:space="preserve">may </w:t>
      </w:r>
      <w:r w:rsidRPr="006E5CF8">
        <w:rPr>
          <w:rFonts w:ascii="Arial" w:hAnsi="Arial" w:cs="Arial"/>
        </w:rPr>
        <w:t>ha</w:t>
      </w:r>
      <w:r w:rsidR="00DF5831" w:rsidRPr="006E5CF8">
        <w:rPr>
          <w:rFonts w:ascii="Arial" w:hAnsi="Arial" w:cs="Arial"/>
        </w:rPr>
        <w:t>ve</w:t>
      </w:r>
      <w:r w:rsidRPr="006E5CF8">
        <w:rPr>
          <w:rFonts w:ascii="Arial" w:hAnsi="Arial" w:cs="Arial"/>
        </w:rPr>
        <w:t xml:space="preserve"> the ability to identify which employee opened the safe </w:t>
      </w:r>
      <w:r w:rsidR="00A447F0" w:rsidRPr="006E5CF8">
        <w:rPr>
          <w:rFonts w:ascii="Arial" w:hAnsi="Arial" w:cs="Arial"/>
        </w:rPr>
        <w:t xml:space="preserve">at a particular time </w:t>
      </w:r>
      <w:r w:rsidRPr="006E5CF8">
        <w:rPr>
          <w:rFonts w:ascii="Arial" w:hAnsi="Arial" w:cs="Arial"/>
        </w:rPr>
        <w:t>based on the</w:t>
      </w:r>
      <w:r w:rsidR="00036FF7" w:rsidRPr="006E5CF8">
        <w:rPr>
          <w:rFonts w:ascii="Arial" w:hAnsi="Arial" w:cs="Arial"/>
        </w:rPr>
        <w:t>ir</w:t>
      </w:r>
      <w:r w:rsidRPr="006E5CF8">
        <w:rPr>
          <w:rFonts w:ascii="Arial" w:hAnsi="Arial" w:cs="Arial"/>
        </w:rPr>
        <w:t xml:space="preserve"> </w:t>
      </w:r>
      <w:r w:rsidR="0091793A" w:rsidRPr="006E5CF8">
        <w:rPr>
          <w:rFonts w:ascii="Arial" w:hAnsi="Arial" w:cs="Arial"/>
        </w:rPr>
        <w:t xml:space="preserve">unique </w:t>
      </w:r>
      <w:r w:rsidRPr="006E5CF8">
        <w:rPr>
          <w:rFonts w:ascii="Arial" w:hAnsi="Arial" w:cs="Arial"/>
        </w:rPr>
        <w:t>code</w:t>
      </w:r>
      <w:r w:rsidR="007C03EF" w:rsidRPr="006E5CF8">
        <w:rPr>
          <w:rFonts w:ascii="Arial" w:hAnsi="Arial" w:cs="Arial"/>
        </w:rPr>
        <w:t>,</w:t>
      </w:r>
      <w:r w:rsidR="00061D17" w:rsidRPr="006E5CF8">
        <w:rPr>
          <w:rFonts w:ascii="Arial" w:hAnsi="Arial" w:cs="Arial"/>
        </w:rPr>
        <w:t xml:space="preserve"> </w:t>
      </w:r>
      <w:r w:rsidR="00036FF7" w:rsidRPr="006E5CF8">
        <w:rPr>
          <w:rFonts w:ascii="Arial" w:hAnsi="Arial" w:cs="Arial"/>
        </w:rPr>
        <w:t xml:space="preserve">existing </w:t>
      </w:r>
      <w:r w:rsidR="00052C7B" w:rsidRPr="006E5CF8">
        <w:rPr>
          <w:rFonts w:ascii="Arial" w:hAnsi="Arial" w:cs="Arial"/>
        </w:rPr>
        <w:t xml:space="preserve">business </w:t>
      </w:r>
      <w:r w:rsidR="00036FF7" w:rsidRPr="006E5CF8">
        <w:rPr>
          <w:rFonts w:ascii="Arial" w:hAnsi="Arial" w:cs="Arial"/>
        </w:rPr>
        <w:t>practice</w:t>
      </w:r>
      <w:r w:rsidR="00052C7B" w:rsidRPr="006E5CF8">
        <w:rPr>
          <w:rFonts w:ascii="Arial" w:hAnsi="Arial" w:cs="Arial"/>
        </w:rPr>
        <w:t>s</w:t>
      </w:r>
      <w:r w:rsidR="00036FF7" w:rsidRPr="006E5CF8">
        <w:rPr>
          <w:rFonts w:ascii="Arial" w:hAnsi="Arial" w:cs="Arial"/>
        </w:rPr>
        <w:t xml:space="preserve"> </w:t>
      </w:r>
      <w:r w:rsidRPr="006E5CF8">
        <w:rPr>
          <w:rFonts w:ascii="Arial" w:hAnsi="Arial" w:cs="Arial"/>
        </w:rPr>
        <w:t xml:space="preserve">do not </w:t>
      </w:r>
      <w:r w:rsidR="00DF5831" w:rsidRPr="006E5CF8">
        <w:rPr>
          <w:rFonts w:ascii="Arial" w:hAnsi="Arial" w:cs="Arial"/>
        </w:rPr>
        <w:t xml:space="preserve">adequately </w:t>
      </w:r>
      <w:r w:rsidR="00061D17" w:rsidRPr="006E5CF8">
        <w:rPr>
          <w:rFonts w:ascii="Arial" w:hAnsi="Arial" w:cs="Arial"/>
        </w:rPr>
        <w:t xml:space="preserve">minimize </w:t>
      </w:r>
      <w:r w:rsidRPr="006E5CF8">
        <w:rPr>
          <w:rFonts w:ascii="Arial" w:hAnsi="Arial" w:cs="Arial"/>
        </w:rPr>
        <w:t xml:space="preserve">the risk of theft </w:t>
      </w:r>
      <w:r w:rsidR="00DF5831" w:rsidRPr="006E5CF8">
        <w:rPr>
          <w:rFonts w:ascii="Arial" w:hAnsi="Arial" w:cs="Arial"/>
        </w:rPr>
        <w:t xml:space="preserve">or loss </w:t>
      </w:r>
      <w:r w:rsidR="003811E9" w:rsidRPr="006E5CF8">
        <w:rPr>
          <w:rFonts w:ascii="Arial" w:hAnsi="Arial" w:cs="Arial"/>
        </w:rPr>
        <w:t xml:space="preserve">of University assets </w:t>
      </w:r>
      <w:r w:rsidR="00F164F5" w:rsidRPr="006E5CF8">
        <w:rPr>
          <w:rFonts w:ascii="Arial" w:hAnsi="Arial" w:cs="Arial"/>
        </w:rPr>
        <w:t xml:space="preserve">from </w:t>
      </w:r>
      <w:r w:rsidRPr="006E5CF8">
        <w:rPr>
          <w:rFonts w:ascii="Arial" w:hAnsi="Arial" w:cs="Arial"/>
        </w:rPr>
        <w:t>occurring</w:t>
      </w:r>
      <w:r w:rsidR="00371A95" w:rsidRPr="006E5CF8">
        <w:rPr>
          <w:rFonts w:ascii="Arial" w:hAnsi="Arial" w:cs="Arial"/>
        </w:rPr>
        <w:t xml:space="preserve"> because </w:t>
      </w:r>
      <w:r w:rsidR="00F65BFE" w:rsidRPr="006E5CF8">
        <w:rPr>
          <w:rFonts w:ascii="Arial" w:hAnsi="Arial" w:cs="Arial"/>
        </w:rPr>
        <w:t xml:space="preserve">access to </w:t>
      </w:r>
      <w:r w:rsidR="00371A95" w:rsidRPr="006E5CF8">
        <w:rPr>
          <w:rFonts w:ascii="Arial" w:hAnsi="Arial" w:cs="Arial"/>
        </w:rPr>
        <w:t xml:space="preserve">the safe is not </w:t>
      </w:r>
      <w:r w:rsidR="003B3E94" w:rsidRPr="006E5CF8">
        <w:rPr>
          <w:rFonts w:ascii="Arial" w:hAnsi="Arial" w:cs="Arial"/>
        </w:rPr>
        <w:t xml:space="preserve">managed </w:t>
      </w:r>
      <w:r w:rsidR="00371A95" w:rsidRPr="006E5CF8">
        <w:rPr>
          <w:rFonts w:ascii="Arial" w:hAnsi="Arial" w:cs="Arial"/>
        </w:rPr>
        <w:t>under dual control at all times</w:t>
      </w:r>
      <w:r w:rsidRPr="006E5CF8">
        <w:rPr>
          <w:rFonts w:ascii="Arial" w:hAnsi="Arial" w:cs="Arial"/>
        </w:rPr>
        <w:t>.</w:t>
      </w:r>
      <w:r w:rsidR="006768CE" w:rsidRPr="006E5CF8">
        <w:rPr>
          <w:rFonts w:ascii="Arial" w:hAnsi="Arial" w:cs="Arial"/>
        </w:rPr>
        <w:t xml:space="preserve">  </w:t>
      </w:r>
    </w:p>
    <w:p w14:paraId="47CDD678" w14:textId="77777777" w:rsidR="0002605D" w:rsidRPr="006E5CF8" w:rsidRDefault="0002605D" w:rsidP="00952B3C">
      <w:pPr>
        <w:spacing w:line="360" w:lineRule="auto"/>
        <w:ind w:left="540"/>
        <w:jc w:val="both"/>
        <w:rPr>
          <w:rFonts w:ascii="Arial" w:hAnsi="Arial" w:cs="Arial"/>
        </w:rPr>
      </w:pPr>
    </w:p>
    <w:p w14:paraId="0AEB969A" w14:textId="02623E44" w:rsidR="0002605D" w:rsidRPr="006E5CF8" w:rsidRDefault="0002605D" w:rsidP="00952B3C">
      <w:pPr>
        <w:spacing w:line="360" w:lineRule="auto"/>
        <w:ind w:left="540"/>
        <w:jc w:val="both"/>
        <w:rPr>
          <w:rFonts w:ascii="Arial" w:hAnsi="Arial" w:cs="Arial"/>
        </w:rPr>
      </w:pPr>
      <w:r w:rsidRPr="006E5CF8">
        <w:rPr>
          <w:rFonts w:ascii="Arial" w:hAnsi="Arial" w:cs="Arial"/>
          <w:u w:val="single"/>
        </w:rPr>
        <w:t>Recommendation</w:t>
      </w:r>
      <w:r w:rsidR="004F7FF6" w:rsidRPr="006E5CF8">
        <w:rPr>
          <w:rFonts w:ascii="Arial" w:hAnsi="Arial" w:cs="Arial"/>
        </w:rPr>
        <w:t xml:space="preserve">:  </w:t>
      </w:r>
      <w:r w:rsidR="00F863B5" w:rsidRPr="006E5CF8">
        <w:rPr>
          <w:rFonts w:ascii="Arial" w:hAnsi="Arial" w:cs="Arial"/>
        </w:rPr>
        <w:t>Management should m</w:t>
      </w:r>
      <w:r w:rsidR="00EF7BD3" w:rsidRPr="006E5CF8">
        <w:rPr>
          <w:rFonts w:ascii="Arial" w:hAnsi="Arial" w:cs="Arial"/>
        </w:rPr>
        <w:t>odify the existing access of its two safes by requiring both to be opened under dual custody.  For the main safe, the cabinet in which the safe is located could be made lockable to where one person would have the key to the cabinet, and a separate individual would have the code to the safe.  For the petty cash safe, the key and code could be required to be used in combination to gain access.  BUS-49 Section IIB Separation of Duties, requires “at least two qualified individuals must be assigned to carry out key duties of the cash handling process.”  Implementing a practice whereby separate individuals use two keys or a key and combination mix would satisfy th</w:t>
      </w:r>
      <w:r w:rsidR="00052C7B" w:rsidRPr="006E5CF8">
        <w:rPr>
          <w:rFonts w:ascii="Arial" w:hAnsi="Arial" w:cs="Arial"/>
        </w:rPr>
        <w:t>is</w:t>
      </w:r>
      <w:r w:rsidR="00EF7BD3" w:rsidRPr="006E5CF8">
        <w:rPr>
          <w:rFonts w:ascii="Arial" w:hAnsi="Arial" w:cs="Arial"/>
        </w:rPr>
        <w:t xml:space="preserve"> requirement.  </w:t>
      </w:r>
      <w:r w:rsidR="006E337C" w:rsidRPr="006E5CF8">
        <w:rPr>
          <w:rFonts w:ascii="Arial" w:hAnsi="Arial" w:cs="Arial"/>
        </w:rPr>
        <w:t>In addition, k</w:t>
      </w:r>
      <w:r w:rsidR="00DE3DDB" w:rsidRPr="006E5CF8">
        <w:rPr>
          <w:rFonts w:ascii="Arial" w:hAnsi="Arial" w:cs="Arial"/>
        </w:rPr>
        <w:t>eys utilized</w:t>
      </w:r>
      <w:r w:rsidR="006E337C" w:rsidRPr="006E5CF8">
        <w:rPr>
          <w:rFonts w:ascii="Arial" w:hAnsi="Arial" w:cs="Arial"/>
        </w:rPr>
        <w:t xml:space="preserve"> to open the safe</w:t>
      </w:r>
      <w:r w:rsidR="00DE3DDB" w:rsidRPr="006E5CF8">
        <w:rPr>
          <w:rFonts w:ascii="Arial" w:hAnsi="Arial" w:cs="Arial"/>
        </w:rPr>
        <w:t xml:space="preserve"> should be marked “Do Not Duplicate</w:t>
      </w:r>
      <w:r w:rsidR="006E337C" w:rsidRPr="006E5CF8">
        <w:rPr>
          <w:rFonts w:ascii="Arial" w:hAnsi="Arial" w:cs="Arial"/>
        </w:rPr>
        <w:t>.</w:t>
      </w:r>
      <w:r w:rsidR="00DE3DDB" w:rsidRPr="006E5CF8">
        <w:rPr>
          <w:rFonts w:ascii="Arial" w:hAnsi="Arial" w:cs="Arial"/>
        </w:rPr>
        <w:t xml:space="preserve">” </w:t>
      </w:r>
      <w:r w:rsidR="003C5ADC" w:rsidRPr="006E5CF8">
        <w:rPr>
          <w:rFonts w:ascii="Arial" w:hAnsi="Arial" w:cs="Arial"/>
        </w:rPr>
        <w:t xml:space="preserve">  </w:t>
      </w:r>
    </w:p>
    <w:p w14:paraId="0AFD5250" w14:textId="2AD84700" w:rsidR="0002605D" w:rsidRDefault="0002605D" w:rsidP="00382AF2">
      <w:pPr>
        <w:spacing w:line="360" w:lineRule="auto"/>
        <w:ind w:left="540"/>
        <w:jc w:val="both"/>
        <w:rPr>
          <w:rFonts w:ascii="Arial" w:hAnsi="Arial" w:cs="Arial"/>
        </w:rPr>
      </w:pPr>
    </w:p>
    <w:p w14:paraId="75ECE4B4" w14:textId="6FCF603F" w:rsidR="00CF6A63" w:rsidRPr="001C0B5B" w:rsidRDefault="00CF6A63" w:rsidP="00FE614B">
      <w:pPr>
        <w:spacing w:line="360" w:lineRule="auto"/>
        <w:ind w:left="540"/>
        <w:jc w:val="both"/>
        <w:rPr>
          <w:rFonts w:ascii="Arial" w:hAnsi="Arial" w:cs="Arial"/>
        </w:rPr>
      </w:pPr>
      <w:r w:rsidRPr="001C57D7">
        <w:rPr>
          <w:rFonts w:ascii="Arial" w:hAnsi="Arial" w:cs="Arial"/>
          <w:u w:val="single"/>
        </w:rPr>
        <w:t>Response</w:t>
      </w:r>
      <w:r w:rsidRPr="001C57D7">
        <w:rPr>
          <w:rFonts w:ascii="Arial" w:hAnsi="Arial" w:cs="Arial"/>
        </w:rPr>
        <w:t xml:space="preserve">:  </w:t>
      </w:r>
      <w:r w:rsidR="002E6D8F">
        <w:rPr>
          <w:rFonts w:ascii="Arial" w:hAnsi="Arial" w:cs="Arial"/>
        </w:rPr>
        <w:t>T</w:t>
      </w:r>
      <w:r w:rsidRPr="001C57D7">
        <w:rPr>
          <w:rFonts w:ascii="Arial" w:hAnsi="Arial" w:cs="Arial"/>
        </w:rPr>
        <w:t>wo s</w:t>
      </w:r>
      <w:r w:rsidR="002F6423">
        <w:rPr>
          <w:rFonts w:ascii="Arial" w:hAnsi="Arial" w:cs="Arial"/>
        </w:rPr>
        <w:t xml:space="preserve">afes to open under dual custody – for the “main safe,” </w:t>
      </w:r>
      <w:r w:rsidRPr="001C57D7">
        <w:rPr>
          <w:rFonts w:ascii="Arial" w:hAnsi="Arial" w:cs="Arial"/>
        </w:rPr>
        <w:t xml:space="preserve">Asset Management placed a service request with UCLA Facilities </w:t>
      </w:r>
      <w:r w:rsidR="00C87309">
        <w:rPr>
          <w:rFonts w:ascii="Arial" w:hAnsi="Arial" w:cs="Arial"/>
        </w:rPr>
        <w:t xml:space="preserve">Management </w:t>
      </w:r>
      <w:r w:rsidR="002F6423">
        <w:rPr>
          <w:rFonts w:ascii="Arial" w:hAnsi="Arial" w:cs="Arial"/>
        </w:rPr>
        <w:t xml:space="preserve">on June 15, 2018, </w:t>
      </w:r>
      <w:r w:rsidRPr="001C57D7">
        <w:rPr>
          <w:rFonts w:ascii="Arial" w:hAnsi="Arial" w:cs="Arial"/>
        </w:rPr>
        <w:t xml:space="preserve">to have an additional lock installed. </w:t>
      </w:r>
      <w:r w:rsidR="00C87309">
        <w:rPr>
          <w:rFonts w:ascii="Arial" w:hAnsi="Arial" w:cs="Arial"/>
        </w:rPr>
        <w:t xml:space="preserve"> </w:t>
      </w:r>
      <w:r w:rsidRPr="001C57D7">
        <w:rPr>
          <w:rFonts w:ascii="Arial" w:hAnsi="Arial" w:cs="Arial"/>
        </w:rPr>
        <w:t xml:space="preserve">As part of this request, Asset Management requested that the key </w:t>
      </w:r>
      <w:r>
        <w:rPr>
          <w:rFonts w:ascii="Arial" w:hAnsi="Arial" w:cs="Arial"/>
        </w:rPr>
        <w:t>be marked “Do Not Duplicate</w:t>
      </w:r>
      <w:r w:rsidR="00FE614B">
        <w:rPr>
          <w:rFonts w:ascii="Arial" w:hAnsi="Arial" w:cs="Arial"/>
        </w:rPr>
        <w:t>.</w:t>
      </w:r>
      <w:r>
        <w:rPr>
          <w:rFonts w:ascii="Arial" w:hAnsi="Arial" w:cs="Arial"/>
        </w:rPr>
        <w:t>”</w:t>
      </w:r>
      <w:r w:rsidR="00FE614B">
        <w:rPr>
          <w:rFonts w:ascii="Arial" w:hAnsi="Arial" w:cs="Arial"/>
        </w:rPr>
        <w:t xml:space="preserve">  </w:t>
      </w:r>
      <w:r w:rsidRPr="001C57D7">
        <w:rPr>
          <w:rFonts w:ascii="Arial" w:hAnsi="Arial" w:cs="Arial"/>
        </w:rPr>
        <w:t>This w</w:t>
      </w:r>
      <w:r>
        <w:rPr>
          <w:rFonts w:ascii="Arial" w:hAnsi="Arial" w:cs="Arial"/>
        </w:rPr>
        <w:t xml:space="preserve">ork was </w:t>
      </w:r>
      <w:r>
        <w:rPr>
          <w:rFonts w:ascii="Arial" w:hAnsi="Arial" w:cs="Arial"/>
        </w:rPr>
        <w:lastRenderedPageBreak/>
        <w:t xml:space="preserve">completed on </w:t>
      </w:r>
      <w:r w:rsidR="00FE614B">
        <w:rPr>
          <w:rFonts w:ascii="Arial" w:hAnsi="Arial" w:cs="Arial"/>
        </w:rPr>
        <w:t xml:space="preserve">June 22, 2018.  </w:t>
      </w:r>
      <w:r w:rsidRPr="001C57D7">
        <w:rPr>
          <w:rFonts w:ascii="Arial" w:hAnsi="Arial" w:cs="Arial"/>
        </w:rPr>
        <w:t>Asset Management staff that now have access to the "main safe" key are the following:</w:t>
      </w:r>
      <w:r w:rsidR="00154B0D">
        <w:rPr>
          <w:rFonts w:ascii="Arial" w:hAnsi="Arial" w:cs="Arial"/>
        </w:rPr>
        <w:t xml:space="preserve"> </w:t>
      </w:r>
      <w:r w:rsidRPr="001C57D7">
        <w:rPr>
          <w:rFonts w:ascii="Arial" w:hAnsi="Arial" w:cs="Arial"/>
        </w:rPr>
        <w:t xml:space="preserve"> </w:t>
      </w:r>
      <w:r w:rsidR="00FE614B">
        <w:rPr>
          <w:rFonts w:ascii="Arial" w:hAnsi="Arial" w:cs="Arial"/>
        </w:rPr>
        <w:t>t</w:t>
      </w:r>
      <w:r w:rsidRPr="001C57D7">
        <w:rPr>
          <w:rFonts w:ascii="Arial" w:hAnsi="Arial" w:cs="Arial"/>
        </w:rPr>
        <w:t>wo Financial Supervisors, Asset Manager, and Special Projects Manager.</w:t>
      </w:r>
      <w:r w:rsidR="00FE614B">
        <w:rPr>
          <w:rFonts w:ascii="Arial" w:hAnsi="Arial" w:cs="Arial"/>
        </w:rPr>
        <w:t xml:space="preserve">  A</w:t>
      </w:r>
      <w:r w:rsidRPr="001C57D7">
        <w:rPr>
          <w:rFonts w:ascii="Arial" w:hAnsi="Arial" w:cs="Arial"/>
        </w:rPr>
        <w:t xml:space="preserve">sset Management took away the two Financial Supervisors’ combination access effective </w:t>
      </w:r>
      <w:r w:rsidR="00FE614B">
        <w:rPr>
          <w:rFonts w:ascii="Arial" w:hAnsi="Arial" w:cs="Arial"/>
        </w:rPr>
        <w:t>June 22, 2018.  For the “p</w:t>
      </w:r>
      <w:r w:rsidRPr="001C0B5B">
        <w:rPr>
          <w:rFonts w:ascii="Arial" w:hAnsi="Arial" w:cs="Arial"/>
        </w:rPr>
        <w:t>etty cash safe</w:t>
      </w:r>
      <w:r w:rsidR="00FE614B">
        <w:rPr>
          <w:rFonts w:ascii="Arial" w:hAnsi="Arial" w:cs="Arial"/>
        </w:rPr>
        <w:t>,</w:t>
      </w:r>
      <w:r w:rsidRPr="001C0B5B">
        <w:rPr>
          <w:rFonts w:ascii="Arial" w:hAnsi="Arial" w:cs="Arial"/>
        </w:rPr>
        <w:t>”</w:t>
      </w:r>
      <w:r w:rsidR="00062FA8">
        <w:rPr>
          <w:rFonts w:ascii="Arial" w:hAnsi="Arial" w:cs="Arial"/>
        </w:rPr>
        <w:t xml:space="preserve"> </w:t>
      </w:r>
      <w:r w:rsidR="001C0B5B">
        <w:rPr>
          <w:rFonts w:ascii="Arial" w:hAnsi="Arial" w:cs="Arial"/>
        </w:rPr>
        <w:t>e</w:t>
      </w:r>
      <w:r w:rsidRPr="001C0B5B">
        <w:rPr>
          <w:rFonts w:ascii="Arial" w:hAnsi="Arial" w:cs="Arial"/>
        </w:rPr>
        <w:t xml:space="preserve">ffective </w:t>
      </w:r>
      <w:r w:rsidR="00FE614B">
        <w:rPr>
          <w:rFonts w:ascii="Arial" w:hAnsi="Arial" w:cs="Arial"/>
        </w:rPr>
        <w:t xml:space="preserve">July 24, 2018, </w:t>
      </w:r>
      <w:r w:rsidRPr="001C0B5B">
        <w:rPr>
          <w:rFonts w:ascii="Arial" w:hAnsi="Arial" w:cs="Arial"/>
        </w:rPr>
        <w:t>Asset Management no longer has petty cash.</w:t>
      </w:r>
    </w:p>
    <w:p w14:paraId="67D87233" w14:textId="77777777" w:rsidR="00382AF2" w:rsidRPr="00382AF2" w:rsidRDefault="00382AF2" w:rsidP="00382AF2">
      <w:pPr>
        <w:pStyle w:val="BodyText"/>
        <w:spacing w:line="360" w:lineRule="auto"/>
        <w:ind w:left="260" w:firstLine="280"/>
        <w:rPr>
          <w:spacing w:val="66"/>
        </w:rPr>
      </w:pPr>
    </w:p>
    <w:p w14:paraId="406C5CFC" w14:textId="19229369" w:rsidR="00730B17" w:rsidRPr="005028DF" w:rsidRDefault="00CF1E84" w:rsidP="00382AF2">
      <w:pPr>
        <w:pStyle w:val="ListParagraph"/>
        <w:keepNext/>
        <w:widowControl w:val="0"/>
        <w:numPr>
          <w:ilvl w:val="0"/>
          <w:numId w:val="14"/>
        </w:numPr>
        <w:spacing w:line="360" w:lineRule="auto"/>
        <w:ind w:left="547" w:hanging="540"/>
        <w:rPr>
          <w:rFonts w:ascii="Arial" w:hAnsi="Arial" w:cs="Arial"/>
          <w:sz w:val="24"/>
          <w:szCs w:val="24"/>
        </w:rPr>
      </w:pPr>
      <w:r w:rsidRPr="005028DF">
        <w:rPr>
          <w:rFonts w:ascii="Arial" w:hAnsi="Arial" w:cs="Arial"/>
          <w:sz w:val="24"/>
          <w:szCs w:val="24"/>
          <w:u w:val="single"/>
        </w:rPr>
        <w:t>Lost and Found</w:t>
      </w:r>
    </w:p>
    <w:p w14:paraId="67A2FCA6" w14:textId="77777777" w:rsidR="00730B17" w:rsidRPr="005028DF" w:rsidRDefault="00730B17" w:rsidP="00382AF2">
      <w:pPr>
        <w:keepNext/>
        <w:widowControl w:val="0"/>
        <w:spacing w:line="360" w:lineRule="auto"/>
        <w:ind w:left="547"/>
        <w:jc w:val="both"/>
        <w:rPr>
          <w:rFonts w:ascii="Arial" w:hAnsi="Arial" w:cs="Arial"/>
        </w:rPr>
      </w:pPr>
    </w:p>
    <w:p w14:paraId="334B7BAA" w14:textId="5E7DD2DF" w:rsidR="0002605D" w:rsidRPr="005028DF" w:rsidRDefault="008149E9" w:rsidP="00382AF2">
      <w:pPr>
        <w:keepNext/>
        <w:widowControl w:val="0"/>
        <w:spacing w:line="360" w:lineRule="auto"/>
        <w:ind w:left="547"/>
        <w:jc w:val="both"/>
        <w:rPr>
          <w:rFonts w:ascii="Arial" w:hAnsi="Arial" w:cs="Arial"/>
        </w:rPr>
      </w:pPr>
      <w:r w:rsidRPr="005028DF">
        <w:rPr>
          <w:rFonts w:ascii="Arial" w:hAnsi="Arial" w:cs="Arial"/>
        </w:rPr>
        <w:t>Management does not have procedures in place for handling lost and found items</w:t>
      </w:r>
      <w:r w:rsidR="007C18E6" w:rsidRPr="005028DF">
        <w:rPr>
          <w:rFonts w:ascii="Arial" w:hAnsi="Arial" w:cs="Arial"/>
        </w:rPr>
        <w:t xml:space="preserve"> that</w:t>
      </w:r>
      <w:r w:rsidRPr="005028DF">
        <w:rPr>
          <w:rFonts w:ascii="Arial" w:hAnsi="Arial" w:cs="Arial"/>
        </w:rPr>
        <w:t xml:space="preserve"> are </w:t>
      </w:r>
      <w:r w:rsidR="00A93553" w:rsidRPr="005028DF">
        <w:rPr>
          <w:rFonts w:ascii="Arial" w:hAnsi="Arial" w:cs="Arial"/>
        </w:rPr>
        <w:t xml:space="preserve">currently being </w:t>
      </w:r>
      <w:r w:rsidRPr="005028DF">
        <w:rPr>
          <w:rFonts w:ascii="Arial" w:hAnsi="Arial" w:cs="Arial"/>
        </w:rPr>
        <w:t xml:space="preserve">stored in the </w:t>
      </w:r>
      <w:r w:rsidR="00706ABD" w:rsidRPr="005028DF">
        <w:rPr>
          <w:rFonts w:ascii="Arial" w:hAnsi="Arial" w:cs="Arial"/>
        </w:rPr>
        <w:t>departments</w:t>
      </w:r>
      <w:r w:rsidR="00B93670" w:rsidRPr="005028DF">
        <w:rPr>
          <w:rFonts w:ascii="Arial" w:hAnsi="Arial" w:cs="Arial"/>
        </w:rPr>
        <w:t xml:space="preserve"> </w:t>
      </w:r>
      <w:r w:rsidRPr="005028DF">
        <w:rPr>
          <w:rFonts w:ascii="Arial" w:hAnsi="Arial" w:cs="Arial"/>
        </w:rPr>
        <w:t>safe.</w:t>
      </w:r>
      <w:r w:rsidR="007C18E6" w:rsidRPr="005028DF">
        <w:rPr>
          <w:rFonts w:ascii="Arial" w:hAnsi="Arial" w:cs="Arial"/>
        </w:rPr>
        <w:t xml:space="preserve">  Most of these items appear to be personal items of tenants or non-University visitors.  </w:t>
      </w:r>
      <w:r w:rsidR="0002605D" w:rsidRPr="005028DF">
        <w:rPr>
          <w:rFonts w:ascii="Arial" w:hAnsi="Arial" w:cs="Arial"/>
        </w:rPr>
        <w:t>The safe located at the WW's Asset Management office does not hold any cash or checks, but does contain a small basket of master keys, empty cash bags, and several mobile devices, which were lost and ha</w:t>
      </w:r>
      <w:r w:rsidR="00BA4A69" w:rsidRPr="005028DF">
        <w:rPr>
          <w:rFonts w:ascii="Arial" w:hAnsi="Arial" w:cs="Arial"/>
        </w:rPr>
        <w:t>d</w:t>
      </w:r>
      <w:r w:rsidR="0002605D" w:rsidRPr="005028DF">
        <w:rPr>
          <w:rFonts w:ascii="Arial" w:hAnsi="Arial" w:cs="Arial"/>
        </w:rPr>
        <w:t xml:space="preserve"> been turned in to the Office of the Building after being discovered on building premises.</w:t>
      </w:r>
      <w:r w:rsidR="002E48BC" w:rsidRPr="005028DF">
        <w:rPr>
          <w:rFonts w:ascii="Arial" w:hAnsi="Arial" w:cs="Arial"/>
        </w:rPr>
        <w:t xml:space="preserve">  </w:t>
      </w:r>
      <w:r w:rsidR="0042731D" w:rsidRPr="005028DF">
        <w:rPr>
          <w:rFonts w:ascii="Arial" w:hAnsi="Arial" w:cs="Arial"/>
        </w:rPr>
        <w:t>Staff indicated that s</w:t>
      </w:r>
      <w:r w:rsidR="0002605D" w:rsidRPr="005028DF">
        <w:rPr>
          <w:rFonts w:ascii="Arial" w:hAnsi="Arial" w:cs="Arial"/>
        </w:rPr>
        <w:t>ome of these items have been stored in the</w:t>
      </w:r>
      <w:r w:rsidR="0042731D" w:rsidRPr="005028DF">
        <w:rPr>
          <w:rFonts w:ascii="Arial" w:hAnsi="Arial" w:cs="Arial"/>
        </w:rPr>
        <w:t>ir</w:t>
      </w:r>
      <w:r w:rsidR="0002605D" w:rsidRPr="005028DF">
        <w:rPr>
          <w:rFonts w:ascii="Arial" w:hAnsi="Arial" w:cs="Arial"/>
        </w:rPr>
        <w:t xml:space="preserve"> safe for over </w:t>
      </w:r>
      <w:r w:rsidRPr="005028DF">
        <w:rPr>
          <w:rFonts w:ascii="Arial" w:hAnsi="Arial" w:cs="Arial"/>
        </w:rPr>
        <w:t>one</w:t>
      </w:r>
      <w:r w:rsidR="0002605D" w:rsidRPr="005028DF">
        <w:rPr>
          <w:rFonts w:ascii="Arial" w:hAnsi="Arial" w:cs="Arial"/>
        </w:rPr>
        <w:t xml:space="preserve"> year.</w:t>
      </w:r>
      <w:r w:rsidR="002E48BC" w:rsidRPr="005028DF">
        <w:rPr>
          <w:rFonts w:ascii="Arial" w:hAnsi="Arial" w:cs="Arial"/>
        </w:rPr>
        <w:t xml:space="preserve"> </w:t>
      </w:r>
      <w:r w:rsidR="0002605D" w:rsidRPr="005028DF">
        <w:rPr>
          <w:rFonts w:ascii="Arial" w:hAnsi="Arial" w:cs="Arial"/>
        </w:rPr>
        <w:t xml:space="preserve"> </w:t>
      </w:r>
      <w:r w:rsidR="00723A45" w:rsidRPr="005028DF">
        <w:rPr>
          <w:rFonts w:ascii="Arial" w:hAnsi="Arial" w:cs="Arial"/>
        </w:rPr>
        <w:t xml:space="preserve">Existing practices do not adequately catalog or safeguard lost and found items while in the department’s possession.  As with other Asset Management safes, </w:t>
      </w:r>
      <w:r w:rsidR="000106AF" w:rsidRPr="005028DF">
        <w:rPr>
          <w:rFonts w:ascii="Arial" w:hAnsi="Arial" w:cs="Arial"/>
        </w:rPr>
        <w:t xml:space="preserve">department staff have the ability to </w:t>
      </w:r>
      <w:r w:rsidR="0002605D" w:rsidRPr="005028DF">
        <w:rPr>
          <w:rFonts w:ascii="Arial" w:hAnsi="Arial" w:cs="Arial"/>
        </w:rPr>
        <w:t xml:space="preserve">identify </w:t>
      </w:r>
      <w:r w:rsidR="000106AF" w:rsidRPr="005028DF">
        <w:rPr>
          <w:rFonts w:ascii="Arial" w:hAnsi="Arial" w:cs="Arial"/>
        </w:rPr>
        <w:t xml:space="preserve">a particular </w:t>
      </w:r>
      <w:r w:rsidR="0002605D" w:rsidRPr="005028DF">
        <w:rPr>
          <w:rFonts w:ascii="Arial" w:hAnsi="Arial" w:cs="Arial"/>
        </w:rPr>
        <w:t xml:space="preserve">employee </w:t>
      </w:r>
      <w:r w:rsidR="000106AF" w:rsidRPr="005028DF">
        <w:rPr>
          <w:rFonts w:ascii="Arial" w:hAnsi="Arial" w:cs="Arial"/>
        </w:rPr>
        <w:t xml:space="preserve">who opened </w:t>
      </w:r>
      <w:r w:rsidR="0002605D" w:rsidRPr="005028DF">
        <w:rPr>
          <w:rFonts w:ascii="Arial" w:hAnsi="Arial" w:cs="Arial"/>
        </w:rPr>
        <w:t>the safe based on the</w:t>
      </w:r>
      <w:r w:rsidR="000106AF" w:rsidRPr="005028DF">
        <w:rPr>
          <w:rFonts w:ascii="Arial" w:hAnsi="Arial" w:cs="Arial"/>
        </w:rPr>
        <w:t>ir</w:t>
      </w:r>
      <w:r w:rsidR="0002605D" w:rsidRPr="005028DF">
        <w:rPr>
          <w:rFonts w:ascii="Arial" w:hAnsi="Arial" w:cs="Arial"/>
        </w:rPr>
        <w:t xml:space="preserve"> </w:t>
      </w:r>
      <w:r w:rsidR="000106AF" w:rsidRPr="005028DF">
        <w:rPr>
          <w:rFonts w:ascii="Arial" w:hAnsi="Arial" w:cs="Arial"/>
        </w:rPr>
        <w:t xml:space="preserve">access </w:t>
      </w:r>
      <w:r w:rsidR="0002605D" w:rsidRPr="005028DF">
        <w:rPr>
          <w:rFonts w:ascii="Arial" w:hAnsi="Arial" w:cs="Arial"/>
        </w:rPr>
        <w:t>code</w:t>
      </w:r>
      <w:r w:rsidR="000106AF" w:rsidRPr="005028DF">
        <w:rPr>
          <w:rFonts w:ascii="Arial" w:hAnsi="Arial" w:cs="Arial"/>
        </w:rPr>
        <w:t xml:space="preserve">, but that </w:t>
      </w:r>
      <w:r w:rsidR="00FC746A" w:rsidRPr="005028DF">
        <w:rPr>
          <w:rFonts w:ascii="Arial" w:hAnsi="Arial" w:cs="Arial"/>
        </w:rPr>
        <w:t xml:space="preserve">alone </w:t>
      </w:r>
      <w:r w:rsidR="0002605D" w:rsidRPr="005028DF">
        <w:rPr>
          <w:rFonts w:ascii="Arial" w:hAnsi="Arial" w:cs="Arial"/>
        </w:rPr>
        <w:t xml:space="preserve">does not prevent the risk </w:t>
      </w:r>
      <w:r w:rsidR="00FC746A" w:rsidRPr="005028DF">
        <w:rPr>
          <w:rFonts w:ascii="Arial" w:hAnsi="Arial" w:cs="Arial"/>
        </w:rPr>
        <w:t xml:space="preserve">that </w:t>
      </w:r>
      <w:r w:rsidR="0002605D" w:rsidRPr="005028DF">
        <w:rPr>
          <w:rFonts w:ascii="Arial" w:hAnsi="Arial" w:cs="Arial"/>
        </w:rPr>
        <w:t>theft</w:t>
      </w:r>
      <w:r w:rsidR="00FC746A" w:rsidRPr="005028DF">
        <w:rPr>
          <w:rFonts w:ascii="Arial" w:hAnsi="Arial" w:cs="Arial"/>
        </w:rPr>
        <w:t xml:space="preserve"> of stored items could still</w:t>
      </w:r>
      <w:r w:rsidR="0002605D" w:rsidRPr="005028DF">
        <w:rPr>
          <w:rFonts w:ascii="Arial" w:hAnsi="Arial" w:cs="Arial"/>
        </w:rPr>
        <w:t xml:space="preserve"> occur.</w:t>
      </w:r>
      <w:r w:rsidR="00963BB9" w:rsidRPr="005028DF">
        <w:rPr>
          <w:rFonts w:ascii="Arial" w:hAnsi="Arial" w:cs="Arial"/>
        </w:rPr>
        <w:t xml:space="preserve">  </w:t>
      </w:r>
      <w:r w:rsidR="0002605D" w:rsidRPr="005028DF">
        <w:rPr>
          <w:rFonts w:ascii="Arial" w:hAnsi="Arial" w:cs="Arial"/>
        </w:rPr>
        <w:t xml:space="preserve"> </w:t>
      </w:r>
    </w:p>
    <w:p w14:paraId="71D3EFDD" w14:textId="77777777" w:rsidR="0002605D" w:rsidRPr="00D60042" w:rsidRDefault="0002605D">
      <w:pPr>
        <w:spacing w:line="360" w:lineRule="auto"/>
        <w:jc w:val="both"/>
        <w:rPr>
          <w:rFonts w:ascii="Arial" w:hAnsi="Arial" w:cs="Arial"/>
          <w:b/>
          <w:u w:val="single"/>
        </w:rPr>
      </w:pPr>
    </w:p>
    <w:p w14:paraId="391C6CF3" w14:textId="2010EB10" w:rsidR="00D95682" w:rsidRDefault="0002605D" w:rsidP="005028DF">
      <w:pPr>
        <w:spacing w:line="360" w:lineRule="auto"/>
        <w:ind w:left="547"/>
        <w:jc w:val="both"/>
        <w:rPr>
          <w:rFonts w:ascii="Arial" w:hAnsi="Arial" w:cs="Arial"/>
        </w:rPr>
      </w:pPr>
      <w:r w:rsidRPr="00D60042">
        <w:rPr>
          <w:rFonts w:ascii="Arial" w:hAnsi="Arial" w:cs="Arial"/>
          <w:u w:val="single"/>
        </w:rPr>
        <w:t>Recommendation</w:t>
      </w:r>
      <w:r w:rsidR="00C1067D" w:rsidRPr="00D60042">
        <w:rPr>
          <w:rFonts w:ascii="Arial" w:hAnsi="Arial" w:cs="Arial"/>
        </w:rPr>
        <w:t xml:space="preserve">:  </w:t>
      </w:r>
      <w:r w:rsidR="00F850C0" w:rsidRPr="00D60042">
        <w:rPr>
          <w:rFonts w:ascii="Arial" w:hAnsi="Arial" w:cs="Arial"/>
        </w:rPr>
        <w:t>Management should m</w:t>
      </w:r>
      <w:r w:rsidR="001B42C1" w:rsidRPr="00D60042">
        <w:rPr>
          <w:rFonts w:ascii="Arial" w:hAnsi="Arial" w:cs="Arial"/>
        </w:rPr>
        <w:t>aintain an inventory of items found in its buildings and</w:t>
      </w:r>
      <w:r w:rsidR="001B42C1" w:rsidRPr="006E5CF8">
        <w:rPr>
          <w:rFonts w:ascii="Arial" w:hAnsi="Arial" w:cs="Arial"/>
        </w:rPr>
        <w:t xml:space="preserve"> the details of where and when the items were found, if possible.  Furthermore, management should </w:t>
      </w:r>
      <w:r w:rsidR="00091D63" w:rsidRPr="006E5CF8">
        <w:rPr>
          <w:rFonts w:ascii="Arial" w:hAnsi="Arial" w:cs="Arial"/>
        </w:rPr>
        <w:t xml:space="preserve">require staff to </w:t>
      </w:r>
      <w:r w:rsidR="001B42C1" w:rsidRPr="006E5CF8">
        <w:rPr>
          <w:rFonts w:ascii="Arial" w:hAnsi="Arial" w:cs="Arial"/>
        </w:rPr>
        <w:t>adhere to the lost and found policies detailed on the</w:t>
      </w:r>
      <w:r w:rsidR="00052C7B" w:rsidRPr="006E5CF8">
        <w:rPr>
          <w:rFonts w:ascii="Arial" w:hAnsi="Arial" w:cs="Arial"/>
        </w:rPr>
        <w:t xml:space="preserve"> UCPD</w:t>
      </w:r>
      <w:r w:rsidR="001B42C1" w:rsidRPr="006E5CF8">
        <w:rPr>
          <w:rFonts w:ascii="Arial" w:hAnsi="Arial" w:cs="Arial"/>
        </w:rPr>
        <w:t xml:space="preserve"> website.  According to the UCPD website, there are about 50 designated lost and found </w:t>
      </w:r>
      <w:r w:rsidR="00CC193B" w:rsidRPr="006E5CF8">
        <w:rPr>
          <w:rFonts w:ascii="Arial" w:hAnsi="Arial" w:cs="Arial"/>
        </w:rPr>
        <w:t>locations around</w:t>
      </w:r>
      <w:r w:rsidR="001B42C1" w:rsidRPr="006E5CF8">
        <w:rPr>
          <w:rFonts w:ascii="Arial" w:hAnsi="Arial" w:cs="Arial"/>
        </w:rPr>
        <w:t xml:space="preserve"> the campus.  Each location is responsible for keeping items submitted to them for a minimum of 90 days.  After 90 days, all items are given to UCPD for disposal.  If the owner cannot be found and the finder of the lost item wants to keep it, all applicable laws must be followed.  </w:t>
      </w:r>
      <w:r w:rsidR="00DA4F75" w:rsidRPr="006E5CF8">
        <w:rPr>
          <w:rFonts w:ascii="Arial" w:hAnsi="Arial" w:cs="Arial"/>
        </w:rPr>
        <w:t xml:space="preserve">In addition, as with all department safes, access should be </w:t>
      </w:r>
      <w:r w:rsidR="00E2093C" w:rsidRPr="006E5CF8">
        <w:rPr>
          <w:rFonts w:ascii="Arial" w:hAnsi="Arial" w:cs="Arial"/>
        </w:rPr>
        <w:t xml:space="preserve">administered </w:t>
      </w:r>
      <w:r w:rsidR="00DA4F75" w:rsidRPr="006E5CF8">
        <w:rPr>
          <w:rFonts w:ascii="Arial" w:hAnsi="Arial" w:cs="Arial"/>
        </w:rPr>
        <w:t xml:space="preserve">under dual custody. </w:t>
      </w:r>
      <w:r w:rsidR="00E1518B">
        <w:rPr>
          <w:rFonts w:ascii="Arial" w:hAnsi="Arial" w:cs="Arial"/>
        </w:rPr>
        <w:t xml:space="preserve"> </w:t>
      </w:r>
    </w:p>
    <w:p w14:paraId="4416816E" w14:textId="7A526858" w:rsidR="00382AF2" w:rsidRDefault="00382AF2" w:rsidP="005028DF">
      <w:pPr>
        <w:spacing w:line="360" w:lineRule="auto"/>
        <w:ind w:left="547"/>
        <w:jc w:val="both"/>
        <w:rPr>
          <w:rFonts w:ascii="Arial" w:hAnsi="Arial" w:cs="Arial"/>
        </w:rPr>
      </w:pPr>
    </w:p>
    <w:p w14:paraId="555BF462" w14:textId="024AE5AA" w:rsidR="00024B7D" w:rsidRPr="00FD2F47" w:rsidRDefault="00024B7D" w:rsidP="007067C6">
      <w:pPr>
        <w:spacing w:line="360" w:lineRule="auto"/>
        <w:ind w:left="540"/>
        <w:jc w:val="both"/>
        <w:rPr>
          <w:rFonts w:ascii="Arial" w:hAnsi="Arial" w:cs="Arial"/>
        </w:rPr>
      </w:pPr>
      <w:r w:rsidRPr="00FD2F47">
        <w:rPr>
          <w:rFonts w:ascii="Arial" w:hAnsi="Arial" w:cs="Arial"/>
          <w:u w:val="single"/>
        </w:rPr>
        <w:lastRenderedPageBreak/>
        <w:t>Response</w:t>
      </w:r>
      <w:r w:rsidRPr="00FD2F47">
        <w:rPr>
          <w:rFonts w:ascii="Arial" w:hAnsi="Arial" w:cs="Arial"/>
        </w:rPr>
        <w:t xml:space="preserve">:  </w:t>
      </w:r>
      <w:r w:rsidR="007067C6">
        <w:rPr>
          <w:rFonts w:ascii="Arial" w:hAnsi="Arial" w:cs="Arial"/>
        </w:rPr>
        <w:t>A</w:t>
      </w:r>
      <w:r w:rsidRPr="00FD2F47">
        <w:rPr>
          <w:rFonts w:ascii="Arial" w:hAnsi="Arial" w:cs="Arial"/>
        </w:rPr>
        <w:t>sset Management agrees with the recommendation and has implemented a new department policy, “UCLA Asset Management Lost &amp; Found Policy</w:t>
      </w:r>
      <w:r w:rsidR="003F4B65">
        <w:rPr>
          <w:rFonts w:ascii="Arial" w:hAnsi="Arial" w:cs="Arial"/>
        </w:rPr>
        <w:t>.</w:t>
      </w:r>
      <w:r w:rsidRPr="00FD2F47">
        <w:rPr>
          <w:rFonts w:ascii="Arial" w:hAnsi="Arial" w:cs="Arial"/>
        </w:rPr>
        <w:t>”</w:t>
      </w:r>
      <w:r w:rsidR="003F4B65">
        <w:rPr>
          <w:rFonts w:ascii="Arial" w:hAnsi="Arial" w:cs="Arial"/>
        </w:rPr>
        <w:t xml:space="preserve"> </w:t>
      </w:r>
    </w:p>
    <w:p w14:paraId="4679DED8" w14:textId="77777777" w:rsidR="00024B7D" w:rsidRDefault="00024B7D" w:rsidP="005028DF">
      <w:pPr>
        <w:spacing w:line="360" w:lineRule="auto"/>
        <w:ind w:left="547"/>
        <w:jc w:val="both"/>
        <w:rPr>
          <w:rFonts w:ascii="Arial" w:hAnsi="Arial" w:cs="Arial"/>
        </w:rPr>
      </w:pPr>
    </w:p>
    <w:p w14:paraId="5A03AA82" w14:textId="77777777" w:rsidR="0002605D" w:rsidRPr="005028DF" w:rsidRDefault="0002605D" w:rsidP="00382AF2">
      <w:pPr>
        <w:pStyle w:val="ListParagraph"/>
        <w:numPr>
          <w:ilvl w:val="0"/>
          <w:numId w:val="14"/>
        </w:numPr>
        <w:spacing w:line="360" w:lineRule="auto"/>
        <w:ind w:left="540" w:hanging="540"/>
        <w:rPr>
          <w:rFonts w:ascii="Arial" w:hAnsi="Arial" w:cs="Arial"/>
          <w:sz w:val="24"/>
          <w:szCs w:val="24"/>
          <w:u w:val="single"/>
        </w:rPr>
      </w:pPr>
      <w:r w:rsidRPr="005028DF">
        <w:rPr>
          <w:rFonts w:ascii="Arial" w:hAnsi="Arial" w:cs="Arial"/>
          <w:sz w:val="24"/>
          <w:szCs w:val="24"/>
          <w:u w:val="single"/>
        </w:rPr>
        <w:t>Petty Cash</w:t>
      </w:r>
    </w:p>
    <w:p w14:paraId="59B121C7" w14:textId="77777777" w:rsidR="0002605D" w:rsidRPr="00382AF2" w:rsidRDefault="0002605D" w:rsidP="00382AF2">
      <w:pPr>
        <w:keepNext/>
        <w:widowControl w:val="0"/>
        <w:spacing w:line="360" w:lineRule="auto"/>
        <w:ind w:left="547"/>
        <w:jc w:val="both"/>
        <w:rPr>
          <w:rFonts w:ascii="Arial" w:hAnsi="Arial" w:cs="Arial"/>
          <w:highlight w:val="yellow"/>
        </w:rPr>
      </w:pPr>
    </w:p>
    <w:p w14:paraId="7B69C65A" w14:textId="0581A37F" w:rsidR="0002605D" w:rsidRPr="006E5CF8" w:rsidRDefault="0002605D" w:rsidP="00382AF2">
      <w:pPr>
        <w:keepNext/>
        <w:widowControl w:val="0"/>
        <w:spacing w:line="360" w:lineRule="auto"/>
        <w:ind w:left="547"/>
        <w:jc w:val="both"/>
        <w:rPr>
          <w:rFonts w:ascii="Arial" w:hAnsi="Arial" w:cs="Arial"/>
        </w:rPr>
      </w:pPr>
      <w:r w:rsidRPr="006E5CF8">
        <w:rPr>
          <w:rFonts w:ascii="Arial" w:hAnsi="Arial" w:cs="Arial"/>
        </w:rPr>
        <w:t xml:space="preserve">Asset Management has </w:t>
      </w:r>
      <w:r w:rsidR="00703B3A" w:rsidRPr="006E5CF8">
        <w:rPr>
          <w:rFonts w:ascii="Arial" w:hAnsi="Arial" w:cs="Arial"/>
        </w:rPr>
        <w:t>one</w:t>
      </w:r>
      <w:r w:rsidRPr="006E5CF8">
        <w:rPr>
          <w:rFonts w:ascii="Arial" w:hAnsi="Arial" w:cs="Arial"/>
        </w:rPr>
        <w:t xml:space="preserve"> $750 petty cash fund, which is managed by a property manager, who is </w:t>
      </w:r>
      <w:r w:rsidR="00703B3A" w:rsidRPr="006E5CF8">
        <w:rPr>
          <w:rFonts w:ascii="Arial" w:hAnsi="Arial" w:cs="Arial"/>
        </w:rPr>
        <w:t xml:space="preserve">also </w:t>
      </w:r>
      <w:r w:rsidRPr="006E5CF8">
        <w:rPr>
          <w:rFonts w:ascii="Arial" w:hAnsi="Arial" w:cs="Arial"/>
        </w:rPr>
        <w:t xml:space="preserve">the authorized custodian.  </w:t>
      </w:r>
      <w:r w:rsidR="004D1954" w:rsidRPr="006E5CF8">
        <w:rPr>
          <w:rFonts w:ascii="Arial" w:hAnsi="Arial" w:cs="Arial"/>
        </w:rPr>
        <w:t>According to Asset Management staff, c</w:t>
      </w:r>
      <w:r w:rsidRPr="006E5CF8">
        <w:rPr>
          <w:rFonts w:ascii="Arial" w:hAnsi="Arial" w:cs="Arial"/>
        </w:rPr>
        <w:t xml:space="preserve">ash from this fund </w:t>
      </w:r>
      <w:r w:rsidR="004D1954" w:rsidRPr="006E5CF8">
        <w:rPr>
          <w:rFonts w:ascii="Arial" w:hAnsi="Arial" w:cs="Arial"/>
        </w:rPr>
        <w:t xml:space="preserve">is only </w:t>
      </w:r>
      <w:r w:rsidRPr="006E5CF8">
        <w:rPr>
          <w:rFonts w:ascii="Arial" w:hAnsi="Arial" w:cs="Arial"/>
        </w:rPr>
        <w:t xml:space="preserve">used in emergency situations, such as when the batteries </w:t>
      </w:r>
      <w:r w:rsidR="004D1954" w:rsidRPr="006E5CF8">
        <w:rPr>
          <w:rFonts w:ascii="Arial" w:hAnsi="Arial" w:cs="Arial"/>
        </w:rPr>
        <w:t xml:space="preserve">for </w:t>
      </w:r>
      <w:r w:rsidRPr="006E5CF8">
        <w:rPr>
          <w:rFonts w:ascii="Arial" w:hAnsi="Arial" w:cs="Arial"/>
        </w:rPr>
        <w:t xml:space="preserve">the electronic paper towel dispensers could not be located at the time </w:t>
      </w:r>
      <w:r w:rsidR="00371047" w:rsidRPr="006E5CF8">
        <w:rPr>
          <w:rFonts w:ascii="Arial" w:hAnsi="Arial" w:cs="Arial"/>
        </w:rPr>
        <w:t>when</w:t>
      </w:r>
      <w:r w:rsidRPr="006E5CF8">
        <w:rPr>
          <w:rFonts w:ascii="Arial" w:hAnsi="Arial" w:cs="Arial"/>
        </w:rPr>
        <w:t xml:space="preserve"> replacement</w:t>
      </w:r>
      <w:r w:rsidR="00CE3BC9" w:rsidRPr="006E5CF8">
        <w:rPr>
          <w:rFonts w:ascii="Arial" w:hAnsi="Arial" w:cs="Arial"/>
        </w:rPr>
        <w:t xml:space="preserve"> was</w:t>
      </w:r>
      <w:r w:rsidR="00371047" w:rsidRPr="006E5CF8">
        <w:rPr>
          <w:rFonts w:ascii="Arial" w:hAnsi="Arial" w:cs="Arial"/>
        </w:rPr>
        <w:t xml:space="preserve"> needed</w:t>
      </w:r>
      <w:r w:rsidRPr="006E5CF8">
        <w:rPr>
          <w:rFonts w:ascii="Arial" w:hAnsi="Arial" w:cs="Arial"/>
        </w:rPr>
        <w:t>.</w:t>
      </w:r>
      <w:r w:rsidR="00F049B2" w:rsidRPr="006E5CF8">
        <w:rPr>
          <w:rFonts w:ascii="Arial" w:hAnsi="Arial" w:cs="Arial"/>
        </w:rPr>
        <w:t xml:space="preserve">  </w:t>
      </w:r>
      <w:r w:rsidRPr="006E5CF8">
        <w:rPr>
          <w:rFonts w:ascii="Arial" w:hAnsi="Arial" w:cs="Arial"/>
        </w:rPr>
        <w:t xml:space="preserve"> </w:t>
      </w:r>
    </w:p>
    <w:p w14:paraId="23EB5C97" w14:textId="77777777" w:rsidR="0002605D" w:rsidRPr="006E5CF8" w:rsidRDefault="0002605D" w:rsidP="00382AF2">
      <w:pPr>
        <w:keepNext/>
        <w:widowControl w:val="0"/>
        <w:spacing w:line="360" w:lineRule="auto"/>
        <w:ind w:left="547"/>
        <w:jc w:val="both"/>
        <w:rPr>
          <w:rFonts w:ascii="Arial" w:hAnsi="Arial" w:cs="Arial"/>
        </w:rPr>
      </w:pPr>
    </w:p>
    <w:p w14:paraId="174BC3EE" w14:textId="4EFC2A78" w:rsidR="0002605D" w:rsidRPr="006E5CF8" w:rsidRDefault="00CC193B" w:rsidP="00952B3C">
      <w:pPr>
        <w:pStyle w:val="ListParagraph"/>
        <w:widowControl w:val="0"/>
        <w:spacing w:line="360" w:lineRule="auto"/>
        <w:ind w:left="547"/>
        <w:jc w:val="both"/>
        <w:rPr>
          <w:rFonts w:ascii="Arial" w:hAnsi="Arial" w:cs="Arial"/>
          <w:sz w:val="24"/>
          <w:szCs w:val="24"/>
        </w:rPr>
      </w:pPr>
      <w:r w:rsidRPr="006E5CF8">
        <w:rPr>
          <w:rFonts w:ascii="Arial" w:hAnsi="Arial" w:cs="Arial"/>
          <w:sz w:val="24"/>
          <w:szCs w:val="24"/>
        </w:rPr>
        <w:t>An</w:t>
      </w:r>
      <w:r w:rsidR="006C603E" w:rsidRPr="006E5CF8">
        <w:rPr>
          <w:rFonts w:ascii="Arial" w:hAnsi="Arial" w:cs="Arial"/>
          <w:sz w:val="24"/>
          <w:szCs w:val="24"/>
        </w:rPr>
        <w:t xml:space="preserve"> unannounced </w:t>
      </w:r>
      <w:r w:rsidR="00445B9A" w:rsidRPr="006E5CF8">
        <w:rPr>
          <w:rFonts w:ascii="Arial" w:hAnsi="Arial" w:cs="Arial"/>
          <w:sz w:val="24"/>
          <w:szCs w:val="24"/>
        </w:rPr>
        <w:t>count of the petty cash fund</w:t>
      </w:r>
      <w:r w:rsidR="00BA4A69" w:rsidRPr="006E5CF8">
        <w:rPr>
          <w:rFonts w:ascii="Arial" w:hAnsi="Arial" w:cs="Arial"/>
          <w:sz w:val="24"/>
          <w:szCs w:val="24"/>
        </w:rPr>
        <w:t xml:space="preserve"> was performed</w:t>
      </w:r>
      <w:r w:rsidR="00445B9A" w:rsidRPr="006E5CF8">
        <w:rPr>
          <w:rFonts w:ascii="Arial" w:hAnsi="Arial" w:cs="Arial"/>
          <w:sz w:val="24"/>
          <w:szCs w:val="24"/>
        </w:rPr>
        <w:t xml:space="preserve"> to verify that the authorized amount was on hand</w:t>
      </w:r>
      <w:r w:rsidR="00FE479F" w:rsidRPr="006E5CF8">
        <w:rPr>
          <w:rFonts w:ascii="Arial" w:hAnsi="Arial" w:cs="Arial"/>
          <w:sz w:val="24"/>
          <w:szCs w:val="24"/>
        </w:rPr>
        <w:t>,</w:t>
      </w:r>
      <w:r w:rsidR="00445B9A" w:rsidRPr="006E5CF8">
        <w:rPr>
          <w:rFonts w:ascii="Arial" w:hAnsi="Arial" w:cs="Arial"/>
          <w:sz w:val="24"/>
          <w:szCs w:val="24"/>
        </w:rPr>
        <w:t xml:space="preserve"> and </w:t>
      </w:r>
      <w:r w:rsidR="00997E46" w:rsidRPr="006E5CF8">
        <w:rPr>
          <w:rFonts w:ascii="Arial" w:hAnsi="Arial" w:cs="Arial"/>
          <w:sz w:val="24"/>
          <w:szCs w:val="24"/>
        </w:rPr>
        <w:t xml:space="preserve">that </w:t>
      </w:r>
      <w:r w:rsidR="00445B9A" w:rsidRPr="006E5CF8">
        <w:rPr>
          <w:rFonts w:ascii="Arial" w:hAnsi="Arial" w:cs="Arial"/>
          <w:sz w:val="24"/>
          <w:szCs w:val="24"/>
        </w:rPr>
        <w:t xml:space="preserve">supporting documentation of </w:t>
      </w:r>
      <w:r w:rsidR="00445B9A" w:rsidRPr="00952B3C">
        <w:rPr>
          <w:rFonts w:ascii="Arial" w:hAnsi="Arial" w:cs="Arial"/>
          <w:sz w:val="24"/>
          <w:szCs w:val="24"/>
        </w:rPr>
        <w:t xml:space="preserve">any transactions </w:t>
      </w:r>
      <w:r w:rsidR="00C31F56" w:rsidRPr="00952B3C">
        <w:rPr>
          <w:rFonts w:ascii="Arial" w:hAnsi="Arial" w:cs="Arial"/>
          <w:sz w:val="24"/>
          <w:szCs w:val="24"/>
        </w:rPr>
        <w:t xml:space="preserve">from the fund </w:t>
      </w:r>
      <w:r w:rsidR="00445B9A" w:rsidRPr="00952B3C">
        <w:rPr>
          <w:rFonts w:ascii="Arial" w:hAnsi="Arial" w:cs="Arial"/>
          <w:sz w:val="24"/>
          <w:szCs w:val="24"/>
        </w:rPr>
        <w:t xml:space="preserve">was </w:t>
      </w:r>
      <w:r w:rsidR="00C31F56" w:rsidRPr="00952B3C">
        <w:rPr>
          <w:rFonts w:ascii="Arial" w:hAnsi="Arial" w:cs="Arial"/>
          <w:sz w:val="24"/>
          <w:szCs w:val="24"/>
        </w:rPr>
        <w:t xml:space="preserve">being maintained.  </w:t>
      </w:r>
      <w:r w:rsidR="00875893" w:rsidRPr="00952B3C">
        <w:rPr>
          <w:rFonts w:ascii="Arial" w:hAnsi="Arial" w:cs="Arial"/>
          <w:sz w:val="24"/>
          <w:szCs w:val="24"/>
        </w:rPr>
        <w:t xml:space="preserve">During the cash count, </w:t>
      </w:r>
      <w:r w:rsidR="00C31F56" w:rsidRPr="00952B3C">
        <w:rPr>
          <w:rFonts w:ascii="Arial" w:hAnsi="Arial" w:cs="Arial"/>
          <w:sz w:val="24"/>
          <w:szCs w:val="24"/>
        </w:rPr>
        <w:t>A&amp;AS</w:t>
      </w:r>
      <w:r w:rsidR="00BA4A69" w:rsidRPr="00952B3C">
        <w:rPr>
          <w:rFonts w:ascii="Arial" w:hAnsi="Arial" w:cs="Arial"/>
          <w:sz w:val="24"/>
          <w:szCs w:val="24"/>
        </w:rPr>
        <w:t xml:space="preserve"> staff</w:t>
      </w:r>
      <w:r w:rsidR="00C31F56" w:rsidRPr="006E5CF8">
        <w:rPr>
          <w:rFonts w:ascii="Arial" w:hAnsi="Arial" w:cs="Arial"/>
          <w:sz w:val="24"/>
          <w:szCs w:val="24"/>
        </w:rPr>
        <w:t xml:space="preserve"> </w:t>
      </w:r>
      <w:r w:rsidR="0002605D" w:rsidRPr="006E5CF8">
        <w:rPr>
          <w:rFonts w:ascii="Arial" w:hAnsi="Arial" w:cs="Arial"/>
          <w:sz w:val="24"/>
          <w:szCs w:val="24"/>
        </w:rPr>
        <w:t>observed the fund custodian open the petty cash fund safe</w:t>
      </w:r>
      <w:r w:rsidR="00875893" w:rsidRPr="006E5CF8">
        <w:rPr>
          <w:rFonts w:ascii="Arial" w:hAnsi="Arial" w:cs="Arial"/>
          <w:sz w:val="24"/>
          <w:szCs w:val="24"/>
        </w:rPr>
        <w:t>,</w:t>
      </w:r>
      <w:r w:rsidR="0002605D" w:rsidRPr="006E5CF8">
        <w:rPr>
          <w:rFonts w:ascii="Arial" w:hAnsi="Arial" w:cs="Arial"/>
          <w:sz w:val="24"/>
          <w:szCs w:val="24"/>
        </w:rPr>
        <w:t xml:space="preserve"> count </w:t>
      </w:r>
      <w:r w:rsidR="00875893" w:rsidRPr="006E5CF8">
        <w:rPr>
          <w:rFonts w:ascii="Arial" w:hAnsi="Arial" w:cs="Arial"/>
          <w:sz w:val="24"/>
          <w:szCs w:val="24"/>
        </w:rPr>
        <w:t xml:space="preserve">all of </w:t>
      </w:r>
      <w:r w:rsidR="0002605D" w:rsidRPr="006E5CF8">
        <w:rPr>
          <w:rFonts w:ascii="Arial" w:hAnsi="Arial" w:cs="Arial"/>
          <w:sz w:val="24"/>
          <w:szCs w:val="24"/>
        </w:rPr>
        <w:t>the cash</w:t>
      </w:r>
      <w:r w:rsidR="00875893" w:rsidRPr="006E5CF8">
        <w:rPr>
          <w:rFonts w:ascii="Arial" w:hAnsi="Arial" w:cs="Arial"/>
          <w:sz w:val="24"/>
          <w:szCs w:val="24"/>
        </w:rPr>
        <w:t xml:space="preserve"> on hand,</w:t>
      </w:r>
      <w:r w:rsidR="0002605D" w:rsidRPr="006E5CF8">
        <w:rPr>
          <w:rFonts w:ascii="Arial" w:hAnsi="Arial" w:cs="Arial"/>
          <w:sz w:val="24"/>
          <w:szCs w:val="24"/>
        </w:rPr>
        <w:t xml:space="preserve"> and verified that the safe contained $750, which corresponded with the petty cash log kept in the safe. </w:t>
      </w:r>
    </w:p>
    <w:p w14:paraId="50A84858" w14:textId="77777777" w:rsidR="0002605D" w:rsidRPr="006E5CF8" w:rsidRDefault="0002605D" w:rsidP="00382AF2">
      <w:pPr>
        <w:keepNext/>
        <w:widowControl w:val="0"/>
        <w:spacing w:line="360" w:lineRule="auto"/>
        <w:ind w:left="547"/>
        <w:jc w:val="both"/>
        <w:rPr>
          <w:rFonts w:ascii="Arial" w:hAnsi="Arial" w:cs="Arial"/>
        </w:rPr>
      </w:pPr>
    </w:p>
    <w:p w14:paraId="62EC2B5D" w14:textId="5E1EB35D" w:rsidR="0002605D" w:rsidRPr="006E5CF8" w:rsidRDefault="0002605D" w:rsidP="00952B3C">
      <w:pPr>
        <w:spacing w:line="360" w:lineRule="auto"/>
        <w:ind w:left="540"/>
        <w:jc w:val="both"/>
        <w:rPr>
          <w:rFonts w:ascii="Arial" w:hAnsi="Arial" w:cs="Arial"/>
        </w:rPr>
      </w:pPr>
      <w:r w:rsidRPr="00952B3C">
        <w:rPr>
          <w:rFonts w:ascii="Arial" w:hAnsi="Arial" w:cs="Arial"/>
        </w:rPr>
        <w:t>A&amp;AS</w:t>
      </w:r>
      <w:r w:rsidRPr="006E5CF8">
        <w:rPr>
          <w:rFonts w:ascii="Arial" w:hAnsi="Arial" w:cs="Arial"/>
        </w:rPr>
        <w:t xml:space="preserve"> also test</w:t>
      </w:r>
      <w:r w:rsidR="00B5124A" w:rsidRPr="006E5CF8">
        <w:rPr>
          <w:rFonts w:ascii="Arial" w:hAnsi="Arial" w:cs="Arial"/>
        </w:rPr>
        <w:t xml:space="preserve">ed </w:t>
      </w:r>
      <w:r w:rsidRPr="006E5CF8">
        <w:rPr>
          <w:rFonts w:ascii="Arial" w:hAnsi="Arial" w:cs="Arial"/>
        </w:rPr>
        <w:t xml:space="preserve">the three disbursements </w:t>
      </w:r>
      <w:r w:rsidR="00715F64" w:rsidRPr="006E5CF8">
        <w:rPr>
          <w:rFonts w:ascii="Arial" w:hAnsi="Arial" w:cs="Arial"/>
        </w:rPr>
        <w:t xml:space="preserve">recorded </w:t>
      </w:r>
      <w:r w:rsidRPr="006E5CF8">
        <w:rPr>
          <w:rFonts w:ascii="Arial" w:hAnsi="Arial" w:cs="Arial"/>
        </w:rPr>
        <w:t xml:space="preserve">in the petty cash log </w:t>
      </w:r>
      <w:r w:rsidR="00B5124A" w:rsidRPr="006E5CF8">
        <w:rPr>
          <w:rFonts w:ascii="Arial" w:hAnsi="Arial" w:cs="Arial"/>
        </w:rPr>
        <w:t>to verify that the expenditures were</w:t>
      </w:r>
      <w:r w:rsidRPr="006E5CF8">
        <w:rPr>
          <w:rFonts w:ascii="Arial" w:hAnsi="Arial" w:cs="Arial"/>
        </w:rPr>
        <w:t xml:space="preserve"> appropriate</w:t>
      </w:r>
      <w:r w:rsidR="00E02ECA" w:rsidRPr="006E5CF8">
        <w:rPr>
          <w:rFonts w:ascii="Arial" w:hAnsi="Arial" w:cs="Arial"/>
        </w:rPr>
        <w:t xml:space="preserve">, </w:t>
      </w:r>
      <w:r w:rsidRPr="006E5CF8">
        <w:rPr>
          <w:rFonts w:ascii="Arial" w:hAnsi="Arial" w:cs="Arial"/>
        </w:rPr>
        <w:t>ha</w:t>
      </w:r>
      <w:r w:rsidR="00B5124A" w:rsidRPr="006E5CF8">
        <w:rPr>
          <w:rFonts w:ascii="Arial" w:hAnsi="Arial" w:cs="Arial"/>
        </w:rPr>
        <w:t>d</w:t>
      </w:r>
      <w:r w:rsidRPr="006E5CF8">
        <w:rPr>
          <w:rFonts w:ascii="Arial" w:hAnsi="Arial" w:cs="Arial"/>
        </w:rPr>
        <w:t xml:space="preserve"> adequate supporting documentation, </w:t>
      </w:r>
      <w:r w:rsidR="00E02ECA" w:rsidRPr="006E5CF8">
        <w:rPr>
          <w:rFonts w:ascii="Arial" w:hAnsi="Arial" w:cs="Arial"/>
        </w:rPr>
        <w:t xml:space="preserve">were </w:t>
      </w:r>
      <w:r w:rsidRPr="006E5CF8">
        <w:rPr>
          <w:rFonts w:ascii="Arial" w:hAnsi="Arial" w:cs="Arial"/>
        </w:rPr>
        <w:t>properly approved</w:t>
      </w:r>
      <w:r w:rsidR="00E02ECA" w:rsidRPr="006E5CF8">
        <w:rPr>
          <w:rFonts w:ascii="Arial" w:hAnsi="Arial" w:cs="Arial"/>
        </w:rPr>
        <w:t xml:space="preserve">, </w:t>
      </w:r>
      <w:r w:rsidRPr="006E5CF8">
        <w:rPr>
          <w:rFonts w:ascii="Arial" w:hAnsi="Arial" w:cs="Arial"/>
        </w:rPr>
        <w:t xml:space="preserve">and that the custodian </w:t>
      </w:r>
      <w:r w:rsidR="00E02ECA" w:rsidRPr="006E5CF8">
        <w:rPr>
          <w:rFonts w:ascii="Arial" w:hAnsi="Arial" w:cs="Arial"/>
        </w:rPr>
        <w:t xml:space="preserve">reconciles the </w:t>
      </w:r>
      <w:r w:rsidRPr="006E5CF8">
        <w:rPr>
          <w:rFonts w:ascii="Arial" w:hAnsi="Arial" w:cs="Arial"/>
        </w:rPr>
        <w:t xml:space="preserve">fund whenever </w:t>
      </w:r>
      <w:r w:rsidR="00E02ECA" w:rsidRPr="006E5CF8">
        <w:rPr>
          <w:rFonts w:ascii="Arial" w:hAnsi="Arial" w:cs="Arial"/>
        </w:rPr>
        <w:t xml:space="preserve">it </w:t>
      </w:r>
      <w:r w:rsidRPr="006E5CF8">
        <w:rPr>
          <w:rFonts w:ascii="Arial" w:hAnsi="Arial" w:cs="Arial"/>
        </w:rPr>
        <w:t xml:space="preserve">is replenished. </w:t>
      </w:r>
      <w:r w:rsidR="00E02ECA" w:rsidRPr="006E5CF8">
        <w:rPr>
          <w:rFonts w:ascii="Arial" w:hAnsi="Arial" w:cs="Arial"/>
        </w:rPr>
        <w:t xml:space="preserve"> </w:t>
      </w:r>
      <w:r w:rsidRPr="006E5CF8">
        <w:rPr>
          <w:rFonts w:ascii="Arial" w:hAnsi="Arial" w:cs="Arial"/>
        </w:rPr>
        <w:t xml:space="preserve">Based on the testing performed on the </w:t>
      </w:r>
      <w:r w:rsidR="009E5A69" w:rsidRPr="006E5CF8">
        <w:rPr>
          <w:rFonts w:ascii="Arial" w:hAnsi="Arial" w:cs="Arial"/>
        </w:rPr>
        <w:t>three</w:t>
      </w:r>
      <w:r w:rsidRPr="006E5CF8">
        <w:rPr>
          <w:rFonts w:ascii="Arial" w:hAnsi="Arial" w:cs="Arial"/>
        </w:rPr>
        <w:t xml:space="preserve"> purchases and </w:t>
      </w:r>
      <w:r w:rsidR="009E5A69" w:rsidRPr="006E5CF8">
        <w:rPr>
          <w:rFonts w:ascii="Arial" w:hAnsi="Arial" w:cs="Arial"/>
        </w:rPr>
        <w:t>one</w:t>
      </w:r>
      <w:r w:rsidRPr="006E5CF8">
        <w:rPr>
          <w:rFonts w:ascii="Arial" w:hAnsi="Arial" w:cs="Arial"/>
        </w:rPr>
        <w:t xml:space="preserve"> replenishment, </w:t>
      </w:r>
      <w:r w:rsidR="00BA4A69" w:rsidRPr="006E5CF8">
        <w:rPr>
          <w:rFonts w:ascii="Arial" w:hAnsi="Arial" w:cs="Arial"/>
        </w:rPr>
        <w:t>the following was noted</w:t>
      </w:r>
      <w:r w:rsidRPr="006E5CF8">
        <w:rPr>
          <w:rFonts w:ascii="Arial" w:hAnsi="Arial" w:cs="Arial"/>
        </w:rPr>
        <w:t>:</w:t>
      </w:r>
      <w:r w:rsidR="0046221B" w:rsidRPr="006E5CF8">
        <w:rPr>
          <w:rFonts w:ascii="Arial" w:hAnsi="Arial" w:cs="Arial"/>
        </w:rPr>
        <w:t xml:space="preserve">  </w:t>
      </w:r>
    </w:p>
    <w:p w14:paraId="19486EFF" w14:textId="77777777" w:rsidR="0002605D" w:rsidRPr="006E5CF8" w:rsidRDefault="0002605D" w:rsidP="00382AF2">
      <w:pPr>
        <w:keepNext/>
        <w:widowControl w:val="0"/>
        <w:spacing w:line="360" w:lineRule="auto"/>
        <w:ind w:left="547"/>
        <w:jc w:val="both"/>
        <w:rPr>
          <w:rFonts w:ascii="Arial" w:hAnsi="Arial" w:cs="Arial"/>
        </w:rPr>
      </w:pPr>
    </w:p>
    <w:p w14:paraId="71ADFB34" w14:textId="5F757A76" w:rsidR="0002605D" w:rsidRPr="006E5CF8" w:rsidRDefault="0002605D" w:rsidP="00952B3C">
      <w:pPr>
        <w:pStyle w:val="ListParagraph"/>
        <w:numPr>
          <w:ilvl w:val="0"/>
          <w:numId w:val="12"/>
        </w:numPr>
        <w:overflowPunct/>
        <w:spacing w:line="360" w:lineRule="auto"/>
        <w:ind w:left="1080" w:hanging="540"/>
        <w:jc w:val="both"/>
        <w:textAlignment w:val="auto"/>
        <w:rPr>
          <w:rFonts w:ascii="Arial" w:hAnsi="Arial" w:cs="Arial"/>
          <w:color w:val="000000"/>
          <w:sz w:val="24"/>
          <w:szCs w:val="24"/>
          <w:u w:color="000000"/>
        </w:rPr>
      </w:pPr>
      <w:r w:rsidRPr="006E5CF8">
        <w:rPr>
          <w:rFonts w:ascii="Arial" w:hAnsi="Arial" w:cs="Arial"/>
          <w:color w:val="000000"/>
          <w:sz w:val="24"/>
          <w:szCs w:val="24"/>
          <w:u w:color="000000"/>
        </w:rPr>
        <w:t xml:space="preserve">All disbursements were </w:t>
      </w:r>
      <w:r w:rsidR="003434CE" w:rsidRPr="006E5CF8">
        <w:rPr>
          <w:rFonts w:ascii="Arial" w:hAnsi="Arial" w:cs="Arial"/>
          <w:color w:val="000000"/>
          <w:sz w:val="24"/>
          <w:szCs w:val="24"/>
          <w:u w:color="000000"/>
        </w:rPr>
        <w:t xml:space="preserve">determined to be </w:t>
      </w:r>
      <w:r w:rsidRPr="006E5CF8">
        <w:rPr>
          <w:rFonts w:ascii="Arial" w:hAnsi="Arial" w:cs="Arial"/>
          <w:color w:val="000000"/>
          <w:sz w:val="24"/>
          <w:szCs w:val="24"/>
          <w:u w:color="000000"/>
        </w:rPr>
        <w:t xml:space="preserve">appropriate </w:t>
      </w:r>
      <w:r w:rsidR="009226AB" w:rsidRPr="006E5CF8">
        <w:rPr>
          <w:rFonts w:ascii="Arial" w:hAnsi="Arial" w:cs="Arial"/>
          <w:color w:val="000000"/>
          <w:sz w:val="24"/>
          <w:szCs w:val="24"/>
          <w:u w:color="000000"/>
        </w:rPr>
        <w:t>expenditures</w:t>
      </w:r>
      <w:r w:rsidRPr="006E5CF8">
        <w:rPr>
          <w:rFonts w:ascii="Arial" w:hAnsi="Arial" w:cs="Arial"/>
          <w:color w:val="000000"/>
          <w:sz w:val="24"/>
          <w:szCs w:val="24"/>
          <w:u w:color="000000"/>
        </w:rPr>
        <w:t xml:space="preserve">. </w:t>
      </w:r>
    </w:p>
    <w:p w14:paraId="7DF19BC2" w14:textId="2B6F2564" w:rsidR="0069195E" w:rsidRPr="006E5CF8" w:rsidRDefault="0002605D" w:rsidP="00952B3C">
      <w:pPr>
        <w:pStyle w:val="ListParagraph"/>
        <w:numPr>
          <w:ilvl w:val="0"/>
          <w:numId w:val="12"/>
        </w:numPr>
        <w:overflowPunct/>
        <w:spacing w:line="360" w:lineRule="auto"/>
        <w:ind w:left="1080" w:hanging="540"/>
        <w:jc w:val="both"/>
        <w:textAlignment w:val="auto"/>
        <w:rPr>
          <w:rFonts w:ascii="Arial" w:hAnsi="Arial" w:cs="Arial"/>
          <w:color w:val="000000"/>
          <w:sz w:val="24"/>
          <w:szCs w:val="24"/>
          <w:u w:color="000000"/>
        </w:rPr>
      </w:pPr>
      <w:r w:rsidRPr="006E5CF8">
        <w:rPr>
          <w:rFonts w:ascii="Arial" w:hAnsi="Arial" w:cs="Arial"/>
          <w:color w:val="000000"/>
          <w:sz w:val="24"/>
          <w:szCs w:val="24"/>
          <w:u w:color="000000"/>
        </w:rPr>
        <w:t xml:space="preserve">Adequate supporting documentation was noted for all </w:t>
      </w:r>
      <w:r w:rsidR="007C18E6" w:rsidRPr="006E5CF8">
        <w:rPr>
          <w:rFonts w:ascii="Arial" w:hAnsi="Arial" w:cs="Arial"/>
          <w:color w:val="000000"/>
          <w:sz w:val="24"/>
          <w:szCs w:val="24"/>
          <w:u w:color="000000"/>
        </w:rPr>
        <w:t>three transactions</w:t>
      </w:r>
      <w:r w:rsidRPr="006E5CF8">
        <w:rPr>
          <w:rFonts w:ascii="Arial" w:hAnsi="Arial" w:cs="Arial"/>
          <w:color w:val="000000"/>
          <w:sz w:val="24"/>
          <w:szCs w:val="24"/>
          <w:u w:color="000000"/>
        </w:rPr>
        <w:t xml:space="preserve">. </w:t>
      </w:r>
      <w:r w:rsidR="003C5ADC" w:rsidRPr="006E5CF8">
        <w:rPr>
          <w:rFonts w:ascii="Arial" w:hAnsi="Arial" w:cs="Arial"/>
          <w:color w:val="000000"/>
          <w:sz w:val="24"/>
          <w:szCs w:val="24"/>
          <w:u w:color="000000"/>
        </w:rPr>
        <w:t xml:space="preserve"> </w:t>
      </w:r>
    </w:p>
    <w:p w14:paraId="203176E4" w14:textId="513EBC3D" w:rsidR="00470717" w:rsidRPr="006E5CF8" w:rsidRDefault="007C18E6" w:rsidP="00952B3C">
      <w:pPr>
        <w:pStyle w:val="ListParagraph"/>
        <w:numPr>
          <w:ilvl w:val="0"/>
          <w:numId w:val="12"/>
        </w:numPr>
        <w:overflowPunct/>
        <w:spacing w:line="360" w:lineRule="auto"/>
        <w:ind w:left="1080" w:hanging="540"/>
        <w:jc w:val="both"/>
        <w:textAlignment w:val="auto"/>
        <w:rPr>
          <w:rFonts w:ascii="Arial" w:hAnsi="Arial" w:cs="Arial"/>
          <w:color w:val="000000"/>
          <w:sz w:val="24"/>
          <w:szCs w:val="24"/>
          <w:u w:color="000000"/>
        </w:rPr>
      </w:pPr>
      <w:r w:rsidRPr="006E5CF8">
        <w:rPr>
          <w:rFonts w:ascii="Arial" w:hAnsi="Arial" w:cs="Arial"/>
          <w:sz w:val="24"/>
          <w:szCs w:val="24"/>
        </w:rPr>
        <w:t>In two instances, transactions were properly approved.  However, in one transaction, a</w:t>
      </w:r>
      <w:r w:rsidR="0002605D" w:rsidRPr="006E5CF8">
        <w:rPr>
          <w:rFonts w:ascii="Arial" w:hAnsi="Arial" w:cs="Arial"/>
          <w:sz w:val="24"/>
          <w:szCs w:val="24"/>
        </w:rPr>
        <w:t xml:space="preserve"> lack of separation of duties</w:t>
      </w:r>
      <w:r w:rsidRPr="006E5CF8">
        <w:rPr>
          <w:rFonts w:ascii="Arial" w:hAnsi="Arial" w:cs="Arial"/>
          <w:sz w:val="24"/>
          <w:szCs w:val="24"/>
        </w:rPr>
        <w:t xml:space="preserve"> in the approval process</w:t>
      </w:r>
      <w:r w:rsidR="0002605D" w:rsidRPr="006E5CF8">
        <w:rPr>
          <w:rFonts w:ascii="Arial" w:hAnsi="Arial" w:cs="Arial"/>
          <w:sz w:val="24"/>
          <w:szCs w:val="24"/>
        </w:rPr>
        <w:t xml:space="preserve"> was </w:t>
      </w:r>
      <w:r w:rsidR="00DD6952" w:rsidRPr="006E5CF8">
        <w:rPr>
          <w:rFonts w:ascii="Arial" w:hAnsi="Arial" w:cs="Arial"/>
          <w:sz w:val="24"/>
          <w:szCs w:val="24"/>
        </w:rPr>
        <w:t xml:space="preserve">noted </w:t>
      </w:r>
      <w:r w:rsidR="00084729" w:rsidRPr="006E5CF8">
        <w:rPr>
          <w:rFonts w:ascii="Arial" w:hAnsi="Arial" w:cs="Arial"/>
          <w:sz w:val="24"/>
          <w:szCs w:val="24"/>
        </w:rPr>
        <w:t>involving</w:t>
      </w:r>
      <w:r w:rsidR="0002605D" w:rsidRPr="006E5CF8">
        <w:rPr>
          <w:rFonts w:ascii="Arial" w:hAnsi="Arial" w:cs="Arial"/>
          <w:sz w:val="24"/>
          <w:szCs w:val="24"/>
        </w:rPr>
        <w:t xml:space="preserve"> a transaction in which </w:t>
      </w:r>
      <w:r w:rsidR="00084729" w:rsidRPr="006E5CF8">
        <w:rPr>
          <w:rFonts w:ascii="Arial" w:hAnsi="Arial" w:cs="Arial"/>
          <w:sz w:val="24"/>
          <w:szCs w:val="24"/>
        </w:rPr>
        <w:t xml:space="preserve">the </w:t>
      </w:r>
      <w:r w:rsidR="0002605D" w:rsidRPr="006E5CF8">
        <w:rPr>
          <w:rFonts w:ascii="Arial" w:hAnsi="Arial" w:cs="Arial"/>
          <w:sz w:val="24"/>
          <w:szCs w:val="24"/>
        </w:rPr>
        <w:t>Petty Cash Fund Custodian used money from the fund and then reimbursed himself</w:t>
      </w:r>
      <w:r w:rsidR="00071F99" w:rsidRPr="006E5CF8">
        <w:rPr>
          <w:rFonts w:ascii="Arial" w:hAnsi="Arial" w:cs="Arial"/>
          <w:sz w:val="24"/>
          <w:szCs w:val="24"/>
        </w:rPr>
        <w:t xml:space="preserve"> for the purchase</w:t>
      </w:r>
      <w:r w:rsidR="0002605D" w:rsidRPr="006E5CF8">
        <w:rPr>
          <w:rFonts w:ascii="Arial" w:hAnsi="Arial" w:cs="Arial"/>
          <w:sz w:val="24"/>
          <w:szCs w:val="24"/>
        </w:rPr>
        <w:t>.</w:t>
      </w:r>
      <w:r w:rsidR="003C5ADC" w:rsidRPr="006E5CF8">
        <w:rPr>
          <w:rFonts w:ascii="Arial" w:hAnsi="Arial" w:cs="Arial"/>
          <w:sz w:val="24"/>
          <w:szCs w:val="24"/>
        </w:rPr>
        <w:t xml:space="preserve"> </w:t>
      </w:r>
      <w:r w:rsidR="0002605D" w:rsidRPr="006E5CF8">
        <w:rPr>
          <w:rFonts w:ascii="Arial" w:hAnsi="Arial" w:cs="Arial"/>
          <w:sz w:val="24"/>
          <w:szCs w:val="24"/>
        </w:rPr>
        <w:t xml:space="preserve"> </w:t>
      </w:r>
    </w:p>
    <w:p w14:paraId="49F4B53C" w14:textId="49F6CC1A" w:rsidR="00CE2C84" w:rsidRPr="006E5CF8" w:rsidRDefault="0002605D" w:rsidP="00952B3C">
      <w:pPr>
        <w:pStyle w:val="ListParagraph"/>
        <w:numPr>
          <w:ilvl w:val="0"/>
          <w:numId w:val="12"/>
        </w:numPr>
        <w:overflowPunct/>
        <w:spacing w:line="360" w:lineRule="auto"/>
        <w:ind w:left="1080" w:hanging="540"/>
        <w:jc w:val="both"/>
        <w:textAlignment w:val="auto"/>
        <w:rPr>
          <w:rFonts w:ascii="Arial" w:hAnsi="Arial" w:cs="Arial"/>
          <w:color w:val="000000"/>
          <w:sz w:val="24"/>
          <w:szCs w:val="24"/>
          <w:u w:color="000000"/>
        </w:rPr>
      </w:pPr>
      <w:r w:rsidRPr="006E5CF8">
        <w:rPr>
          <w:rFonts w:ascii="Arial" w:hAnsi="Arial" w:cs="Arial"/>
          <w:sz w:val="24"/>
          <w:szCs w:val="24"/>
        </w:rPr>
        <w:lastRenderedPageBreak/>
        <w:t xml:space="preserve">There </w:t>
      </w:r>
      <w:r w:rsidR="009C436D" w:rsidRPr="006E5CF8">
        <w:rPr>
          <w:rFonts w:ascii="Arial" w:hAnsi="Arial" w:cs="Arial"/>
          <w:sz w:val="24"/>
          <w:szCs w:val="24"/>
        </w:rPr>
        <w:t>w</w:t>
      </w:r>
      <w:r w:rsidR="001F246F" w:rsidRPr="006E5CF8">
        <w:rPr>
          <w:rFonts w:ascii="Arial" w:hAnsi="Arial" w:cs="Arial"/>
          <w:sz w:val="24"/>
          <w:szCs w:val="24"/>
        </w:rPr>
        <w:t>ere</w:t>
      </w:r>
      <w:r w:rsidR="009C436D" w:rsidRPr="006E5CF8">
        <w:rPr>
          <w:rFonts w:ascii="Arial" w:hAnsi="Arial" w:cs="Arial"/>
          <w:sz w:val="24"/>
          <w:szCs w:val="24"/>
        </w:rPr>
        <w:t xml:space="preserve"> </w:t>
      </w:r>
      <w:r w:rsidR="00546220" w:rsidRPr="006E5CF8">
        <w:rPr>
          <w:rFonts w:ascii="Arial" w:hAnsi="Arial" w:cs="Arial"/>
          <w:sz w:val="24"/>
          <w:szCs w:val="24"/>
        </w:rPr>
        <w:t xml:space="preserve">no </w:t>
      </w:r>
      <w:r w:rsidRPr="006E5CF8">
        <w:rPr>
          <w:rFonts w:ascii="Arial" w:hAnsi="Arial" w:cs="Arial"/>
          <w:sz w:val="24"/>
          <w:szCs w:val="24"/>
        </w:rPr>
        <w:t>formal</w:t>
      </w:r>
      <w:r w:rsidR="00546220" w:rsidRPr="006E5CF8">
        <w:rPr>
          <w:rFonts w:ascii="Arial" w:hAnsi="Arial" w:cs="Arial"/>
          <w:sz w:val="24"/>
          <w:szCs w:val="24"/>
        </w:rPr>
        <w:t xml:space="preserve"> written procedures </w:t>
      </w:r>
      <w:r w:rsidR="009C436D" w:rsidRPr="006E5CF8">
        <w:rPr>
          <w:rFonts w:ascii="Arial" w:hAnsi="Arial" w:cs="Arial"/>
          <w:sz w:val="24"/>
          <w:szCs w:val="24"/>
        </w:rPr>
        <w:t xml:space="preserve">or </w:t>
      </w:r>
      <w:r w:rsidR="00331367" w:rsidRPr="006E5CF8">
        <w:rPr>
          <w:rFonts w:ascii="Arial" w:hAnsi="Arial" w:cs="Arial"/>
          <w:sz w:val="24"/>
          <w:szCs w:val="24"/>
        </w:rPr>
        <w:t xml:space="preserve">approval </w:t>
      </w:r>
      <w:r w:rsidR="009C436D" w:rsidRPr="006E5CF8">
        <w:rPr>
          <w:rFonts w:ascii="Arial" w:hAnsi="Arial" w:cs="Arial"/>
          <w:sz w:val="24"/>
          <w:szCs w:val="24"/>
        </w:rPr>
        <w:t>d</w:t>
      </w:r>
      <w:r w:rsidRPr="006E5CF8">
        <w:rPr>
          <w:rFonts w:ascii="Arial" w:hAnsi="Arial" w:cs="Arial"/>
          <w:sz w:val="24"/>
          <w:szCs w:val="24"/>
        </w:rPr>
        <w:t xml:space="preserve">ocumentation for the reimbursement. </w:t>
      </w:r>
      <w:r w:rsidR="00016695" w:rsidRPr="006E5CF8">
        <w:rPr>
          <w:rFonts w:ascii="Arial" w:hAnsi="Arial" w:cs="Arial"/>
          <w:sz w:val="24"/>
          <w:szCs w:val="24"/>
        </w:rPr>
        <w:t xml:space="preserve"> </w:t>
      </w:r>
      <w:r w:rsidRPr="006E5CF8">
        <w:rPr>
          <w:rFonts w:ascii="Arial" w:hAnsi="Arial" w:cs="Arial"/>
          <w:sz w:val="24"/>
          <w:szCs w:val="24"/>
        </w:rPr>
        <w:t xml:space="preserve">Although no written approval </w:t>
      </w:r>
      <w:r w:rsidR="009C436D" w:rsidRPr="006E5CF8">
        <w:rPr>
          <w:rFonts w:ascii="Arial" w:hAnsi="Arial" w:cs="Arial"/>
          <w:sz w:val="24"/>
          <w:szCs w:val="24"/>
        </w:rPr>
        <w:t xml:space="preserve">was identified </w:t>
      </w:r>
      <w:r w:rsidRPr="006E5CF8">
        <w:rPr>
          <w:rFonts w:ascii="Arial" w:hAnsi="Arial" w:cs="Arial"/>
          <w:sz w:val="24"/>
          <w:szCs w:val="24"/>
        </w:rPr>
        <w:t xml:space="preserve">for the fund custodian to self-reimburse, </w:t>
      </w:r>
      <w:r w:rsidR="009C436D" w:rsidRPr="006E5CF8">
        <w:rPr>
          <w:rFonts w:ascii="Arial" w:hAnsi="Arial" w:cs="Arial"/>
          <w:sz w:val="24"/>
          <w:szCs w:val="24"/>
        </w:rPr>
        <w:t xml:space="preserve">Asset Management staff indicated that </w:t>
      </w:r>
      <w:r w:rsidRPr="006E5CF8">
        <w:rPr>
          <w:rFonts w:ascii="Arial" w:hAnsi="Arial" w:cs="Arial"/>
          <w:sz w:val="24"/>
          <w:szCs w:val="24"/>
        </w:rPr>
        <w:t xml:space="preserve">verbal approval </w:t>
      </w:r>
      <w:r w:rsidR="00A56F16" w:rsidRPr="006E5CF8">
        <w:rPr>
          <w:rFonts w:ascii="Arial" w:hAnsi="Arial" w:cs="Arial"/>
          <w:sz w:val="24"/>
          <w:szCs w:val="24"/>
        </w:rPr>
        <w:t>i</w:t>
      </w:r>
      <w:r w:rsidR="009C436D" w:rsidRPr="006E5CF8">
        <w:rPr>
          <w:rFonts w:ascii="Arial" w:hAnsi="Arial" w:cs="Arial"/>
          <w:sz w:val="24"/>
          <w:szCs w:val="24"/>
        </w:rPr>
        <w:t xml:space="preserve">s </w:t>
      </w:r>
      <w:r w:rsidRPr="006E5CF8">
        <w:rPr>
          <w:rFonts w:ascii="Arial" w:hAnsi="Arial" w:cs="Arial"/>
          <w:sz w:val="24"/>
          <w:szCs w:val="24"/>
        </w:rPr>
        <w:t xml:space="preserve">obtained from the Asset Manager or </w:t>
      </w:r>
      <w:r w:rsidR="009C436D" w:rsidRPr="006E5CF8">
        <w:rPr>
          <w:rFonts w:ascii="Arial" w:hAnsi="Arial" w:cs="Arial"/>
          <w:sz w:val="24"/>
          <w:szCs w:val="24"/>
        </w:rPr>
        <w:t xml:space="preserve">department </w:t>
      </w:r>
      <w:r w:rsidRPr="006E5CF8">
        <w:rPr>
          <w:rFonts w:ascii="Arial" w:hAnsi="Arial" w:cs="Arial"/>
          <w:sz w:val="24"/>
          <w:szCs w:val="24"/>
        </w:rPr>
        <w:t xml:space="preserve">Director to open the petty cash fund safe to withdraw </w:t>
      </w:r>
      <w:r w:rsidR="0097184F" w:rsidRPr="006E5CF8">
        <w:rPr>
          <w:rFonts w:ascii="Arial" w:hAnsi="Arial" w:cs="Arial"/>
          <w:sz w:val="24"/>
          <w:szCs w:val="24"/>
        </w:rPr>
        <w:t xml:space="preserve">funds </w:t>
      </w:r>
      <w:r w:rsidRPr="006E5CF8">
        <w:rPr>
          <w:rFonts w:ascii="Arial" w:hAnsi="Arial" w:cs="Arial"/>
          <w:sz w:val="24"/>
          <w:szCs w:val="24"/>
        </w:rPr>
        <w:t xml:space="preserve">and </w:t>
      </w:r>
      <w:r w:rsidR="0097184F" w:rsidRPr="006E5CF8">
        <w:rPr>
          <w:rFonts w:ascii="Arial" w:hAnsi="Arial" w:cs="Arial"/>
          <w:sz w:val="24"/>
          <w:szCs w:val="24"/>
        </w:rPr>
        <w:t xml:space="preserve">make </w:t>
      </w:r>
      <w:r w:rsidR="00A56F16" w:rsidRPr="006E5CF8">
        <w:rPr>
          <w:rFonts w:ascii="Arial" w:hAnsi="Arial" w:cs="Arial"/>
          <w:sz w:val="24"/>
          <w:szCs w:val="24"/>
        </w:rPr>
        <w:t xml:space="preserve">an </w:t>
      </w:r>
      <w:r w:rsidR="0097184F" w:rsidRPr="006E5CF8">
        <w:rPr>
          <w:rFonts w:ascii="Arial" w:hAnsi="Arial" w:cs="Arial"/>
          <w:sz w:val="24"/>
          <w:szCs w:val="24"/>
        </w:rPr>
        <w:t xml:space="preserve">expenditure.  A </w:t>
      </w:r>
      <w:r w:rsidRPr="006E5CF8">
        <w:rPr>
          <w:rFonts w:ascii="Arial" w:hAnsi="Arial" w:cs="Arial"/>
          <w:sz w:val="24"/>
          <w:szCs w:val="24"/>
        </w:rPr>
        <w:t xml:space="preserve">proof of purchase (copy of invoice/receipt) </w:t>
      </w:r>
      <w:r w:rsidR="0097184F" w:rsidRPr="006E5CF8">
        <w:rPr>
          <w:rFonts w:ascii="Arial" w:hAnsi="Arial" w:cs="Arial"/>
          <w:sz w:val="24"/>
          <w:szCs w:val="24"/>
        </w:rPr>
        <w:t xml:space="preserve">is required </w:t>
      </w:r>
      <w:r w:rsidRPr="006E5CF8">
        <w:rPr>
          <w:rFonts w:ascii="Arial" w:hAnsi="Arial" w:cs="Arial"/>
          <w:sz w:val="24"/>
          <w:szCs w:val="24"/>
        </w:rPr>
        <w:t xml:space="preserve">for </w:t>
      </w:r>
      <w:r w:rsidR="0097184F" w:rsidRPr="006E5CF8">
        <w:rPr>
          <w:rFonts w:ascii="Arial" w:hAnsi="Arial" w:cs="Arial"/>
          <w:sz w:val="24"/>
          <w:szCs w:val="24"/>
        </w:rPr>
        <w:t xml:space="preserve">supporting documentation and </w:t>
      </w:r>
      <w:r w:rsidRPr="006E5CF8">
        <w:rPr>
          <w:rFonts w:ascii="Arial" w:hAnsi="Arial" w:cs="Arial"/>
          <w:sz w:val="24"/>
          <w:szCs w:val="24"/>
        </w:rPr>
        <w:t xml:space="preserve">future replenishment. </w:t>
      </w:r>
      <w:r w:rsidR="00CE2C84" w:rsidRPr="006E5CF8">
        <w:rPr>
          <w:rFonts w:ascii="Arial" w:hAnsi="Arial" w:cs="Arial"/>
          <w:sz w:val="24"/>
          <w:szCs w:val="24"/>
        </w:rPr>
        <w:t xml:space="preserve"> </w:t>
      </w:r>
    </w:p>
    <w:p w14:paraId="4BD9921E" w14:textId="1B954615" w:rsidR="00CE2C84" w:rsidRDefault="00CE2C84" w:rsidP="00382AF2">
      <w:pPr>
        <w:pStyle w:val="ListParagraph"/>
        <w:numPr>
          <w:ilvl w:val="0"/>
          <w:numId w:val="12"/>
        </w:numPr>
        <w:overflowPunct/>
        <w:spacing w:line="360" w:lineRule="auto"/>
        <w:ind w:left="1094" w:hanging="547"/>
        <w:jc w:val="both"/>
        <w:textAlignment w:val="auto"/>
        <w:rPr>
          <w:rFonts w:ascii="Arial" w:hAnsi="Arial" w:cs="Arial"/>
          <w:color w:val="000000"/>
          <w:sz w:val="24"/>
          <w:szCs w:val="24"/>
          <w:u w:color="000000"/>
        </w:rPr>
      </w:pPr>
      <w:r w:rsidRPr="003A6C37">
        <w:rPr>
          <w:rFonts w:ascii="Arial" w:hAnsi="Arial" w:cs="Arial"/>
          <w:color w:val="000000"/>
          <w:sz w:val="24"/>
          <w:szCs w:val="24"/>
          <w:u w:color="000000"/>
        </w:rPr>
        <w:t xml:space="preserve">For the replenishment, the </w:t>
      </w:r>
      <w:r w:rsidR="00776068">
        <w:rPr>
          <w:rFonts w:ascii="Arial" w:hAnsi="Arial" w:cs="Arial"/>
          <w:color w:val="000000"/>
          <w:sz w:val="24"/>
          <w:szCs w:val="24"/>
          <w:u w:color="000000"/>
        </w:rPr>
        <w:t>U</w:t>
      </w:r>
      <w:r w:rsidRPr="003A6C37">
        <w:rPr>
          <w:rFonts w:ascii="Arial" w:hAnsi="Arial" w:cs="Arial"/>
          <w:color w:val="000000"/>
          <w:sz w:val="24"/>
          <w:szCs w:val="24"/>
          <w:u w:color="000000"/>
        </w:rPr>
        <w:t xml:space="preserve">CLA Payment Solutions and Compliance (PSC) petty cash fund application was appropriately </w:t>
      </w:r>
      <w:r w:rsidR="001B1383">
        <w:rPr>
          <w:rFonts w:ascii="Arial" w:hAnsi="Arial" w:cs="Arial"/>
          <w:color w:val="000000"/>
          <w:sz w:val="24"/>
          <w:szCs w:val="24"/>
          <w:u w:color="000000"/>
        </w:rPr>
        <w:t xml:space="preserve">completed </w:t>
      </w:r>
      <w:r w:rsidRPr="003A6C37">
        <w:rPr>
          <w:rFonts w:ascii="Arial" w:hAnsi="Arial" w:cs="Arial"/>
          <w:color w:val="000000"/>
          <w:sz w:val="24"/>
          <w:szCs w:val="24"/>
          <w:u w:color="000000"/>
        </w:rPr>
        <w:t>and submitted</w:t>
      </w:r>
      <w:r w:rsidR="00731796">
        <w:rPr>
          <w:rFonts w:ascii="Arial" w:hAnsi="Arial" w:cs="Arial"/>
          <w:color w:val="000000"/>
          <w:sz w:val="24"/>
          <w:szCs w:val="24"/>
          <w:u w:color="000000"/>
        </w:rPr>
        <w:t>,</w:t>
      </w:r>
      <w:r w:rsidRPr="003A6C37">
        <w:rPr>
          <w:rFonts w:ascii="Arial" w:hAnsi="Arial" w:cs="Arial"/>
          <w:color w:val="000000"/>
          <w:sz w:val="24"/>
          <w:szCs w:val="24"/>
          <w:u w:color="000000"/>
        </w:rPr>
        <w:t xml:space="preserve"> and </w:t>
      </w:r>
      <w:r w:rsidR="00405916">
        <w:rPr>
          <w:rFonts w:ascii="Arial" w:hAnsi="Arial" w:cs="Arial"/>
          <w:color w:val="000000"/>
          <w:sz w:val="24"/>
          <w:szCs w:val="24"/>
          <w:u w:color="000000"/>
        </w:rPr>
        <w:t xml:space="preserve">the </w:t>
      </w:r>
      <w:r w:rsidRPr="003A6C37">
        <w:rPr>
          <w:rFonts w:ascii="Arial" w:hAnsi="Arial" w:cs="Arial"/>
          <w:color w:val="000000"/>
          <w:sz w:val="24"/>
          <w:szCs w:val="24"/>
          <w:u w:color="000000"/>
        </w:rPr>
        <w:t>Dunbar</w:t>
      </w:r>
      <w:r w:rsidR="00405916">
        <w:rPr>
          <w:rFonts w:ascii="Arial" w:hAnsi="Arial" w:cs="Arial"/>
          <w:color w:val="000000"/>
          <w:sz w:val="24"/>
          <w:szCs w:val="24"/>
          <w:u w:color="000000"/>
        </w:rPr>
        <w:t xml:space="preserve"> courier service</w:t>
      </w:r>
      <w:r w:rsidRPr="003A6C37">
        <w:rPr>
          <w:rFonts w:ascii="Arial" w:hAnsi="Arial" w:cs="Arial"/>
          <w:color w:val="000000"/>
          <w:sz w:val="24"/>
          <w:szCs w:val="24"/>
          <w:u w:color="000000"/>
        </w:rPr>
        <w:t xml:space="preserve"> delivered the replenishment.</w:t>
      </w:r>
      <w:r w:rsidR="000323FA">
        <w:rPr>
          <w:rFonts w:ascii="Arial" w:hAnsi="Arial" w:cs="Arial"/>
          <w:color w:val="000000"/>
          <w:sz w:val="24"/>
          <w:szCs w:val="24"/>
          <w:u w:color="000000"/>
        </w:rPr>
        <w:t xml:space="preserve">  </w:t>
      </w:r>
    </w:p>
    <w:p w14:paraId="19DCD839" w14:textId="77777777" w:rsidR="00E76CF6" w:rsidRPr="00952B3C" w:rsidRDefault="00E76CF6" w:rsidP="00952B3C">
      <w:pPr>
        <w:widowControl w:val="0"/>
        <w:spacing w:line="360" w:lineRule="auto"/>
        <w:ind w:left="547"/>
        <w:jc w:val="both"/>
        <w:rPr>
          <w:rFonts w:ascii="Arial" w:hAnsi="Arial" w:cs="Arial"/>
          <w:color w:val="000000"/>
          <w:u w:color="000000"/>
        </w:rPr>
      </w:pPr>
    </w:p>
    <w:p w14:paraId="06A00F6A" w14:textId="5F78249D" w:rsidR="003C5ADC" w:rsidRPr="00871B41" w:rsidRDefault="0002605D">
      <w:pPr>
        <w:spacing w:line="360" w:lineRule="auto"/>
        <w:ind w:left="540"/>
        <w:jc w:val="both"/>
        <w:rPr>
          <w:rFonts w:ascii="Arial" w:hAnsi="Arial" w:cs="Arial"/>
        </w:rPr>
      </w:pPr>
      <w:r w:rsidRPr="005970AF">
        <w:rPr>
          <w:rFonts w:ascii="Arial" w:hAnsi="Arial" w:cs="Arial"/>
          <w:u w:val="single"/>
        </w:rPr>
        <w:t>Recommendation</w:t>
      </w:r>
      <w:r w:rsidR="007F2E3B">
        <w:rPr>
          <w:rFonts w:ascii="Arial" w:hAnsi="Arial" w:cs="Arial"/>
        </w:rPr>
        <w:t xml:space="preserve">:  </w:t>
      </w:r>
      <w:r w:rsidR="00052C7B">
        <w:rPr>
          <w:rFonts w:ascii="Arial" w:hAnsi="Arial" w:cs="Arial"/>
        </w:rPr>
        <w:t>Management should d</w:t>
      </w:r>
      <w:r w:rsidR="007F2E3B">
        <w:rPr>
          <w:rFonts w:ascii="Arial" w:hAnsi="Arial" w:cs="Arial"/>
        </w:rPr>
        <w:t>evelop and i</w:t>
      </w:r>
      <w:r w:rsidR="007F2E3B" w:rsidRPr="003A6C37">
        <w:rPr>
          <w:rFonts w:ascii="Arial" w:hAnsi="Arial" w:cs="Arial"/>
        </w:rPr>
        <w:t>mplement procedures t</w:t>
      </w:r>
      <w:r w:rsidR="006830E4">
        <w:rPr>
          <w:rFonts w:ascii="Arial" w:hAnsi="Arial" w:cs="Arial"/>
        </w:rPr>
        <w:t>hat</w:t>
      </w:r>
      <w:r w:rsidR="007F2E3B" w:rsidRPr="003A6C37">
        <w:rPr>
          <w:rFonts w:ascii="Arial" w:hAnsi="Arial" w:cs="Arial"/>
        </w:rPr>
        <w:t xml:space="preserve"> </w:t>
      </w:r>
      <w:r w:rsidR="007F2E3B">
        <w:rPr>
          <w:rFonts w:ascii="Arial" w:hAnsi="Arial" w:cs="Arial"/>
        </w:rPr>
        <w:t>require</w:t>
      </w:r>
      <w:r w:rsidR="006830E4">
        <w:rPr>
          <w:rFonts w:ascii="Arial" w:hAnsi="Arial" w:cs="Arial"/>
        </w:rPr>
        <w:t xml:space="preserve"> separation of duties for </w:t>
      </w:r>
      <w:r w:rsidR="007F2E3B">
        <w:rPr>
          <w:rFonts w:ascii="Arial" w:hAnsi="Arial" w:cs="Arial"/>
        </w:rPr>
        <w:t>individuals</w:t>
      </w:r>
      <w:r w:rsidR="006830E4">
        <w:rPr>
          <w:rFonts w:ascii="Arial" w:hAnsi="Arial" w:cs="Arial"/>
        </w:rPr>
        <w:t xml:space="preserve"> who</w:t>
      </w:r>
      <w:r w:rsidR="007F2E3B">
        <w:rPr>
          <w:rFonts w:ascii="Arial" w:hAnsi="Arial" w:cs="Arial"/>
        </w:rPr>
        <w:t xml:space="preserve"> make </w:t>
      </w:r>
      <w:r w:rsidR="007F2E3B" w:rsidRPr="003A6C37">
        <w:rPr>
          <w:rFonts w:ascii="Arial" w:hAnsi="Arial" w:cs="Arial"/>
        </w:rPr>
        <w:t>purchase</w:t>
      </w:r>
      <w:r w:rsidR="007F2E3B">
        <w:rPr>
          <w:rFonts w:ascii="Arial" w:hAnsi="Arial" w:cs="Arial"/>
        </w:rPr>
        <w:t>s</w:t>
      </w:r>
      <w:r w:rsidR="007F2E3B" w:rsidRPr="003A6C37">
        <w:rPr>
          <w:rFonts w:ascii="Arial" w:hAnsi="Arial" w:cs="Arial"/>
        </w:rPr>
        <w:t xml:space="preserve"> </w:t>
      </w:r>
      <w:r w:rsidR="007F2E3B">
        <w:rPr>
          <w:rFonts w:ascii="Arial" w:hAnsi="Arial" w:cs="Arial"/>
        </w:rPr>
        <w:t xml:space="preserve">for the department from those who </w:t>
      </w:r>
      <w:r w:rsidR="007F2E3B" w:rsidRPr="003A6C37">
        <w:rPr>
          <w:rFonts w:ascii="Arial" w:hAnsi="Arial" w:cs="Arial"/>
        </w:rPr>
        <w:t>oversee the reimbursement process.</w:t>
      </w:r>
      <w:r w:rsidR="007F2E3B">
        <w:rPr>
          <w:rFonts w:ascii="Arial" w:hAnsi="Arial" w:cs="Arial"/>
        </w:rPr>
        <w:t xml:space="preserve"> </w:t>
      </w:r>
      <w:r w:rsidR="007F2E3B" w:rsidRPr="003A6C37">
        <w:rPr>
          <w:rFonts w:ascii="Arial" w:hAnsi="Arial" w:cs="Arial"/>
        </w:rPr>
        <w:t xml:space="preserve"> </w:t>
      </w:r>
      <w:r w:rsidR="007F2E3B">
        <w:rPr>
          <w:rFonts w:ascii="Arial" w:hAnsi="Arial" w:cs="Arial"/>
        </w:rPr>
        <w:t xml:space="preserve">In addition, staff designated with reimbursement responsibilities should ensure that adequate supporting </w:t>
      </w:r>
      <w:r w:rsidR="007F2E3B" w:rsidRPr="003A6C37">
        <w:rPr>
          <w:rFonts w:ascii="Arial" w:hAnsi="Arial" w:cs="Arial"/>
        </w:rPr>
        <w:t xml:space="preserve">documentation </w:t>
      </w:r>
      <w:r w:rsidR="007F2E3B">
        <w:rPr>
          <w:rFonts w:ascii="Arial" w:hAnsi="Arial" w:cs="Arial"/>
        </w:rPr>
        <w:t xml:space="preserve">accompany any request </w:t>
      </w:r>
      <w:r w:rsidR="007F2E3B" w:rsidRPr="003A6C37">
        <w:rPr>
          <w:rFonts w:ascii="Arial" w:hAnsi="Arial" w:cs="Arial"/>
        </w:rPr>
        <w:t>for reimbursement</w:t>
      </w:r>
      <w:r w:rsidR="007F2E3B">
        <w:rPr>
          <w:rFonts w:ascii="Arial" w:hAnsi="Arial" w:cs="Arial"/>
        </w:rPr>
        <w:t xml:space="preserve">.  </w:t>
      </w:r>
      <w:r w:rsidR="007F2E3B" w:rsidRPr="003A6C37">
        <w:rPr>
          <w:rFonts w:ascii="Arial" w:hAnsi="Arial" w:cs="Arial"/>
        </w:rPr>
        <w:t xml:space="preserve">UC </w:t>
      </w:r>
      <w:r w:rsidR="007F2E3B" w:rsidRPr="006E337C">
        <w:rPr>
          <w:rFonts w:ascii="Arial" w:hAnsi="Arial" w:cs="Arial"/>
        </w:rPr>
        <w:t>A</w:t>
      </w:r>
      <w:r w:rsidR="007C18E6" w:rsidRPr="006E337C">
        <w:rPr>
          <w:rFonts w:ascii="Arial" w:hAnsi="Arial" w:cs="Arial"/>
        </w:rPr>
        <w:t xml:space="preserve">ccounting </w:t>
      </w:r>
      <w:r w:rsidR="007F2E3B" w:rsidRPr="006E337C">
        <w:rPr>
          <w:rFonts w:ascii="Arial" w:hAnsi="Arial" w:cs="Arial"/>
        </w:rPr>
        <w:t>M</w:t>
      </w:r>
      <w:r w:rsidR="007C18E6" w:rsidRPr="006E337C">
        <w:rPr>
          <w:rFonts w:ascii="Arial" w:hAnsi="Arial" w:cs="Arial"/>
        </w:rPr>
        <w:t>anual</w:t>
      </w:r>
      <w:r w:rsidR="008637E8">
        <w:rPr>
          <w:rFonts w:ascii="Arial" w:hAnsi="Arial" w:cs="Arial"/>
        </w:rPr>
        <w:t>,</w:t>
      </w:r>
      <w:r w:rsidR="007F2E3B" w:rsidRPr="003A6C37">
        <w:rPr>
          <w:rFonts w:ascii="Arial" w:hAnsi="Arial" w:cs="Arial"/>
        </w:rPr>
        <w:t xml:space="preserve"> C</w:t>
      </w:r>
      <w:r w:rsidR="008637E8">
        <w:rPr>
          <w:rFonts w:ascii="Arial" w:hAnsi="Arial" w:cs="Arial"/>
        </w:rPr>
        <w:t>-</w:t>
      </w:r>
      <w:r w:rsidR="007F2E3B" w:rsidRPr="003A6C37">
        <w:rPr>
          <w:rFonts w:ascii="Arial" w:hAnsi="Arial" w:cs="Arial"/>
        </w:rPr>
        <w:t>173-61</w:t>
      </w:r>
      <w:r w:rsidR="008637E8">
        <w:rPr>
          <w:rFonts w:ascii="Arial" w:hAnsi="Arial" w:cs="Arial"/>
        </w:rPr>
        <w:t>,</w:t>
      </w:r>
      <w:r w:rsidR="007F2E3B" w:rsidRPr="003A6C37">
        <w:rPr>
          <w:rFonts w:ascii="Arial" w:hAnsi="Arial" w:cs="Arial"/>
        </w:rPr>
        <w:t xml:space="preserve"> “Cash: Petty Cash Disbursements”, Section IIIC. </w:t>
      </w:r>
      <w:r w:rsidR="007F2E3B">
        <w:rPr>
          <w:rFonts w:ascii="Arial" w:hAnsi="Arial" w:cs="Arial"/>
        </w:rPr>
        <w:t>“</w:t>
      </w:r>
      <w:r w:rsidR="007F2E3B" w:rsidRPr="003A6C37">
        <w:rPr>
          <w:rFonts w:ascii="Arial" w:hAnsi="Arial" w:cs="Arial"/>
        </w:rPr>
        <w:t>Reimbursement of Funds</w:t>
      </w:r>
      <w:r w:rsidR="007F2E3B">
        <w:rPr>
          <w:rFonts w:ascii="Arial" w:hAnsi="Arial" w:cs="Arial"/>
        </w:rPr>
        <w:t>”</w:t>
      </w:r>
      <w:r w:rsidR="007F2E3B" w:rsidRPr="003A6C37">
        <w:rPr>
          <w:rFonts w:ascii="Arial" w:hAnsi="Arial" w:cs="Arial"/>
        </w:rPr>
        <w:t xml:space="preserve"> requires that reimbursements made to a fund custodian for petty cash expenditures must be approved for payment by someone with signature authority who is neither the petty cash custodian nor an employee who reports to the petty </w:t>
      </w:r>
      <w:r w:rsidR="007F2E3B" w:rsidRPr="00871B41">
        <w:rPr>
          <w:rFonts w:ascii="Arial" w:hAnsi="Arial" w:cs="Arial"/>
        </w:rPr>
        <w:t>cash custodian.</w:t>
      </w:r>
      <w:r w:rsidR="003C5ADC" w:rsidRPr="00871B41">
        <w:rPr>
          <w:rFonts w:ascii="Arial" w:hAnsi="Arial" w:cs="Arial"/>
        </w:rPr>
        <w:t xml:space="preserve">  </w:t>
      </w:r>
    </w:p>
    <w:p w14:paraId="5192B856" w14:textId="6CB4FF64" w:rsidR="003C5ADC" w:rsidRDefault="003C5ADC" w:rsidP="00221780">
      <w:pPr>
        <w:widowControl w:val="0"/>
        <w:spacing w:line="360" w:lineRule="auto"/>
        <w:ind w:left="547"/>
        <w:jc w:val="both"/>
        <w:rPr>
          <w:rFonts w:ascii="Arial" w:hAnsi="Arial" w:cs="Arial"/>
          <w:color w:val="000000"/>
          <w:u w:color="000000"/>
        </w:rPr>
      </w:pPr>
    </w:p>
    <w:p w14:paraId="26110063" w14:textId="1D787ADE" w:rsidR="00801D76" w:rsidRPr="00983C8C" w:rsidRDefault="00801D76" w:rsidP="008063B2">
      <w:pPr>
        <w:spacing w:line="360" w:lineRule="auto"/>
        <w:ind w:left="540"/>
        <w:jc w:val="both"/>
        <w:rPr>
          <w:rFonts w:ascii="Arial" w:hAnsi="Arial" w:cs="Arial"/>
        </w:rPr>
      </w:pPr>
      <w:r w:rsidRPr="001C57D7">
        <w:rPr>
          <w:rFonts w:ascii="Arial" w:hAnsi="Arial" w:cs="Arial"/>
          <w:u w:val="single"/>
        </w:rPr>
        <w:t>Re</w:t>
      </w:r>
      <w:r w:rsidRPr="00FD2F47">
        <w:rPr>
          <w:rFonts w:ascii="Arial" w:hAnsi="Arial" w:cs="Arial"/>
          <w:u w:val="single"/>
        </w:rPr>
        <w:t>sponse</w:t>
      </w:r>
      <w:r w:rsidRPr="00FD2F47">
        <w:rPr>
          <w:rFonts w:ascii="Arial" w:hAnsi="Arial" w:cs="Arial"/>
        </w:rPr>
        <w:t xml:space="preserve">: </w:t>
      </w:r>
      <w:r>
        <w:rPr>
          <w:rFonts w:ascii="Arial" w:hAnsi="Arial" w:cs="Arial"/>
        </w:rPr>
        <w:t xml:space="preserve"> </w:t>
      </w:r>
      <w:r w:rsidR="000874E8">
        <w:rPr>
          <w:rFonts w:ascii="Arial" w:hAnsi="Arial" w:cs="Arial"/>
        </w:rPr>
        <w:t>E</w:t>
      </w:r>
      <w:r w:rsidRPr="00983C8C">
        <w:rPr>
          <w:rFonts w:ascii="Arial" w:hAnsi="Arial" w:cs="Arial"/>
        </w:rPr>
        <w:t xml:space="preserve">ffective </w:t>
      </w:r>
      <w:r w:rsidR="008063B2">
        <w:rPr>
          <w:rFonts w:ascii="Arial" w:hAnsi="Arial" w:cs="Arial"/>
        </w:rPr>
        <w:t xml:space="preserve">July 24, 2018, </w:t>
      </w:r>
      <w:r w:rsidRPr="00983C8C">
        <w:rPr>
          <w:rFonts w:ascii="Arial" w:hAnsi="Arial" w:cs="Arial"/>
        </w:rPr>
        <w:t>Asset Management no longer has petty cash.</w:t>
      </w:r>
    </w:p>
    <w:p w14:paraId="0D17C40F" w14:textId="77777777" w:rsidR="00725659" w:rsidRPr="00871B41" w:rsidRDefault="00725659" w:rsidP="00221780">
      <w:pPr>
        <w:widowControl w:val="0"/>
        <w:spacing w:line="360" w:lineRule="auto"/>
        <w:ind w:left="547"/>
        <w:jc w:val="both"/>
        <w:rPr>
          <w:rFonts w:ascii="Arial" w:hAnsi="Arial" w:cs="Arial"/>
          <w:color w:val="000000"/>
          <w:u w:color="000000"/>
        </w:rPr>
      </w:pPr>
    </w:p>
    <w:p w14:paraId="04B6A738" w14:textId="77777777" w:rsidR="0002605D" w:rsidRPr="00871B41" w:rsidRDefault="0002605D">
      <w:pPr>
        <w:pStyle w:val="ListParagraph"/>
        <w:numPr>
          <w:ilvl w:val="0"/>
          <w:numId w:val="14"/>
        </w:numPr>
        <w:spacing w:line="360" w:lineRule="auto"/>
        <w:ind w:left="540" w:hanging="540"/>
        <w:jc w:val="both"/>
        <w:rPr>
          <w:rFonts w:ascii="Arial" w:hAnsi="Arial" w:cs="Arial"/>
          <w:sz w:val="24"/>
          <w:szCs w:val="24"/>
          <w:u w:val="single"/>
        </w:rPr>
      </w:pPr>
      <w:r w:rsidRPr="00871B41">
        <w:rPr>
          <w:rFonts w:ascii="Arial" w:hAnsi="Arial" w:cs="Arial"/>
          <w:sz w:val="24"/>
          <w:szCs w:val="24"/>
          <w:u w:val="single"/>
        </w:rPr>
        <w:t>Cash Receipts and Deposits</w:t>
      </w:r>
    </w:p>
    <w:p w14:paraId="6E39B900" w14:textId="77777777" w:rsidR="0002605D" w:rsidRPr="00221780" w:rsidRDefault="0002605D" w:rsidP="00221780">
      <w:pPr>
        <w:widowControl w:val="0"/>
        <w:spacing w:line="360" w:lineRule="auto"/>
        <w:ind w:left="547"/>
        <w:jc w:val="both"/>
        <w:rPr>
          <w:rFonts w:ascii="Arial" w:hAnsi="Arial" w:cs="Arial"/>
        </w:rPr>
      </w:pPr>
    </w:p>
    <w:p w14:paraId="377B34E7" w14:textId="5FF5E8D7" w:rsidR="0002605D" w:rsidRPr="00C669D9" w:rsidRDefault="00195600" w:rsidP="00952B3C">
      <w:pPr>
        <w:spacing w:line="360" w:lineRule="auto"/>
        <w:ind w:left="540"/>
        <w:jc w:val="both"/>
        <w:rPr>
          <w:rFonts w:ascii="Arial" w:hAnsi="Arial" w:cs="Arial"/>
          <w:u w:val="single"/>
        </w:rPr>
      </w:pPr>
      <w:r w:rsidRPr="00C669D9">
        <w:rPr>
          <w:rFonts w:ascii="Arial" w:hAnsi="Arial" w:cs="Arial"/>
        </w:rPr>
        <w:t>I</w:t>
      </w:r>
      <w:r w:rsidR="0002605D" w:rsidRPr="00C669D9">
        <w:rPr>
          <w:rFonts w:ascii="Arial" w:hAnsi="Arial" w:cs="Arial"/>
        </w:rPr>
        <w:t>nternal controls over Asset Management’s cash receipt and deposit process w</w:t>
      </w:r>
      <w:r w:rsidRPr="00C669D9">
        <w:rPr>
          <w:rFonts w:ascii="Arial" w:hAnsi="Arial" w:cs="Arial"/>
        </w:rPr>
        <w:t>ere</w:t>
      </w:r>
      <w:r w:rsidR="0002605D" w:rsidRPr="00C669D9">
        <w:rPr>
          <w:rFonts w:ascii="Arial" w:hAnsi="Arial" w:cs="Arial"/>
        </w:rPr>
        <w:t xml:space="preserve"> evaluated</w:t>
      </w:r>
      <w:r w:rsidRPr="00C669D9">
        <w:rPr>
          <w:rFonts w:ascii="Arial" w:hAnsi="Arial" w:cs="Arial"/>
        </w:rPr>
        <w:t xml:space="preserve"> to assess their adequacy in safeguarding University property</w:t>
      </w:r>
      <w:r w:rsidR="0002605D" w:rsidRPr="00C669D9">
        <w:rPr>
          <w:rFonts w:ascii="Arial" w:hAnsi="Arial" w:cs="Arial"/>
        </w:rPr>
        <w:t xml:space="preserve">.  </w:t>
      </w:r>
      <w:r w:rsidR="00371A79" w:rsidRPr="00C669D9">
        <w:rPr>
          <w:rFonts w:ascii="Arial" w:hAnsi="Arial" w:cs="Arial"/>
        </w:rPr>
        <w:t xml:space="preserve">Twenty transactions were </w:t>
      </w:r>
      <w:r w:rsidR="0002605D" w:rsidRPr="00C669D9">
        <w:rPr>
          <w:rFonts w:ascii="Arial" w:hAnsi="Arial" w:cs="Arial"/>
        </w:rPr>
        <w:t>judgmentally selected (five for each building) from the fiscal year 2016-17 general ledger to test</w:t>
      </w:r>
      <w:r w:rsidR="00472B6C" w:rsidRPr="00C669D9">
        <w:rPr>
          <w:rFonts w:ascii="Arial" w:hAnsi="Arial" w:cs="Arial"/>
        </w:rPr>
        <w:t xml:space="preserve"> whether</w:t>
      </w:r>
      <w:r w:rsidR="0002605D" w:rsidRPr="00C669D9">
        <w:rPr>
          <w:rFonts w:ascii="Arial" w:hAnsi="Arial" w:cs="Arial"/>
        </w:rPr>
        <w:t xml:space="preserve"> all cash receipts are properly recorded, cash receipts are deposited in a timely manner, </w:t>
      </w:r>
      <w:r w:rsidR="0002605D" w:rsidRPr="00952B3C">
        <w:rPr>
          <w:rFonts w:ascii="Arial" w:hAnsi="Arial" w:cs="Arial"/>
        </w:rPr>
        <w:t xml:space="preserve">and that individual accountability and separation of duties </w:t>
      </w:r>
      <w:r w:rsidR="00472B6C" w:rsidRPr="00952B3C">
        <w:rPr>
          <w:rFonts w:ascii="Arial" w:hAnsi="Arial" w:cs="Arial"/>
        </w:rPr>
        <w:t>are</w:t>
      </w:r>
      <w:r w:rsidR="0002605D" w:rsidRPr="00952B3C">
        <w:rPr>
          <w:rFonts w:ascii="Arial" w:hAnsi="Arial" w:cs="Arial"/>
        </w:rPr>
        <w:t xml:space="preserve"> maintained.</w:t>
      </w:r>
      <w:r w:rsidR="003C5ADC" w:rsidRPr="00952B3C">
        <w:rPr>
          <w:rFonts w:ascii="Arial" w:hAnsi="Arial" w:cs="Arial"/>
        </w:rPr>
        <w:t xml:space="preserve"> </w:t>
      </w:r>
      <w:r w:rsidR="0002605D" w:rsidRPr="00952B3C">
        <w:rPr>
          <w:rFonts w:ascii="Arial" w:hAnsi="Arial" w:cs="Arial"/>
        </w:rPr>
        <w:t xml:space="preserve"> A&amp;AS</w:t>
      </w:r>
      <w:r w:rsidR="0002605D" w:rsidRPr="00C669D9">
        <w:rPr>
          <w:rFonts w:ascii="Arial" w:hAnsi="Arial" w:cs="Arial"/>
        </w:rPr>
        <w:t xml:space="preserve"> reviewed </w:t>
      </w:r>
      <w:r w:rsidR="006E4DB1" w:rsidRPr="00C669D9">
        <w:rPr>
          <w:rFonts w:ascii="Arial" w:hAnsi="Arial" w:cs="Arial"/>
        </w:rPr>
        <w:t>related supporting</w:t>
      </w:r>
      <w:r w:rsidR="0002605D" w:rsidRPr="00C669D9">
        <w:rPr>
          <w:rFonts w:ascii="Arial" w:hAnsi="Arial" w:cs="Arial"/>
        </w:rPr>
        <w:t xml:space="preserve"> </w:t>
      </w:r>
      <w:r w:rsidR="008F1544" w:rsidRPr="00C669D9">
        <w:rPr>
          <w:rFonts w:ascii="Arial" w:hAnsi="Arial" w:cs="Arial"/>
        </w:rPr>
        <w:lastRenderedPageBreak/>
        <w:t>documentation, which</w:t>
      </w:r>
      <w:r w:rsidR="0002605D" w:rsidRPr="00C669D9">
        <w:rPr>
          <w:rFonts w:ascii="Arial" w:hAnsi="Arial" w:cs="Arial"/>
        </w:rPr>
        <w:t xml:space="preserve"> included check logs, payment </w:t>
      </w:r>
      <w:r w:rsidR="00522A6C" w:rsidRPr="00C669D9">
        <w:rPr>
          <w:rFonts w:ascii="Arial" w:hAnsi="Arial" w:cs="Arial"/>
        </w:rPr>
        <w:t xml:space="preserve">and deposit records, </w:t>
      </w:r>
      <w:r w:rsidR="0002605D" w:rsidRPr="00C669D9">
        <w:rPr>
          <w:rFonts w:ascii="Arial" w:hAnsi="Arial" w:cs="Arial"/>
        </w:rPr>
        <w:t>and bank statements.</w:t>
      </w:r>
      <w:r w:rsidR="00CF7668">
        <w:rPr>
          <w:rFonts w:ascii="Arial" w:hAnsi="Arial" w:cs="Arial"/>
        </w:rPr>
        <w:t xml:space="preserve">  </w:t>
      </w:r>
    </w:p>
    <w:p w14:paraId="0CA95E28" w14:textId="77777777" w:rsidR="0002605D" w:rsidRPr="00C669D9" w:rsidRDefault="0002605D" w:rsidP="00221780">
      <w:pPr>
        <w:widowControl w:val="0"/>
        <w:spacing w:line="360" w:lineRule="auto"/>
        <w:ind w:left="547"/>
        <w:jc w:val="both"/>
        <w:rPr>
          <w:rFonts w:ascii="Arial" w:hAnsi="Arial" w:cs="Arial"/>
        </w:rPr>
      </w:pPr>
    </w:p>
    <w:p w14:paraId="588DEF02" w14:textId="6F093E18" w:rsidR="0002605D" w:rsidRDefault="0002605D" w:rsidP="00952B3C">
      <w:pPr>
        <w:spacing w:line="360" w:lineRule="auto"/>
        <w:ind w:left="540"/>
        <w:jc w:val="both"/>
        <w:rPr>
          <w:rFonts w:ascii="Arial" w:hAnsi="Arial" w:cs="Arial"/>
        </w:rPr>
      </w:pPr>
      <w:r w:rsidRPr="00C669D9">
        <w:rPr>
          <w:rFonts w:ascii="Arial" w:hAnsi="Arial" w:cs="Arial"/>
        </w:rPr>
        <w:t>Based on t</w:t>
      </w:r>
      <w:r w:rsidR="008637E8" w:rsidRPr="00C669D9">
        <w:rPr>
          <w:rFonts w:ascii="Arial" w:hAnsi="Arial" w:cs="Arial"/>
        </w:rPr>
        <w:t>est</w:t>
      </w:r>
      <w:r w:rsidRPr="00C669D9">
        <w:rPr>
          <w:rFonts w:ascii="Arial" w:hAnsi="Arial" w:cs="Arial"/>
        </w:rPr>
        <w:t xml:space="preserve"> work performed, </w:t>
      </w:r>
      <w:r w:rsidR="00BA4A69" w:rsidRPr="00C669D9">
        <w:rPr>
          <w:rFonts w:ascii="Arial" w:hAnsi="Arial" w:cs="Arial"/>
        </w:rPr>
        <w:t>the following was</w:t>
      </w:r>
      <w:r w:rsidRPr="00C669D9">
        <w:rPr>
          <w:rFonts w:ascii="Arial" w:hAnsi="Arial" w:cs="Arial"/>
        </w:rPr>
        <w:t xml:space="preserve"> </w:t>
      </w:r>
      <w:r w:rsidR="007F6F4D" w:rsidRPr="00C669D9">
        <w:rPr>
          <w:rFonts w:ascii="Arial" w:hAnsi="Arial" w:cs="Arial"/>
        </w:rPr>
        <w:t>noted</w:t>
      </w:r>
      <w:r w:rsidRPr="00C669D9">
        <w:rPr>
          <w:rFonts w:ascii="Arial" w:hAnsi="Arial" w:cs="Arial"/>
        </w:rPr>
        <w:t>:</w:t>
      </w:r>
      <w:r w:rsidR="006F4770" w:rsidRPr="00C669D9">
        <w:rPr>
          <w:rFonts w:ascii="Arial" w:hAnsi="Arial" w:cs="Arial"/>
        </w:rPr>
        <w:t xml:space="preserve"> </w:t>
      </w:r>
      <w:r w:rsidRPr="00C669D9">
        <w:rPr>
          <w:rFonts w:ascii="Arial" w:hAnsi="Arial" w:cs="Arial"/>
        </w:rPr>
        <w:t xml:space="preserve"> </w:t>
      </w:r>
    </w:p>
    <w:p w14:paraId="50A01D32" w14:textId="77777777" w:rsidR="00221780" w:rsidRPr="00C669D9" w:rsidRDefault="00221780" w:rsidP="00952B3C">
      <w:pPr>
        <w:spacing w:line="360" w:lineRule="auto"/>
        <w:ind w:left="540"/>
        <w:jc w:val="both"/>
        <w:rPr>
          <w:rFonts w:ascii="Arial" w:hAnsi="Arial" w:cs="Arial"/>
        </w:rPr>
      </w:pPr>
    </w:p>
    <w:p w14:paraId="079B9CE2" w14:textId="01F436F6" w:rsidR="0002605D" w:rsidRPr="00C669D9" w:rsidRDefault="000F0BC0" w:rsidP="00952B3C">
      <w:pPr>
        <w:pStyle w:val="ListParagraph"/>
        <w:numPr>
          <w:ilvl w:val="0"/>
          <w:numId w:val="12"/>
        </w:numPr>
        <w:overflowPunct/>
        <w:spacing w:line="360" w:lineRule="auto"/>
        <w:ind w:left="1080" w:hanging="540"/>
        <w:jc w:val="both"/>
        <w:textAlignment w:val="auto"/>
        <w:rPr>
          <w:rFonts w:ascii="Arial" w:hAnsi="Arial" w:cs="Arial"/>
          <w:color w:val="000000"/>
          <w:sz w:val="24"/>
          <w:szCs w:val="24"/>
          <w:u w:color="000000"/>
        </w:rPr>
      </w:pPr>
      <w:r w:rsidRPr="00C669D9">
        <w:rPr>
          <w:rFonts w:ascii="Arial" w:hAnsi="Arial" w:cs="Arial"/>
          <w:color w:val="000000"/>
          <w:sz w:val="24"/>
          <w:szCs w:val="24"/>
          <w:u w:color="000000"/>
        </w:rPr>
        <w:t xml:space="preserve">Fifteen </w:t>
      </w:r>
      <w:r w:rsidR="0002605D" w:rsidRPr="00C669D9">
        <w:rPr>
          <w:rFonts w:ascii="Arial" w:hAnsi="Arial" w:cs="Arial"/>
          <w:color w:val="000000"/>
          <w:sz w:val="24"/>
          <w:szCs w:val="24"/>
          <w:u w:color="000000"/>
        </w:rPr>
        <w:t xml:space="preserve">cash and check selections </w:t>
      </w:r>
      <w:r w:rsidRPr="00C669D9">
        <w:rPr>
          <w:rFonts w:ascii="Arial" w:hAnsi="Arial" w:cs="Arial"/>
          <w:color w:val="000000"/>
          <w:sz w:val="24"/>
          <w:szCs w:val="24"/>
          <w:u w:color="000000"/>
        </w:rPr>
        <w:t xml:space="preserve">tested </w:t>
      </w:r>
      <w:r w:rsidR="0002605D" w:rsidRPr="00C669D9">
        <w:rPr>
          <w:rFonts w:ascii="Arial" w:hAnsi="Arial" w:cs="Arial"/>
          <w:color w:val="000000"/>
          <w:sz w:val="24"/>
          <w:szCs w:val="24"/>
          <w:u w:color="000000"/>
        </w:rPr>
        <w:t>were properly received, recorded, reviewed, transported, and deposited in accordance with University policies and procedures.</w:t>
      </w:r>
      <w:r w:rsidR="006F4770" w:rsidRPr="00C669D9">
        <w:rPr>
          <w:rFonts w:ascii="Arial" w:hAnsi="Arial" w:cs="Arial"/>
          <w:color w:val="000000"/>
          <w:sz w:val="24"/>
          <w:szCs w:val="24"/>
          <w:u w:color="000000"/>
        </w:rPr>
        <w:t xml:space="preserve">  </w:t>
      </w:r>
      <w:r w:rsidR="0002605D" w:rsidRPr="00C669D9">
        <w:rPr>
          <w:rFonts w:ascii="Arial" w:hAnsi="Arial" w:cs="Arial"/>
          <w:color w:val="000000"/>
          <w:sz w:val="24"/>
          <w:szCs w:val="24"/>
          <w:u w:color="000000"/>
        </w:rPr>
        <w:t>Individual accountability and separation of duties were maintained.</w:t>
      </w:r>
      <w:r w:rsidR="006F4770" w:rsidRPr="00C669D9">
        <w:rPr>
          <w:rFonts w:ascii="Arial" w:hAnsi="Arial" w:cs="Arial"/>
          <w:color w:val="000000"/>
          <w:sz w:val="24"/>
          <w:szCs w:val="24"/>
          <w:u w:color="000000"/>
        </w:rPr>
        <w:t xml:space="preserve">  </w:t>
      </w:r>
      <w:r w:rsidR="0002605D" w:rsidRPr="00C669D9">
        <w:rPr>
          <w:rFonts w:ascii="Arial" w:hAnsi="Arial" w:cs="Arial"/>
          <w:color w:val="000000"/>
          <w:sz w:val="24"/>
          <w:szCs w:val="24"/>
          <w:u w:color="000000"/>
        </w:rPr>
        <w:t xml:space="preserve">When </w:t>
      </w:r>
      <w:r w:rsidR="00603A44" w:rsidRPr="00C669D9">
        <w:rPr>
          <w:rFonts w:ascii="Arial" w:hAnsi="Arial" w:cs="Arial"/>
          <w:color w:val="000000"/>
          <w:sz w:val="24"/>
          <w:szCs w:val="24"/>
          <w:u w:color="000000"/>
        </w:rPr>
        <w:t xml:space="preserve">initially </w:t>
      </w:r>
      <w:r w:rsidR="0002605D" w:rsidRPr="00C669D9">
        <w:rPr>
          <w:rFonts w:ascii="Arial" w:hAnsi="Arial" w:cs="Arial"/>
          <w:color w:val="000000"/>
          <w:sz w:val="24"/>
          <w:szCs w:val="24"/>
          <w:u w:color="000000"/>
        </w:rPr>
        <w:t xml:space="preserve">received, payments were </w:t>
      </w:r>
      <w:r w:rsidR="00B43BD4" w:rsidRPr="00C669D9">
        <w:rPr>
          <w:rFonts w:ascii="Arial" w:hAnsi="Arial" w:cs="Arial"/>
          <w:color w:val="000000"/>
          <w:sz w:val="24"/>
          <w:szCs w:val="24"/>
          <w:u w:color="000000"/>
        </w:rPr>
        <w:t xml:space="preserve">properly </w:t>
      </w:r>
      <w:r w:rsidR="008B3792" w:rsidRPr="00C669D9">
        <w:rPr>
          <w:rFonts w:ascii="Arial" w:hAnsi="Arial" w:cs="Arial"/>
          <w:color w:val="000000"/>
          <w:sz w:val="24"/>
          <w:szCs w:val="24"/>
          <w:u w:color="000000"/>
        </w:rPr>
        <w:t>recorded</w:t>
      </w:r>
      <w:r w:rsidR="00B43BD4" w:rsidRPr="00C669D9">
        <w:rPr>
          <w:rFonts w:ascii="Arial" w:hAnsi="Arial" w:cs="Arial"/>
          <w:color w:val="000000"/>
          <w:sz w:val="24"/>
          <w:szCs w:val="24"/>
          <w:u w:color="000000"/>
        </w:rPr>
        <w:t xml:space="preserve"> </w:t>
      </w:r>
      <w:r w:rsidR="0002605D" w:rsidRPr="00C669D9">
        <w:rPr>
          <w:rFonts w:ascii="Arial" w:hAnsi="Arial" w:cs="Arial"/>
          <w:color w:val="000000"/>
          <w:sz w:val="24"/>
          <w:szCs w:val="24"/>
          <w:u w:color="000000"/>
        </w:rPr>
        <w:t>into the check register log</w:t>
      </w:r>
      <w:r w:rsidR="007669EA" w:rsidRPr="00C669D9">
        <w:rPr>
          <w:rFonts w:ascii="Arial" w:hAnsi="Arial" w:cs="Arial"/>
          <w:color w:val="000000"/>
          <w:sz w:val="24"/>
          <w:szCs w:val="24"/>
          <w:u w:color="000000"/>
        </w:rPr>
        <w:t xml:space="preserve">.  </w:t>
      </w:r>
      <w:r w:rsidR="0002605D" w:rsidRPr="00C669D9">
        <w:rPr>
          <w:rFonts w:ascii="Arial" w:hAnsi="Arial" w:cs="Arial"/>
          <w:color w:val="000000"/>
          <w:sz w:val="24"/>
          <w:szCs w:val="24"/>
          <w:u w:color="000000"/>
        </w:rPr>
        <w:t>Cash receipts were then recorded in C</w:t>
      </w:r>
      <w:r w:rsidR="00603A44" w:rsidRPr="00C669D9">
        <w:rPr>
          <w:rFonts w:ascii="Arial" w:hAnsi="Arial" w:cs="Arial"/>
          <w:color w:val="000000"/>
          <w:sz w:val="24"/>
          <w:szCs w:val="24"/>
          <w:u w:color="000000"/>
        </w:rPr>
        <w:t>ASH</w:t>
      </w:r>
      <w:r w:rsidR="0002605D" w:rsidRPr="00C669D9">
        <w:rPr>
          <w:rFonts w:ascii="Arial" w:hAnsi="Arial" w:cs="Arial"/>
          <w:color w:val="000000"/>
          <w:sz w:val="24"/>
          <w:szCs w:val="24"/>
          <w:u w:color="000000"/>
        </w:rPr>
        <w:t>Net and deposits were prepared in a</w:t>
      </w:r>
      <w:r w:rsidR="007669EA" w:rsidRPr="00C669D9">
        <w:rPr>
          <w:rFonts w:ascii="Arial" w:hAnsi="Arial" w:cs="Arial"/>
          <w:color w:val="000000"/>
          <w:sz w:val="24"/>
          <w:szCs w:val="24"/>
          <w:u w:color="000000"/>
        </w:rPr>
        <w:t>n appropriate and</w:t>
      </w:r>
      <w:r w:rsidR="0002605D" w:rsidRPr="00C669D9">
        <w:rPr>
          <w:rFonts w:ascii="Arial" w:hAnsi="Arial" w:cs="Arial"/>
          <w:color w:val="000000"/>
          <w:sz w:val="24"/>
          <w:szCs w:val="24"/>
          <w:u w:color="000000"/>
        </w:rPr>
        <w:t xml:space="preserve"> timely manner.</w:t>
      </w:r>
      <w:r w:rsidR="006F4770" w:rsidRPr="00C669D9">
        <w:rPr>
          <w:rFonts w:ascii="Arial" w:hAnsi="Arial" w:cs="Arial"/>
          <w:color w:val="000000"/>
          <w:sz w:val="24"/>
          <w:szCs w:val="24"/>
          <w:u w:color="000000"/>
        </w:rPr>
        <w:t xml:space="preserve">  </w:t>
      </w:r>
      <w:r w:rsidR="00E21B05" w:rsidRPr="00C669D9">
        <w:rPr>
          <w:rFonts w:ascii="Arial" w:hAnsi="Arial" w:cs="Arial"/>
          <w:color w:val="000000"/>
          <w:sz w:val="24"/>
          <w:szCs w:val="24"/>
          <w:u w:color="000000"/>
        </w:rPr>
        <w:t>T</w:t>
      </w:r>
      <w:r w:rsidR="0002605D" w:rsidRPr="00C669D9">
        <w:rPr>
          <w:rFonts w:ascii="Arial" w:hAnsi="Arial" w:cs="Arial"/>
          <w:color w:val="000000"/>
          <w:sz w:val="24"/>
          <w:szCs w:val="24"/>
          <w:u w:color="000000"/>
        </w:rPr>
        <w:t xml:space="preserve">wo </w:t>
      </w:r>
      <w:r w:rsidR="00E21B05" w:rsidRPr="00C669D9">
        <w:rPr>
          <w:rFonts w:ascii="Arial" w:hAnsi="Arial" w:cs="Arial"/>
          <w:color w:val="000000"/>
          <w:sz w:val="24"/>
          <w:szCs w:val="24"/>
          <w:u w:color="000000"/>
        </w:rPr>
        <w:t xml:space="preserve">employees are involved in opening </w:t>
      </w:r>
      <w:r w:rsidR="0002605D" w:rsidRPr="00C669D9">
        <w:rPr>
          <w:rFonts w:ascii="Arial" w:hAnsi="Arial" w:cs="Arial"/>
          <w:color w:val="000000"/>
          <w:sz w:val="24"/>
          <w:szCs w:val="24"/>
          <w:u w:color="000000"/>
        </w:rPr>
        <w:t xml:space="preserve">the mail </w:t>
      </w:r>
      <w:r w:rsidR="00E21B05" w:rsidRPr="00C669D9">
        <w:rPr>
          <w:rFonts w:ascii="Arial" w:hAnsi="Arial" w:cs="Arial"/>
          <w:color w:val="000000"/>
          <w:sz w:val="24"/>
          <w:szCs w:val="24"/>
          <w:u w:color="000000"/>
        </w:rPr>
        <w:t xml:space="preserve">and </w:t>
      </w:r>
      <w:r w:rsidR="0002605D" w:rsidRPr="00C669D9">
        <w:rPr>
          <w:rFonts w:ascii="Arial" w:hAnsi="Arial" w:cs="Arial"/>
          <w:color w:val="000000"/>
          <w:sz w:val="24"/>
          <w:szCs w:val="24"/>
          <w:u w:color="000000"/>
        </w:rPr>
        <w:t>sign</w:t>
      </w:r>
      <w:r w:rsidR="00E21B05" w:rsidRPr="00C669D9">
        <w:rPr>
          <w:rFonts w:ascii="Arial" w:hAnsi="Arial" w:cs="Arial"/>
          <w:color w:val="000000"/>
          <w:sz w:val="24"/>
          <w:szCs w:val="24"/>
          <w:u w:color="000000"/>
        </w:rPr>
        <w:t>ing</w:t>
      </w:r>
      <w:r w:rsidR="0002605D" w:rsidRPr="00C669D9">
        <w:rPr>
          <w:rFonts w:ascii="Arial" w:hAnsi="Arial" w:cs="Arial"/>
          <w:color w:val="000000"/>
          <w:sz w:val="24"/>
          <w:szCs w:val="24"/>
          <w:u w:color="000000"/>
        </w:rPr>
        <w:t xml:space="preserve"> the log when checks are received.</w:t>
      </w:r>
      <w:r w:rsidR="006F4770" w:rsidRPr="00C669D9">
        <w:rPr>
          <w:rFonts w:ascii="Arial" w:hAnsi="Arial" w:cs="Arial"/>
          <w:color w:val="000000"/>
          <w:sz w:val="24"/>
          <w:szCs w:val="24"/>
          <w:u w:color="000000"/>
        </w:rPr>
        <w:t xml:space="preserve">  </w:t>
      </w:r>
      <w:r w:rsidR="0002605D" w:rsidRPr="00C669D9">
        <w:rPr>
          <w:rFonts w:ascii="Arial" w:hAnsi="Arial" w:cs="Arial"/>
          <w:color w:val="000000"/>
          <w:sz w:val="24"/>
          <w:szCs w:val="24"/>
          <w:u w:color="000000"/>
        </w:rPr>
        <w:t>The deposit</w:t>
      </w:r>
      <w:r w:rsidR="001838E9" w:rsidRPr="00C669D9">
        <w:rPr>
          <w:rFonts w:ascii="Arial" w:hAnsi="Arial" w:cs="Arial"/>
          <w:color w:val="000000"/>
          <w:sz w:val="24"/>
          <w:szCs w:val="24"/>
          <w:u w:color="000000"/>
        </w:rPr>
        <w:t xml:space="preserve"> transaction</w:t>
      </w:r>
      <w:r w:rsidR="0002605D" w:rsidRPr="00C669D9">
        <w:rPr>
          <w:rFonts w:ascii="Arial" w:hAnsi="Arial" w:cs="Arial"/>
          <w:color w:val="000000"/>
          <w:sz w:val="24"/>
          <w:szCs w:val="24"/>
          <w:u w:color="000000"/>
        </w:rPr>
        <w:t xml:space="preserve">s </w:t>
      </w:r>
      <w:r w:rsidR="001838E9" w:rsidRPr="00C669D9">
        <w:rPr>
          <w:rFonts w:ascii="Arial" w:hAnsi="Arial" w:cs="Arial"/>
          <w:color w:val="000000"/>
          <w:sz w:val="24"/>
          <w:szCs w:val="24"/>
          <w:u w:color="000000"/>
        </w:rPr>
        <w:t xml:space="preserve">tested </w:t>
      </w:r>
      <w:r w:rsidR="0002605D" w:rsidRPr="00C669D9">
        <w:rPr>
          <w:rFonts w:ascii="Arial" w:hAnsi="Arial" w:cs="Arial"/>
          <w:color w:val="000000"/>
          <w:sz w:val="24"/>
          <w:szCs w:val="24"/>
          <w:u w:color="000000"/>
        </w:rPr>
        <w:t>agree</w:t>
      </w:r>
      <w:r w:rsidR="001838E9" w:rsidRPr="00C669D9">
        <w:rPr>
          <w:rFonts w:ascii="Arial" w:hAnsi="Arial" w:cs="Arial"/>
          <w:color w:val="000000"/>
          <w:sz w:val="24"/>
          <w:szCs w:val="24"/>
          <w:u w:color="000000"/>
        </w:rPr>
        <w:t>d</w:t>
      </w:r>
      <w:r w:rsidR="0002605D" w:rsidRPr="00C669D9">
        <w:rPr>
          <w:rFonts w:ascii="Arial" w:hAnsi="Arial" w:cs="Arial"/>
          <w:color w:val="000000"/>
          <w:sz w:val="24"/>
          <w:szCs w:val="24"/>
          <w:u w:color="000000"/>
        </w:rPr>
        <w:t xml:space="preserve"> to the bank statements. </w:t>
      </w:r>
      <w:r w:rsidR="00094A45" w:rsidRPr="00C669D9">
        <w:rPr>
          <w:rFonts w:ascii="Arial" w:hAnsi="Arial" w:cs="Arial"/>
          <w:color w:val="000000"/>
          <w:sz w:val="24"/>
          <w:szCs w:val="24"/>
          <w:u w:color="000000"/>
        </w:rPr>
        <w:t xml:space="preserve"> Additionally, deposits were picked up by the Dunbar courier service in a timely manner.  </w:t>
      </w:r>
    </w:p>
    <w:p w14:paraId="294CA349" w14:textId="77777777" w:rsidR="003C27CA" w:rsidRPr="006830E4" w:rsidRDefault="003C27CA" w:rsidP="00221780">
      <w:pPr>
        <w:spacing w:line="360" w:lineRule="auto"/>
        <w:ind w:left="540"/>
        <w:jc w:val="both"/>
        <w:rPr>
          <w:rFonts w:ascii="Arial" w:hAnsi="Arial"/>
        </w:rPr>
      </w:pPr>
    </w:p>
    <w:p w14:paraId="7C20EF99" w14:textId="03E385D9" w:rsidR="0002605D" w:rsidRPr="00C669D9" w:rsidRDefault="003C27CA" w:rsidP="00952B3C">
      <w:pPr>
        <w:pStyle w:val="ListParagraph"/>
        <w:overflowPunct/>
        <w:spacing w:line="360" w:lineRule="auto"/>
        <w:ind w:left="540"/>
        <w:jc w:val="both"/>
        <w:textAlignment w:val="auto"/>
        <w:rPr>
          <w:rFonts w:ascii="Arial" w:hAnsi="Arial" w:cs="Arial"/>
          <w:color w:val="000000"/>
          <w:sz w:val="24"/>
          <w:szCs w:val="24"/>
          <w:u w:color="000000"/>
        </w:rPr>
      </w:pPr>
      <w:r w:rsidRPr="00952B3C">
        <w:rPr>
          <w:rFonts w:ascii="Arial" w:hAnsi="Arial" w:cs="Arial"/>
          <w:sz w:val="24"/>
          <w:szCs w:val="24"/>
        </w:rPr>
        <w:t>A&amp;AS</w:t>
      </w:r>
      <w:r w:rsidRPr="00C669D9">
        <w:rPr>
          <w:rFonts w:ascii="Arial" w:hAnsi="Arial" w:cs="Arial"/>
          <w:sz w:val="24"/>
          <w:szCs w:val="24"/>
        </w:rPr>
        <w:t xml:space="preserve"> was unable to conclude on the timeliness and adequacy of the reconciliation process tracing the deposits to the bank statement and general ledger.  An audit request from December 2017 for two sample months of reconciliations covering each of the four buildings was not provided by </w:t>
      </w:r>
      <w:r w:rsidR="0002605D" w:rsidRPr="00C669D9">
        <w:rPr>
          <w:rFonts w:ascii="Arial" w:hAnsi="Arial" w:cs="Arial"/>
          <w:sz w:val="24"/>
          <w:szCs w:val="24"/>
        </w:rPr>
        <w:t>Asset Management</w:t>
      </w:r>
      <w:r w:rsidR="008B7924" w:rsidRPr="00C669D9">
        <w:rPr>
          <w:rFonts w:ascii="Arial" w:hAnsi="Arial" w:cs="Arial"/>
          <w:sz w:val="24"/>
          <w:szCs w:val="24"/>
        </w:rPr>
        <w:t xml:space="preserve"> during the course of the audit.</w:t>
      </w:r>
      <w:r w:rsidR="00C526F6" w:rsidRPr="00C669D9">
        <w:rPr>
          <w:rFonts w:ascii="Arial" w:hAnsi="Arial" w:cs="Arial"/>
          <w:sz w:val="24"/>
          <w:szCs w:val="24"/>
        </w:rPr>
        <w:t xml:space="preserve">  </w:t>
      </w:r>
    </w:p>
    <w:p w14:paraId="1694B6BF" w14:textId="77777777" w:rsidR="0002605D" w:rsidRPr="00C669D9" w:rsidRDefault="0002605D" w:rsidP="00221780">
      <w:pPr>
        <w:spacing w:line="360" w:lineRule="auto"/>
        <w:ind w:left="540"/>
        <w:jc w:val="both"/>
        <w:rPr>
          <w:rFonts w:ascii="Arial" w:hAnsi="Arial" w:cs="Arial"/>
          <w:color w:val="000000"/>
          <w:u w:color="000000"/>
        </w:rPr>
      </w:pPr>
    </w:p>
    <w:p w14:paraId="6D79879E" w14:textId="0F810FA9" w:rsidR="000D67F9" w:rsidRDefault="0002605D" w:rsidP="00221780">
      <w:pPr>
        <w:overflowPunct w:val="0"/>
        <w:autoSpaceDE w:val="0"/>
        <w:autoSpaceDN w:val="0"/>
        <w:adjustRightInd w:val="0"/>
        <w:spacing w:line="360" w:lineRule="auto"/>
        <w:ind w:left="540"/>
        <w:jc w:val="both"/>
        <w:textAlignment w:val="baseline"/>
        <w:rPr>
          <w:rFonts w:ascii="Arial" w:hAnsi="Arial" w:cs="Arial"/>
        </w:rPr>
      </w:pPr>
      <w:r w:rsidRPr="00C669D9">
        <w:rPr>
          <w:rFonts w:ascii="Arial" w:hAnsi="Arial" w:cs="Arial"/>
          <w:u w:val="single"/>
        </w:rPr>
        <w:t>Recommendation</w:t>
      </w:r>
      <w:r w:rsidRPr="00C669D9">
        <w:rPr>
          <w:rFonts w:ascii="Arial" w:hAnsi="Arial" w:cs="Arial"/>
        </w:rPr>
        <w:t>:</w:t>
      </w:r>
      <w:r w:rsidR="00C71E04" w:rsidRPr="00C669D9">
        <w:rPr>
          <w:rFonts w:ascii="Arial" w:hAnsi="Arial" w:cs="Arial"/>
        </w:rPr>
        <w:t xml:space="preserve">  </w:t>
      </w:r>
      <w:r w:rsidR="00917BAD" w:rsidRPr="00C669D9">
        <w:rPr>
          <w:rFonts w:ascii="Arial" w:hAnsi="Arial" w:cs="Arial"/>
        </w:rPr>
        <w:t>As a good business practice</w:t>
      </w:r>
      <w:r w:rsidR="00D91BC6" w:rsidRPr="00C669D9">
        <w:rPr>
          <w:rFonts w:ascii="Arial" w:hAnsi="Arial" w:cs="Arial"/>
        </w:rPr>
        <w:t xml:space="preserve"> and because department staff have more in-depth knowledge about the nature of transaction</w:t>
      </w:r>
      <w:r w:rsidR="007641EA" w:rsidRPr="00C669D9">
        <w:rPr>
          <w:rFonts w:ascii="Arial" w:hAnsi="Arial" w:cs="Arial"/>
        </w:rPr>
        <w:t>s they have initiated</w:t>
      </w:r>
      <w:r w:rsidR="00CD3273" w:rsidRPr="00C669D9">
        <w:rPr>
          <w:rFonts w:ascii="Arial" w:hAnsi="Arial" w:cs="Arial"/>
        </w:rPr>
        <w:t xml:space="preserve"> and processed</w:t>
      </w:r>
      <w:r w:rsidR="00917BAD" w:rsidRPr="00C669D9">
        <w:rPr>
          <w:rFonts w:ascii="Arial" w:hAnsi="Arial" w:cs="Arial"/>
        </w:rPr>
        <w:t>, m</w:t>
      </w:r>
      <w:r w:rsidR="00A81D26" w:rsidRPr="00C669D9">
        <w:rPr>
          <w:rFonts w:ascii="Arial" w:hAnsi="Arial" w:cs="Arial"/>
        </w:rPr>
        <w:t>anagement should</w:t>
      </w:r>
      <w:r w:rsidR="006830E4" w:rsidRPr="00C669D9">
        <w:rPr>
          <w:rFonts w:ascii="Arial" w:hAnsi="Arial" w:cs="Arial"/>
        </w:rPr>
        <w:t xml:space="preserve"> </w:t>
      </w:r>
      <w:r w:rsidR="00F31E8A" w:rsidRPr="00C669D9">
        <w:rPr>
          <w:rFonts w:ascii="Arial" w:hAnsi="Arial" w:cs="Arial"/>
        </w:rPr>
        <w:t xml:space="preserve">consider </w:t>
      </w:r>
      <w:r w:rsidR="009A51CE">
        <w:rPr>
          <w:rFonts w:ascii="Arial" w:hAnsi="Arial" w:cs="Arial"/>
        </w:rPr>
        <w:t xml:space="preserve">coordinating with Business and Finance Services staff to </w:t>
      </w:r>
      <w:r w:rsidR="00917BAD" w:rsidRPr="00C669D9">
        <w:rPr>
          <w:rFonts w:ascii="Arial" w:hAnsi="Arial" w:cs="Arial"/>
        </w:rPr>
        <w:t>obtain the daily bank statements for all electronic financial transactions to ensure that the amounts c</w:t>
      </w:r>
      <w:r w:rsidR="00D95682" w:rsidRPr="00C669D9">
        <w:rPr>
          <w:rFonts w:ascii="Arial" w:hAnsi="Arial" w:cs="Arial"/>
        </w:rPr>
        <w:t xml:space="preserve">ollected and processed by Asset Management </w:t>
      </w:r>
      <w:r w:rsidR="00917BAD" w:rsidRPr="00C669D9">
        <w:rPr>
          <w:rFonts w:ascii="Arial" w:hAnsi="Arial" w:cs="Arial"/>
        </w:rPr>
        <w:t xml:space="preserve">were actually deposited </w:t>
      </w:r>
      <w:r w:rsidR="00BA4A69" w:rsidRPr="00C669D9">
        <w:rPr>
          <w:rFonts w:ascii="Arial" w:hAnsi="Arial" w:cs="Arial"/>
        </w:rPr>
        <w:t>to</w:t>
      </w:r>
      <w:r w:rsidR="00917BAD" w:rsidRPr="00C669D9">
        <w:rPr>
          <w:rFonts w:ascii="Arial" w:hAnsi="Arial" w:cs="Arial"/>
        </w:rPr>
        <w:t xml:space="preserve"> the bank and appear on the bank statements accurately.</w:t>
      </w:r>
      <w:r w:rsidR="00F31E8A" w:rsidRPr="00C669D9">
        <w:rPr>
          <w:rFonts w:ascii="Arial" w:hAnsi="Arial" w:cs="Arial"/>
        </w:rPr>
        <w:t xml:space="preserve">  </w:t>
      </w:r>
      <w:r w:rsidR="00EC49AD">
        <w:rPr>
          <w:rFonts w:ascii="Arial" w:hAnsi="Arial" w:cs="Arial"/>
        </w:rPr>
        <w:t xml:space="preserve">Since December 2017, </w:t>
      </w:r>
      <w:r w:rsidR="00004DB2">
        <w:rPr>
          <w:rFonts w:ascii="Arial" w:hAnsi="Arial" w:cs="Arial"/>
        </w:rPr>
        <w:t xml:space="preserve">bank statements for </w:t>
      </w:r>
      <w:r w:rsidR="008549C1">
        <w:rPr>
          <w:rFonts w:ascii="Arial" w:hAnsi="Arial" w:cs="Arial"/>
        </w:rPr>
        <w:t>Asset Man</w:t>
      </w:r>
      <w:r w:rsidR="00695C5F">
        <w:rPr>
          <w:rFonts w:ascii="Arial" w:hAnsi="Arial" w:cs="Arial"/>
        </w:rPr>
        <w:t>agement</w:t>
      </w:r>
      <w:r w:rsidR="007F2E1F">
        <w:rPr>
          <w:rFonts w:ascii="Arial" w:hAnsi="Arial" w:cs="Arial"/>
        </w:rPr>
        <w:t xml:space="preserve"> </w:t>
      </w:r>
      <w:r w:rsidR="00004DB2">
        <w:rPr>
          <w:rFonts w:ascii="Arial" w:hAnsi="Arial" w:cs="Arial"/>
        </w:rPr>
        <w:t>ha</w:t>
      </w:r>
      <w:r w:rsidR="007F2E1F">
        <w:rPr>
          <w:rFonts w:ascii="Arial" w:hAnsi="Arial" w:cs="Arial"/>
        </w:rPr>
        <w:t>ve</w:t>
      </w:r>
      <w:r w:rsidR="00004DB2">
        <w:rPr>
          <w:rFonts w:ascii="Arial" w:hAnsi="Arial" w:cs="Arial"/>
        </w:rPr>
        <w:t xml:space="preserve"> been available through </w:t>
      </w:r>
      <w:r w:rsidR="00004DB2" w:rsidRPr="00C669D9">
        <w:rPr>
          <w:rFonts w:ascii="Arial" w:hAnsi="Arial" w:cs="Arial"/>
        </w:rPr>
        <w:t>(</w:t>
      </w:r>
      <w:hyperlink r:id="rId11" w:history="1">
        <w:r w:rsidR="00004DB2" w:rsidRPr="00C669D9">
          <w:rPr>
            <w:rStyle w:val="Hyperlink"/>
            <w:rFonts w:ascii="Arial" w:hAnsi="Arial" w:cs="Arial"/>
          </w:rPr>
          <w:t>http://ga.accounting.ucla.edu/banking/</w:t>
        </w:r>
      </w:hyperlink>
      <w:r w:rsidR="00004DB2" w:rsidRPr="00C669D9">
        <w:rPr>
          <w:rFonts w:ascii="Arial" w:hAnsi="Arial" w:cs="Arial"/>
        </w:rPr>
        <w:t>)</w:t>
      </w:r>
      <w:r w:rsidR="00004DB2">
        <w:rPr>
          <w:rFonts w:ascii="Arial" w:hAnsi="Arial" w:cs="Arial"/>
        </w:rPr>
        <w:t xml:space="preserve"> </w:t>
      </w:r>
      <w:r w:rsidR="00917BAD" w:rsidRPr="00C669D9">
        <w:rPr>
          <w:rFonts w:ascii="Arial" w:hAnsi="Arial" w:cs="Arial"/>
        </w:rPr>
        <w:t xml:space="preserve">to help facilitate their review.  </w:t>
      </w:r>
      <w:r w:rsidRPr="00C669D9">
        <w:rPr>
          <w:rFonts w:ascii="Arial" w:hAnsi="Arial" w:cs="Arial"/>
        </w:rPr>
        <w:t>UCLA Corporate Financial Services</w:t>
      </w:r>
      <w:r w:rsidR="008E486E" w:rsidRPr="00C669D9">
        <w:rPr>
          <w:rFonts w:ascii="Arial" w:hAnsi="Arial" w:cs="Arial"/>
        </w:rPr>
        <w:t xml:space="preserve"> </w:t>
      </w:r>
      <w:r w:rsidR="00917BAD" w:rsidRPr="00C669D9">
        <w:rPr>
          <w:rFonts w:ascii="Arial" w:hAnsi="Arial" w:cs="Arial"/>
        </w:rPr>
        <w:t xml:space="preserve">management </w:t>
      </w:r>
      <w:r w:rsidR="008E486E" w:rsidRPr="00C669D9">
        <w:rPr>
          <w:rFonts w:ascii="Arial" w:hAnsi="Arial" w:cs="Arial"/>
        </w:rPr>
        <w:t>indicated t</w:t>
      </w:r>
      <w:r w:rsidR="00AF6F20" w:rsidRPr="00C669D9">
        <w:rPr>
          <w:rFonts w:ascii="Arial" w:hAnsi="Arial" w:cs="Arial"/>
        </w:rPr>
        <w:t xml:space="preserve">hat the General Accounting unit </w:t>
      </w:r>
      <w:r w:rsidR="00D95682" w:rsidRPr="00C669D9">
        <w:rPr>
          <w:rFonts w:ascii="Arial" w:hAnsi="Arial" w:cs="Arial"/>
        </w:rPr>
        <w:t>has the primary</w:t>
      </w:r>
      <w:r w:rsidR="00AF6F20" w:rsidRPr="00C669D9">
        <w:rPr>
          <w:rFonts w:ascii="Arial" w:hAnsi="Arial" w:cs="Arial"/>
        </w:rPr>
        <w:t xml:space="preserve"> responsibility to reconcile all incoming cash collections with the bank statements.</w:t>
      </w:r>
      <w:r w:rsidR="00221780">
        <w:rPr>
          <w:rFonts w:ascii="Arial" w:hAnsi="Arial" w:cs="Arial"/>
        </w:rPr>
        <w:t xml:space="preserve">  </w:t>
      </w:r>
    </w:p>
    <w:p w14:paraId="389F24C6" w14:textId="1D8B8C4B" w:rsidR="00522FC6" w:rsidRPr="001C57D7" w:rsidRDefault="00522FC6" w:rsidP="006B6847">
      <w:pPr>
        <w:overflowPunct w:val="0"/>
        <w:autoSpaceDE w:val="0"/>
        <w:autoSpaceDN w:val="0"/>
        <w:adjustRightInd w:val="0"/>
        <w:spacing w:line="360" w:lineRule="auto"/>
        <w:ind w:left="540"/>
        <w:jc w:val="both"/>
        <w:textAlignment w:val="baseline"/>
        <w:rPr>
          <w:rFonts w:ascii="Arial" w:hAnsi="Arial" w:cs="Arial"/>
        </w:rPr>
      </w:pPr>
      <w:r w:rsidRPr="001C57D7">
        <w:rPr>
          <w:rFonts w:ascii="Arial" w:hAnsi="Arial" w:cs="Arial"/>
          <w:u w:val="single"/>
        </w:rPr>
        <w:lastRenderedPageBreak/>
        <w:t>Response</w:t>
      </w:r>
      <w:r w:rsidRPr="001C57D7">
        <w:rPr>
          <w:rFonts w:ascii="Arial" w:hAnsi="Arial" w:cs="Arial"/>
        </w:rPr>
        <w:t xml:space="preserve">: </w:t>
      </w:r>
      <w:r w:rsidR="00721B0E">
        <w:rPr>
          <w:rFonts w:ascii="Arial" w:hAnsi="Arial" w:cs="Arial"/>
        </w:rPr>
        <w:t xml:space="preserve"> </w:t>
      </w:r>
      <w:r w:rsidRPr="001C57D7">
        <w:rPr>
          <w:rFonts w:ascii="Arial" w:hAnsi="Arial" w:cs="Arial"/>
        </w:rPr>
        <w:t>Asset Management currently obtains daily bank statements f</w:t>
      </w:r>
      <w:r w:rsidR="003331B4">
        <w:rPr>
          <w:rFonts w:ascii="Arial" w:hAnsi="Arial" w:cs="Arial"/>
        </w:rPr>
        <w:t xml:space="preserve">or cash and check transactions.  </w:t>
      </w:r>
      <w:r w:rsidR="00062FA8">
        <w:rPr>
          <w:rFonts w:ascii="Arial" w:hAnsi="Arial" w:cs="Arial"/>
        </w:rPr>
        <w:t>Asset Management is not</w:t>
      </w:r>
      <w:r w:rsidRPr="001C57D7">
        <w:rPr>
          <w:rFonts w:ascii="Arial" w:hAnsi="Arial" w:cs="Arial"/>
        </w:rPr>
        <w:t xml:space="preserve"> able</w:t>
      </w:r>
      <w:r w:rsidR="00062FA8">
        <w:rPr>
          <w:rFonts w:ascii="Arial" w:hAnsi="Arial" w:cs="Arial"/>
        </w:rPr>
        <w:t xml:space="preserve"> to</w:t>
      </w:r>
      <w:r w:rsidRPr="001C57D7">
        <w:rPr>
          <w:rFonts w:ascii="Arial" w:hAnsi="Arial" w:cs="Arial"/>
        </w:rPr>
        <w:t xml:space="preserve"> access the following website:</w:t>
      </w:r>
      <w:r w:rsidR="00721B0E">
        <w:rPr>
          <w:rFonts w:ascii="Arial" w:hAnsi="Arial" w:cs="Arial"/>
        </w:rPr>
        <w:t xml:space="preserve"> </w:t>
      </w:r>
      <w:r w:rsidRPr="001C57D7">
        <w:rPr>
          <w:rFonts w:ascii="Arial" w:hAnsi="Arial" w:cs="Arial"/>
        </w:rPr>
        <w:t xml:space="preserve"> (</w:t>
      </w:r>
      <w:hyperlink r:id="rId12" w:history="1">
        <w:r w:rsidRPr="001C57D7">
          <w:rPr>
            <w:rStyle w:val="Hyperlink"/>
            <w:rFonts w:ascii="Arial" w:hAnsi="Arial" w:cs="Arial"/>
          </w:rPr>
          <w:t>http://ga.accounting.ucla.edu/banking/</w:t>
        </w:r>
      </w:hyperlink>
      <w:r w:rsidRPr="001C57D7">
        <w:rPr>
          <w:rFonts w:ascii="Arial" w:hAnsi="Arial" w:cs="Arial"/>
        </w:rPr>
        <w:t xml:space="preserve">) in order to obtain copies of the bank statements for credit card and EFT transactions. </w:t>
      </w:r>
      <w:r w:rsidR="00721B0E">
        <w:rPr>
          <w:rFonts w:ascii="Arial" w:hAnsi="Arial" w:cs="Arial"/>
        </w:rPr>
        <w:t xml:space="preserve"> </w:t>
      </w:r>
      <w:r w:rsidRPr="001C57D7">
        <w:rPr>
          <w:rFonts w:ascii="Arial" w:hAnsi="Arial" w:cs="Arial"/>
        </w:rPr>
        <w:t xml:space="preserve">These statements are available to only specific departments within UCLA. </w:t>
      </w:r>
      <w:r w:rsidR="00721B0E">
        <w:rPr>
          <w:rFonts w:ascii="Arial" w:hAnsi="Arial" w:cs="Arial"/>
        </w:rPr>
        <w:t xml:space="preserve"> </w:t>
      </w:r>
      <w:r w:rsidRPr="001C57D7">
        <w:rPr>
          <w:rFonts w:ascii="Arial" w:hAnsi="Arial" w:cs="Arial"/>
        </w:rPr>
        <w:t xml:space="preserve">Asset Management </w:t>
      </w:r>
      <w:r>
        <w:rPr>
          <w:rFonts w:ascii="Arial" w:hAnsi="Arial" w:cs="Arial"/>
        </w:rPr>
        <w:t xml:space="preserve">will contact CFS and request </w:t>
      </w:r>
      <w:r w:rsidRPr="001C57D7">
        <w:rPr>
          <w:rFonts w:ascii="Arial" w:hAnsi="Arial" w:cs="Arial"/>
        </w:rPr>
        <w:t>access to the recommended site.</w:t>
      </w:r>
    </w:p>
    <w:p w14:paraId="4C7CD00A" w14:textId="77777777" w:rsidR="00522FC6" w:rsidRDefault="00522FC6" w:rsidP="006B6847">
      <w:pPr>
        <w:overflowPunct w:val="0"/>
        <w:autoSpaceDE w:val="0"/>
        <w:autoSpaceDN w:val="0"/>
        <w:adjustRightInd w:val="0"/>
        <w:spacing w:line="360" w:lineRule="auto"/>
        <w:jc w:val="both"/>
        <w:textAlignment w:val="baseline"/>
        <w:rPr>
          <w:rFonts w:ascii="Arial" w:hAnsi="Arial" w:cs="Arial"/>
        </w:rPr>
      </w:pPr>
    </w:p>
    <w:p w14:paraId="03B17640" w14:textId="77777777" w:rsidR="0002605D" w:rsidRPr="00FE0423" w:rsidRDefault="0002605D" w:rsidP="00952B3C">
      <w:pPr>
        <w:spacing w:line="360" w:lineRule="auto"/>
        <w:jc w:val="center"/>
        <w:rPr>
          <w:rFonts w:ascii="Arial" w:hAnsi="Arial" w:cs="Arial"/>
          <w:u w:val="single"/>
        </w:rPr>
      </w:pPr>
      <w:r>
        <w:rPr>
          <w:rFonts w:ascii="Arial" w:hAnsi="Arial" w:cs="Arial"/>
          <w:u w:val="single"/>
        </w:rPr>
        <w:t>P</w:t>
      </w:r>
      <w:r w:rsidRPr="00FE0423">
        <w:rPr>
          <w:rFonts w:ascii="Arial" w:hAnsi="Arial" w:cs="Arial"/>
          <w:u w:val="single"/>
        </w:rPr>
        <w:t>roperty Maintenance and Contracted Services</w:t>
      </w:r>
    </w:p>
    <w:p w14:paraId="4A1226A1" w14:textId="3395A49B" w:rsidR="0002605D" w:rsidRPr="00221780" w:rsidRDefault="0002605D" w:rsidP="00952B3C">
      <w:pPr>
        <w:pStyle w:val="BodyText"/>
        <w:spacing w:line="360" w:lineRule="auto"/>
        <w:rPr>
          <w:rFonts w:cs="Arial"/>
          <w:szCs w:val="24"/>
        </w:rPr>
      </w:pPr>
    </w:p>
    <w:p w14:paraId="76A1F050" w14:textId="1A2FE07D" w:rsidR="00CB127F" w:rsidRPr="00C669D9" w:rsidRDefault="006A621F" w:rsidP="00952B3C">
      <w:pPr>
        <w:pStyle w:val="BodyText"/>
        <w:spacing w:line="360" w:lineRule="auto"/>
        <w:rPr>
          <w:rFonts w:cs="Arial"/>
          <w:szCs w:val="24"/>
        </w:rPr>
      </w:pPr>
      <w:r w:rsidRPr="00C669D9">
        <w:rPr>
          <w:rFonts w:cs="Arial"/>
          <w:szCs w:val="24"/>
        </w:rPr>
        <w:t>Asset Management</w:t>
      </w:r>
      <w:r w:rsidR="00B41FE8" w:rsidRPr="00C669D9">
        <w:rPr>
          <w:rFonts w:cs="Arial"/>
          <w:szCs w:val="24"/>
        </w:rPr>
        <w:t xml:space="preserve"> provides a variety of property management services to its tenants as described in the background section of this report.  While department employees serve </w:t>
      </w:r>
      <w:r w:rsidR="00DD17A6" w:rsidRPr="00C669D9">
        <w:rPr>
          <w:rFonts w:cs="Arial"/>
          <w:szCs w:val="24"/>
        </w:rPr>
        <w:t xml:space="preserve">key roles in providing such services, </w:t>
      </w:r>
      <w:r w:rsidR="00B41FE8" w:rsidRPr="00C669D9">
        <w:rPr>
          <w:rFonts w:cs="Arial"/>
          <w:szCs w:val="24"/>
        </w:rPr>
        <w:t xml:space="preserve">a </w:t>
      </w:r>
      <w:r w:rsidR="00DD17A6" w:rsidRPr="00C669D9">
        <w:rPr>
          <w:rFonts w:cs="Arial"/>
          <w:szCs w:val="24"/>
        </w:rPr>
        <w:t xml:space="preserve">number of services (e.g., housekeeping, maintenance, security, parking) are </w:t>
      </w:r>
      <w:r w:rsidR="00BA4A69" w:rsidRPr="00C669D9">
        <w:rPr>
          <w:rFonts w:cs="Arial"/>
          <w:szCs w:val="24"/>
        </w:rPr>
        <w:t>provided</w:t>
      </w:r>
      <w:r w:rsidR="00DD17A6" w:rsidRPr="00C669D9">
        <w:rPr>
          <w:rFonts w:cs="Arial"/>
          <w:szCs w:val="24"/>
        </w:rPr>
        <w:t xml:space="preserve"> by outside contractors.  </w:t>
      </w:r>
      <w:r w:rsidR="00CB127F" w:rsidRPr="00C669D9">
        <w:rPr>
          <w:rFonts w:cs="Arial"/>
          <w:szCs w:val="24"/>
        </w:rPr>
        <w:t xml:space="preserve"> </w:t>
      </w:r>
      <w:r w:rsidR="00BA4A69" w:rsidRPr="00C669D9">
        <w:rPr>
          <w:rFonts w:cs="Arial"/>
          <w:szCs w:val="24"/>
        </w:rPr>
        <w:t>T</w:t>
      </w:r>
      <w:r w:rsidR="00CB127F" w:rsidRPr="00C669D9">
        <w:rPr>
          <w:rFonts w:cs="Arial"/>
          <w:szCs w:val="24"/>
        </w:rPr>
        <w:t xml:space="preserve">he adequacy of internal controls over Asset Management’s processes for </w:t>
      </w:r>
      <w:r w:rsidR="00D54640" w:rsidRPr="00C669D9">
        <w:rPr>
          <w:rFonts w:cs="Arial"/>
          <w:szCs w:val="24"/>
        </w:rPr>
        <w:t xml:space="preserve">managing </w:t>
      </w:r>
      <w:r w:rsidR="00CB127F" w:rsidRPr="00C669D9">
        <w:rPr>
          <w:rFonts w:cs="Arial"/>
          <w:szCs w:val="24"/>
        </w:rPr>
        <w:t>tenant work orders, maintenance and contracted service expenditures, and parking revenue</w:t>
      </w:r>
      <w:r w:rsidR="00BA4A69" w:rsidRPr="00C669D9">
        <w:rPr>
          <w:rFonts w:cs="Arial"/>
          <w:szCs w:val="24"/>
        </w:rPr>
        <w:t xml:space="preserve"> was evaluated</w:t>
      </w:r>
      <w:r w:rsidR="00CB127F" w:rsidRPr="00C669D9">
        <w:rPr>
          <w:rFonts w:cs="Arial"/>
          <w:szCs w:val="24"/>
        </w:rPr>
        <w:t>.</w:t>
      </w:r>
      <w:r w:rsidR="00BA4A69" w:rsidRPr="00C669D9">
        <w:rPr>
          <w:rFonts w:cs="Arial"/>
          <w:szCs w:val="24"/>
        </w:rPr>
        <w:t xml:space="preserve">  The following were noted:</w:t>
      </w:r>
      <w:r w:rsidR="00CB127F" w:rsidRPr="00C669D9">
        <w:rPr>
          <w:rFonts w:cs="Arial"/>
          <w:szCs w:val="24"/>
        </w:rPr>
        <w:t xml:space="preserve"> </w:t>
      </w:r>
    </w:p>
    <w:p w14:paraId="0370AC95" w14:textId="77777777" w:rsidR="007D2F92" w:rsidRPr="00C669D9" w:rsidRDefault="007D2F92" w:rsidP="00952B3C">
      <w:pPr>
        <w:pStyle w:val="BodyText"/>
        <w:spacing w:line="360" w:lineRule="auto"/>
        <w:rPr>
          <w:rFonts w:cs="Arial"/>
          <w:szCs w:val="24"/>
          <w:u w:val="single"/>
        </w:rPr>
      </w:pPr>
    </w:p>
    <w:p w14:paraId="3560BCDD" w14:textId="77777777" w:rsidR="0002605D" w:rsidRPr="00C669D9" w:rsidRDefault="0002605D" w:rsidP="00952B3C">
      <w:pPr>
        <w:pStyle w:val="ListParagraph"/>
        <w:numPr>
          <w:ilvl w:val="1"/>
          <w:numId w:val="5"/>
        </w:numPr>
        <w:tabs>
          <w:tab w:val="left" w:pos="-1080"/>
          <w:tab w:val="left" w:pos="-720"/>
          <w:tab w:val="left" w:pos="540"/>
          <w:tab w:val="left" w:pos="720"/>
          <w:tab w:val="left" w:pos="1080"/>
        </w:tabs>
        <w:spacing w:line="360" w:lineRule="auto"/>
        <w:ind w:left="540" w:hanging="540"/>
        <w:jc w:val="both"/>
        <w:rPr>
          <w:rFonts w:ascii="Arial" w:hAnsi="Arial" w:cs="Arial"/>
          <w:sz w:val="24"/>
          <w:szCs w:val="24"/>
          <w:u w:val="single"/>
        </w:rPr>
      </w:pPr>
      <w:r w:rsidRPr="00C669D9">
        <w:rPr>
          <w:rFonts w:ascii="Arial" w:hAnsi="Arial" w:cs="Arial"/>
          <w:sz w:val="24"/>
          <w:szCs w:val="24"/>
          <w:u w:val="single"/>
        </w:rPr>
        <w:t>Tenant Work Orders</w:t>
      </w:r>
    </w:p>
    <w:p w14:paraId="5B3A43F9" w14:textId="77777777" w:rsidR="0002605D" w:rsidRPr="00C669D9" w:rsidRDefault="0002605D" w:rsidP="00952B3C">
      <w:pPr>
        <w:pStyle w:val="ListParagraph"/>
        <w:tabs>
          <w:tab w:val="left" w:pos="-1080"/>
          <w:tab w:val="left" w:pos="-720"/>
          <w:tab w:val="left" w:pos="540"/>
          <w:tab w:val="left" w:pos="1080"/>
        </w:tabs>
        <w:spacing w:line="360" w:lineRule="auto"/>
        <w:ind w:left="540"/>
        <w:jc w:val="both"/>
        <w:rPr>
          <w:rFonts w:ascii="Arial" w:hAnsi="Arial" w:cs="Arial"/>
          <w:sz w:val="24"/>
          <w:szCs w:val="24"/>
          <w:u w:val="single"/>
        </w:rPr>
      </w:pPr>
    </w:p>
    <w:p w14:paraId="654E918E" w14:textId="2E8F38A4" w:rsidR="0002605D" w:rsidRPr="00C669D9" w:rsidRDefault="0002605D" w:rsidP="00952B3C">
      <w:pPr>
        <w:spacing w:line="360" w:lineRule="auto"/>
        <w:ind w:left="547"/>
        <w:jc w:val="both"/>
        <w:rPr>
          <w:rFonts w:ascii="Arial" w:hAnsi="Arial" w:cs="Arial"/>
        </w:rPr>
      </w:pPr>
      <w:r w:rsidRPr="00C669D9">
        <w:rPr>
          <w:rFonts w:ascii="Arial" w:hAnsi="Arial" w:cs="Arial"/>
        </w:rPr>
        <w:t xml:space="preserve">Asset Management’s tenant work order process was </w:t>
      </w:r>
      <w:r w:rsidR="006830E4" w:rsidRPr="00C669D9">
        <w:rPr>
          <w:rFonts w:ascii="Arial" w:hAnsi="Arial" w:cs="Arial"/>
        </w:rPr>
        <w:t>reviewed</w:t>
      </w:r>
      <w:r w:rsidR="00D3695A" w:rsidRPr="00C669D9">
        <w:rPr>
          <w:rFonts w:ascii="Arial" w:hAnsi="Arial" w:cs="Arial"/>
        </w:rPr>
        <w:t xml:space="preserve"> to evaluate the adequacy of internal controls and related business practices</w:t>
      </w:r>
      <w:r w:rsidRPr="00C669D9">
        <w:rPr>
          <w:rFonts w:ascii="Arial" w:hAnsi="Arial" w:cs="Arial"/>
        </w:rPr>
        <w:t xml:space="preserve">.  Work orders are created for repairs or special services requested by </w:t>
      </w:r>
      <w:r w:rsidR="006830E4" w:rsidRPr="00C669D9">
        <w:rPr>
          <w:rFonts w:ascii="Arial" w:hAnsi="Arial" w:cs="Arial"/>
        </w:rPr>
        <w:t>a</w:t>
      </w:r>
      <w:r w:rsidRPr="00C669D9">
        <w:rPr>
          <w:rFonts w:ascii="Arial" w:hAnsi="Arial" w:cs="Arial"/>
        </w:rPr>
        <w:t xml:space="preserve"> tenant and facilitated by </w:t>
      </w:r>
      <w:r w:rsidR="008637E8" w:rsidRPr="00C669D9">
        <w:rPr>
          <w:rFonts w:ascii="Arial" w:hAnsi="Arial" w:cs="Arial"/>
        </w:rPr>
        <w:t>p</w:t>
      </w:r>
      <w:r w:rsidRPr="00C669D9">
        <w:rPr>
          <w:rFonts w:ascii="Arial" w:hAnsi="Arial" w:cs="Arial"/>
        </w:rPr>
        <w:t xml:space="preserve">roperty </w:t>
      </w:r>
      <w:r w:rsidR="008637E8" w:rsidRPr="00C669D9">
        <w:rPr>
          <w:rFonts w:ascii="Arial" w:hAnsi="Arial" w:cs="Arial"/>
        </w:rPr>
        <w:t>a</w:t>
      </w:r>
      <w:r w:rsidRPr="00C669D9">
        <w:rPr>
          <w:rFonts w:ascii="Arial" w:hAnsi="Arial" w:cs="Arial"/>
        </w:rPr>
        <w:t xml:space="preserve">ssistants, </w:t>
      </w:r>
      <w:r w:rsidR="008637E8" w:rsidRPr="00C669D9">
        <w:rPr>
          <w:rFonts w:ascii="Arial" w:hAnsi="Arial" w:cs="Arial"/>
        </w:rPr>
        <w:t>p</w:t>
      </w:r>
      <w:r w:rsidRPr="00C669D9">
        <w:rPr>
          <w:rFonts w:ascii="Arial" w:hAnsi="Arial" w:cs="Arial"/>
        </w:rPr>
        <w:t xml:space="preserve">roperty </w:t>
      </w:r>
      <w:r w:rsidR="008637E8" w:rsidRPr="00C669D9">
        <w:rPr>
          <w:rFonts w:ascii="Arial" w:hAnsi="Arial" w:cs="Arial"/>
        </w:rPr>
        <w:t>m</w:t>
      </w:r>
      <w:r w:rsidRPr="00C669D9">
        <w:rPr>
          <w:rFonts w:ascii="Arial" w:hAnsi="Arial" w:cs="Arial"/>
        </w:rPr>
        <w:t xml:space="preserve">anagers, and </w:t>
      </w:r>
      <w:r w:rsidR="008637E8" w:rsidRPr="00C669D9">
        <w:rPr>
          <w:rFonts w:ascii="Arial" w:hAnsi="Arial" w:cs="Arial"/>
        </w:rPr>
        <w:t>e</w:t>
      </w:r>
      <w:r w:rsidRPr="00C669D9">
        <w:rPr>
          <w:rFonts w:ascii="Arial" w:hAnsi="Arial" w:cs="Arial"/>
        </w:rPr>
        <w:t xml:space="preserve">ngineers.  </w:t>
      </w:r>
      <w:r w:rsidR="00BA4A69" w:rsidRPr="00C669D9">
        <w:rPr>
          <w:rFonts w:ascii="Arial" w:hAnsi="Arial" w:cs="Arial"/>
        </w:rPr>
        <w:t>A</w:t>
      </w:r>
      <w:r w:rsidRPr="00C669D9">
        <w:rPr>
          <w:rFonts w:ascii="Arial" w:hAnsi="Arial" w:cs="Arial"/>
        </w:rPr>
        <w:t xml:space="preserve"> sample of 16 work orders (four for each building) from the fiscal year 2016-17 general ledger</w:t>
      </w:r>
      <w:r w:rsidR="00BA4A69" w:rsidRPr="00C669D9">
        <w:rPr>
          <w:rFonts w:ascii="Arial" w:hAnsi="Arial" w:cs="Arial"/>
        </w:rPr>
        <w:t xml:space="preserve"> was selected</w:t>
      </w:r>
      <w:r w:rsidRPr="00C669D9">
        <w:rPr>
          <w:rFonts w:ascii="Arial" w:hAnsi="Arial" w:cs="Arial"/>
        </w:rPr>
        <w:t xml:space="preserve"> to test</w:t>
      </w:r>
      <w:r w:rsidR="00DE3537" w:rsidRPr="00C669D9">
        <w:rPr>
          <w:rFonts w:ascii="Arial" w:hAnsi="Arial" w:cs="Arial"/>
        </w:rPr>
        <w:t xml:space="preserve"> whether </w:t>
      </w:r>
      <w:r w:rsidRPr="00C669D9">
        <w:rPr>
          <w:rFonts w:ascii="Arial" w:hAnsi="Arial" w:cs="Arial"/>
        </w:rPr>
        <w:t xml:space="preserve">tenants were properly billed in a timely manner </w:t>
      </w:r>
      <w:r w:rsidRPr="00952B3C">
        <w:rPr>
          <w:rFonts w:ascii="Arial" w:hAnsi="Arial" w:cs="Arial"/>
        </w:rPr>
        <w:t xml:space="preserve">and charges were properly recorded to the appropriate general ledger accounts. </w:t>
      </w:r>
      <w:r w:rsidR="003C5ADC" w:rsidRPr="00952B3C">
        <w:rPr>
          <w:rFonts w:ascii="Arial" w:hAnsi="Arial" w:cs="Arial"/>
        </w:rPr>
        <w:t xml:space="preserve"> </w:t>
      </w:r>
      <w:r w:rsidRPr="00952B3C">
        <w:rPr>
          <w:rFonts w:ascii="Arial" w:hAnsi="Arial" w:cs="Arial"/>
        </w:rPr>
        <w:t>A&amp;AS</w:t>
      </w:r>
      <w:r w:rsidRPr="00C669D9">
        <w:rPr>
          <w:rFonts w:ascii="Arial" w:hAnsi="Arial" w:cs="Arial"/>
        </w:rPr>
        <w:t xml:space="preserve"> reviewed corresponding </w:t>
      </w:r>
      <w:r w:rsidR="004744B8" w:rsidRPr="00C669D9">
        <w:rPr>
          <w:rFonts w:ascii="Arial" w:hAnsi="Arial" w:cs="Arial"/>
        </w:rPr>
        <w:t xml:space="preserve">supporting </w:t>
      </w:r>
      <w:r w:rsidRPr="00C669D9">
        <w:rPr>
          <w:rFonts w:ascii="Arial" w:hAnsi="Arial" w:cs="Arial"/>
        </w:rPr>
        <w:t xml:space="preserve">documentation </w:t>
      </w:r>
      <w:r w:rsidR="004744B8" w:rsidRPr="00C669D9">
        <w:rPr>
          <w:rFonts w:ascii="Arial" w:hAnsi="Arial" w:cs="Arial"/>
        </w:rPr>
        <w:t>that</w:t>
      </w:r>
      <w:r w:rsidRPr="00C669D9">
        <w:rPr>
          <w:rFonts w:ascii="Arial" w:hAnsi="Arial" w:cs="Arial"/>
        </w:rPr>
        <w:t xml:space="preserve"> included tenant work order forms and </w:t>
      </w:r>
      <w:r w:rsidR="004744B8" w:rsidRPr="00C669D9">
        <w:rPr>
          <w:rFonts w:ascii="Arial" w:hAnsi="Arial" w:cs="Arial"/>
        </w:rPr>
        <w:t xml:space="preserve">related </w:t>
      </w:r>
      <w:r w:rsidRPr="00C669D9">
        <w:rPr>
          <w:rFonts w:ascii="Arial" w:hAnsi="Arial" w:cs="Arial"/>
        </w:rPr>
        <w:t xml:space="preserve">tenant invoices. </w:t>
      </w:r>
      <w:r w:rsidR="00A26349" w:rsidRPr="00C669D9">
        <w:rPr>
          <w:rFonts w:ascii="Arial" w:hAnsi="Arial" w:cs="Arial"/>
        </w:rPr>
        <w:t xml:space="preserve"> </w:t>
      </w:r>
    </w:p>
    <w:p w14:paraId="1232D638" w14:textId="77777777" w:rsidR="0002605D" w:rsidRPr="00C669D9" w:rsidRDefault="0002605D" w:rsidP="00952B3C">
      <w:pPr>
        <w:spacing w:line="360" w:lineRule="auto"/>
        <w:ind w:left="540"/>
        <w:jc w:val="both"/>
        <w:rPr>
          <w:rFonts w:ascii="Arial" w:hAnsi="Arial" w:cs="Arial"/>
        </w:rPr>
      </w:pPr>
    </w:p>
    <w:p w14:paraId="7CBCF85C" w14:textId="42AD367F" w:rsidR="006830E4" w:rsidRPr="00C669D9" w:rsidRDefault="0002605D" w:rsidP="00952B3C">
      <w:pPr>
        <w:spacing w:line="360" w:lineRule="auto"/>
        <w:ind w:left="540"/>
        <w:jc w:val="both"/>
        <w:rPr>
          <w:rFonts w:ascii="Arial" w:hAnsi="Arial" w:cs="Arial"/>
        </w:rPr>
      </w:pPr>
      <w:r w:rsidRPr="00C669D9">
        <w:rPr>
          <w:rFonts w:ascii="Arial" w:hAnsi="Arial" w:cs="Arial"/>
        </w:rPr>
        <w:t xml:space="preserve">Based on the work performed, </w:t>
      </w:r>
      <w:r w:rsidR="00BA4A69" w:rsidRPr="00C669D9">
        <w:rPr>
          <w:rFonts w:ascii="Arial" w:hAnsi="Arial" w:cs="Arial"/>
        </w:rPr>
        <w:t>it was</w:t>
      </w:r>
      <w:r w:rsidRPr="00C669D9">
        <w:rPr>
          <w:rFonts w:ascii="Arial" w:hAnsi="Arial" w:cs="Arial"/>
        </w:rPr>
        <w:t xml:space="preserve"> determined that </w:t>
      </w:r>
      <w:r w:rsidR="00376D4A" w:rsidRPr="00C669D9">
        <w:rPr>
          <w:rFonts w:ascii="Arial" w:hAnsi="Arial" w:cs="Arial"/>
        </w:rPr>
        <w:t xml:space="preserve">tenant work orders and their </w:t>
      </w:r>
      <w:r w:rsidRPr="00C669D9">
        <w:rPr>
          <w:rFonts w:ascii="Arial" w:hAnsi="Arial" w:cs="Arial"/>
        </w:rPr>
        <w:t xml:space="preserve">associated charges were accurately recorded in the appropriate general ledger accounts.  </w:t>
      </w:r>
      <w:r w:rsidR="006870A1" w:rsidRPr="00C669D9">
        <w:rPr>
          <w:rFonts w:ascii="Arial" w:hAnsi="Arial" w:cs="Arial"/>
        </w:rPr>
        <w:t xml:space="preserve">  </w:t>
      </w:r>
    </w:p>
    <w:p w14:paraId="75EE0380" w14:textId="77777777" w:rsidR="006B6847" w:rsidRDefault="006B6847" w:rsidP="00952B3C">
      <w:pPr>
        <w:spacing w:line="360" w:lineRule="auto"/>
        <w:ind w:left="540"/>
        <w:jc w:val="both"/>
        <w:rPr>
          <w:rFonts w:ascii="Arial" w:hAnsi="Arial" w:cs="Arial"/>
        </w:rPr>
      </w:pPr>
    </w:p>
    <w:p w14:paraId="4350EFD2" w14:textId="5BA8CDDA" w:rsidR="0002605D" w:rsidRPr="00C669D9" w:rsidRDefault="00BA4A69" w:rsidP="00952B3C">
      <w:pPr>
        <w:spacing w:line="360" w:lineRule="auto"/>
        <w:ind w:left="540"/>
        <w:jc w:val="both"/>
        <w:rPr>
          <w:rFonts w:ascii="Arial" w:hAnsi="Arial" w:cs="Arial"/>
        </w:rPr>
      </w:pPr>
      <w:r w:rsidRPr="00C669D9">
        <w:rPr>
          <w:rFonts w:ascii="Arial" w:hAnsi="Arial" w:cs="Arial"/>
        </w:rPr>
        <w:t>S</w:t>
      </w:r>
      <w:r w:rsidR="006830E4" w:rsidRPr="00C669D9">
        <w:rPr>
          <w:rFonts w:ascii="Arial" w:hAnsi="Arial" w:cs="Arial"/>
        </w:rPr>
        <w:t xml:space="preserve">everal </w:t>
      </w:r>
      <w:r w:rsidR="00DE0E3C" w:rsidRPr="00C669D9">
        <w:rPr>
          <w:rFonts w:ascii="Arial" w:hAnsi="Arial" w:cs="Arial"/>
        </w:rPr>
        <w:t>attempt</w:t>
      </w:r>
      <w:r w:rsidR="006830E4" w:rsidRPr="00C669D9">
        <w:rPr>
          <w:rFonts w:ascii="Arial" w:hAnsi="Arial" w:cs="Arial"/>
        </w:rPr>
        <w:t>s</w:t>
      </w:r>
      <w:r w:rsidRPr="00C669D9">
        <w:rPr>
          <w:rFonts w:ascii="Arial" w:hAnsi="Arial" w:cs="Arial"/>
        </w:rPr>
        <w:t xml:space="preserve"> were made</w:t>
      </w:r>
      <w:r w:rsidR="00DE0E3C" w:rsidRPr="00C669D9">
        <w:rPr>
          <w:rFonts w:ascii="Arial" w:hAnsi="Arial" w:cs="Arial"/>
        </w:rPr>
        <w:t xml:space="preserve"> to follow-up </w:t>
      </w:r>
      <w:r w:rsidR="00A41F99">
        <w:rPr>
          <w:rFonts w:ascii="Arial" w:hAnsi="Arial" w:cs="Arial"/>
        </w:rPr>
        <w:t xml:space="preserve">with Asset Management staff </w:t>
      </w:r>
      <w:r w:rsidR="005128A3" w:rsidRPr="00C669D9">
        <w:rPr>
          <w:rFonts w:ascii="Arial" w:hAnsi="Arial" w:cs="Arial"/>
        </w:rPr>
        <w:t xml:space="preserve">for additional clarity on the </w:t>
      </w:r>
      <w:r w:rsidR="0000651E" w:rsidRPr="00C669D9">
        <w:rPr>
          <w:rFonts w:ascii="Arial" w:hAnsi="Arial" w:cs="Arial"/>
        </w:rPr>
        <w:t xml:space="preserve">details related to </w:t>
      </w:r>
      <w:r w:rsidR="005128A3" w:rsidRPr="00C669D9">
        <w:rPr>
          <w:rFonts w:ascii="Arial" w:hAnsi="Arial" w:cs="Arial"/>
        </w:rPr>
        <w:t xml:space="preserve">each work order.  </w:t>
      </w:r>
      <w:r w:rsidR="0000651E" w:rsidRPr="00C669D9">
        <w:rPr>
          <w:rFonts w:ascii="Arial" w:hAnsi="Arial" w:cs="Arial"/>
        </w:rPr>
        <w:t xml:space="preserve">A tenant work order history report for each of the four buildings managed was </w:t>
      </w:r>
      <w:r w:rsidR="006830E4" w:rsidRPr="00C669D9">
        <w:rPr>
          <w:rFonts w:ascii="Arial" w:hAnsi="Arial" w:cs="Arial"/>
        </w:rPr>
        <w:t xml:space="preserve">also </w:t>
      </w:r>
      <w:r w:rsidR="0000651E" w:rsidRPr="00C669D9">
        <w:rPr>
          <w:rFonts w:ascii="Arial" w:hAnsi="Arial" w:cs="Arial"/>
        </w:rPr>
        <w:t xml:space="preserve">requested </w:t>
      </w:r>
      <w:r w:rsidR="00F95B6C" w:rsidRPr="00C669D9">
        <w:rPr>
          <w:rFonts w:ascii="Arial" w:hAnsi="Arial" w:cs="Arial"/>
        </w:rPr>
        <w:t xml:space="preserve">from Asset Management staff </w:t>
      </w:r>
      <w:r w:rsidR="0000651E" w:rsidRPr="00C669D9">
        <w:rPr>
          <w:rFonts w:ascii="Arial" w:hAnsi="Arial" w:cs="Arial"/>
        </w:rPr>
        <w:t>in December 2017</w:t>
      </w:r>
      <w:r w:rsidR="0005432A">
        <w:rPr>
          <w:rFonts w:ascii="Arial" w:hAnsi="Arial" w:cs="Arial"/>
        </w:rPr>
        <w:t xml:space="preserve">, </w:t>
      </w:r>
      <w:r w:rsidR="00400ABC" w:rsidRPr="00C669D9">
        <w:rPr>
          <w:rFonts w:ascii="Arial" w:hAnsi="Arial" w:cs="Arial"/>
        </w:rPr>
        <w:t>March 2018</w:t>
      </w:r>
      <w:r w:rsidR="0005432A">
        <w:rPr>
          <w:rFonts w:ascii="Arial" w:hAnsi="Arial" w:cs="Arial"/>
        </w:rPr>
        <w:t>, and May 2018</w:t>
      </w:r>
      <w:r w:rsidR="0000651E" w:rsidRPr="00C669D9">
        <w:rPr>
          <w:rFonts w:ascii="Arial" w:hAnsi="Arial" w:cs="Arial"/>
        </w:rPr>
        <w:t xml:space="preserve"> </w:t>
      </w:r>
      <w:r w:rsidR="00F95B6C" w:rsidRPr="00C669D9">
        <w:rPr>
          <w:rFonts w:ascii="Arial" w:hAnsi="Arial" w:cs="Arial"/>
        </w:rPr>
        <w:t>to help provide a full understanding of the nature of the types of work orders being managed</w:t>
      </w:r>
      <w:r w:rsidR="0093226E" w:rsidRPr="00C669D9">
        <w:rPr>
          <w:rFonts w:ascii="Arial" w:hAnsi="Arial" w:cs="Arial"/>
        </w:rPr>
        <w:t>, including the details of the test items</w:t>
      </w:r>
      <w:r w:rsidR="00F95B6C" w:rsidRPr="00C669D9">
        <w:rPr>
          <w:rFonts w:ascii="Arial" w:hAnsi="Arial" w:cs="Arial"/>
        </w:rPr>
        <w:t xml:space="preserve">. </w:t>
      </w:r>
      <w:r w:rsidR="0002605D" w:rsidRPr="00C669D9">
        <w:rPr>
          <w:rFonts w:ascii="Arial" w:hAnsi="Arial" w:cs="Arial"/>
        </w:rPr>
        <w:t xml:space="preserve"> </w:t>
      </w:r>
      <w:r w:rsidR="00B217A1">
        <w:rPr>
          <w:rFonts w:ascii="Arial" w:hAnsi="Arial" w:cs="Arial"/>
        </w:rPr>
        <w:t xml:space="preserve">A&amp;AS eventually received the requested information by June 2018.  </w:t>
      </w:r>
      <w:r w:rsidR="00753247" w:rsidRPr="00C669D9">
        <w:rPr>
          <w:rFonts w:ascii="Arial" w:hAnsi="Arial" w:cs="Arial"/>
        </w:rPr>
        <w:t xml:space="preserve">  </w:t>
      </w:r>
    </w:p>
    <w:p w14:paraId="130D1E17" w14:textId="77777777" w:rsidR="0002605D" w:rsidRPr="00C669D9" w:rsidRDefault="0002605D" w:rsidP="00952B3C">
      <w:pPr>
        <w:spacing w:line="360" w:lineRule="auto"/>
        <w:ind w:left="540"/>
        <w:jc w:val="both"/>
        <w:rPr>
          <w:rFonts w:ascii="Arial" w:hAnsi="Arial" w:cs="Arial"/>
        </w:rPr>
      </w:pPr>
    </w:p>
    <w:p w14:paraId="794800D0" w14:textId="153CBB37" w:rsidR="003C5ADC" w:rsidRDefault="0002605D" w:rsidP="008F1544">
      <w:pPr>
        <w:spacing w:line="360" w:lineRule="auto"/>
        <w:ind w:left="540"/>
        <w:jc w:val="both"/>
        <w:rPr>
          <w:rFonts w:ascii="Arial" w:hAnsi="Arial" w:cs="Arial"/>
        </w:rPr>
      </w:pPr>
      <w:r w:rsidRPr="00C669D9">
        <w:rPr>
          <w:rFonts w:ascii="Arial" w:hAnsi="Arial" w:cs="Arial"/>
          <w:u w:val="single"/>
        </w:rPr>
        <w:t>Recommendation</w:t>
      </w:r>
      <w:r w:rsidRPr="00C669D9">
        <w:rPr>
          <w:rFonts w:ascii="Arial" w:hAnsi="Arial" w:cs="Arial"/>
        </w:rPr>
        <w:t>:</w:t>
      </w:r>
      <w:r w:rsidR="006B6847">
        <w:rPr>
          <w:rFonts w:ascii="Arial" w:hAnsi="Arial" w:cs="Arial"/>
        </w:rPr>
        <w:t xml:space="preserve"> </w:t>
      </w:r>
      <w:r w:rsidR="005C7A3E">
        <w:rPr>
          <w:rFonts w:ascii="Arial" w:hAnsi="Arial" w:cs="Arial"/>
        </w:rPr>
        <w:t xml:space="preserve"> </w:t>
      </w:r>
      <w:r w:rsidR="008F1122" w:rsidRPr="00C669D9">
        <w:rPr>
          <w:rFonts w:ascii="Arial" w:hAnsi="Arial" w:cs="Arial"/>
        </w:rPr>
        <w:t xml:space="preserve">To enhance management oversight and improve responsiveness to requests from stakeholders and other key parties, tenant work order history reports </w:t>
      </w:r>
      <w:r w:rsidR="00B061D4" w:rsidRPr="00C669D9">
        <w:rPr>
          <w:rFonts w:ascii="Arial" w:hAnsi="Arial" w:cs="Arial"/>
        </w:rPr>
        <w:t xml:space="preserve">and all related supporting documentation </w:t>
      </w:r>
      <w:r w:rsidR="008F1122" w:rsidRPr="00C669D9">
        <w:rPr>
          <w:rFonts w:ascii="Arial" w:hAnsi="Arial" w:cs="Arial"/>
        </w:rPr>
        <w:t>should be maintained and readily available</w:t>
      </w:r>
      <w:r w:rsidR="00702870">
        <w:rPr>
          <w:rFonts w:ascii="Arial" w:hAnsi="Arial" w:cs="Arial"/>
        </w:rPr>
        <w:t xml:space="preserve"> </w:t>
      </w:r>
      <w:r w:rsidR="00B07B46">
        <w:rPr>
          <w:rFonts w:ascii="Arial" w:hAnsi="Arial" w:cs="Arial"/>
        </w:rPr>
        <w:t xml:space="preserve">in accordance with </w:t>
      </w:r>
      <w:r w:rsidR="00702870" w:rsidRPr="00702870">
        <w:rPr>
          <w:rFonts w:ascii="Arial" w:hAnsi="Arial" w:cs="Arial"/>
        </w:rPr>
        <w:t>University policy, RMP-1, “University Records Management Program</w:t>
      </w:r>
      <w:r w:rsidR="008F1122" w:rsidRPr="00C669D9">
        <w:rPr>
          <w:rFonts w:ascii="Arial" w:hAnsi="Arial" w:cs="Arial"/>
        </w:rPr>
        <w:t>.</w:t>
      </w:r>
      <w:r w:rsidR="00702870">
        <w:rPr>
          <w:rFonts w:ascii="Arial" w:hAnsi="Arial" w:cs="Arial"/>
        </w:rPr>
        <w:t>”</w:t>
      </w:r>
      <w:r w:rsidR="00B061D4" w:rsidRPr="00C669D9">
        <w:rPr>
          <w:rFonts w:ascii="Arial" w:hAnsi="Arial" w:cs="Arial"/>
        </w:rPr>
        <w:t xml:space="preserve">  </w:t>
      </w:r>
    </w:p>
    <w:p w14:paraId="79BF3487" w14:textId="47A5C587" w:rsidR="0030497C" w:rsidRDefault="0030497C">
      <w:pPr>
        <w:spacing w:line="360" w:lineRule="auto"/>
        <w:ind w:left="540"/>
        <w:jc w:val="both"/>
        <w:rPr>
          <w:rFonts w:ascii="Arial" w:hAnsi="Arial" w:cs="Arial"/>
        </w:rPr>
      </w:pPr>
    </w:p>
    <w:p w14:paraId="34CB9253" w14:textId="58BCFB50" w:rsidR="00533E60" w:rsidRDefault="00533E60" w:rsidP="00106066">
      <w:pPr>
        <w:spacing w:line="360" w:lineRule="auto"/>
        <w:ind w:left="540"/>
        <w:jc w:val="both"/>
        <w:rPr>
          <w:rFonts w:ascii="Arial" w:hAnsi="Arial" w:cs="Arial"/>
        </w:rPr>
      </w:pPr>
      <w:r w:rsidRPr="00FD2F47">
        <w:rPr>
          <w:rFonts w:ascii="Arial" w:hAnsi="Arial" w:cs="Arial"/>
          <w:u w:val="single"/>
        </w:rPr>
        <w:t>Response</w:t>
      </w:r>
      <w:r w:rsidRPr="00FD2F47">
        <w:rPr>
          <w:rFonts w:ascii="Arial" w:hAnsi="Arial" w:cs="Arial"/>
        </w:rPr>
        <w:t xml:space="preserve">: </w:t>
      </w:r>
      <w:r>
        <w:rPr>
          <w:rFonts w:ascii="Arial" w:hAnsi="Arial" w:cs="Arial"/>
        </w:rPr>
        <w:t xml:space="preserve"> </w:t>
      </w:r>
      <w:r w:rsidR="00106066">
        <w:rPr>
          <w:rFonts w:ascii="Arial" w:hAnsi="Arial" w:cs="Arial"/>
        </w:rPr>
        <w:t>A</w:t>
      </w:r>
      <w:r w:rsidRPr="00FD2F47">
        <w:rPr>
          <w:rFonts w:ascii="Arial" w:hAnsi="Arial" w:cs="Arial"/>
        </w:rPr>
        <w:t xml:space="preserve">sset Management maintains work orders on hand and readily available </w:t>
      </w:r>
      <w:r>
        <w:rPr>
          <w:rFonts w:ascii="Arial" w:hAnsi="Arial" w:cs="Arial"/>
        </w:rPr>
        <w:t>via</w:t>
      </w:r>
      <w:r w:rsidRPr="00FD2F47">
        <w:rPr>
          <w:rFonts w:ascii="Arial" w:hAnsi="Arial" w:cs="Arial"/>
        </w:rPr>
        <w:t xml:space="preserve"> the department server.</w:t>
      </w:r>
    </w:p>
    <w:p w14:paraId="41C0D0DF" w14:textId="77777777" w:rsidR="00533E60" w:rsidRPr="00FD2F47" w:rsidRDefault="00533E60" w:rsidP="00533E60">
      <w:pPr>
        <w:spacing w:line="360" w:lineRule="auto"/>
        <w:jc w:val="both"/>
        <w:rPr>
          <w:rFonts w:ascii="Arial" w:hAnsi="Arial" w:cs="Arial"/>
        </w:rPr>
      </w:pPr>
    </w:p>
    <w:p w14:paraId="5593B0D3" w14:textId="026E7B97" w:rsidR="0002605D" w:rsidRPr="00C669D9" w:rsidRDefault="00451850" w:rsidP="00952B3C">
      <w:pPr>
        <w:pStyle w:val="ListParagraph"/>
        <w:numPr>
          <w:ilvl w:val="1"/>
          <w:numId w:val="5"/>
        </w:numPr>
        <w:tabs>
          <w:tab w:val="left" w:pos="-1080"/>
          <w:tab w:val="left" w:pos="-720"/>
          <w:tab w:val="left" w:pos="540"/>
          <w:tab w:val="left" w:pos="720"/>
          <w:tab w:val="left" w:pos="1080"/>
        </w:tabs>
        <w:spacing w:line="360" w:lineRule="auto"/>
        <w:ind w:left="540" w:hanging="540"/>
        <w:jc w:val="both"/>
        <w:rPr>
          <w:rFonts w:ascii="Arial" w:hAnsi="Arial" w:cs="Arial"/>
          <w:sz w:val="24"/>
          <w:szCs w:val="24"/>
          <w:u w:val="single"/>
        </w:rPr>
      </w:pPr>
      <w:r w:rsidRPr="00C669D9">
        <w:rPr>
          <w:rFonts w:ascii="Arial" w:hAnsi="Arial" w:cs="Arial"/>
          <w:sz w:val="24"/>
          <w:szCs w:val="24"/>
          <w:u w:val="single"/>
        </w:rPr>
        <w:t xml:space="preserve">Maintenance and </w:t>
      </w:r>
      <w:r w:rsidR="0002605D" w:rsidRPr="00C669D9">
        <w:rPr>
          <w:rFonts w:ascii="Arial" w:hAnsi="Arial" w:cs="Arial"/>
          <w:sz w:val="24"/>
          <w:szCs w:val="24"/>
          <w:u w:val="single"/>
        </w:rPr>
        <w:t>Contracted Services</w:t>
      </w:r>
    </w:p>
    <w:p w14:paraId="63880427" w14:textId="77777777" w:rsidR="00CB127F" w:rsidRPr="00C669D9" w:rsidRDefault="00CB127F" w:rsidP="00952B3C">
      <w:pPr>
        <w:pStyle w:val="ListParagraph"/>
        <w:tabs>
          <w:tab w:val="left" w:pos="-1080"/>
          <w:tab w:val="left" w:pos="-720"/>
          <w:tab w:val="left" w:pos="540"/>
          <w:tab w:val="left" w:pos="1080"/>
        </w:tabs>
        <w:spacing w:line="360" w:lineRule="auto"/>
        <w:ind w:left="540"/>
        <w:jc w:val="both"/>
        <w:rPr>
          <w:rFonts w:ascii="Arial" w:hAnsi="Arial" w:cs="Arial"/>
          <w:sz w:val="24"/>
          <w:szCs w:val="24"/>
          <w:u w:val="single"/>
        </w:rPr>
      </w:pPr>
    </w:p>
    <w:p w14:paraId="1DF3693E" w14:textId="4FA72B68" w:rsidR="0002605D" w:rsidRDefault="00F31570" w:rsidP="00952B3C">
      <w:pPr>
        <w:spacing w:line="360" w:lineRule="auto"/>
        <w:ind w:left="540"/>
        <w:jc w:val="both"/>
        <w:rPr>
          <w:rFonts w:ascii="Arial" w:hAnsi="Arial" w:cs="Arial"/>
        </w:rPr>
      </w:pPr>
      <w:r w:rsidRPr="00C669D9">
        <w:rPr>
          <w:rFonts w:ascii="Arial" w:hAnsi="Arial" w:cs="Arial"/>
        </w:rPr>
        <w:t>To evaluate t</w:t>
      </w:r>
      <w:r w:rsidR="0002605D" w:rsidRPr="00C669D9">
        <w:rPr>
          <w:rFonts w:ascii="Arial" w:hAnsi="Arial" w:cs="Arial"/>
        </w:rPr>
        <w:t>he adequacy of internal controls over maintenance and contracted services (housekeeping and security)</w:t>
      </w:r>
      <w:r w:rsidR="00CB2790" w:rsidRPr="00C669D9">
        <w:rPr>
          <w:rFonts w:ascii="Arial" w:hAnsi="Arial" w:cs="Arial"/>
        </w:rPr>
        <w:t xml:space="preserve">, Asset Management’s </w:t>
      </w:r>
      <w:r w:rsidR="0002605D" w:rsidRPr="00C669D9">
        <w:rPr>
          <w:rFonts w:ascii="Arial" w:hAnsi="Arial" w:cs="Arial"/>
        </w:rPr>
        <w:t xml:space="preserve">expenditure process </w:t>
      </w:r>
      <w:r w:rsidR="00CB2790" w:rsidRPr="00C669D9">
        <w:rPr>
          <w:rFonts w:ascii="Arial" w:hAnsi="Arial" w:cs="Arial"/>
        </w:rPr>
        <w:t xml:space="preserve">and documentation practices </w:t>
      </w:r>
      <w:r w:rsidR="0002605D" w:rsidRPr="00C669D9">
        <w:rPr>
          <w:rFonts w:ascii="Arial" w:hAnsi="Arial" w:cs="Arial"/>
        </w:rPr>
        <w:t>w</w:t>
      </w:r>
      <w:r w:rsidR="00CB2790" w:rsidRPr="00C669D9">
        <w:rPr>
          <w:rFonts w:ascii="Arial" w:hAnsi="Arial" w:cs="Arial"/>
        </w:rPr>
        <w:t>ere</w:t>
      </w:r>
      <w:r w:rsidR="0002605D" w:rsidRPr="00C669D9">
        <w:rPr>
          <w:rFonts w:ascii="Arial" w:hAnsi="Arial" w:cs="Arial"/>
        </w:rPr>
        <w:t xml:space="preserve"> </w:t>
      </w:r>
      <w:r w:rsidR="00CB2790" w:rsidRPr="00C669D9">
        <w:rPr>
          <w:rFonts w:ascii="Arial" w:hAnsi="Arial" w:cs="Arial"/>
        </w:rPr>
        <w:t>reviewed</w:t>
      </w:r>
      <w:r w:rsidR="0002605D" w:rsidRPr="00C669D9">
        <w:rPr>
          <w:rFonts w:ascii="Arial" w:hAnsi="Arial" w:cs="Arial"/>
        </w:rPr>
        <w:t>.</w:t>
      </w:r>
      <w:r w:rsidR="003C5ADC" w:rsidRPr="00C669D9">
        <w:rPr>
          <w:rFonts w:ascii="Arial" w:hAnsi="Arial" w:cs="Arial"/>
        </w:rPr>
        <w:t xml:space="preserve"> </w:t>
      </w:r>
      <w:r w:rsidR="0002605D" w:rsidRPr="00C669D9">
        <w:rPr>
          <w:rFonts w:ascii="Arial" w:hAnsi="Arial" w:cs="Arial"/>
        </w:rPr>
        <w:t xml:space="preserve"> </w:t>
      </w:r>
      <w:r w:rsidR="00BA4A69" w:rsidRPr="00C669D9">
        <w:rPr>
          <w:rFonts w:ascii="Arial" w:hAnsi="Arial" w:cs="Arial"/>
        </w:rPr>
        <w:t xml:space="preserve">A </w:t>
      </w:r>
      <w:r w:rsidR="0002605D" w:rsidRPr="00C669D9">
        <w:rPr>
          <w:rFonts w:ascii="Arial" w:hAnsi="Arial" w:cs="Arial"/>
        </w:rPr>
        <w:t xml:space="preserve">judgmental </w:t>
      </w:r>
      <w:r w:rsidR="00BA4A69" w:rsidRPr="00C669D9">
        <w:rPr>
          <w:rFonts w:ascii="Arial" w:hAnsi="Arial" w:cs="Arial"/>
        </w:rPr>
        <w:t>sample of</w:t>
      </w:r>
      <w:r w:rsidR="0002605D" w:rsidRPr="00C669D9">
        <w:rPr>
          <w:rFonts w:ascii="Arial" w:hAnsi="Arial" w:cs="Arial"/>
        </w:rPr>
        <w:t xml:space="preserve"> 20 maintenance and contracted services expenditures (five for each building) from the fiscal year 2016-17 general ledger</w:t>
      </w:r>
      <w:r w:rsidR="00BA4A69" w:rsidRPr="00C669D9">
        <w:rPr>
          <w:rFonts w:ascii="Arial" w:hAnsi="Arial" w:cs="Arial"/>
        </w:rPr>
        <w:t xml:space="preserve"> was selected</w:t>
      </w:r>
      <w:r w:rsidR="0002605D" w:rsidRPr="00C669D9">
        <w:rPr>
          <w:rFonts w:ascii="Arial" w:hAnsi="Arial" w:cs="Arial"/>
        </w:rPr>
        <w:t xml:space="preserve"> to test</w:t>
      </w:r>
      <w:r w:rsidR="00FB5C77" w:rsidRPr="00C669D9">
        <w:rPr>
          <w:rFonts w:ascii="Arial" w:hAnsi="Arial" w:cs="Arial"/>
        </w:rPr>
        <w:t xml:space="preserve"> </w:t>
      </w:r>
      <w:r w:rsidR="00730D7D" w:rsidRPr="00C669D9">
        <w:rPr>
          <w:rFonts w:ascii="Arial" w:hAnsi="Arial" w:cs="Arial"/>
        </w:rPr>
        <w:t>and determine whether</w:t>
      </w:r>
      <w:r w:rsidR="0002605D" w:rsidRPr="00C669D9">
        <w:rPr>
          <w:rFonts w:ascii="Arial" w:hAnsi="Arial" w:cs="Arial"/>
        </w:rPr>
        <w:t xml:space="preserve"> services were procured properly, inspected for satisfactory performance, invoices </w:t>
      </w:r>
      <w:r w:rsidR="0002605D" w:rsidRPr="00952B3C">
        <w:rPr>
          <w:rFonts w:ascii="Arial" w:hAnsi="Arial" w:cs="Arial"/>
        </w:rPr>
        <w:t xml:space="preserve">were properly approved for payment, and the amount paid agrees to the invoice.  A&amp;AS reviewed corresponding </w:t>
      </w:r>
      <w:r w:rsidR="00221780" w:rsidRPr="00952B3C">
        <w:rPr>
          <w:rFonts w:ascii="Arial" w:hAnsi="Arial" w:cs="Arial"/>
        </w:rPr>
        <w:t>documentation, which</w:t>
      </w:r>
      <w:r w:rsidR="0002605D" w:rsidRPr="00952B3C">
        <w:rPr>
          <w:rFonts w:ascii="Arial" w:hAnsi="Arial" w:cs="Arial"/>
        </w:rPr>
        <w:t xml:space="preserve"> included invoices and</w:t>
      </w:r>
      <w:r w:rsidR="0002605D" w:rsidRPr="00C669D9">
        <w:rPr>
          <w:rFonts w:ascii="Arial" w:hAnsi="Arial" w:cs="Arial"/>
        </w:rPr>
        <w:t xml:space="preserve"> procurement </w:t>
      </w:r>
      <w:r w:rsidR="000B15EE" w:rsidRPr="00C669D9">
        <w:rPr>
          <w:rFonts w:ascii="Arial" w:hAnsi="Arial" w:cs="Arial"/>
        </w:rPr>
        <w:t>records</w:t>
      </w:r>
      <w:r w:rsidR="0002605D" w:rsidRPr="00C669D9">
        <w:rPr>
          <w:rFonts w:ascii="Arial" w:hAnsi="Arial" w:cs="Arial"/>
        </w:rPr>
        <w:t xml:space="preserve">.  Based on the test work performed, </w:t>
      </w:r>
      <w:r w:rsidR="00BA4A69" w:rsidRPr="00C669D9">
        <w:rPr>
          <w:rFonts w:ascii="Arial" w:hAnsi="Arial" w:cs="Arial"/>
        </w:rPr>
        <w:t>the following was</w:t>
      </w:r>
      <w:r w:rsidR="0002605D" w:rsidRPr="00C669D9">
        <w:rPr>
          <w:rFonts w:ascii="Arial" w:hAnsi="Arial" w:cs="Arial"/>
        </w:rPr>
        <w:t xml:space="preserve"> </w:t>
      </w:r>
      <w:r w:rsidR="00BB7110" w:rsidRPr="00C669D9">
        <w:rPr>
          <w:rFonts w:ascii="Arial" w:hAnsi="Arial" w:cs="Arial"/>
        </w:rPr>
        <w:t>noted</w:t>
      </w:r>
      <w:r w:rsidR="0002605D" w:rsidRPr="00C669D9">
        <w:rPr>
          <w:rFonts w:ascii="Arial" w:hAnsi="Arial" w:cs="Arial"/>
        </w:rPr>
        <w:t xml:space="preserve">: </w:t>
      </w:r>
    </w:p>
    <w:p w14:paraId="5B3922D9" w14:textId="77777777" w:rsidR="006B6847" w:rsidRDefault="006B6847" w:rsidP="00952B3C">
      <w:pPr>
        <w:spacing w:line="360" w:lineRule="auto"/>
        <w:ind w:left="540"/>
        <w:jc w:val="both"/>
        <w:rPr>
          <w:rFonts w:ascii="Arial" w:hAnsi="Arial" w:cs="Arial"/>
        </w:rPr>
      </w:pPr>
    </w:p>
    <w:p w14:paraId="48D8C0B6" w14:textId="77777777" w:rsidR="0002605D" w:rsidRPr="00C669D9" w:rsidRDefault="0002605D" w:rsidP="00952B3C">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t>Maintenance and contracted services were procured properly.</w:t>
      </w:r>
      <w:r w:rsidR="009D6247" w:rsidRPr="00C669D9">
        <w:rPr>
          <w:rFonts w:ascii="Arial" w:hAnsi="Arial" w:cs="Arial"/>
          <w:sz w:val="24"/>
          <w:szCs w:val="24"/>
        </w:rPr>
        <w:t xml:space="preserve"> </w:t>
      </w:r>
      <w:r w:rsidRPr="00C669D9">
        <w:rPr>
          <w:rFonts w:ascii="Arial" w:hAnsi="Arial" w:cs="Arial"/>
          <w:sz w:val="24"/>
          <w:szCs w:val="24"/>
        </w:rPr>
        <w:t xml:space="preserve"> </w:t>
      </w:r>
    </w:p>
    <w:p w14:paraId="3012D6B8" w14:textId="0AB0D61C" w:rsidR="003C5ADC" w:rsidRPr="00C669D9" w:rsidRDefault="0002605D" w:rsidP="00952B3C">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lastRenderedPageBreak/>
        <w:t>Services were inspected for satisfactory performance as indicated by dated signatures/initials of either the Property Manager or Chief Engineer (depending on the type of service being provided).</w:t>
      </w:r>
      <w:r w:rsidR="009D6247" w:rsidRPr="00C669D9">
        <w:rPr>
          <w:rFonts w:ascii="Arial" w:hAnsi="Arial" w:cs="Arial"/>
          <w:sz w:val="24"/>
          <w:szCs w:val="24"/>
        </w:rPr>
        <w:t xml:space="preserve">  </w:t>
      </w:r>
    </w:p>
    <w:p w14:paraId="47C362F9" w14:textId="33B8FE44" w:rsidR="003C5ADC" w:rsidRPr="00C669D9" w:rsidRDefault="0002605D" w:rsidP="00952B3C">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t>Invoices were properly approved for payment as indicated by various dated signatures/initials of Asset Management staff and the department’s approval stamp.</w:t>
      </w:r>
    </w:p>
    <w:p w14:paraId="2DB8C5A5" w14:textId="3212BE9F" w:rsidR="0002605D" w:rsidRPr="00C669D9" w:rsidRDefault="0002605D" w:rsidP="00952B3C">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t>The amount</w:t>
      </w:r>
      <w:r w:rsidR="009D6247" w:rsidRPr="00C669D9">
        <w:rPr>
          <w:rFonts w:ascii="Arial" w:hAnsi="Arial" w:cs="Arial"/>
          <w:sz w:val="24"/>
          <w:szCs w:val="24"/>
        </w:rPr>
        <w:t>s</w:t>
      </w:r>
      <w:r w:rsidRPr="00C669D9">
        <w:rPr>
          <w:rFonts w:ascii="Arial" w:hAnsi="Arial" w:cs="Arial"/>
          <w:sz w:val="24"/>
          <w:szCs w:val="24"/>
        </w:rPr>
        <w:t xml:space="preserve"> paid agree to the invoice</w:t>
      </w:r>
      <w:r w:rsidR="009D6247" w:rsidRPr="00C669D9">
        <w:rPr>
          <w:rFonts w:ascii="Arial" w:hAnsi="Arial" w:cs="Arial"/>
          <w:sz w:val="24"/>
          <w:szCs w:val="24"/>
        </w:rPr>
        <w:t>s</w:t>
      </w:r>
      <w:r w:rsidR="00723820" w:rsidRPr="00C669D9">
        <w:rPr>
          <w:rFonts w:ascii="Arial" w:hAnsi="Arial" w:cs="Arial"/>
          <w:sz w:val="24"/>
          <w:szCs w:val="24"/>
        </w:rPr>
        <w:t xml:space="preserve"> reviewed</w:t>
      </w:r>
      <w:r w:rsidRPr="00C669D9">
        <w:rPr>
          <w:rFonts w:ascii="Arial" w:hAnsi="Arial" w:cs="Arial"/>
          <w:sz w:val="24"/>
          <w:szCs w:val="24"/>
        </w:rPr>
        <w:t xml:space="preserve">.  </w:t>
      </w:r>
    </w:p>
    <w:p w14:paraId="248326F5" w14:textId="77777777" w:rsidR="0002605D" w:rsidRPr="00C669D9" w:rsidRDefault="0002605D" w:rsidP="00952B3C">
      <w:pPr>
        <w:spacing w:line="360" w:lineRule="auto"/>
        <w:ind w:left="540"/>
        <w:jc w:val="both"/>
        <w:rPr>
          <w:rFonts w:ascii="Arial" w:hAnsi="Arial" w:cs="Arial"/>
          <w:color w:val="000000"/>
        </w:rPr>
      </w:pPr>
    </w:p>
    <w:p w14:paraId="567A3A94" w14:textId="6C132387" w:rsidR="0002605D" w:rsidRPr="00C669D9" w:rsidRDefault="0002605D" w:rsidP="00221780">
      <w:pPr>
        <w:spacing w:line="360" w:lineRule="auto"/>
        <w:ind w:left="547"/>
        <w:jc w:val="both"/>
        <w:rPr>
          <w:rFonts w:ascii="Arial" w:hAnsi="Arial" w:cs="Arial"/>
        </w:rPr>
      </w:pPr>
      <w:r w:rsidRPr="00C669D9">
        <w:rPr>
          <w:rFonts w:ascii="Arial" w:hAnsi="Arial" w:cs="Arial"/>
          <w:color w:val="000000"/>
        </w:rPr>
        <w:t xml:space="preserve">Discussions with </w:t>
      </w:r>
      <w:r w:rsidRPr="00C669D9">
        <w:rPr>
          <w:rFonts w:ascii="Arial" w:hAnsi="Arial" w:cs="Arial"/>
        </w:rPr>
        <w:t>Asset</w:t>
      </w:r>
      <w:r w:rsidRPr="00C669D9">
        <w:rPr>
          <w:rFonts w:ascii="Arial" w:hAnsi="Arial" w:cs="Arial"/>
          <w:color w:val="000000"/>
        </w:rPr>
        <w:t xml:space="preserve"> Management staff, review of supporting documents, and test work indicated that Asset Management has established standard business practices related to maintenance and contracted services expenditures.  </w:t>
      </w:r>
      <w:r w:rsidRPr="00C669D9">
        <w:rPr>
          <w:rFonts w:ascii="Arial" w:hAnsi="Arial" w:cs="Arial"/>
        </w:rPr>
        <w:t xml:space="preserve">Review of the 20 </w:t>
      </w:r>
      <w:r w:rsidR="00B04618" w:rsidRPr="00C669D9">
        <w:rPr>
          <w:rFonts w:ascii="Arial" w:hAnsi="Arial" w:cs="Arial"/>
        </w:rPr>
        <w:t xml:space="preserve">sample </w:t>
      </w:r>
      <w:r w:rsidRPr="00C669D9">
        <w:rPr>
          <w:rFonts w:ascii="Arial" w:hAnsi="Arial" w:cs="Arial"/>
        </w:rPr>
        <w:t xml:space="preserve">expenditures showed that they were processed in accordance with Asset Management policies and procedures. </w:t>
      </w:r>
    </w:p>
    <w:p w14:paraId="2A2614BC" w14:textId="77777777" w:rsidR="0002605D" w:rsidRPr="00C669D9" w:rsidRDefault="0002605D" w:rsidP="00952B3C">
      <w:pPr>
        <w:spacing w:line="360" w:lineRule="auto"/>
        <w:ind w:left="547"/>
        <w:jc w:val="both"/>
        <w:rPr>
          <w:rFonts w:ascii="Arial" w:hAnsi="Arial" w:cs="Arial"/>
        </w:rPr>
      </w:pPr>
    </w:p>
    <w:p w14:paraId="11F64964" w14:textId="030BA59D" w:rsidR="0002605D" w:rsidRPr="00C669D9" w:rsidRDefault="0002605D" w:rsidP="00952B3C">
      <w:pPr>
        <w:spacing w:line="360" w:lineRule="auto"/>
        <w:ind w:left="547"/>
        <w:jc w:val="both"/>
        <w:rPr>
          <w:rFonts w:ascii="Arial" w:hAnsi="Arial" w:cs="Arial"/>
          <w:highlight w:val="yellow"/>
        </w:rPr>
      </w:pPr>
      <w:r w:rsidRPr="00C669D9">
        <w:rPr>
          <w:rFonts w:ascii="Arial" w:hAnsi="Arial" w:cs="Arial"/>
        </w:rPr>
        <w:t xml:space="preserve">There were no significant control weaknesses </w:t>
      </w:r>
      <w:r w:rsidR="0022620B" w:rsidRPr="00C669D9">
        <w:rPr>
          <w:rFonts w:ascii="Arial" w:hAnsi="Arial" w:cs="Arial"/>
        </w:rPr>
        <w:t xml:space="preserve">noted </w:t>
      </w:r>
      <w:r w:rsidRPr="00C669D9">
        <w:rPr>
          <w:rFonts w:ascii="Arial" w:hAnsi="Arial" w:cs="Arial"/>
        </w:rPr>
        <w:t>in this area.</w:t>
      </w:r>
    </w:p>
    <w:p w14:paraId="306A33AE" w14:textId="77777777" w:rsidR="0002605D" w:rsidRPr="00C669D9" w:rsidRDefault="0002605D" w:rsidP="00952B3C">
      <w:pPr>
        <w:spacing w:line="360" w:lineRule="auto"/>
        <w:jc w:val="both"/>
        <w:rPr>
          <w:rFonts w:ascii="Arial" w:hAnsi="Arial" w:cs="Arial"/>
        </w:rPr>
      </w:pPr>
    </w:p>
    <w:p w14:paraId="754D7672" w14:textId="42946B35" w:rsidR="0002605D" w:rsidRPr="00C669D9" w:rsidRDefault="0002605D" w:rsidP="00952B3C">
      <w:pPr>
        <w:pStyle w:val="ListParagraph"/>
        <w:numPr>
          <w:ilvl w:val="1"/>
          <w:numId w:val="5"/>
        </w:numPr>
        <w:tabs>
          <w:tab w:val="left" w:pos="-1080"/>
          <w:tab w:val="left" w:pos="-720"/>
          <w:tab w:val="left" w:pos="540"/>
          <w:tab w:val="left" w:pos="720"/>
          <w:tab w:val="left" w:pos="1080"/>
        </w:tabs>
        <w:spacing w:line="360" w:lineRule="auto"/>
        <w:ind w:left="540" w:hanging="540"/>
        <w:jc w:val="both"/>
        <w:rPr>
          <w:rFonts w:ascii="Arial" w:hAnsi="Arial" w:cs="Arial"/>
          <w:sz w:val="24"/>
          <w:szCs w:val="24"/>
          <w:u w:val="single"/>
        </w:rPr>
      </w:pPr>
      <w:r w:rsidRPr="00C669D9">
        <w:rPr>
          <w:rFonts w:ascii="Arial" w:hAnsi="Arial" w:cs="Arial"/>
          <w:sz w:val="24"/>
          <w:szCs w:val="24"/>
          <w:u w:val="single"/>
        </w:rPr>
        <w:t xml:space="preserve">Parking Revenue </w:t>
      </w:r>
    </w:p>
    <w:p w14:paraId="37C5E442" w14:textId="77777777" w:rsidR="0002605D" w:rsidRPr="00C669D9" w:rsidRDefault="0002605D" w:rsidP="00051020">
      <w:pPr>
        <w:spacing w:line="360" w:lineRule="auto"/>
        <w:ind w:left="540"/>
        <w:jc w:val="both"/>
        <w:rPr>
          <w:rFonts w:ascii="Arial" w:hAnsi="Arial" w:cs="Arial"/>
          <w:u w:val="single"/>
        </w:rPr>
      </w:pPr>
    </w:p>
    <w:p w14:paraId="3DD280BB" w14:textId="7779A246" w:rsidR="0002605D" w:rsidRPr="00C669D9" w:rsidRDefault="00BA4A69" w:rsidP="00706ABD">
      <w:pPr>
        <w:pStyle w:val="ListParagraph"/>
        <w:widowControl w:val="0"/>
        <w:tabs>
          <w:tab w:val="left" w:pos="-1080"/>
          <w:tab w:val="left" w:pos="-720"/>
          <w:tab w:val="left" w:pos="540"/>
          <w:tab w:val="left" w:pos="1080"/>
        </w:tabs>
        <w:spacing w:line="360" w:lineRule="auto"/>
        <w:ind w:left="547"/>
        <w:jc w:val="both"/>
        <w:rPr>
          <w:rFonts w:ascii="Arial" w:hAnsi="Arial" w:cs="Arial"/>
          <w:sz w:val="24"/>
          <w:szCs w:val="24"/>
        </w:rPr>
      </w:pPr>
      <w:r w:rsidRPr="00C669D9">
        <w:rPr>
          <w:rFonts w:ascii="Arial" w:hAnsi="Arial" w:cs="Arial"/>
          <w:sz w:val="24"/>
          <w:szCs w:val="24"/>
        </w:rPr>
        <w:t>T</w:t>
      </w:r>
      <w:r w:rsidR="0002605D" w:rsidRPr="00C669D9">
        <w:rPr>
          <w:rFonts w:ascii="Arial" w:hAnsi="Arial" w:cs="Arial"/>
          <w:sz w:val="24"/>
          <w:szCs w:val="24"/>
        </w:rPr>
        <w:t>he adequacy of internal controls over Asset Management’s parking revenue process</w:t>
      </w:r>
      <w:r w:rsidRPr="00C669D9">
        <w:rPr>
          <w:rFonts w:ascii="Arial" w:hAnsi="Arial" w:cs="Arial"/>
          <w:sz w:val="24"/>
          <w:szCs w:val="24"/>
        </w:rPr>
        <w:t xml:space="preserve"> was evaluated</w:t>
      </w:r>
      <w:r w:rsidR="007829A6" w:rsidRPr="00C669D9">
        <w:rPr>
          <w:rFonts w:ascii="Arial" w:hAnsi="Arial" w:cs="Arial"/>
          <w:sz w:val="24"/>
          <w:szCs w:val="24"/>
        </w:rPr>
        <w:t xml:space="preserve">.  </w:t>
      </w:r>
      <w:r w:rsidR="0002605D" w:rsidRPr="00C669D9">
        <w:rPr>
          <w:rFonts w:ascii="Arial" w:hAnsi="Arial" w:cs="Arial"/>
          <w:sz w:val="24"/>
          <w:szCs w:val="24"/>
        </w:rPr>
        <w:t xml:space="preserve">At three of the four buildings </w:t>
      </w:r>
      <w:r w:rsidR="006D3A0C" w:rsidRPr="00C669D9">
        <w:rPr>
          <w:rFonts w:ascii="Arial" w:hAnsi="Arial" w:cs="Arial"/>
          <w:sz w:val="24"/>
          <w:szCs w:val="24"/>
        </w:rPr>
        <w:t xml:space="preserve">managed by Asset Management </w:t>
      </w:r>
      <w:r w:rsidR="0002605D" w:rsidRPr="00C669D9">
        <w:rPr>
          <w:rFonts w:ascii="Arial" w:hAnsi="Arial" w:cs="Arial"/>
          <w:sz w:val="24"/>
          <w:szCs w:val="24"/>
        </w:rPr>
        <w:t>(WG, WW, and WC), parking revenue is collected by third</w:t>
      </w:r>
      <w:r w:rsidR="006D3A0C" w:rsidRPr="00C669D9">
        <w:rPr>
          <w:rFonts w:ascii="Arial" w:hAnsi="Arial" w:cs="Arial"/>
          <w:sz w:val="24"/>
          <w:szCs w:val="24"/>
        </w:rPr>
        <w:t>-</w:t>
      </w:r>
      <w:r w:rsidR="0002605D" w:rsidRPr="00C669D9">
        <w:rPr>
          <w:rFonts w:ascii="Arial" w:hAnsi="Arial" w:cs="Arial"/>
          <w:sz w:val="24"/>
          <w:szCs w:val="24"/>
        </w:rPr>
        <w:t xml:space="preserve">party parking vendors contracted by Asset Management.  </w:t>
      </w:r>
      <w:r w:rsidR="007F2A41" w:rsidRPr="00C669D9">
        <w:rPr>
          <w:rFonts w:ascii="Arial" w:hAnsi="Arial" w:cs="Arial"/>
          <w:sz w:val="24"/>
          <w:szCs w:val="24"/>
        </w:rPr>
        <w:t xml:space="preserve">Parking revenue for these three buildings in fiscal year 2016-17 was $568,074 for WG, $439,344 for WW, and $604,178 for WC.  </w:t>
      </w:r>
      <w:r w:rsidR="00BD66B0" w:rsidRPr="00C669D9">
        <w:rPr>
          <w:rFonts w:ascii="Arial" w:hAnsi="Arial" w:cs="Arial"/>
          <w:sz w:val="24"/>
          <w:szCs w:val="24"/>
        </w:rPr>
        <w:t xml:space="preserve">At the fourth building (MP), </w:t>
      </w:r>
      <w:r w:rsidR="0002605D" w:rsidRPr="00C669D9">
        <w:rPr>
          <w:rFonts w:ascii="Arial" w:hAnsi="Arial" w:cs="Arial"/>
          <w:sz w:val="24"/>
          <w:szCs w:val="24"/>
        </w:rPr>
        <w:t xml:space="preserve">UCLA Events </w:t>
      </w:r>
      <w:r w:rsidR="008637E8" w:rsidRPr="00C669D9">
        <w:rPr>
          <w:rFonts w:ascii="Arial" w:hAnsi="Arial" w:cs="Arial"/>
          <w:sz w:val="24"/>
          <w:szCs w:val="24"/>
        </w:rPr>
        <w:t>&amp;</w:t>
      </w:r>
      <w:r w:rsidR="0002605D" w:rsidRPr="00C669D9">
        <w:rPr>
          <w:rFonts w:ascii="Arial" w:hAnsi="Arial" w:cs="Arial"/>
          <w:sz w:val="24"/>
          <w:szCs w:val="24"/>
        </w:rPr>
        <w:t xml:space="preserve"> Transportation </w:t>
      </w:r>
      <w:r w:rsidR="00BD66B0" w:rsidRPr="00C669D9">
        <w:rPr>
          <w:rFonts w:ascii="Arial" w:hAnsi="Arial" w:cs="Arial"/>
          <w:sz w:val="24"/>
          <w:szCs w:val="24"/>
        </w:rPr>
        <w:t>oversees</w:t>
      </w:r>
      <w:r w:rsidR="0002605D" w:rsidRPr="00C669D9">
        <w:rPr>
          <w:rFonts w:ascii="Arial" w:hAnsi="Arial" w:cs="Arial"/>
          <w:sz w:val="24"/>
          <w:szCs w:val="24"/>
        </w:rPr>
        <w:t xml:space="preserve"> parking services.  During </w:t>
      </w:r>
      <w:r w:rsidR="00BE3304" w:rsidRPr="00C669D9">
        <w:rPr>
          <w:rFonts w:ascii="Arial" w:hAnsi="Arial" w:cs="Arial"/>
          <w:sz w:val="24"/>
          <w:szCs w:val="24"/>
        </w:rPr>
        <w:t xml:space="preserve">fiscal </w:t>
      </w:r>
      <w:r w:rsidR="00221780" w:rsidRPr="00C669D9">
        <w:rPr>
          <w:rFonts w:ascii="Arial" w:hAnsi="Arial" w:cs="Arial"/>
          <w:sz w:val="24"/>
          <w:szCs w:val="24"/>
        </w:rPr>
        <w:t>year,</w:t>
      </w:r>
      <w:r w:rsidR="00BE3304" w:rsidRPr="00C669D9">
        <w:rPr>
          <w:rFonts w:ascii="Arial" w:hAnsi="Arial" w:cs="Arial"/>
          <w:sz w:val="24"/>
          <w:szCs w:val="24"/>
        </w:rPr>
        <w:t xml:space="preserve"> 2016</w:t>
      </w:r>
      <w:r w:rsidR="00D05571">
        <w:rPr>
          <w:rFonts w:ascii="Arial" w:hAnsi="Arial" w:cs="Arial"/>
          <w:sz w:val="24"/>
          <w:szCs w:val="24"/>
        </w:rPr>
        <w:t>-17</w:t>
      </w:r>
      <w:r w:rsidR="0002605D" w:rsidRPr="00C669D9">
        <w:rPr>
          <w:rFonts w:ascii="Arial" w:hAnsi="Arial" w:cs="Arial"/>
          <w:sz w:val="24"/>
          <w:szCs w:val="24"/>
        </w:rPr>
        <w:t xml:space="preserve"> all three buildings </w:t>
      </w:r>
      <w:r w:rsidR="003B363A" w:rsidRPr="00C669D9">
        <w:rPr>
          <w:rFonts w:ascii="Arial" w:hAnsi="Arial" w:cs="Arial"/>
          <w:sz w:val="24"/>
          <w:szCs w:val="24"/>
        </w:rPr>
        <w:t xml:space="preserve">managed by Asset Management </w:t>
      </w:r>
      <w:r w:rsidR="0002605D" w:rsidRPr="00C669D9">
        <w:rPr>
          <w:rFonts w:ascii="Arial" w:hAnsi="Arial" w:cs="Arial"/>
          <w:sz w:val="24"/>
          <w:szCs w:val="24"/>
        </w:rPr>
        <w:t xml:space="preserve">accepted cash and check payments only.  </w:t>
      </w:r>
      <w:r w:rsidR="00A60308" w:rsidRPr="00C669D9">
        <w:rPr>
          <w:rFonts w:ascii="Arial" w:hAnsi="Arial" w:cs="Arial"/>
          <w:sz w:val="24"/>
          <w:szCs w:val="24"/>
        </w:rPr>
        <w:t>Beginning in</w:t>
      </w:r>
      <w:r w:rsidR="0002605D" w:rsidRPr="00C669D9">
        <w:rPr>
          <w:rFonts w:ascii="Arial" w:hAnsi="Arial" w:cs="Arial"/>
          <w:sz w:val="24"/>
          <w:szCs w:val="24"/>
        </w:rPr>
        <w:t xml:space="preserve"> November 2017, the WW building began </w:t>
      </w:r>
      <w:r w:rsidR="00772DAA" w:rsidRPr="00C669D9">
        <w:rPr>
          <w:rFonts w:ascii="Arial" w:hAnsi="Arial" w:cs="Arial"/>
          <w:sz w:val="24"/>
          <w:szCs w:val="24"/>
        </w:rPr>
        <w:t xml:space="preserve">only </w:t>
      </w:r>
      <w:r w:rsidR="0002605D" w:rsidRPr="00C669D9">
        <w:rPr>
          <w:rFonts w:ascii="Arial" w:hAnsi="Arial" w:cs="Arial"/>
          <w:sz w:val="24"/>
          <w:szCs w:val="24"/>
        </w:rPr>
        <w:t>accept</w:t>
      </w:r>
      <w:r w:rsidR="002D5B3C" w:rsidRPr="00C669D9">
        <w:rPr>
          <w:rFonts w:ascii="Arial" w:hAnsi="Arial" w:cs="Arial"/>
          <w:sz w:val="24"/>
          <w:szCs w:val="24"/>
        </w:rPr>
        <w:t>ing</w:t>
      </w:r>
      <w:r w:rsidR="0002605D" w:rsidRPr="00C669D9">
        <w:rPr>
          <w:rFonts w:ascii="Arial" w:hAnsi="Arial" w:cs="Arial"/>
          <w:sz w:val="24"/>
          <w:szCs w:val="24"/>
        </w:rPr>
        <w:t xml:space="preserve"> credit card payments</w:t>
      </w:r>
      <w:r w:rsidR="002D5B3C" w:rsidRPr="00C669D9">
        <w:rPr>
          <w:rFonts w:ascii="Arial" w:hAnsi="Arial" w:cs="Arial"/>
          <w:sz w:val="24"/>
          <w:szCs w:val="24"/>
        </w:rPr>
        <w:t xml:space="preserve"> for parking customers</w:t>
      </w:r>
      <w:r w:rsidR="0002605D" w:rsidRPr="00C669D9">
        <w:rPr>
          <w:rFonts w:ascii="Arial" w:hAnsi="Arial" w:cs="Arial"/>
          <w:sz w:val="24"/>
          <w:szCs w:val="24"/>
        </w:rPr>
        <w:t xml:space="preserve">. </w:t>
      </w:r>
    </w:p>
    <w:p w14:paraId="4FA16E15" w14:textId="77777777" w:rsidR="00BB15EA" w:rsidRPr="00C669D9" w:rsidRDefault="00BB15EA" w:rsidP="00051020">
      <w:pPr>
        <w:spacing w:line="360" w:lineRule="auto"/>
        <w:ind w:left="540"/>
        <w:jc w:val="both"/>
        <w:rPr>
          <w:rFonts w:ascii="Arial" w:hAnsi="Arial" w:cs="Arial"/>
        </w:rPr>
      </w:pPr>
    </w:p>
    <w:p w14:paraId="7F0907E6" w14:textId="235054A2" w:rsidR="0002605D" w:rsidRPr="00C669D9" w:rsidRDefault="00BA4A69" w:rsidP="00952B3C">
      <w:pPr>
        <w:spacing w:line="360" w:lineRule="auto"/>
        <w:ind w:left="540"/>
        <w:jc w:val="both"/>
        <w:rPr>
          <w:rFonts w:ascii="Arial" w:hAnsi="Arial" w:cs="Arial"/>
        </w:rPr>
      </w:pPr>
      <w:r w:rsidRPr="00C669D9">
        <w:rPr>
          <w:rFonts w:ascii="Arial" w:hAnsi="Arial" w:cs="Arial"/>
        </w:rPr>
        <w:t>A judgmental sample of</w:t>
      </w:r>
      <w:r w:rsidR="0002605D" w:rsidRPr="00C669D9">
        <w:rPr>
          <w:rFonts w:ascii="Arial" w:hAnsi="Arial" w:cs="Arial"/>
        </w:rPr>
        <w:t xml:space="preserve"> </w:t>
      </w:r>
      <w:r w:rsidR="00652C39" w:rsidRPr="00C669D9">
        <w:rPr>
          <w:rFonts w:ascii="Arial" w:hAnsi="Arial" w:cs="Arial"/>
        </w:rPr>
        <w:t>27</w:t>
      </w:r>
      <w:r w:rsidR="0002605D" w:rsidRPr="00C669D9">
        <w:rPr>
          <w:rFonts w:ascii="Arial" w:hAnsi="Arial" w:cs="Arial"/>
        </w:rPr>
        <w:t xml:space="preserve"> parking revenue transactions from the fiscal year 2016-17 general ledger</w:t>
      </w:r>
      <w:r w:rsidRPr="00C669D9">
        <w:rPr>
          <w:rFonts w:ascii="Arial" w:hAnsi="Arial" w:cs="Arial"/>
        </w:rPr>
        <w:t xml:space="preserve"> was selected</w:t>
      </w:r>
      <w:r w:rsidR="0002605D" w:rsidRPr="00C669D9">
        <w:rPr>
          <w:rFonts w:ascii="Arial" w:hAnsi="Arial" w:cs="Arial"/>
        </w:rPr>
        <w:t xml:space="preserve"> to </w:t>
      </w:r>
      <w:r w:rsidR="00A80994" w:rsidRPr="00C669D9">
        <w:rPr>
          <w:rFonts w:ascii="Arial" w:hAnsi="Arial" w:cs="Arial"/>
        </w:rPr>
        <w:t>evaluate</w:t>
      </w:r>
      <w:r w:rsidR="0002605D" w:rsidRPr="00C669D9">
        <w:rPr>
          <w:rFonts w:ascii="Arial" w:hAnsi="Arial" w:cs="Arial"/>
        </w:rPr>
        <w:t xml:space="preserve"> </w:t>
      </w:r>
      <w:r w:rsidR="00A80994" w:rsidRPr="00C669D9">
        <w:rPr>
          <w:rFonts w:ascii="Arial" w:hAnsi="Arial" w:cs="Arial"/>
        </w:rPr>
        <w:t xml:space="preserve">whether </w:t>
      </w:r>
      <w:r w:rsidR="0002605D" w:rsidRPr="00C669D9">
        <w:rPr>
          <w:rFonts w:ascii="Arial" w:hAnsi="Arial" w:cs="Arial"/>
        </w:rPr>
        <w:t xml:space="preserve">all cash receipts are properly recorded, deposited in a timely manner, and that </w:t>
      </w:r>
      <w:r w:rsidR="00216512" w:rsidRPr="00C669D9">
        <w:rPr>
          <w:rFonts w:ascii="Arial" w:hAnsi="Arial" w:cs="Arial"/>
        </w:rPr>
        <w:t xml:space="preserve">adequate </w:t>
      </w:r>
      <w:r w:rsidR="0002605D" w:rsidRPr="00C669D9">
        <w:rPr>
          <w:rFonts w:ascii="Arial" w:hAnsi="Arial" w:cs="Arial"/>
        </w:rPr>
        <w:t xml:space="preserve">documentation (as </w:t>
      </w:r>
      <w:r w:rsidR="0002605D" w:rsidRPr="00C669D9">
        <w:rPr>
          <w:rFonts w:ascii="Arial" w:hAnsi="Arial" w:cs="Arial"/>
        </w:rPr>
        <w:lastRenderedPageBreak/>
        <w:t xml:space="preserve">required by the </w:t>
      </w:r>
      <w:r w:rsidR="00A80994" w:rsidRPr="00C669D9">
        <w:rPr>
          <w:rFonts w:ascii="Arial" w:hAnsi="Arial" w:cs="Arial"/>
        </w:rPr>
        <w:t>current</w:t>
      </w:r>
      <w:r w:rsidR="0002605D" w:rsidRPr="00C669D9">
        <w:rPr>
          <w:rFonts w:ascii="Arial" w:hAnsi="Arial" w:cs="Arial"/>
        </w:rPr>
        <w:t xml:space="preserve"> parking services agreement) </w:t>
      </w:r>
      <w:r w:rsidR="0002605D" w:rsidRPr="00952B3C">
        <w:rPr>
          <w:rFonts w:ascii="Arial" w:hAnsi="Arial" w:cs="Arial"/>
        </w:rPr>
        <w:t xml:space="preserve">exists to support the accuracy of revenue remitted to Asset Management.  A&amp;AS reviewed </w:t>
      </w:r>
      <w:r w:rsidR="006A37B5" w:rsidRPr="00952B3C">
        <w:rPr>
          <w:rFonts w:ascii="Arial" w:hAnsi="Arial" w:cs="Arial"/>
        </w:rPr>
        <w:t>applicable</w:t>
      </w:r>
      <w:r w:rsidR="0002605D" w:rsidRPr="00952B3C">
        <w:rPr>
          <w:rFonts w:ascii="Arial" w:hAnsi="Arial" w:cs="Arial"/>
        </w:rPr>
        <w:t xml:space="preserve"> </w:t>
      </w:r>
      <w:r w:rsidR="00D05571" w:rsidRPr="00952B3C">
        <w:rPr>
          <w:rFonts w:ascii="Arial" w:hAnsi="Arial" w:cs="Arial"/>
        </w:rPr>
        <w:t>documentation, which</w:t>
      </w:r>
      <w:r w:rsidR="0002605D" w:rsidRPr="00952B3C">
        <w:rPr>
          <w:rFonts w:ascii="Arial" w:hAnsi="Arial" w:cs="Arial"/>
        </w:rPr>
        <w:t xml:space="preserve"> included payment </w:t>
      </w:r>
      <w:r w:rsidR="006A37B5" w:rsidRPr="00952B3C">
        <w:rPr>
          <w:rFonts w:ascii="Arial" w:hAnsi="Arial" w:cs="Arial"/>
        </w:rPr>
        <w:t>and</w:t>
      </w:r>
      <w:r w:rsidR="0002605D" w:rsidRPr="00952B3C">
        <w:rPr>
          <w:rFonts w:ascii="Arial" w:hAnsi="Arial" w:cs="Arial"/>
        </w:rPr>
        <w:t xml:space="preserve"> deposit </w:t>
      </w:r>
      <w:r w:rsidR="006A37B5" w:rsidRPr="00952B3C">
        <w:rPr>
          <w:rFonts w:ascii="Arial" w:hAnsi="Arial" w:cs="Arial"/>
        </w:rPr>
        <w:t>records</w:t>
      </w:r>
      <w:r w:rsidR="0002605D" w:rsidRPr="00952B3C">
        <w:rPr>
          <w:rFonts w:ascii="Arial" w:hAnsi="Arial" w:cs="Arial"/>
        </w:rPr>
        <w:t>,</w:t>
      </w:r>
      <w:r w:rsidR="0002605D" w:rsidRPr="00C669D9">
        <w:rPr>
          <w:rFonts w:ascii="Arial" w:hAnsi="Arial" w:cs="Arial"/>
        </w:rPr>
        <w:t xml:space="preserve"> bank statements, monthly revenue statements, and parking service agreements. </w:t>
      </w:r>
    </w:p>
    <w:p w14:paraId="1880EE74" w14:textId="77777777" w:rsidR="0002605D" w:rsidRPr="00C669D9" w:rsidRDefault="0002605D" w:rsidP="00051020">
      <w:pPr>
        <w:spacing w:line="360" w:lineRule="auto"/>
        <w:ind w:left="540"/>
        <w:jc w:val="both"/>
        <w:rPr>
          <w:rFonts w:ascii="Arial" w:hAnsi="Arial" w:cs="Arial"/>
        </w:rPr>
      </w:pPr>
    </w:p>
    <w:p w14:paraId="2548A133" w14:textId="429E8B49" w:rsidR="0002605D" w:rsidRPr="00C669D9" w:rsidRDefault="0002605D" w:rsidP="00952B3C">
      <w:pPr>
        <w:spacing w:line="360" w:lineRule="auto"/>
        <w:ind w:left="540"/>
        <w:jc w:val="both"/>
        <w:rPr>
          <w:rFonts w:ascii="Arial" w:hAnsi="Arial" w:cs="Arial"/>
        </w:rPr>
      </w:pPr>
      <w:r w:rsidRPr="00C669D9">
        <w:rPr>
          <w:rFonts w:ascii="Arial" w:hAnsi="Arial" w:cs="Arial"/>
        </w:rPr>
        <w:t xml:space="preserve">Based on the work performed, </w:t>
      </w:r>
      <w:r w:rsidR="00BA4A69" w:rsidRPr="00C669D9">
        <w:rPr>
          <w:rFonts w:ascii="Arial" w:hAnsi="Arial" w:cs="Arial"/>
        </w:rPr>
        <w:t>the following was</w:t>
      </w:r>
      <w:r w:rsidRPr="00C669D9">
        <w:rPr>
          <w:rFonts w:ascii="Arial" w:hAnsi="Arial" w:cs="Arial"/>
        </w:rPr>
        <w:t xml:space="preserve"> </w:t>
      </w:r>
      <w:r w:rsidR="00480FAA" w:rsidRPr="00C669D9">
        <w:rPr>
          <w:rFonts w:ascii="Arial" w:hAnsi="Arial" w:cs="Arial"/>
        </w:rPr>
        <w:t>noted</w:t>
      </w:r>
      <w:r w:rsidRPr="00C669D9">
        <w:rPr>
          <w:rFonts w:ascii="Arial" w:hAnsi="Arial" w:cs="Arial"/>
        </w:rPr>
        <w:t xml:space="preserve">: </w:t>
      </w:r>
    </w:p>
    <w:p w14:paraId="6E5CD8D2" w14:textId="77777777" w:rsidR="0002605D" w:rsidRPr="00C669D9" w:rsidRDefault="0002605D" w:rsidP="00CF14B5">
      <w:pPr>
        <w:spacing w:line="360" w:lineRule="auto"/>
        <w:ind w:left="540"/>
        <w:jc w:val="both"/>
        <w:rPr>
          <w:rFonts w:ascii="Arial" w:hAnsi="Arial" w:cs="Arial"/>
        </w:rPr>
      </w:pPr>
    </w:p>
    <w:p w14:paraId="6EBFA028" w14:textId="0FD3E0F8" w:rsidR="003C5ADC" w:rsidRPr="00C669D9" w:rsidRDefault="006830E4" w:rsidP="00706ABD">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t xml:space="preserve">In </w:t>
      </w:r>
      <w:r w:rsidR="00652C39" w:rsidRPr="00C669D9">
        <w:rPr>
          <w:rFonts w:ascii="Arial" w:hAnsi="Arial" w:cs="Arial"/>
          <w:sz w:val="24"/>
          <w:szCs w:val="24"/>
        </w:rPr>
        <w:t>all 27</w:t>
      </w:r>
      <w:r w:rsidR="0002605D" w:rsidRPr="00C669D9">
        <w:rPr>
          <w:rFonts w:ascii="Arial" w:hAnsi="Arial" w:cs="Arial"/>
          <w:sz w:val="24"/>
          <w:szCs w:val="24"/>
        </w:rPr>
        <w:t xml:space="preserve"> </w:t>
      </w:r>
      <w:r w:rsidRPr="00C669D9">
        <w:rPr>
          <w:rFonts w:ascii="Arial" w:hAnsi="Arial" w:cs="Arial"/>
          <w:sz w:val="24"/>
          <w:szCs w:val="24"/>
        </w:rPr>
        <w:t xml:space="preserve">instances, </w:t>
      </w:r>
      <w:r w:rsidR="0002605D" w:rsidRPr="00C669D9">
        <w:rPr>
          <w:rFonts w:ascii="Arial" w:hAnsi="Arial" w:cs="Arial"/>
          <w:sz w:val="24"/>
          <w:szCs w:val="24"/>
        </w:rPr>
        <w:t xml:space="preserve">selections were properly recorded.  </w:t>
      </w:r>
    </w:p>
    <w:p w14:paraId="487006E8" w14:textId="233AF4DC" w:rsidR="003C5ADC" w:rsidRPr="00C669D9" w:rsidRDefault="006830E4" w:rsidP="00706ABD">
      <w:pPr>
        <w:pStyle w:val="ListParagraph"/>
        <w:numPr>
          <w:ilvl w:val="0"/>
          <w:numId w:val="12"/>
        </w:numPr>
        <w:overflowPunct/>
        <w:autoSpaceDE/>
        <w:autoSpaceDN/>
        <w:adjustRightInd/>
        <w:spacing w:line="360" w:lineRule="auto"/>
        <w:ind w:left="1080" w:hanging="540"/>
        <w:jc w:val="both"/>
        <w:textAlignment w:val="auto"/>
        <w:rPr>
          <w:rFonts w:ascii="Arial" w:hAnsi="Arial" w:cs="Arial"/>
          <w:color w:val="000000"/>
          <w:sz w:val="24"/>
          <w:szCs w:val="24"/>
          <w:u w:color="000000"/>
        </w:rPr>
      </w:pPr>
      <w:r w:rsidRPr="00C669D9">
        <w:rPr>
          <w:rFonts w:ascii="Arial" w:hAnsi="Arial" w:cs="Arial"/>
          <w:sz w:val="24"/>
          <w:szCs w:val="24"/>
        </w:rPr>
        <w:t xml:space="preserve">In </w:t>
      </w:r>
      <w:r w:rsidR="00652C39" w:rsidRPr="00C669D9">
        <w:rPr>
          <w:rFonts w:ascii="Arial" w:hAnsi="Arial" w:cs="Arial"/>
          <w:sz w:val="24"/>
          <w:szCs w:val="24"/>
        </w:rPr>
        <w:t xml:space="preserve">all </w:t>
      </w:r>
      <w:r w:rsidR="0002605D" w:rsidRPr="00C669D9">
        <w:rPr>
          <w:rFonts w:ascii="Arial" w:hAnsi="Arial" w:cs="Arial"/>
          <w:sz w:val="24"/>
          <w:szCs w:val="24"/>
        </w:rPr>
        <w:t>27</w:t>
      </w:r>
      <w:r w:rsidRPr="00C669D9">
        <w:rPr>
          <w:rFonts w:ascii="Arial" w:hAnsi="Arial" w:cs="Arial"/>
          <w:sz w:val="24"/>
          <w:szCs w:val="24"/>
        </w:rPr>
        <w:t xml:space="preserve"> instances, </w:t>
      </w:r>
      <w:r w:rsidR="0002605D" w:rsidRPr="00C669D9">
        <w:rPr>
          <w:rFonts w:ascii="Arial" w:hAnsi="Arial" w:cs="Arial"/>
          <w:sz w:val="24"/>
          <w:szCs w:val="24"/>
        </w:rPr>
        <w:t xml:space="preserve">cash and check payment selections were </w:t>
      </w:r>
      <w:r w:rsidR="00437BA2" w:rsidRPr="00C669D9">
        <w:rPr>
          <w:rFonts w:ascii="Arial" w:hAnsi="Arial" w:cs="Arial"/>
          <w:sz w:val="24"/>
          <w:szCs w:val="24"/>
        </w:rPr>
        <w:t xml:space="preserve">properly </w:t>
      </w:r>
      <w:r w:rsidR="0002605D" w:rsidRPr="00C669D9">
        <w:rPr>
          <w:rFonts w:ascii="Arial" w:hAnsi="Arial" w:cs="Arial"/>
          <w:sz w:val="24"/>
          <w:szCs w:val="24"/>
        </w:rPr>
        <w:t xml:space="preserve">processed and deposited in a timely manner.  </w:t>
      </w:r>
    </w:p>
    <w:p w14:paraId="7D3BD30A" w14:textId="4834E76E" w:rsidR="0002605D" w:rsidRDefault="006830E4" w:rsidP="00706ABD">
      <w:pPr>
        <w:pStyle w:val="ListParagraph"/>
        <w:numPr>
          <w:ilvl w:val="0"/>
          <w:numId w:val="12"/>
        </w:numPr>
        <w:overflowPunct/>
        <w:autoSpaceDE/>
        <w:autoSpaceDN/>
        <w:adjustRightInd/>
        <w:spacing w:line="360" w:lineRule="auto"/>
        <w:ind w:left="1080" w:hanging="540"/>
        <w:jc w:val="both"/>
        <w:textAlignment w:val="auto"/>
        <w:rPr>
          <w:rFonts w:ascii="Arial" w:hAnsi="Arial" w:cs="Arial"/>
          <w:sz w:val="24"/>
          <w:szCs w:val="24"/>
        </w:rPr>
      </w:pPr>
      <w:r w:rsidRPr="00C669D9">
        <w:rPr>
          <w:rFonts w:ascii="Arial" w:hAnsi="Arial" w:cs="Arial"/>
          <w:sz w:val="24"/>
          <w:szCs w:val="24"/>
        </w:rPr>
        <w:t>Test work indicated</w:t>
      </w:r>
      <w:r w:rsidR="0002605D" w:rsidRPr="00C669D9">
        <w:rPr>
          <w:rFonts w:ascii="Arial" w:hAnsi="Arial" w:cs="Arial"/>
          <w:sz w:val="24"/>
          <w:szCs w:val="24"/>
        </w:rPr>
        <w:t xml:space="preserve"> </w:t>
      </w:r>
      <w:r w:rsidR="00F424E0" w:rsidRPr="00C669D9">
        <w:rPr>
          <w:rFonts w:ascii="Arial" w:hAnsi="Arial" w:cs="Arial"/>
          <w:sz w:val="24"/>
          <w:szCs w:val="24"/>
        </w:rPr>
        <w:t xml:space="preserve">adequate </w:t>
      </w:r>
      <w:r w:rsidR="0002605D" w:rsidRPr="00C669D9">
        <w:rPr>
          <w:rFonts w:ascii="Arial" w:hAnsi="Arial" w:cs="Arial"/>
          <w:sz w:val="24"/>
          <w:szCs w:val="24"/>
        </w:rPr>
        <w:t>documentation exists</w:t>
      </w:r>
      <w:r w:rsidR="003A5BC8" w:rsidRPr="00C669D9">
        <w:rPr>
          <w:rFonts w:ascii="Arial" w:hAnsi="Arial" w:cs="Arial"/>
          <w:sz w:val="24"/>
          <w:szCs w:val="24"/>
        </w:rPr>
        <w:t xml:space="preserve"> to support the revenue remitted</w:t>
      </w:r>
      <w:r w:rsidR="0002605D" w:rsidRPr="00C669D9">
        <w:rPr>
          <w:rFonts w:ascii="Arial" w:hAnsi="Arial" w:cs="Arial"/>
          <w:sz w:val="24"/>
          <w:szCs w:val="24"/>
        </w:rPr>
        <w:t xml:space="preserve">, as </w:t>
      </w:r>
      <w:r w:rsidR="00F424E0" w:rsidRPr="00C669D9">
        <w:rPr>
          <w:rFonts w:ascii="Arial" w:hAnsi="Arial" w:cs="Arial"/>
          <w:sz w:val="24"/>
          <w:szCs w:val="24"/>
        </w:rPr>
        <w:t>described</w:t>
      </w:r>
      <w:r w:rsidR="0002605D" w:rsidRPr="00C669D9">
        <w:rPr>
          <w:rFonts w:ascii="Arial" w:hAnsi="Arial" w:cs="Arial"/>
          <w:sz w:val="24"/>
          <w:szCs w:val="24"/>
        </w:rPr>
        <w:t xml:space="preserve"> in the </w:t>
      </w:r>
      <w:r w:rsidR="00F424E0" w:rsidRPr="00C669D9">
        <w:rPr>
          <w:rFonts w:ascii="Arial" w:hAnsi="Arial" w:cs="Arial"/>
          <w:sz w:val="24"/>
          <w:szCs w:val="24"/>
        </w:rPr>
        <w:t>current</w:t>
      </w:r>
      <w:r w:rsidR="00912B01" w:rsidRPr="00C669D9">
        <w:rPr>
          <w:rFonts w:ascii="Arial" w:hAnsi="Arial" w:cs="Arial"/>
          <w:sz w:val="24"/>
          <w:szCs w:val="24"/>
        </w:rPr>
        <w:t xml:space="preserve"> </w:t>
      </w:r>
      <w:r w:rsidR="0002605D" w:rsidRPr="00C669D9">
        <w:rPr>
          <w:rFonts w:ascii="Arial" w:hAnsi="Arial" w:cs="Arial"/>
          <w:sz w:val="24"/>
          <w:szCs w:val="24"/>
        </w:rPr>
        <w:t>parking services agreement</w:t>
      </w:r>
      <w:r w:rsidR="00912B01" w:rsidRPr="00C669D9">
        <w:rPr>
          <w:rFonts w:ascii="Arial" w:hAnsi="Arial" w:cs="Arial"/>
          <w:sz w:val="24"/>
          <w:szCs w:val="24"/>
        </w:rPr>
        <w:t xml:space="preserve"> for the WG building</w:t>
      </w:r>
      <w:r w:rsidRPr="00C669D9">
        <w:rPr>
          <w:rFonts w:ascii="Arial" w:hAnsi="Arial" w:cs="Arial"/>
          <w:sz w:val="24"/>
          <w:szCs w:val="24"/>
        </w:rPr>
        <w:t xml:space="preserve">, for all </w:t>
      </w:r>
      <w:r w:rsidRPr="00952B3C">
        <w:rPr>
          <w:rFonts w:ascii="Arial" w:hAnsi="Arial" w:cs="Arial"/>
          <w:sz w:val="24"/>
          <w:szCs w:val="24"/>
        </w:rPr>
        <w:t xml:space="preserve">10 sample selections </w:t>
      </w:r>
      <w:r w:rsidR="00912B01" w:rsidRPr="00952B3C">
        <w:rPr>
          <w:rFonts w:ascii="Arial" w:hAnsi="Arial" w:cs="Arial"/>
          <w:sz w:val="24"/>
          <w:szCs w:val="24"/>
        </w:rPr>
        <w:t>tested</w:t>
      </w:r>
      <w:r w:rsidR="0002605D" w:rsidRPr="00952B3C">
        <w:rPr>
          <w:rFonts w:ascii="Arial" w:hAnsi="Arial" w:cs="Arial"/>
          <w:sz w:val="24"/>
          <w:szCs w:val="24"/>
        </w:rPr>
        <w:t xml:space="preserve">.  However, for the WW and WC building </w:t>
      </w:r>
      <w:r w:rsidR="00DB4E0C" w:rsidRPr="00952B3C">
        <w:rPr>
          <w:rFonts w:ascii="Arial" w:hAnsi="Arial" w:cs="Arial"/>
          <w:sz w:val="24"/>
          <w:szCs w:val="24"/>
        </w:rPr>
        <w:t xml:space="preserve">test </w:t>
      </w:r>
      <w:r w:rsidR="006E3D05" w:rsidRPr="00952B3C">
        <w:rPr>
          <w:rFonts w:ascii="Arial" w:hAnsi="Arial" w:cs="Arial"/>
          <w:sz w:val="24"/>
          <w:szCs w:val="24"/>
        </w:rPr>
        <w:t xml:space="preserve">items, </w:t>
      </w:r>
      <w:r w:rsidR="0040071D" w:rsidRPr="00952B3C">
        <w:rPr>
          <w:rFonts w:ascii="Arial" w:hAnsi="Arial" w:cs="Arial"/>
          <w:sz w:val="24"/>
          <w:szCs w:val="24"/>
        </w:rPr>
        <w:t>A&amp;AS was unable to verify the types of documentation required to substantiate the</w:t>
      </w:r>
      <w:r w:rsidR="0040071D" w:rsidRPr="00C669D9">
        <w:rPr>
          <w:rFonts w:ascii="Arial" w:hAnsi="Arial" w:cs="Arial"/>
          <w:sz w:val="24"/>
          <w:szCs w:val="24"/>
        </w:rPr>
        <w:t xml:space="preserve"> revenue remitted for these 20 selections</w:t>
      </w:r>
      <w:r w:rsidR="00DB4E0C" w:rsidRPr="00C669D9">
        <w:rPr>
          <w:rFonts w:ascii="Arial" w:hAnsi="Arial" w:cs="Arial"/>
          <w:sz w:val="24"/>
          <w:szCs w:val="24"/>
        </w:rPr>
        <w:t xml:space="preserve"> because copies of the signed </w:t>
      </w:r>
      <w:r w:rsidR="0002605D" w:rsidRPr="00C669D9">
        <w:rPr>
          <w:rFonts w:ascii="Arial" w:hAnsi="Arial" w:cs="Arial"/>
          <w:sz w:val="24"/>
          <w:szCs w:val="24"/>
        </w:rPr>
        <w:t>parking agreements</w:t>
      </w:r>
      <w:r w:rsidR="00912B01" w:rsidRPr="00C669D9">
        <w:rPr>
          <w:rFonts w:ascii="Arial" w:hAnsi="Arial" w:cs="Arial"/>
          <w:sz w:val="24"/>
          <w:szCs w:val="24"/>
        </w:rPr>
        <w:t xml:space="preserve"> detailing supporting documentation requirements from the third-party vendors</w:t>
      </w:r>
      <w:r w:rsidR="0002605D" w:rsidRPr="00C669D9">
        <w:rPr>
          <w:rFonts w:ascii="Arial" w:hAnsi="Arial" w:cs="Arial"/>
          <w:sz w:val="24"/>
          <w:szCs w:val="24"/>
        </w:rPr>
        <w:t xml:space="preserve"> were not </w:t>
      </w:r>
      <w:r w:rsidR="00DB4E0C" w:rsidRPr="00C669D9">
        <w:rPr>
          <w:rFonts w:ascii="Arial" w:hAnsi="Arial" w:cs="Arial"/>
          <w:sz w:val="24"/>
          <w:szCs w:val="24"/>
        </w:rPr>
        <w:t>provided during the audit.</w:t>
      </w:r>
      <w:r w:rsidR="00912B01" w:rsidRPr="00C669D9">
        <w:rPr>
          <w:rFonts w:ascii="Arial" w:hAnsi="Arial" w:cs="Arial"/>
          <w:sz w:val="24"/>
          <w:szCs w:val="24"/>
        </w:rPr>
        <w:t xml:space="preserve">  Copies of the agreements were requested from Asset Management in March 2018.</w:t>
      </w:r>
      <w:r w:rsidR="00DB4E0C" w:rsidRPr="00C669D9">
        <w:rPr>
          <w:rFonts w:ascii="Arial" w:hAnsi="Arial" w:cs="Arial"/>
          <w:sz w:val="24"/>
          <w:szCs w:val="24"/>
        </w:rPr>
        <w:t xml:space="preserve">  </w:t>
      </w:r>
    </w:p>
    <w:p w14:paraId="309F4586" w14:textId="77777777" w:rsidR="00B53DB7" w:rsidRPr="006B6847" w:rsidRDefault="00B53DB7" w:rsidP="006B6847">
      <w:pPr>
        <w:spacing w:line="360" w:lineRule="auto"/>
        <w:ind w:left="540"/>
        <w:jc w:val="both"/>
        <w:rPr>
          <w:rFonts w:ascii="Arial" w:hAnsi="Arial" w:cs="Arial"/>
        </w:rPr>
      </w:pPr>
    </w:p>
    <w:p w14:paraId="145FC52E" w14:textId="348728F7" w:rsidR="00D05571" w:rsidRDefault="0002605D" w:rsidP="00D05571">
      <w:pPr>
        <w:pStyle w:val="ListParagraph"/>
        <w:tabs>
          <w:tab w:val="left" w:pos="-1080"/>
          <w:tab w:val="left" w:pos="-720"/>
          <w:tab w:val="left" w:pos="540"/>
          <w:tab w:val="left" w:pos="1080"/>
        </w:tabs>
        <w:spacing w:line="360" w:lineRule="auto"/>
        <w:ind w:left="540"/>
        <w:jc w:val="both"/>
        <w:rPr>
          <w:rFonts w:ascii="Arial" w:hAnsi="Arial" w:cs="Arial"/>
          <w:sz w:val="24"/>
          <w:szCs w:val="24"/>
        </w:rPr>
      </w:pPr>
      <w:r w:rsidRPr="00C669D9">
        <w:rPr>
          <w:rFonts w:ascii="Arial" w:hAnsi="Arial" w:cs="Arial"/>
          <w:sz w:val="24"/>
          <w:szCs w:val="24"/>
          <w:u w:val="single"/>
        </w:rPr>
        <w:t>Recommendation</w:t>
      </w:r>
      <w:r w:rsidRPr="00C669D9">
        <w:rPr>
          <w:rFonts w:ascii="Arial" w:hAnsi="Arial" w:cs="Arial"/>
          <w:sz w:val="24"/>
          <w:szCs w:val="24"/>
        </w:rPr>
        <w:t xml:space="preserve">: </w:t>
      </w:r>
      <w:r w:rsidR="005B47FE" w:rsidRPr="00C669D9">
        <w:rPr>
          <w:rFonts w:ascii="Arial" w:hAnsi="Arial" w:cs="Arial"/>
          <w:sz w:val="24"/>
          <w:szCs w:val="24"/>
        </w:rPr>
        <w:t xml:space="preserve"> </w:t>
      </w:r>
      <w:r w:rsidR="008021FE" w:rsidRPr="00C669D9">
        <w:rPr>
          <w:rFonts w:ascii="Arial" w:hAnsi="Arial" w:cs="Arial"/>
          <w:sz w:val="24"/>
          <w:szCs w:val="24"/>
        </w:rPr>
        <w:t>M</w:t>
      </w:r>
      <w:r w:rsidR="00D720FB" w:rsidRPr="00C669D9">
        <w:rPr>
          <w:rFonts w:ascii="Arial" w:hAnsi="Arial" w:cs="Arial"/>
          <w:sz w:val="24"/>
          <w:szCs w:val="24"/>
        </w:rPr>
        <w:t xml:space="preserve">anagement </w:t>
      </w:r>
      <w:r w:rsidR="008021FE" w:rsidRPr="00C669D9">
        <w:rPr>
          <w:rFonts w:ascii="Arial" w:hAnsi="Arial" w:cs="Arial"/>
          <w:sz w:val="24"/>
          <w:szCs w:val="24"/>
        </w:rPr>
        <w:t xml:space="preserve">should maintain copies of the current signed parking services agreements on hand </w:t>
      </w:r>
      <w:r w:rsidR="004B060A" w:rsidRPr="00C669D9">
        <w:rPr>
          <w:rFonts w:ascii="Arial" w:hAnsi="Arial" w:cs="Arial"/>
          <w:sz w:val="24"/>
          <w:szCs w:val="24"/>
        </w:rPr>
        <w:t xml:space="preserve">to strengthen its financial oversight and </w:t>
      </w:r>
      <w:r w:rsidR="00996F0B" w:rsidRPr="00C669D9">
        <w:rPr>
          <w:rFonts w:ascii="Arial" w:hAnsi="Arial" w:cs="Arial"/>
          <w:sz w:val="24"/>
          <w:szCs w:val="24"/>
        </w:rPr>
        <w:t xml:space="preserve">to ensure </w:t>
      </w:r>
      <w:r w:rsidR="004B060A" w:rsidRPr="00C669D9">
        <w:rPr>
          <w:rFonts w:ascii="Arial" w:hAnsi="Arial" w:cs="Arial"/>
          <w:sz w:val="24"/>
          <w:szCs w:val="24"/>
        </w:rPr>
        <w:t>a timely response to third-party requests</w:t>
      </w:r>
      <w:r w:rsidR="008021FE" w:rsidRPr="00C669D9">
        <w:rPr>
          <w:rFonts w:ascii="Arial" w:hAnsi="Arial" w:cs="Arial"/>
          <w:sz w:val="24"/>
          <w:szCs w:val="24"/>
        </w:rPr>
        <w:t xml:space="preserve">.  </w:t>
      </w:r>
    </w:p>
    <w:p w14:paraId="403B638C" w14:textId="400C0AD3" w:rsidR="00D05571" w:rsidRDefault="00D05571" w:rsidP="00051020">
      <w:pPr>
        <w:spacing w:line="360" w:lineRule="auto"/>
        <w:ind w:left="540"/>
        <w:jc w:val="both"/>
        <w:rPr>
          <w:rFonts w:ascii="Arial" w:hAnsi="Arial" w:cs="Arial"/>
        </w:rPr>
      </w:pPr>
    </w:p>
    <w:p w14:paraId="05F86A81" w14:textId="50408A25" w:rsidR="00A411C2" w:rsidRPr="001C57D7" w:rsidRDefault="00A411C2" w:rsidP="004E4739">
      <w:pPr>
        <w:pStyle w:val="ListParagraph"/>
        <w:tabs>
          <w:tab w:val="left" w:pos="-1080"/>
          <w:tab w:val="left" w:pos="-720"/>
          <w:tab w:val="left" w:pos="540"/>
          <w:tab w:val="left" w:pos="1080"/>
        </w:tabs>
        <w:spacing w:line="360" w:lineRule="auto"/>
        <w:ind w:left="540"/>
        <w:jc w:val="both"/>
        <w:rPr>
          <w:rFonts w:ascii="Arial" w:hAnsi="Arial" w:cs="Arial"/>
          <w:sz w:val="24"/>
          <w:szCs w:val="24"/>
        </w:rPr>
      </w:pPr>
      <w:r w:rsidRPr="001C57D7">
        <w:rPr>
          <w:rFonts w:ascii="Arial" w:hAnsi="Arial" w:cs="Arial"/>
          <w:sz w:val="24"/>
          <w:szCs w:val="24"/>
          <w:u w:val="single"/>
        </w:rPr>
        <w:t>Response</w:t>
      </w:r>
      <w:r w:rsidRPr="001C57D7">
        <w:rPr>
          <w:rFonts w:ascii="Arial" w:hAnsi="Arial" w:cs="Arial"/>
          <w:sz w:val="24"/>
          <w:szCs w:val="24"/>
        </w:rPr>
        <w:t xml:space="preserve">: </w:t>
      </w:r>
      <w:r>
        <w:rPr>
          <w:rFonts w:ascii="Arial" w:hAnsi="Arial" w:cs="Arial"/>
          <w:sz w:val="24"/>
          <w:szCs w:val="24"/>
        </w:rPr>
        <w:t xml:space="preserve"> </w:t>
      </w:r>
      <w:r w:rsidRPr="001C57D7">
        <w:rPr>
          <w:rFonts w:ascii="Arial" w:hAnsi="Arial" w:cs="Arial"/>
          <w:sz w:val="24"/>
          <w:szCs w:val="24"/>
        </w:rPr>
        <w:t xml:space="preserve">Asset Management inherits existing contract agreements from prior building owners at the time of closing. </w:t>
      </w:r>
      <w:r w:rsidR="009966E6">
        <w:rPr>
          <w:rFonts w:ascii="Arial" w:hAnsi="Arial" w:cs="Arial"/>
          <w:sz w:val="24"/>
          <w:szCs w:val="24"/>
        </w:rPr>
        <w:t xml:space="preserve"> </w:t>
      </w:r>
      <w:r w:rsidRPr="001C57D7">
        <w:rPr>
          <w:rFonts w:ascii="Arial" w:hAnsi="Arial" w:cs="Arial"/>
          <w:sz w:val="24"/>
          <w:szCs w:val="24"/>
        </w:rPr>
        <w:t>Often</w:t>
      </w:r>
      <w:r w:rsidR="004E4739">
        <w:rPr>
          <w:rFonts w:ascii="Arial" w:hAnsi="Arial" w:cs="Arial"/>
          <w:sz w:val="24"/>
          <w:szCs w:val="24"/>
        </w:rPr>
        <w:t>,</w:t>
      </w:r>
      <w:r w:rsidRPr="001C57D7">
        <w:rPr>
          <w:rFonts w:ascii="Arial" w:hAnsi="Arial" w:cs="Arial"/>
          <w:sz w:val="24"/>
          <w:szCs w:val="24"/>
        </w:rPr>
        <w:t xml:space="preserve"> copies of the service agreements are not provided from the prior owners. </w:t>
      </w:r>
      <w:r w:rsidR="009966E6">
        <w:rPr>
          <w:rFonts w:ascii="Arial" w:hAnsi="Arial" w:cs="Arial"/>
          <w:sz w:val="24"/>
          <w:szCs w:val="24"/>
        </w:rPr>
        <w:t xml:space="preserve"> </w:t>
      </w:r>
      <w:r w:rsidRPr="001C57D7">
        <w:rPr>
          <w:rFonts w:ascii="Arial" w:hAnsi="Arial" w:cs="Arial"/>
          <w:sz w:val="24"/>
          <w:szCs w:val="24"/>
        </w:rPr>
        <w:t>This is the case for WW.</w:t>
      </w:r>
      <w:r>
        <w:rPr>
          <w:rFonts w:ascii="Arial" w:hAnsi="Arial" w:cs="Arial"/>
          <w:sz w:val="24"/>
          <w:szCs w:val="24"/>
        </w:rPr>
        <w:t xml:space="preserve"> </w:t>
      </w:r>
      <w:r w:rsidR="009966E6">
        <w:rPr>
          <w:rFonts w:ascii="Arial" w:hAnsi="Arial" w:cs="Arial"/>
          <w:sz w:val="24"/>
          <w:szCs w:val="24"/>
        </w:rPr>
        <w:t xml:space="preserve"> </w:t>
      </w:r>
      <w:r>
        <w:rPr>
          <w:rFonts w:ascii="Arial" w:hAnsi="Arial" w:cs="Arial"/>
          <w:sz w:val="24"/>
          <w:szCs w:val="24"/>
        </w:rPr>
        <w:t>Asset Management requested and received a signed copy of the parking services agreement from the vendor.</w:t>
      </w:r>
      <w:r w:rsidR="004E4739">
        <w:rPr>
          <w:rFonts w:ascii="Arial" w:hAnsi="Arial" w:cs="Arial"/>
          <w:sz w:val="24"/>
          <w:szCs w:val="24"/>
        </w:rPr>
        <w:t xml:space="preserve">  </w:t>
      </w:r>
      <w:r w:rsidRPr="001C57D7">
        <w:rPr>
          <w:rFonts w:ascii="Arial" w:hAnsi="Arial" w:cs="Arial"/>
          <w:sz w:val="24"/>
          <w:szCs w:val="24"/>
        </w:rPr>
        <w:t xml:space="preserve">Asset Management will </w:t>
      </w:r>
      <w:r>
        <w:rPr>
          <w:rFonts w:ascii="Arial" w:hAnsi="Arial" w:cs="Arial"/>
          <w:sz w:val="24"/>
          <w:szCs w:val="24"/>
        </w:rPr>
        <w:t>request</w:t>
      </w:r>
      <w:r w:rsidRPr="001C57D7">
        <w:rPr>
          <w:rFonts w:ascii="Arial" w:hAnsi="Arial" w:cs="Arial"/>
          <w:sz w:val="24"/>
          <w:szCs w:val="24"/>
        </w:rPr>
        <w:t xml:space="preserve"> copies of contracts processed through UCLA Purchasing.</w:t>
      </w:r>
      <w:r w:rsidR="000E6D1C">
        <w:rPr>
          <w:rFonts w:ascii="Arial" w:hAnsi="Arial" w:cs="Arial"/>
          <w:sz w:val="24"/>
          <w:szCs w:val="24"/>
        </w:rPr>
        <w:t xml:space="preserve"> </w:t>
      </w:r>
    </w:p>
    <w:p w14:paraId="29082296" w14:textId="77777777" w:rsidR="00A411C2" w:rsidRDefault="00A411C2" w:rsidP="00051020">
      <w:pPr>
        <w:spacing w:line="360" w:lineRule="auto"/>
        <w:ind w:left="540"/>
        <w:jc w:val="both"/>
        <w:rPr>
          <w:rFonts w:ascii="Arial" w:hAnsi="Arial" w:cs="Arial"/>
        </w:rPr>
      </w:pPr>
    </w:p>
    <w:p w14:paraId="7FCC3BA1" w14:textId="41BB9413" w:rsidR="0002605D" w:rsidRPr="001E160F" w:rsidRDefault="0002605D" w:rsidP="000E6D1C">
      <w:pPr>
        <w:keepNext/>
        <w:widowControl w:val="0"/>
        <w:spacing w:line="360" w:lineRule="auto"/>
        <w:jc w:val="center"/>
        <w:rPr>
          <w:rFonts w:ascii="Arial" w:hAnsi="Arial" w:cs="Arial"/>
          <w:u w:val="single"/>
        </w:rPr>
      </w:pPr>
      <w:r w:rsidRPr="001E160F">
        <w:rPr>
          <w:rFonts w:ascii="Arial" w:hAnsi="Arial" w:cs="Arial"/>
          <w:u w:val="single"/>
        </w:rPr>
        <w:t>Tenant Improvements</w:t>
      </w:r>
    </w:p>
    <w:p w14:paraId="5918972F" w14:textId="77777777" w:rsidR="0002605D" w:rsidRPr="001E160F" w:rsidRDefault="0002605D" w:rsidP="000E6D1C">
      <w:pPr>
        <w:keepNext/>
        <w:widowControl w:val="0"/>
        <w:spacing w:line="360" w:lineRule="auto"/>
        <w:jc w:val="both"/>
        <w:rPr>
          <w:rFonts w:ascii="Arial" w:hAnsi="Arial"/>
        </w:rPr>
      </w:pPr>
    </w:p>
    <w:p w14:paraId="1F6CBE1E" w14:textId="7CD20226" w:rsidR="00805886" w:rsidRDefault="00BA4A69" w:rsidP="000E6D1C">
      <w:pPr>
        <w:keepNext/>
        <w:widowControl w:val="0"/>
        <w:tabs>
          <w:tab w:val="left" w:pos="-1080"/>
          <w:tab w:val="left" w:pos="-720"/>
          <w:tab w:val="left" w:pos="0"/>
          <w:tab w:val="left" w:pos="360"/>
          <w:tab w:val="left" w:pos="720"/>
          <w:tab w:val="left" w:pos="1080"/>
        </w:tabs>
        <w:spacing w:line="360" w:lineRule="auto"/>
        <w:jc w:val="both"/>
        <w:rPr>
          <w:rFonts w:ascii="Arial" w:hAnsi="Arial" w:cs="Arial"/>
        </w:rPr>
      </w:pPr>
      <w:r>
        <w:rPr>
          <w:rFonts w:ascii="Arial" w:hAnsi="Arial"/>
        </w:rPr>
        <w:t>A</w:t>
      </w:r>
      <w:r w:rsidR="00BE1953">
        <w:rPr>
          <w:rFonts w:ascii="Arial" w:hAnsi="Arial"/>
        </w:rPr>
        <w:t xml:space="preserve">udit </w:t>
      </w:r>
      <w:r w:rsidR="00440B06">
        <w:rPr>
          <w:rFonts w:ascii="Arial" w:hAnsi="Arial"/>
        </w:rPr>
        <w:t xml:space="preserve">test </w:t>
      </w:r>
      <w:r w:rsidR="00BE1953">
        <w:rPr>
          <w:rFonts w:ascii="Arial" w:hAnsi="Arial"/>
        </w:rPr>
        <w:t>work</w:t>
      </w:r>
      <w:r w:rsidR="009E2AE9">
        <w:rPr>
          <w:rFonts w:ascii="Arial" w:hAnsi="Arial"/>
        </w:rPr>
        <w:t xml:space="preserve"> </w:t>
      </w:r>
      <w:r w:rsidR="00BE1953">
        <w:rPr>
          <w:rFonts w:ascii="Arial" w:hAnsi="Arial"/>
        </w:rPr>
        <w:t>included a review of 15</w:t>
      </w:r>
      <w:r w:rsidR="0002605D" w:rsidRPr="001E160F">
        <w:rPr>
          <w:rFonts w:ascii="Arial" w:hAnsi="Arial"/>
        </w:rPr>
        <w:t xml:space="preserve"> tenant improv</w:t>
      </w:r>
      <w:r w:rsidR="00BE1953">
        <w:rPr>
          <w:rFonts w:ascii="Arial" w:hAnsi="Arial"/>
        </w:rPr>
        <w:t>ement projects (</w:t>
      </w:r>
      <w:r w:rsidR="009E2AE9">
        <w:rPr>
          <w:rFonts w:ascii="Arial" w:hAnsi="Arial"/>
        </w:rPr>
        <w:t xml:space="preserve">four each </w:t>
      </w:r>
      <w:r w:rsidR="00D47A71">
        <w:rPr>
          <w:rFonts w:ascii="Arial" w:hAnsi="Arial"/>
        </w:rPr>
        <w:t xml:space="preserve">from </w:t>
      </w:r>
      <w:r w:rsidR="00BE1953">
        <w:rPr>
          <w:rFonts w:ascii="Arial" w:hAnsi="Arial"/>
        </w:rPr>
        <w:t xml:space="preserve">MP, WW, </w:t>
      </w:r>
      <w:r w:rsidR="009E2AE9">
        <w:rPr>
          <w:rFonts w:ascii="Arial" w:hAnsi="Arial"/>
        </w:rPr>
        <w:t xml:space="preserve">and </w:t>
      </w:r>
      <w:r w:rsidR="00BE1953">
        <w:rPr>
          <w:rFonts w:ascii="Arial" w:hAnsi="Arial"/>
        </w:rPr>
        <w:t xml:space="preserve">WC, </w:t>
      </w:r>
      <w:r w:rsidR="009E2AE9">
        <w:rPr>
          <w:rFonts w:ascii="Arial" w:hAnsi="Arial"/>
        </w:rPr>
        <w:t>and three f</w:t>
      </w:r>
      <w:r w:rsidR="00D47A71">
        <w:rPr>
          <w:rFonts w:ascii="Arial" w:hAnsi="Arial"/>
        </w:rPr>
        <w:t xml:space="preserve">rom </w:t>
      </w:r>
      <w:r w:rsidR="00BE1953">
        <w:rPr>
          <w:rFonts w:ascii="Arial" w:hAnsi="Arial"/>
        </w:rPr>
        <w:t>WG</w:t>
      </w:r>
      <w:r w:rsidR="0002605D" w:rsidRPr="001E160F">
        <w:rPr>
          <w:rFonts w:ascii="Arial" w:hAnsi="Arial"/>
        </w:rPr>
        <w:t xml:space="preserve">) from </w:t>
      </w:r>
      <w:r w:rsidR="00BE1953">
        <w:rPr>
          <w:rFonts w:ascii="Arial" w:hAnsi="Arial"/>
        </w:rPr>
        <w:t>fiscal year 2016-17</w:t>
      </w:r>
      <w:r w:rsidR="0002605D" w:rsidRPr="001E160F">
        <w:rPr>
          <w:rFonts w:ascii="Arial" w:hAnsi="Arial"/>
        </w:rPr>
        <w:t xml:space="preserve"> to verify that </w:t>
      </w:r>
      <w:r w:rsidR="006830E4">
        <w:rPr>
          <w:rFonts w:ascii="Arial" w:hAnsi="Arial"/>
        </w:rPr>
        <w:t>tenant improvement</w:t>
      </w:r>
      <w:r w:rsidR="0002605D" w:rsidRPr="001E160F">
        <w:rPr>
          <w:rFonts w:ascii="Arial" w:hAnsi="Arial"/>
        </w:rPr>
        <w:t xml:space="preserve"> projects were monitored and completed timely, consistent with the lease agreement, and properly inspected by </w:t>
      </w:r>
      <w:r w:rsidR="00CC193B">
        <w:rPr>
          <w:rFonts w:ascii="Arial" w:hAnsi="Arial"/>
        </w:rPr>
        <w:t>Asset</w:t>
      </w:r>
      <w:r w:rsidR="00CC193B" w:rsidRPr="001E160F">
        <w:rPr>
          <w:rFonts w:ascii="Arial" w:hAnsi="Arial"/>
        </w:rPr>
        <w:t xml:space="preserve"> </w:t>
      </w:r>
      <w:r w:rsidR="0002605D" w:rsidRPr="001E160F">
        <w:rPr>
          <w:rFonts w:ascii="Arial" w:hAnsi="Arial"/>
        </w:rPr>
        <w:t xml:space="preserve">Management </w:t>
      </w:r>
      <w:r w:rsidR="001168D2">
        <w:rPr>
          <w:rFonts w:ascii="Arial" w:hAnsi="Arial"/>
        </w:rPr>
        <w:t>staff</w:t>
      </w:r>
      <w:r w:rsidR="0002605D" w:rsidRPr="001E160F">
        <w:rPr>
          <w:rFonts w:ascii="Arial" w:hAnsi="Arial"/>
        </w:rPr>
        <w:t xml:space="preserve"> and the tenant.  Compliance with University policies and </w:t>
      </w:r>
      <w:r w:rsidR="0002605D" w:rsidRPr="00952B3C">
        <w:rPr>
          <w:rFonts w:ascii="Arial" w:hAnsi="Arial" w:cs="Arial"/>
        </w:rPr>
        <w:t>procedures was also examined.  For expenditures exceeding the tenant allowance, A&amp;AS</w:t>
      </w:r>
      <w:r w:rsidR="0002605D" w:rsidRPr="001E160F">
        <w:rPr>
          <w:rFonts w:ascii="Arial" w:hAnsi="Arial" w:cs="Arial"/>
        </w:rPr>
        <w:t xml:space="preserve"> verified that tenants were accurately recharged or billed and expenditures were properly recorded.</w:t>
      </w:r>
      <w:r w:rsidR="00BE1953">
        <w:rPr>
          <w:rFonts w:ascii="Arial" w:hAnsi="Arial" w:cs="Arial"/>
        </w:rPr>
        <w:t xml:space="preserve">  In addition, </w:t>
      </w:r>
      <w:r w:rsidR="006830E4">
        <w:rPr>
          <w:rFonts w:ascii="Arial" w:hAnsi="Arial" w:cs="Arial"/>
        </w:rPr>
        <w:t>tenant improvement</w:t>
      </w:r>
      <w:r w:rsidR="005E3FE1">
        <w:rPr>
          <w:rFonts w:ascii="Arial" w:hAnsi="Arial" w:cs="Arial"/>
        </w:rPr>
        <w:t xml:space="preserve"> project </w:t>
      </w:r>
      <w:r w:rsidR="00BE1953">
        <w:rPr>
          <w:rFonts w:ascii="Arial" w:hAnsi="Arial" w:cs="Arial"/>
        </w:rPr>
        <w:t xml:space="preserve">invoices were reviewed to verify they were properly approved for payment and accurately recorded in the general ledger.  Further, </w:t>
      </w:r>
      <w:r w:rsidR="00110089">
        <w:rPr>
          <w:rFonts w:ascii="Arial" w:hAnsi="Arial" w:cs="Arial"/>
        </w:rPr>
        <w:t xml:space="preserve">applicable sections of </w:t>
      </w:r>
      <w:r w:rsidR="00BE1953">
        <w:rPr>
          <w:rFonts w:ascii="Arial" w:hAnsi="Arial" w:cs="Arial"/>
        </w:rPr>
        <w:t>the UC Facilities Manual w</w:t>
      </w:r>
      <w:r w:rsidR="00254F96">
        <w:rPr>
          <w:rFonts w:ascii="Arial" w:hAnsi="Arial" w:cs="Arial"/>
        </w:rPr>
        <w:t>ere</w:t>
      </w:r>
      <w:r w:rsidR="00BE1953">
        <w:rPr>
          <w:rFonts w:ascii="Arial" w:hAnsi="Arial" w:cs="Arial"/>
        </w:rPr>
        <w:t xml:space="preserve"> examined to verify that contractors were selected in accordance with UC requirements.</w:t>
      </w:r>
      <w:r w:rsidR="00805886">
        <w:rPr>
          <w:rFonts w:ascii="Arial" w:hAnsi="Arial" w:cs="Arial"/>
        </w:rPr>
        <w:t xml:space="preserve">  </w:t>
      </w:r>
    </w:p>
    <w:p w14:paraId="1FA97141" w14:textId="77777777" w:rsidR="00D05571" w:rsidRPr="00D05571" w:rsidRDefault="00D05571" w:rsidP="00D05571">
      <w:pPr>
        <w:spacing w:line="360" w:lineRule="auto"/>
        <w:jc w:val="both"/>
        <w:rPr>
          <w:rFonts w:ascii="Arial" w:hAnsi="Arial" w:cs="Arial"/>
        </w:rPr>
      </w:pPr>
    </w:p>
    <w:p w14:paraId="36E3103A" w14:textId="7B064772" w:rsidR="00805886" w:rsidRDefault="00C73F76" w:rsidP="00952B3C">
      <w:pPr>
        <w:tabs>
          <w:tab w:val="left" w:pos="-1080"/>
          <w:tab w:val="left" w:pos="-720"/>
          <w:tab w:val="left" w:pos="0"/>
          <w:tab w:val="left" w:pos="360"/>
          <w:tab w:val="left" w:pos="720"/>
          <w:tab w:val="left" w:pos="1080"/>
        </w:tabs>
        <w:spacing w:line="360" w:lineRule="auto"/>
        <w:jc w:val="both"/>
        <w:rPr>
          <w:rFonts w:ascii="Arial" w:hAnsi="Arial" w:cs="Arial"/>
        </w:rPr>
      </w:pPr>
      <w:r>
        <w:rPr>
          <w:rFonts w:ascii="Arial" w:hAnsi="Arial" w:cs="Arial"/>
        </w:rPr>
        <w:t>F</w:t>
      </w:r>
      <w:r w:rsidR="00805886">
        <w:rPr>
          <w:rFonts w:ascii="Arial" w:hAnsi="Arial" w:cs="Arial"/>
        </w:rPr>
        <w:t xml:space="preserve">or </w:t>
      </w:r>
      <w:r>
        <w:rPr>
          <w:rFonts w:ascii="Arial" w:hAnsi="Arial" w:cs="Arial"/>
        </w:rPr>
        <w:t xml:space="preserve">one </w:t>
      </w:r>
      <w:r w:rsidR="00805886">
        <w:rPr>
          <w:rFonts w:ascii="Arial" w:hAnsi="Arial" w:cs="Arial"/>
        </w:rPr>
        <w:t>project</w:t>
      </w:r>
      <w:r w:rsidR="00FD5414">
        <w:rPr>
          <w:rFonts w:ascii="Arial" w:hAnsi="Arial" w:cs="Arial"/>
        </w:rPr>
        <w:t xml:space="preserve"> tested</w:t>
      </w:r>
      <w:r w:rsidR="00805886">
        <w:rPr>
          <w:rFonts w:ascii="Arial" w:hAnsi="Arial" w:cs="Arial"/>
        </w:rPr>
        <w:t xml:space="preserve">, </w:t>
      </w:r>
      <w:r w:rsidR="002717A7">
        <w:rPr>
          <w:rFonts w:ascii="Arial" w:hAnsi="Arial" w:cs="Arial"/>
        </w:rPr>
        <w:t xml:space="preserve">the documentation </w:t>
      </w:r>
      <w:r w:rsidR="00F07BC3">
        <w:rPr>
          <w:rFonts w:ascii="Arial" w:hAnsi="Arial" w:cs="Arial"/>
        </w:rPr>
        <w:t xml:space="preserve">available for </w:t>
      </w:r>
      <w:r w:rsidR="002717A7">
        <w:rPr>
          <w:rFonts w:ascii="Arial" w:hAnsi="Arial" w:cs="Arial"/>
        </w:rPr>
        <w:t xml:space="preserve">review </w:t>
      </w:r>
      <w:r w:rsidR="00F07BC3">
        <w:rPr>
          <w:rFonts w:ascii="Arial" w:hAnsi="Arial" w:cs="Arial"/>
        </w:rPr>
        <w:t xml:space="preserve">did not clearly </w:t>
      </w:r>
      <w:r w:rsidR="00F07BC3" w:rsidRPr="00952B3C">
        <w:rPr>
          <w:rFonts w:ascii="Arial" w:hAnsi="Arial" w:cs="Arial"/>
        </w:rPr>
        <w:t xml:space="preserve">detail </w:t>
      </w:r>
      <w:r w:rsidR="00805886" w:rsidRPr="00952B3C">
        <w:rPr>
          <w:rFonts w:ascii="Arial" w:hAnsi="Arial" w:cs="Arial"/>
        </w:rPr>
        <w:t xml:space="preserve">the expenditures </w:t>
      </w:r>
      <w:r w:rsidR="00F07BC3" w:rsidRPr="00952B3C">
        <w:rPr>
          <w:rFonts w:ascii="Arial" w:hAnsi="Arial" w:cs="Arial"/>
        </w:rPr>
        <w:t xml:space="preserve">that </w:t>
      </w:r>
      <w:r w:rsidR="00805886" w:rsidRPr="00952B3C">
        <w:rPr>
          <w:rFonts w:ascii="Arial" w:hAnsi="Arial" w:cs="Arial"/>
        </w:rPr>
        <w:t>exceed</w:t>
      </w:r>
      <w:r w:rsidR="00F07BC3" w:rsidRPr="00952B3C">
        <w:rPr>
          <w:rFonts w:ascii="Arial" w:hAnsi="Arial" w:cs="Arial"/>
        </w:rPr>
        <w:t>ed</w:t>
      </w:r>
      <w:r w:rsidR="00805886" w:rsidRPr="00952B3C">
        <w:rPr>
          <w:rFonts w:ascii="Arial" w:hAnsi="Arial" w:cs="Arial"/>
        </w:rPr>
        <w:t xml:space="preserve"> the tenant improvement allowance</w:t>
      </w:r>
      <w:r w:rsidR="00F07BC3" w:rsidRPr="00952B3C">
        <w:rPr>
          <w:rFonts w:ascii="Arial" w:hAnsi="Arial" w:cs="Arial"/>
        </w:rPr>
        <w:t xml:space="preserve">.  As a result, </w:t>
      </w:r>
      <w:r w:rsidR="00805886" w:rsidRPr="00952B3C">
        <w:rPr>
          <w:rFonts w:ascii="Arial" w:hAnsi="Arial" w:cs="Arial"/>
        </w:rPr>
        <w:t>A&amp;AS</w:t>
      </w:r>
      <w:r w:rsidR="00805886" w:rsidRPr="00805886">
        <w:rPr>
          <w:rFonts w:ascii="Arial" w:hAnsi="Arial" w:cs="Arial"/>
        </w:rPr>
        <w:t xml:space="preserve"> was unable to verify that the tenants</w:t>
      </w:r>
      <w:r w:rsidR="00805886">
        <w:rPr>
          <w:rFonts w:ascii="Arial" w:hAnsi="Arial" w:cs="Arial"/>
        </w:rPr>
        <w:t xml:space="preserve"> involved in that project</w:t>
      </w:r>
      <w:r w:rsidR="00805886" w:rsidRPr="00805886">
        <w:rPr>
          <w:rFonts w:ascii="Arial" w:hAnsi="Arial" w:cs="Arial"/>
        </w:rPr>
        <w:t xml:space="preserve"> were billed correctly, the charges </w:t>
      </w:r>
      <w:r w:rsidR="00F07BC3">
        <w:rPr>
          <w:rFonts w:ascii="Arial" w:hAnsi="Arial" w:cs="Arial"/>
        </w:rPr>
        <w:t>were assessed against</w:t>
      </w:r>
      <w:r w:rsidR="00805886" w:rsidRPr="00805886">
        <w:rPr>
          <w:rFonts w:ascii="Arial" w:hAnsi="Arial" w:cs="Arial"/>
        </w:rPr>
        <w:t xml:space="preserve"> the correct tenant accounts, and the </w:t>
      </w:r>
      <w:r w:rsidR="00805886">
        <w:rPr>
          <w:rFonts w:ascii="Arial" w:hAnsi="Arial" w:cs="Arial"/>
        </w:rPr>
        <w:t>expenditures were recorded</w:t>
      </w:r>
      <w:r w:rsidR="00805886" w:rsidRPr="00805886">
        <w:rPr>
          <w:rFonts w:ascii="Arial" w:hAnsi="Arial" w:cs="Arial"/>
        </w:rPr>
        <w:t xml:space="preserve"> correctly.</w:t>
      </w:r>
      <w:r w:rsidR="00805886">
        <w:rPr>
          <w:rFonts w:ascii="Arial" w:hAnsi="Arial" w:cs="Arial"/>
        </w:rPr>
        <w:t xml:space="preserve">  The following </w:t>
      </w:r>
      <w:r w:rsidR="007B73E9">
        <w:rPr>
          <w:rFonts w:ascii="Arial" w:hAnsi="Arial" w:cs="Arial"/>
        </w:rPr>
        <w:t xml:space="preserve">was </w:t>
      </w:r>
      <w:r w:rsidR="00805886">
        <w:rPr>
          <w:rFonts w:ascii="Arial" w:hAnsi="Arial" w:cs="Arial"/>
        </w:rPr>
        <w:t>also noted:</w:t>
      </w:r>
      <w:r w:rsidR="00805886" w:rsidRPr="00805886">
        <w:rPr>
          <w:rFonts w:ascii="Arial" w:hAnsi="Arial" w:cs="Arial"/>
        </w:rPr>
        <w:t xml:space="preserve"> </w:t>
      </w:r>
    </w:p>
    <w:p w14:paraId="3AEFEC32" w14:textId="77777777" w:rsidR="003815F3" w:rsidRDefault="003815F3" w:rsidP="00952B3C">
      <w:pPr>
        <w:tabs>
          <w:tab w:val="left" w:pos="-1080"/>
          <w:tab w:val="left" w:pos="-720"/>
          <w:tab w:val="left" w:pos="0"/>
          <w:tab w:val="left" w:pos="360"/>
          <w:tab w:val="left" w:pos="720"/>
          <w:tab w:val="left" w:pos="1080"/>
        </w:tabs>
        <w:spacing w:line="360" w:lineRule="auto"/>
        <w:jc w:val="both"/>
        <w:rPr>
          <w:rFonts w:ascii="Arial" w:hAnsi="Arial" w:cs="Arial"/>
        </w:rPr>
      </w:pPr>
    </w:p>
    <w:p w14:paraId="0688C7AB" w14:textId="0DD177CA" w:rsidR="001E160F" w:rsidRPr="00D05571" w:rsidRDefault="007B73E9" w:rsidP="00D05571">
      <w:pPr>
        <w:tabs>
          <w:tab w:val="left" w:pos="540"/>
          <w:tab w:val="left" w:pos="720"/>
          <w:tab w:val="left" w:pos="1080"/>
        </w:tabs>
        <w:spacing w:line="360" w:lineRule="auto"/>
        <w:jc w:val="both"/>
        <w:rPr>
          <w:rFonts w:ascii="Arial" w:hAnsi="Arial" w:cs="Arial"/>
          <w:u w:val="single"/>
        </w:rPr>
      </w:pPr>
      <w:r w:rsidRPr="00D05571">
        <w:rPr>
          <w:rFonts w:ascii="Arial" w:hAnsi="Arial" w:cs="Arial"/>
          <w:u w:val="single"/>
        </w:rPr>
        <w:t xml:space="preserve">Tenant </w:t>
      </w:r>
      <w:r w:rsidR="001E160F" w:rsidRPr="00D05571">
        <w:rPr>
          <w:rFonts w:ascii="Arial" w:hAnsi="Arial" w:cs="Arial"/>
          <w:u w:val="single"/>
        </w:rPr>
        <w:t>Inspections</w:t>
      </w:r>
    </w:p>
    <w:p w14:paraId="7526212F" w14:textId="39996776" w:rsidR="00A013B6" w:rsidRPr="005028DF" w:rsidRDefault="00A013B6" w:rsidP="00D05571">
      <w:pPr>
        <w:spacing w:line="360" w:lineRule="auto"/>
        <w:jc w:val="both"/>
        <w:rPr>
          <w:rFonts w:ascii="Arial" w:hAnsi="Arial" w:cs="Arial"/>
        </w:rPr>
      </w:pPr>
    </w:p>
    <w:p w14:paraId="541771E2" w14:textId="1C69C8E7" w:rsidR="00A013B6" w:rsidRDefault="00A013B6" w:rsidP="00D05571">
      <w:pPr>
        <w:spacing w:line="360" w:lineRule="auto"/>
        <w:jc w:val="both"/>
        <w:rPr>
          <w:rFonts w:ascii="Arial" w:hAnsi="Arial" w:cs="Arial"/>
        </w:rPr>
      </w:pPr>
      <w:r w:rsidRPr="00A013B6">
        <w:rPr>
          <w:rFonts w:ascii="Arial" w:hAnsi="Arial" w:cs="Arial"/>
        </w:rPr>
        <w:t>The 15 tenant improvement projects tested were properly inspected and documented by Asset Management</w:t>
      </w:r>
      <w:r w:rsidR="00CC193B">
        <w:rPr>
          <w:rFonts w:ascii="Arial" w:hAnsi="Arial" w:cs="Arial"/>
        </w:rPr>
        <w:t xml:space="preserve"> staff</w:t>
      </w:r>
      <w:r w:rsidR="0008293A">
        <w:rPr>
          <w:rFonts w:ascii="Arial" w:hAnsi="Arial" w:cs="Arial"/>
        </w:rPr>
        <w:t>;</w:t>
      </w:r>
      <w:r w:rsidRPr="00A013B6">
        <w:rPr>
          <w:rFonts w:ascii="Arial" w:hAnsi="Arial" w:cs="Arial"/>
        </w:rPr>
        <w:t xml:space="preserve"> however, one project did not </w:t>
      </w:r>
      <w:r>
        <w:rPr>
          <w:rFonts w:ascii="Arial" w:hAnsi="Arial" w:cs="Arial"/>
        </w:rPr>
        <w:t xml:space="preserve">include </w:t>
      </w:r>
      <w:r w:rsidRPr="00A013B6">
        <w:rPr>
          <w:rFonts w:ascii="Arial" w:hAnsi="Arial" w:cs="Arial"/>
        </w:rPr>
        <w:t xml:space="preserve">adequate documentation </w:t>
      </w:r>
      <w:r>
        <w:rPr>
          <w:rFonts w:ascii="Arial" w:hAnsi="Arial" w:cs="Arial"/>
        </w:rPr>
        <w:t>from the tenant confirming their satisfaction with the work prior to payment</w:t>
      </w:r>
      <w:r w:rsidRPr="00A013B6">
        <w:rPr>
          <w:rFonts w:ascii="Arial" w:hAnsi="Arial" w:cs="Arial"/>
        </w:rPr>
        <w:t>.</w:t>
      </w:r>
      <w:r w:rsidR="00AB2460">
        <w:rPr>
          <w:rFonts w:ascii="Arial" w:hAnsi="Arial" w:cs="Arial"/>
        </w:rPr>
        <w:t xml:space="preserve">  </w:t>
      </w:r>
      <w:r w:rsidRPr="00A013B6">
        <w:rPr>
          <w:rFonts w:ascii="Arial" w:hAnsi="Arial" w:cs="Arial"/>
        </w:rPr>
        <w:t xml:space="preserve">One tenant </w:t>
      </w:r>
      <w:r>
        <w:rPr>
          <w:rFonts w:ascii="Arial" w:hAnsi="Arial" w:cs="Arial"/>
        </w:rPr>
        <w:t xml:space="preserve">verbally approved the final cost of the project </w:t>
      </w:r>
      <w:r w:rsidRPr="00A013B6">
        <w:rPr>
          <w:rFonts w:ascii="Arial" w:hAnsi="Arial" w:cs="Arial"/>
        </w:rPr>
        <w:t>and another tenant was included in an email about the cost of the project.</w:t>
      </w:r>
      <w:r w:rsidR="001824A4">
        <w:rPr>
          <w:rFonts w:ascii="Arial" w:hAnsi="Arial" w:cs="Arial"/>
        </w:rPr>
        <w:t xml:space="preserve">  </w:t>
      </w:r>
      <w:r w:rsidRPr="00A013B6">
        <w:rPr>
          <w:rFonts w:ascii="Arial" w:hAnsi="Arial" w:cs="Arial"/>
        </w:rPr>
        <w:t xml:space="preserve">These </w:t>
      </w:r>
      <w:r w:rsidR="003501FA">
        <w:rPr>
          <w:rFonts w:ascii="Arial" w:hAnsi="Arial" w:cs="Arial"/>
        </w:rPr>
        <w:t xml:space="preserve">types of </w:t>
      </w:r>
      <w:r w:rsidRPr="00A013B6">
        <w:rPr>
          <w:rFonts w:ascii="Arial" w:hAnsi="Arial" w:cs="Arial"/>
        </w:rPr>
        <w:t>appro</w:t>
      </w:r>
      <w:r>
        <w:rPr>
          <w:rFonts w:ascii="Arial" w:hAnsi="Arial" w:cs="Arial"/>
        </w:rPr>
        <w:t xml:space="preserve">vals </w:t>
      </w:r>
      <w:r w:rsidR="00643108">
        <w:rPr>
          <w:rFonts w:ascii="Arial" w:hAnsi="Arial" w:cs="Arial"/>
        </w:rPr>
        <w:t xml:space="preserve">provide </w:t>
      </w:r>
      <w:r>
        <w:rPr>
          <w:rFonts w:ascii="Arial" w:hAnsi="Arial" w:cs="Arial"/>
        </w:rPr>
        <w:t>in</w:t>
      </w:r>
      <w:r w:rsidRPr="00A013B6">
        <w:rPr>
          <w:rFonts w:ascii="Arial" w:hAnsi="Arial" w:cs="Arial"/>
        </w:rPr>
        <w:t xml:space="preserve">sufficient </w:t>
      </w:r>
      <w:r w:rsidR="00907F85">
        <w:rPr>
          <w:rFonts w:ascii="Arial" w:hAnsi="Arial" w:cs="Arial"/>
        </w:rPr>
        <w:t xml:space="preserve">documentation </w:t>
      </w:r>
      <w:r w:rsidRPr="00A013B6">
        <w:rPr>
          <w:rFonts w:ascii="Arial" w:hAnsi="Arial" w:cs="Arial"/>
        </w:rPr>
        <w:t>to ensure</w:t>
      </w:r>
      <w:r>
        <w:rPr>
          <w:rFonts w:ascii="Arial" w:hAnsi="Arial" w:cs="Arial"/>
        </w:rPr>
        <w:t xml:space="preserve"> that</w:t>
      </w:r>
      <w:r w:rsidRPr="00A013B6">
        <w:rPr>
          <w:rFonts w:ascii="Arial" w:hAnsi="Arial" w:cs="Arial"/>
        </w:rPr>
        <w:t xml:space="preserve"> the tenants were satisfied with the work prior to payment.</w:t>
      </w:r>
    </w:p>
    <w:p w14:paraId="108522B8" w14:textId="77777777" w:rsidR="006963FE" w:rsidRDefault="006963FE" w:rsidP="00D05571">
      <w:pPr>
        <w:spacing w:line="360" w:lineRule="auto"/>
        <w:jc w:val="both"/>
        <w:rPr>
          <w:rFonts w:ascii="Arial" w:hAnsi="Arial" w:cs="Arial"/>
        </w:rPr>
      </w:pPr>
    </w:p>
    <w:p w14:paraId="624F5F13" w14:textId="77777777" w:rsidR="00D05571" w:rsidRDefault="001E160F" w:rsidP="00D05571">
      <w:pPr>
        <w:spacing w:line="360" w:lineRule="auto"/>
        <w:jc w:val="both"/>
        <w:rPr>
          <w:rFonts w:ascii="Arial" w:hAnsi="Arial" w:cs="Arial"/>
        </w:rPr>
      </w:pPr>
      <w:r w:rsidRPr="00D05571">
        <w:rPr>
          <w:rFonts w:ascii="Arial" w:hAnsi="Arial" w:cs="Arial"/>
          <w:u w:val="single"/>
        </w:rPr>
        <w:t>Recommendation</w:t>
      </w:r>
      <w:r>
        <w:rPr>
          <w:rFonts w:ascii="Arial" w:hAnsi="Arial" w:cs="Arial"/>
        </w:rPr>
        <w:t xml:space="preserve">: </w:t>
      </w:r>
      <w:r w:rsidR="00AA1B04">
        <w:rPr>
          <w:rFonts w:ascii="Arial" w:hAnsi="Arial" w:cs="Arial"/>
        </w:rPr>
        <w:t xml:space="preserve"> </w:t>
      </w:r>
      <w:r w:rsidR="007B73E9" w:rsidRPr="007B73E9">
        <w:rPr>
          <w:rFonts w:ascii="Arial" w:hAnsi="Arial" w:cs="Arial"/>
        </w:rPr>
        <w:t xml:space="preserve">Management should verify that tenants are satisfied with </w:t>
      </w:r>
      <w:r w:rsidR="007B73E9">
        <w:rPr>
          <w:rFonts w:ascii="Arial" w:hAnsi="Arial" w:cs="Arial"/>
        </w:rPr>
        <w:t xml:space="preserve">any tenant improvement </w:t>
      </w:r>
      <w:r w:rsidR="007B73E9" w:rsidRPr="007B73E9">
        <w:rPr>
          <w:rFonts w:ascii="Arial" w:hAnsi="Arial" w:cs="Arial"/>
        </w:rPr>
        <w:t>work performed</w:t>
      </w:r>
      <w:r w:rsidR="002E486F" w:rsidRPr="001E160F">
        <w:rPr>
          <w:rFonts w:ascii="Arial" w:hAnsi="Arial" w:cs="Arial"/>
        </w:rPr>
        <w:t xml:space="preserve"> prior to </w:t>
      </w:r>
      <w:r w:rsidR="002E486F">
        <w:rPr>
          <w:rFonts w:ascii="Arial" w:hAnsi="Arial" w:cs="Arial"/>
        </w:rPr>
        <w:t xml:space="preserve">approving contractor </w:t>
      </w:r>
      <w:r w:rsidR="002E486F" w:rsidRPr="001E160F">
        <w:rPr>
          <w:rFonts w:ascii="Arial" w:hAnsi="Arial" w:cs="Arial"/>
        </w:rPr>
        <w:t>payment to ensure th</w:t>
      </w:r>
      <w:r w:rsidR="002E486F">
        <w:rPr>
          <w:rFonts w:ascii="Arial" w:hAnsi="Arial" w:cs="Arial"/>
        </w:rPr>
        <w:t>at</w:t>
      </w:r>
      <w:r w:rsidR="002E486F" w:rsidRPr="001E160F">
        <w:rPr>
          <w:rFonts w:ascii="Arial" w:hAnsi="Arial" w:cs="Arial"/>
        </w:rPr>
        <w:t xml:space="preserve"> </w:t>
      </w:r>
      <w:r w:rsidR="002E486F">
        <w:rPr>
          <w:rFonts w:ascii="Arial" w:hAnsi="Arial" w:cs="Arial"/>
        </w:rPr>
        <w:t xml:space="preserve">all </w:t>
      </w:r>
      <w:r w:rsidR="002E486F" w:rsidRPr="001E160F">
        <w:rPr>
          <w:rFonts w:ascii="Arial" w:hAnsi="Arial" w:cs="Arial"/>
        </w:rPr>
        <w:t xml:space="preserve">work </w:t>
      </w:r>
      <w:r w:rsidR="002E486F">
        <w:rPr>
          <w:rFonts w:ascii="Arial" w:hAnsi="Arial" w:cs="Arial"/>
        </w:rPr>
        <w:t xml:space="preserve">specified in the contract or work order </w:t>
      </w:r>
      <w:r w:rsidR="002E486F" w:rsidRPr="001E160F">
        <w:rPr>
          <w:rFonts w:ascii="Arial" w:hAnsi="Arial" w:cs="Arial"/>
        </w:rPr>
        <w:t xml:space="preserve">is completed </w:t>
      </w:r>
      <w:r w:rsidR="002E486F">
        <w:rPr>
          <w:rFonts w:ascii="Arial" w:hAnsi="Arial" w:cs="Arial"/>
        </w:rPr>
        <w:t xml:space="preserve">satisfactorily.  Such a </w:t>
      </w:r>
      <w:r w:rsidR="002E486F" w:rsidRPr="001E160F">
        <w:rPr>
          <w:rFonts w:ascii="Arial" w:hAnsi="Arial" w:cs="Arial"/>
        </w:rPr>
        <w:t xml:space="preserve">review should be </w:t>
      </w:r>
      <w:r w:rsidR="002E486F">
        <w:rPr>
          <w:rFonts w:ascii="Arial" w:hAnsi="Arial" w:cs="Arial"/>
        </w:rPr>
        <w:t xml:space="preserve">clearly </w:t>
      </w:r>
      <w:r w:rsidR="002E486F" w:rsidRPr="001E160F">
        <w:rPr>
          <w:rFonts w:ascii="Arial" w:hAnsi="Arial" w:cs="Arial"/>
        </w:rPr>
        <w:t xml:space="preserve">documented so that </w:t>
      </w:r>
      <w:r w:rsidR="002E486F">
        <w:rPr>
          <w:rFonts w:ascii="Arial" w:hAnsi="Arial" w:cs="Arial"/>
        </w:rPr>
        <w:t>payment p</w:t>
      </w:r>
      <w:r w:rsidR="00D05571">
        <w:rPr>
          <w:rFonts w:ascii="Arial" w:hAnsi="Arial" w:cs="Arial"/>
        </w:rPr>
        <w:t xml:space="preserve">rocessing can proceed timely.  </w:t>
      </w:r>
    </w:p>
    <w:p w14:paraId="5A19186A" w14:textId="34743BD3" w:rsidR="00D05571" w:rsidRDefault="00D05571" w:rsidP="00D05571">
      <w:pPr>
        <w:spacing w:line="360" w:lineRule="auto"/>
        <w:jc w:val="both"/>
        <w:rPr>
          <w:rFonts w:ascii="Arial" w:hAnsi="Arial" w:cs="Arial"/>
        </w:rPr>
      </w:pPr>
    </w:p>
    <w:p w14:paraId="3800B5B8" w14:textId="6CF8AE52" w:rsidR="009966E6" w:rsidRPr="00EC4523" w:rsidRDefault="009966E6" w:rsidP="00FF26BC">
      <w:pPr>
        <w:tabs>
          <w:tab w:val="left" w:pos="-1080"/>
          <w:tab w:val="left" w:pos="-720"/>
          <w:tab w:val="left" w:pos="540"/>
          <w:tab w:val="left" w:pos="1080"/>
        </w:tabs>
        <w:spacing w:line="360" w:lineRule="auto"/>
        <w:jc w:val="both"/>
        <w:rPr>
          <w:rFonts w:ascii="Arial" w:hAnsi="Arial" w:cs="Arial"/>
        </w:rPr>
      </w:pPr>
      <w:r w:rsidRPr="00EC4523">
        <w:rPr>
          <w:rFonts w:ascii="Arial" w:hAnsi="Arial" w:cs="Arial"/>
          <w:u w:val="single"/>
        </w:rPr>
        <w:t>Response</w:t>
      </w:r>
      <w:r w:rsidRPr="00EC4523">
        <w:rPr>
          <w:rFonts w:ascii="Arial" w:hAnsi="Arial" w:cs="Arial"/>
        </w:rPr>
        <w:t xml:space="preserve">: </w:t>
      </w:r>
      <w:r w:rsidR="00701F65">
        <w:rPr>
          <w:rFonts w:ascii="Arial" w:hAnsi="Arial" w:cs="Arial"/>
        </w:rPr>
        <w:t xml:space="preserve"> </w:t>
      </w:r>
      <w:r w:rsidRPr="00EC4523">
        <w:rPr>
          <w:rFonts w:ascii="Arial" w:hAnsi="Arial" w:cs="Arial"/>
        </w:rPr>
        <w:t xml:space="preserve">Asset Management will </w:t>
      </w:r>
      <w:r>
        <w:rPr>
          <w:rFonts w:ascii="Arial" w:hAnsi="Arial" w:cs="Arial"/>
        </w:rPr>
        <w:t>en</w:t>
      </w:r>
      <w:r w:rsidRPr="00EC4523">
        <w:rPr>
          <w:rFonts w:ascii="Arial" w:hAnsi="Arial" w:cs="Arial"/>
        </w:rPr>
        <w:t>sure that written approval is obtained from every tenant at the end of the project indicating the work was d</w:t>
      </w:r>
      <w:r w:rsidR="004140B2">
        <w:rPr>
          <w:rFonts w:ascii="Arial" w:hAnsi="Arial" w:cs="Arial"/>
        </w:rPr>
        <w:t xml:space="preserve">one to his or her satisfaction. </w:t>
      </w:r>
      <w:r w:rsidRPr="00EC4523">
        <w:rPr>
          <w:rFonts w:ascii="Arial" w:hAnsi="Arial" w:cs="Arial"/>
        </w:rPr>
        <w:t xml:space="preserve"> This approval will be required before final payment to the contractor is processed.</w:t>
      </w:r>
      <w:r w:rsidR="004140B2">
        <w:rPr>
          <w:rFonts w:ascii="Arial" w:hAnsi="Arial" w:cs="Arial"/>
        </w:rPr>
        <w:t xml:space="preserve"> </w:t>
      </w:r>
      <w:r w:rsidRPr="00EC4523">
        <w:rPr>
          <w:rFonts w:ascii="Arial" w:hAnsi="Arial" w:cs="Arial"/>
        </w:rPr>
        <w:t xml:space="preserve"> This approval will not be required for progress payments to the contractor for a project.</w:t>
      </w:r>
      <w:r>
        <w:rPr>
          <w:rFonts w:ascii="Arial" w:hAnsi="Arial" w:cs="Arial"/>
        </w:rPr>
        <w:t xml:space="preserve"> </w:t>
      </w:r>
      <w:r w:rsidR="004140B2">
        <w:rPr>
          <w:rFonts w:ascii="Arial" w:hAnsi="Arial" w:cs="Arial"/>
        </w:rPr>
        <w:t xml:space="preserve"> </w:t>
      </w:r>
      <w:r w:rsidRPr="00EC4523">
        <w:rPr>
          <w:rFonts w:ascii="Arial" w:hAnsi="Arial" w:cs="Arial"/>
        </w:rPr>
        <w:t xml:space="preserve">Asset Management </w:t>
      </w:r>
      <w:r w:rsidR="00062FA8">
        <w:rPr>
          <w:rFonts w:ascii="Arial" w:hAnsi="Arial" w:cs="Arial"/>
        </w:rPr>
        <w:t xml:space="preserve">implemented </w:t>
      </w:r>
      <w:r>
        <w:rPr>
          <w:rFonts w:ascii="Arial" w:hAnsi="Arial" w:cs="Arial"/>
        </w:rPr>
        <w:t xml:space="preserve">a new department policy, “UCLA Asset Management </w:t>
      </w:r>
      <w:r w:rsidRPr="00EC4523">
        <w:rPr>
          <w:rFonts w:ascii="Arial" w:hAnsi="Arial" w:cs="Arial"/>
        </w:rPr>
        <w:t>Tenant Improvement Approval Policy</w:t>
      </w:r>
      <w:r w:rsidR="00062FA8">
        <w:rPr>
          <w:rFonts w:ascii="Arial" w:hAnsi="Arial" w:cs="Arial"/>
        </w:rPr>
        <w:t>.</w:t>
      </w:r>
      <w:r>
        <w:rPr>
          <w:rFonts w:ascii="Arial" w:hAnsi="Arial" w:cs="Arial"/>
        </w:rPr>
        <w:t>”</w:t>
      </w:r>
    </w:p>
    <w:p w14:paraId="6A27DF06" w14:textId="77777777" w:rsidR="009966E6" w:rsidRDefault="009966E6" w:rsidP="00D05571">
      <w:pPr>
        <w:spacing w:line="360" w:lineRule="auto"/>
        <w:jc w:val="both"/>
        <w:rPr>
          <w:rFonts w:ascii="Arial" w:hAnsi="Arial" w:cs="Arial"/>
        </w:rPr>
      </w:pPr>
    </w:p>
    <w:p w14:paraId="77DFB615" w14:textId="77777777" w:rsidR="0002605D" w:rsidRPr="003C45B6" w:rsidRDefault="0002605D" w:rsidP="00952B3C">
      <w:pPr>
        <w:spacing w:line="360" w:lineRule="auto"/>
        <w:jc w:val="center"/>
        <w:rPr>
          <w:rFonts w:ascii="Arial" w:hAnsi="Arial" w:cs="Arial"/>
          <w:u w:val="single"/>
        </w:rPr>
      </w:pPr>
      <w:r w:rsidRPr="003C45B6">
        <w:rPr>
          <w:rFonts w:ascii="Arial" w:hAnsi="Arial" w:cs="Arial"/>
          <w:u w:val="single"/>
        </w:rPr>
        <w:t>Billing and Collections</w:t>
      </w:r>
    </w:p>
    <w:p w14:paraId="5C594794" w14:textId="77777777" w:rsidR="0002605D" w:rsidRPr="00C669D9" w:rsidRDefault="0002605D" w:rsidP="00952B3C">
      <w:pPr>
        <w:pStyle w:val="NormalWeb"/>
        <w:spacing w:line="360" w:lineRule="auto"/>
        <w:jc w:val="both"/>
        <w:rPr>
          <w:rFonts w:ascii="Arial" w:hAnsi="Arial" w:cs="Arial"/>
          <w:highlight w:val="yellow"/>
        </w:rPr>
      </w:pPr>
    </w:p>
    <w:p w14:paraId="6C2E7BB5" w14:textId="77777777" w:rsidR="00CF14B5" w:rsidRDefault="0002605D" w:rsidP="00CF14B5">
      <w:pPr>
        <w:spacing w:line="360" w:lineRule="auto"/>
        <w:jc w:val="both"/>
        <w:rPr>
          <w:rFonts w:ascii="Arial" w:hAnsi="Arial" w:cs="Arial"/>
        </w:rPr>
      </w:pPr>
      <w:r w:rsidRPr="00C669D9">
        <w:rPr>
          <w:rFonts w:ascii="Arial" w:hAnsi="Arial" w:cs="Arial"/>
        </w:rPr>
        <w:t>The adequacy of internal controls over Asset Management’s billing and collections process</w:t>
      </w:r>
      <w:r w:rsidR="00DF618B" w:rsidRPr="00C669D9">
        <w:rPr>
          <w:rFonts w:ascii="Arial" w:hAnsi="Arial" w:cs="Arial"/>
        </w:rPr>
        <w:t>es</w:t>
      </w:r>
      <w:r w:rsidRPr="00C669D9">
        <w:rPr>
          <w:rFonts w:ascii="Arial" w:hAnsi="Arial" w:cs="Arial"/>
        </w:rPr>
        <w:t xml:space="preserve"> was evaluated to ensure that rent and escalation charges (if applicable) were calculated correctly and </w:t>
      </w:r>
      <w:r w:rsidR="00A91580" w:rsidRPr="00C669D9">
        <w:rPr>
          <w:rFonts w:ascii="Arial" w:hAnsi="Arial" w:cs="Arial"/>
        </w:rPr>
        <w:t>match</w:t>
      </w:r>
      <w:r w:rsidRPr="00C669D9">
        <w:rPr>
          <w:rFonts w:ascii="Arial" w:hAnsi="Arial" w:cs="Arial"/>
        </w:rPr>
        <w:t xml:space="preserve"> the lease agreement, charges were billed/recharged to the tenants in a timely manner, and charges were properly recorded on the general ledger.</w:t>
      </w:r>
      <w:r w:rsidR="00CF14B5">
        <w:rPr>
          <w:rFonts w:ascii="Arial" w:hAnsi="Arial" w:cs="Arial"/>
        </w:rPr>
        <w:t xml:space="preserve">  </w:t>
      </w:r>
    </w:p>
    <w:p w14:paraId="681BCDA8" w14:textId="713D3F58" w:rsidR="0002605D" w:rsidRPr="00C669D9" w:rsidRDefault="0002605D" w:rsidP="00CF14B5">
      <w:pPr>
        <w:pStyle w:val="NormalWeb"/>
        <w:spacing w:line="360" w:lineRule="auto"/>
        <w:jc w:val="both"/>
        <w:rPr>
          <w:rFonts w:ascii="Arial" w:hAnsi="Arial" w:cs="Arial"/>
        </w:rPr>
      </w:pPr>
    </w:p>
    <w:p w14:paraId="58A70ACA" w14:textId="081273F1" w:rsidR="0002605D" w:rsidRPr="00C669D9" w:rsidRDefault="0002605D" w:rsidP="00952B3C">
      <w:pPr>
        <w:tabs>
          <w:tab w:val="left" w:pos="-1080"/>
          <w:tab w:val="left" w:pos="-720"/>
          <w:tab w:val="left" w:pos="0"/>
          <w:tab w:val="left" w:pos="360"/>
          <w:tab w:val="left" w:pos="720"/>
          <w:tab w:val="left" w:pos="1080"/>
        </w:tabs>
        <w:spacing w:line="360" w:lineRule="auto"/>
        <w:jc w:val="both"/>
        <w:rPr>
          <w:rFonts w:ascii="Arial" w:hAnsi="Arial" w:cs="Arial"/>
        </w:rPr>
      </w:pPr>
      <w:r w:rsidRPr="00C669D9">
        <w:rPr>
          <w:rFonts w:ascii="Arial" w:hAnsi="Arial" w:cs="Arial"/>
        </w:rPr>
        <w:t xml:space="preserve">Tenant monthly billings and recharges are determined by the terms of the lease agreements.  Non-UCLA tenants are billed on a monthly basis, whereas UCLA tenants are directly recharged to the </w:t>
      </w:r>
      <w:r w:rsidR="00FC73B6" w:rsidRPr="00C669D9">
        <w:rPr>
          <w:rFonts w:ascii="Arial" w:hAnsi="Arial" w:cs="Arial"/>
        </w:rPr>
        <w:t xml:space="preserve">applicable </w:t>
      </w:r>
      <w:r w:rsidRPr="00C669D9">
        <w:rPr>
          <w:rFonts w:ascii="Arial" w:hAnsi="Arial" w:cs="Arial"/>
        </w:rPr>
        <w:t>tenant</w:t>
      </w:r>
      <w:r w:rsidR="00FC73B6" w:rsidRPr="00C669D9">
        <w:rPr>
          <w:rFonts w:ascii="Arial" w:hAnsi="Arial" w:cs="Arial"/>
        </w:rPr>
        <w:t xml:space="preserve"> fund/account</w:t>
      </w:r>
      <w:r w:rsidRPr="00C669D9">
        <w:rPr>
          <w:rFonts w:ascii="Arial" w:hAnsi="Arial" w:cs="Arial"/>
        </w:rPr>
        <w:t xml:space="preserve"> at the end of each month.  </w:t>
      </w:r>
    </w:p>
    <w:p w14:paraId="1B55C33F" w14:textId="77777777" w:rsidR="0002605D" w:rsidRPr="00C669D9" w:rsidRDefault="0002605D" w:rsidP="00CF14B5">
      <w:pPr>
        <w:pStyle w:val="NormalWeb"/>
        <w:spacing w:line="360" w:lineRule="auto"/>
        <w:jc w:val="both"/>
        <w:rPr>
          <w:rFonts w:ascii="Arial" w:hAnsi="Arial" w:cs="Arial"/>
        </w:rPr>
      </w:pPr>
    </w:p>
    <w:p w14:paraId="443015E3" w14:textId="63355EEA" w:rsidR="0079299E" w:rsidRPr="00C669D9" w:rsidRDefault="00BA4A69" w:rsidP="00952B3C">
      <w:pPr>
        <w:tabs>
          <w:tab w:val="left" w:pos="-1080"/>
          <w:tab w:val="left" w:pos="-720"/>
          <w:tab w:val="left" w:pos="0"/>
          <w:tab w:val="left" w:pos="360"/>
          <w:tab w:val="left" w:pos="720"/>
          <w:tab w:val="left" w:pos="1080"/>
        </w:tabs>
        <w:spacing w:line="360" w:lineRule="auto"/>
        <w:jc w:val="both"/>
        <w:rPr>
          <w:rFonts w:ascii="Arial" w:hAnsi="Arial" w:cs="Arial"/>
          <w:highlight w:val="yellow"/>
        </w:rPr>
      </w:pPr>
      <w:r w:rsidRPr="00C669D9">
        <w:rPr>
          <w:rFonts w:ascii="Arial" w:hAnsi="Arial" w:cs="Arial"/>
        </w:rPr>
        <w:t>A judgmental sample of</w:t>
      </w:r>
      <w:r w:rsidR="0002605D" w:rsidRPr="00C669D9">
        <w:rPr>
          <w:rFonts w:ascii="Arial" w:hAnsi="Arial" w:cs="Arial"/>
        </w:rPr>
        <w:t xml:space="preserve"> 20 tenants (</w:t>
      </w:r>
      <w:r w:rsidR="004960D2" w:rsidRPr="00C669D9">
        <w:rPr>
          <w:rFonts w:ascii="Arial" w:hAnsi="Arial" w:cs="Arial"/>
        </w:rPr>
        <w:t xml:space="preserve">10 </w:t>
      </w:r>
      <w:r w:rsidR="0002605D" w:rsidRPr="00C669D9">
        <w:rPr>
          <w:rFonts w:ascii="Arial" w:hAnsi="Arial" w:cs="Arial"/>
        </w:rPr>
        <w:t xml:space="preserve">UCLA and </w:t>
      </w:r>
      <w:r w:rsidR="004960D2" w:rsidRPr="00C669D9">
        <w:rPr>
          <w:rFonts w:ascii="Arial" w:hAnsi="Arial" w:cs="Arial"/>
        </w:rPr>
        <w:t xml:space="preserve">10 </w:t>
      </w:r>
      <w:r w:rsidR="0002605D" w:rsidRPr="00C669D9">
        <w:rPr>
          <w:rFonts w:ascii="Arial" w:hAnsi="Arial" w:cs="Arial"/>
        </w:rPr>
        <w:t xml:space="preserve">non-UCLA) </w:t>
      </w:r>
      <w:r w:rsidRPr="00C669D9">
        <w:rPr>
          <w:rFonts w:ascii="Arial" w:hAnsi="Arial" w:cs="Arial"/>
        </w:rPr>
        <w:t xml:space="preserve">was selected </w:t>
      </w:r>
      <w:r w:rsidR="00472A83" w:rsidRPr="00C669D9">
        <w:rPr>
          <w:rFonts w:ascii="Arial" w:hAnsi="Arial" w:cs="Arial"/>
        </w:rPr>
        <w:t xml:space="preserve">for </w:t>
      </w:r>
      <w:r w:rsidR="00CC193B" w:rsidRPr="00C669D9">
        <w:rPr>
          <w:rFonts w:ascii="Arial" w:hAnsi="Arial" w:cs="Arial"/>
        </w:rPr>
        <w:t>testing from</w:t>
      </w:r>
      <w:r w:rsidR="0002605D" w:rsidRPr="00C669D9">
        <w:rPr>
          <w:rFonts w:ascii="Arial" w:hAnsi="Arial" w:cs="Arial"/>
        </w:rPr>
        <w:t xml:space="preserve"> </w:t>
      </w:r>
      <w:r w:rsidR="008637E8" w:rsidRPr="00C669D9">
        <w:rPr>
          <w:rFonts w:ascii="Arial" w:hAnsi="Arial" w:cs="Arial"/>
        </w:rPr>
        <w:t xml:space="preserve">the </w:t>
      </w:r>
      <w:r w:rsidR="0002605D" w:rsidRPr="00C669D9">
        <w:rPr>
          <w:rFonts w:ascii="Arial" w:hAnsi="Arial" w:cs="Arial"/>
        </w:rPr>
        <w:t>fiscal year 2016-17 tenant lists</w:t>
      </w:r>
      <w:r w:rsidR="008637E8" w:rsidRPr="00C669D9">
        <w:rPr>
          <w:rFonts w:ascii="Arial" w:hAnsi="Arial" w:cs="Arial"/>
        </w:rPr>
        <w:t xml:space="preserve"> from each of the four buildings</w:t>
      </w:r>
      <w:r w:rsidR="0002605D" w:rsidRPr="00C669D9">
        <w:rPr>
          <w:rFonts w:ascii="Arial" w:hAnsi="Arial" w:cs="Arial"/>
        </w:rPr>
        <w:t xml:space="preserve">.  Documents reviewed included signed lease agreements, monthly billing statements, </w:t>
      </w:r>
      <w:r w:rsidR="007E715A" w:rsidRPr="00C669D9">
        <w:rPr>
          <w:rFonts w:ascii="Arial" w:hAnsi="Arial" w:cs="Arial"/>
        </w:rPr>
        <w:t xml:space="preserve">and </w:t>
      </w:r>
      <w:r w:rsidR="0002605D" w:rsidRPr="00C669D9">
        <w:rPr>
          <w:rFonts w:ascii="Arial" w:hAnsi="Arial" w:cs="Arial"/>
        </w:rPr>
        <w:t>estimated operating expense</w:t>
      </w:r>
      <w:r w:rsidR="00AB6DF7" w:rsidRPr="00C669D9">
        <w:rPr>
          <w:rFonts w:ascii="Arial" w:hAnsi="Arial" w:cs="Arial"/>
        </w:rPr>
        <w:t xml:space="preserve"> </w:t>
      </w:r>
      <w:r w:rsidR="0002605D" w:rsidRPr="00C669D9">
        <w:rPr>
          <w:rFonts w:ascii="Arial" w:hAnsi="Arial" w:cs="Arial"/>
        </w:rPr>
        <w:t>escalation statements</w:t>
      </w:r>
      <w:r w:rsidR="007E715A" w:rsidRPr="00C669D9">
        <w:rPr>
          <w:rFonts w:ascii="Arial" w:hAnsi="Arial" w:cs="Arial"/>
        </w:rPr>
        <w:t>.</w:t>
      </w:r>
      <w:r w:rsidR="0079299E" w:rsidRPr="00C669D9">
        <w:rPr>
          <w:rFonts w:ascii="Arial" w:hAnsi="Arial" w:cs="Arial"/>
        </w:rPr>
        <w:t xml:space="preserve">  Collections aging reports, from</w:t>
      </w:r>
      <w:r w:rsidR="00CF14B5">
        <w:rPr>
          <w:rFonts w:ascii="Arial" w:hAnsi="Arial" w:cs="Arial"/>
        </w:rPr>
        <w:t xml:space="preserve"> </w:t>
      </w:r>
      <w:r w:rsidR="0079299E" w:rsidRPr="00C669D9">
        <w:rPr>
          <w:rFonts w:ascii="Arial" w:hAnsi="Arial" w:cs="Arial"/>
        </w:rPr>
        <w:t xml:space="preserve">April 2017 to June 2017, were also reviewed for all four buildings to verify that outstanding balances are monitored.  </w:t>
      </w:r>
      <w:r w:rsidR="00421A54" w:rsidRPr="00C669D9">
        <w:rPr>
          <w:rFonts w:ascii="Arial" w:hAnsi="Arial" w:cs="Arial"/>
        </w:rPr>
        <w:t xml:space="preserve">  </w:t>
      </w:r>
    </w:p>
    <w:p w14:paraId="03C482AE" w14:textId="29494290" w:rsidR="00873407" w:rsidRPr="00C669D9" w:rsidRDefault="00873407" w:rsidP="00CF14B5">
      <w:pPr>
        <w:pStyle w:val="NormalWeb"/>
        <w:spacing w:line="360" w:lineRule="auto"/>
        <w:jc w:val="both"/>
        <w:rPr>
          <w:rFonts w:ascii="Arial" w:hAnsi="Arial" w:cs="Arial"/>
        </w:rPr>
      </w:pPr>
    </w:p>
    <w:p w14:paraId="24D5FF31" w14:textId="7E42935D" w:rsidR="0002605D" w:rsidRDefault="0002605D" w:rsidP="00706ABD">
      <w:pPr>
        <w:spacing w:line="360" w:lineRule="auto"/>
        <w:jc w:val="both"/>
        <w:rPr>
          <w:rFonts w:ascii="Arial" w:hAnsi="Arial" w:cs="Arial"/>
        </w:rPr>
      </w:pPr>
      <w:r w:rsidRPr="00C669D9">
        <w:rPr>
          <w:rFonts w:ascii="Arial" w:hAnsi="Arial" w:cs="Arial"/>
        </w:rPr>
        <w:t xml:space="preserve">Based on the test work performed, </w:t>
      </w:r>
      <w:r w:rsidR="00BA4A69" w:rsidRPr="00C669D9">
        <w:rPr>
          <w:rFonts w:ascii="Arial" w:hAnsi="Arial" w:cs="Arial"/>
        </w:rPr>
        <w:t>the following was</w:t>
      </w:r>
      <w:r w:rsidRPr="00C669D9">
        <w:rPr>
          <w:rFonts w:ascii="Arial" w:hAnsi="Arial" w:cs="Arial"/>
        </w:rPr>
        <w:t xml:space="preserve"> </w:t>
      </w:r>
      <w:r w:rsidR="001B13F8" w:rsidRPr="00C669D9">
        <w:rPr>
          <w:rFonts w:ascii="Arial" w:hAnsi="Arial" w:cs="Arial"/>
        </w:rPr>
        <w:t>noted</w:t>
      </w:r>
      <w:r w:rsidRPr="00C669D9">
        <w:rPr>
          <w:rFonts w:ascii="Arial" w:hAnsi="Arial" w:cs="Arial"/>
        </w:rPr>
        <w:t>:</w:t>
      </w:r>
      <w:r w:rsidR="009C72E0" w:rsidRPr="00C669D9">
        <w:rPr>
          <w:rFonts w:ascii="Arial" w:hAnsi="Arial" w:cs="Arial"/>
        </w:rPr>
        <w:t xml:space="preserve"> </w:t>
      </w:r>
      <w:r w:rsidRPr="00C669D9">
        <w:rPr>
          <w:rFonts w:ascii="Arial" w:hAnsi="Arial" w:cs="Arial"/>
        </w:rPr>
        <w:t xml:space="preserve"> </w:t>
      </w:r>
    </w:p>
    <w:p w14:paraId="5B1C46F4" w14:textId="77777777" w:rsidR="00CF14B5" w:rsidRPr="00C669D9" w:rsidRDefault="00CF14B5" w:rsidP="00706ABD">
      <w:pPr>
        <w:spacing w:line="360" w:lineRule="auto"/>
        <w:jc w:val="both"/>
        <w:rPr>
          <w:rFonts w:ascii="Arial" w:hAnsi="Arial" w:cs="Arial"/>
        </w:rPr>
      </w:pPr>
    </w:p>
    <w:p w14:paraId="162CC140" w14:textId="77777777" w:rsidR="0002605D" w:rsidRPr="00C669D9" w:rsidRDefault="0002605D" w:rsidP="00952B3C">
      <w:pPr>
        <w:pStyle w:val="ListParagraph"/>
        <w:numPr>
          <w:ilvl w:val="0"/>
          <w:numId w:val="12"/>
        </w:numPr>
        <w:overflowPunct/>
        <w:autoSpaceDE/>
        <w:autoSpaceDN/>
        <w:adjustRightInd/>
        <w:spacing w:line="360" w:lineRule="auto"/>
        <w:ind w:left="540" w:hanging="540"/>
        <w:jc w:val="both"/>
        <w:textAlignment w:val="auto"/>
        <w:rPr>
          <w:rFonts w:ascii="Arial" w:hAnsi="Arial" w:cs="Arial"/>
          <w:sz w:val="24"/>
          <w:szCs w:val="24"/>
        </w:rPr>
      </w:pPr>
      <w:r w:rsidRPr="00C669D9">
        <w:rPr>
          <w:rFonts w:ascii="Arial" w:hAnsi="Arial" w:cs="Arial"/>
          <w:sz w:val="24"/>
          <w:szCs w:val="24"/>
        </w:rPr>
        <w:t>Monthly rent and applicable escalation charges per the billing statements agree to the signed lease agreement</w:t>
      </w:r>
      <w:r w:rsidR="003C5ADC" w:rsidRPr="00C669D9">
        <w:rPr>
          <w:rFonts w:ascii="Arial" w:hAnsi="Arial" w:cs="Arial"/>
          <w:sz w:val="24"/>
          <w:szCs w:val="24"/>
        </w:rPr>
        <w:t>.</w:t>
      </w:r>
      <w:r w:rsidR="00AA1903" w:rsidRPr="00C669D9">
        <w:rPr>
          <w:rFonts w:ascii="Arial" w:hAnsi="Arial" w:cs="Arial"/>
          <w:sz w:val="24"/>
          <w:szCs w:val="24"/>
        </w:rPr>
        <w:t xml:space="preserve">  </w:t>
      </w:r>
    </w:p>
    <w:p w14:paraId="1F9E9DD1" w14:textId="724993F4" w:rsidR="003C5ADC" w:rsidRPr="00C669D9" w:rsidRDefault="00CE3BC9" w:rsidP="00952B3C">
      <w:pPr>
        <w:pStyle w:val="ListParagraph"/>
        <w:numPr>
          <w:ilvl w:val="0"/>
          <w:numId w:val="12"/>
        </w:numPr>
        <w:overflowPunct/>
        <w:autoSpaceDE/>
        <w:autoSpaceDN/>
        <w:adjustRightInd/>
        <w:spacing w:line="360" w:lineRule="auto"/>
        <w:ind w:left="540" w:hanging="540"/>
        <w:jc w:val="both"/>
        <w:textAlignment w:val="auto"/>
        <w:rPr>
          <w:rFonts w:ascii="Arial" w:hAnsi="Arial" w:cs="Arial"/>
          <w:sz w:val="24"/>
          <w:szCs w:val="24"/>
        </w:rPr>
      </w:pPr>
      <w:r w:rsidRPr="00C669D9">
        <w:rPr>
          <w:rFonts w:ascii="Arial" w:hAnsi="Arial" w:cs="Arial"/>
          <w:sz w:val="24"/>
          <w:szCs w:val="24"/>
        </w:rPr>
        <w:lastRenderedPageBreak/>
        <w:t>Monthly rent rates agree</w:t>
      </w:r>
      <w:r w:rsidR="0002605D" w:rsidRPr="00C669D9">
        <w:rPr>
          <w:rFonts w:ascii="Arial" w:hAnsi="Arial" w:cs="Arial"/>
          <w:sz w:val="24"/>
          <w:szCs w:val="24"/>
        </w:rPr>
        <w:t xml:space="preserve"> to the Policy Committee on Sales and Service Activities and Service Enterprises (POSSSE) approved rates (only for UCLA tenants that had a lease commence in </w:t>
      </w:r>
      <w:r w:rsidR="00AA1903" w:rsidRPr="00C669D9">
        <w:rPr>
          <w:rFonts w:ascii="Arial" w:hAnsi="Arial" w:cs="Arial"/>
          <w:sz w:val="24"/>
          <w:szCs w:val="24"/>
        </w:rPr>
        <w:t>fiscal year 20</w:t>
      </w:r>
      <w:r w:rsidR="0002605D" w:rsidRPr="00C669D9">
        <w:rPr>
          <w:rFonts w:ascii="Arial" w:hAnsi="Arial" w:cs="Arial"/>
          <w:sz w:val="24"/>
          <w:szCs w:val="24"/>
        </w:rPr>
        <w:t>16-17)</w:t>
      </w:r>
      <w:r w:rsidR="003C5ADC" w:rsidRPr="00C669D9">
        <w:rPr>
          <w:rFonts w:ascii="Arial" w:hAnsi="Arial" w:cs="Arial"/>
          <w:sz w:val="24"/>
          <w:szCs w:val="24"/>
        </w:rPr>
        <w:t>.</w:t>
      </w:r>
    </w:p>
    <w:p w14:paraId="23191659" w14:textId="77777777" w:rsidR="0002605D" w:rsidRPr="00C669D9" w:rsidRDefault="0002605D" w:rsidP="00952B3C">
      <w:pPr>
        <w:pStyle w:val="ListParagraph"/>
        <w:numPr>
          <w:ilvl w:val="0"/>
          <w:numId w:val="12"/>
        </w:numPr>
        <w:overflowPunct/>
        <w:autoSpaceDE/>
        <w:autoSpaceDN/>
        <w:adjustRightInd/>
        <w:spacing w:line="360" w:lineRule="auto"/>
        <w:ind w:left="540" w:hanging="540"/>
        <w:jc w:val="both"/>
        <w:textAlignment w:val="auto"/>
        <w:rPr>
          <w:rFonts w:ascii="Arial" w:hAnsi="Arial" w:cs="Arial"/>
          <w:sz w:val="24"/>
          <w:szCs w:val="24"/>
        </w:rPr>
      </w:pPr>
      <w:r w:rsidRPr="00C669D9">
        <w:rPr>
          <w:rFonts w:ascii="Arial" w:hAnsi="Arial" w:cs="Arial"/>
          <w:sz w:val="24"/>
          <w:szCs w:val="24"/>
        </w:rPr>
        <w:t>Escalation charges are properly calculated using the correct pro-rata share percent and the correct base year</w:t>
      </w:r>
      <w:r w:rsidR="003C5ADC" w:rsidRPr="00C669D9">
        <w:rPr>
          <w:rFonts w:ascii="Arial" w:hAnsi="Arial" w:cs="Arial"/>
          <w:sz w:val="24"/>
          <w:szCs w:val="24"/>
        </w:rPr>
        <w:t>.</w:t>
      </w:r>
    </w:p>
    <w:p w14:paraId="4F23BF28" w14:textId="77777777" w:rsidR="0002605D" w:rsidRPr="00C669D9" w:rsidRDefault="0002605D" w:rsidP="00952B3C">
      <w:pPr>
        <w:pStyle w:val="ListParagraph"/>
        <w:numPr>
          <w:ilvl w:val="0"/>
          <w:numId w:val="12"/>
        </w:numPr>
        <w:overflowPunct/>
        <w:autoSpaceDE/>
        <w:autoSpaceDN/>
        <w:adjustRightInd/>
        <w:spacing w:line="360" w:lineRule="auto"/>
        <w:ind w:left="540" w:hanging="540"/>
        <w:jc w:val="both"/>
        <w:textAlignment w:val="auto"/>
        <w:rPr>
          <w:rFonts w:ascii="Arial" w:hAnsi="Arial" w:cs="Arial"/>
          <w:sz w:val="24"/>
          <w:szCs w:val="24"/>
        </w:rPr>
      </w:pPr>
      <w:r w:rsidRPr="00C669D9">
        <w:rPr>
          <w:rFonts w:ascii="Arial" w:hAnsi="Arial" w:cs="Arial"/>
          <w:sz w:val="24"/>
          <w:szCs w:val="24"/>
        </w:rPr>
        <w:t>Tenants are billed in a timely manner (only for non-UCLA tenants because UCLA tenants are recharged)</w:t>
      </w:r>
      <w:r w:rsidR="003C5ADC" w:rsidRPr="00C669D9">
        <w:rPr>
          <w:rFonts w:ascii="Arial" w:hAnsi="Arial" w:cs="Arial"/>
          <w:sz w:val="24"/>
          <w:szCs w:val="24"/>
        </w:rPr>
        <w:t>.</w:t>
      </w:r>
    </w:p>
    <w:p w14:paraId="438DAEE7" w14:textId="7ED70605" w:rsidR="008701FB" w:rsidRPr="00C669D9" w:rsidRDefault="0002605D" w:rsidP="00952B3C">
      <w:pPr>
        <w:pStyle w:val="ListParagraph"/>
        <w:numPr>
          <w:ilvl w:val="0"/>
          <w:numId w:val="12"/>
        </w:numPr>
        <w:overflowPunct/>
        <w:autoSpaceDE/>
        <w:autoSpaceDN/>
        <w:adjustRightInd/>
        <w:spacing w:line="360" w:lineRule="auto"/>
        <w:ind w:left="540" w:hanging="540"/>
        <w:jc w:val="both"/>
        <w:textAlignment w:val="auto"/>
        <w:rPr>
          <w:rFonts w:ascii="Arial" w:hAnsi="Arial" w:cs="Arial"/>
          <w:sz w:val="24"/>
          <w:szCs w:val="24"/>
        </w:rPr>
      </w:pPr>
      <w:r w:rsidRPr="00C669D9">
        <w:rPr>
          <w:rFonts w:ascii="Arial" w:hAnsi="Arial" w:cs="Arial"/>
          <w:sz w:val="24"/>
          <w:szCs w:val="24"/>
        </w:rPr>
        <w:t>Monthly rent and escalation charges are accurately recorded/applied to the appropriate general ledger accounts</w:t>
      </w:r>
      <w:r w:rsidR="003C5ADC" w:rsidRPr="00C669D9">
        <w:rPr>
          <w:rFonts w:ascii="Arial" w:hAnsi="Arial" w:cs="Arial"/>
          <w:sz w:val="24"/>
          <w:szCs w:val="24"/>
        </w:rPr>
        <w:t>.</w:t>
      </w:r>
      <w:r w:rsidRPr="00C669D9">
        <w:rPr>
          <w:rFonts w:ascii="Arial" w:hAnsi="Arial" w:cs="Arial"/>
          <w:sz w:val="24"/>
          <w:szCs w:val="24"/>
        </w:rPr>
        <w:t xml:space="preserve">  </w:t>
      </w:r>
    </w:p>
    <w:p w14:paraId="74A01DAE" w14:textId="77777777" w:rsidR="00D95682" w:rsidRPr="00C669D9" w:rsidRDefault="00D95682" w:rsidP="00952B3C">
      <w:pPr>
        <w:pStyle w:val="BodyText"/>
        <w:spacing w:line="360" w:lineRule="auto"/>
        <w:rPr>
          <w:rFonts w:cs="Arial"/>
          <w:szCs w:val="24"/>
        </w:rPr>
      </w:pPr>
    </w:p>
    <w:p w14:paraId="659CEF1A" w14:textId="76855879" w:rsidR="008701FB" w:rsidRPr="00C669D9" w:rsidRDefault="008701FB" w:rsidP="00952B3C">
      <w:pPr>
        <w:pStyle w:val="BodyText"/>
        <w:spacing w:line="360" w:lineRule="auto"/>
        <w:rPr>
          <w:rFonts w:cs="Arial"/>
          <w:szCs w:val="24"/>
          <w:highlight w:val="yellow"/>
        </w:rPr>
      </w:pPr>
      <w:r w:rsidRPr="00C669D9">
        <w:rPr>
          <w:rFonts w:cs="Arial"/>
          <w:szCs w:val="24"/>
        </w:rPr>
        <w:t xml:space="preserve">Discussions with Asset Management staff, review of supporting documents, and test work indicated that Asset Management has established </w:t>
      </w:r>
      <w:r w:rsidR="00000EAB" w:rsidRPr="00C669D9">
        <w:rPr>
          <w:rFonts w:cs="Arial"/>
          <w:szCs w:val="24"/>
        </w:rPr>
        <w:t xml:space="preserve">adequate </w:t>
      </w:r>
      <w:r w:rsidRPr="00C669D9">
        <w:rPr>
          <w:rFonts w:cs="Arial"/>
          <w:szCs w:val="24"/>
        </w:rPr>
        <w:t>business practices related to billing and collections.</w:t>
      </w:r>
    </w:p>
    <w:p w14:paraId="508DA684" w14:textId="77777777" w:rsidR="008701FB" w:rsidRPr="00C669D9" w:rsidRDefault="008701FB" w:rsidP="00952B3C">
      <w:pPr>
        <w:spacing w:line="360" w:lineRule="auto"/>
        <w:jc w:val="both"/>
        <w:rPr>
          <w:rFonts w:ascii="Arial" w:hAnsi="Arial" w:cs="Arial"/>
        </w:rPr>
      </w:pPr>
    </w:p>
    <w:p w14:paraId="6539E945" w14:textId="670D8C43" w:rsidR="0002605D" w:rsidRDefault="0002605D" w:rsidP="00952B3C">
      <w:pPr>
        <w:spacing w:line="360" w:lineRule="auto"/>
        <w:jc w:val="both"/>
        <w:rPr>
          <w:rFonts w:ascii="Arial" w:hAnsi="Arial" w:cs="Arial"/>
        </w:rPr>
      </w:pPr>
      <w:r w:rsidRPr="00C669D9">
        <w:rPr>
          <w:rFonts w:ascii="Arial" w:hAnsi="Arial" w:cs="Arial"/>
        </w:rPr>
        <w:t xml:space="preserve">There were no significant control weaknesses </w:t>
      </w:r>
      <w:r w:rsidR="000F4DEB" w:rsidRPr="00C669D9">
        <w:rPr>
          <w:rFonts w:ascii="Arial" w:hAnsi="Arial" w:cs="Arial"/>
        </w:rPr>
        <w:t xml:space="preserve">noted </w:t>
      </w:r>
      <w:r w:rsidRPr="00C669D9">
        <w:rPr>
          <w:rFonts w:ascii="Arial" w:hAnsi="Arial" w:cs="Arial"/>
        </w:rPr>
        <w:t>in this area.</w:t>
      </w:r>
      <w:r w:rsidR="00C669D9">
        <w:rPr>
          <w:rFonts w:ascii="Arial" w:hAnsi="Arial" w:cs="Arial"/>
        </w:rPr>
        <w:t xml:space="preserve">  </w:t>
      </w:r>
    </w:p>
    <w:p w14:paraId="0DCAE499" w14:textId="469E6BDD" w:rsidR="002B2ABA" w:rsidRDefault="002B2ABA" w:rsidP="00952B3C">
      <w:pPr>
        <w:spacing w:line="360" w:lineRule="auto"/>
        <w:jc w:val="both"/>
        <w:rPr>
          <w:rFonts w:ascii="Arial" w:hAnsi="Arial" w:cs="Arial"/>
        </w:rPr>
      </w:pPr>
    </w:p>
    <w:p w14:paraId="469CCBBC" w14:textId="77777777" w:rsidR="002B2ABA" w:rsidRDefault="002B2ABA" w:rsidP="00952B3C">
      <w:pPr>
        <w:spacing w:line="360" w:lineRule="auto"/>
        <w:jc w:val="both"/>
        <w:rPr>
          <w:rFonts w:ascii="Arial" w:hAnsi="Arial" w:cs="Arial"/>
        </w:rPr>
      </w:pPr>
    </w:p>
    <w:p w14:paraId="1A991FEE" w14:textId="33A9E1AB" w:rsidR="009C5FC0" w:rsidRPr="006830E4" w:rsidRDefault="00CF14B5" w:rsidP="00C669D9">
      <w:pPr>
        <w:spacing w:line="276" w:lineRule="auto"/>
        <w:jc w:val="both"/>
        <w:rPr>
          <w:rFonts w:ascii="Arial" w:hAnsi="Arial" w:cs="Arial"/>
          <w:sz w:val="16"/>
          <w:szCs w:val="16"/>
        </w:rPr>
      </w:pPr>
      <w:r>
        <w:rPr>
          <w:rFonts w:ascii="Arial" w:hAnsi="Arial" w:cs="Arial"/>
          <w:sz w:val="16"/>
          <w:szCs w:val="16"/>
        </w:rPr>
        <w:t>180613-8</w:t>
      </w:r>
    </w:p>
    <w:p w14:paraId="0C028805" w14:textId="3F4C2287" w:rsidR="008C4CFF" w:rsidRPr="009C5FC0" w:rsidRDefault="009C5FC0" w:rsidP="00C669D9">
      <w:pPr>
        <w:spacing w:line="276" w:lineRule="auto"/>
        <w:jc w:val="both"/>
      </w:pPr>
      <w:r w:rsidRPr="006830E4">
        <w:rPr>
          <w:rFonts w:ascii="Arial" w:hAnsi="Arial" w:cs="Arial"/>
          <w:sz w:val="16"/>
          <w:szCs w:val="16"/>
        </w:rPr>
        <w:t>REP</w:t>
      </w:r>
    </w:p>
    <w:sectPr w:rsidR="008C4CFF" w:rsidRPr="009C5FC0" w:rsidSect="00B17FD6">
      <w:footerReference w:type="default" r:id="rId13"/>
      <w:footerReference w:type="first" r:id="rId14"/>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9DFD8" w14:textId="77777777" w:rsidR="006B6847" w:rsidRDefault="006B6847">
      <w:r>
        <w:separator/>
      </w:r>
    </w:p>
  </w:endnote>
  <w:endnote w:type="continuationSeparator" w:id="0">
    <w:p w14:paraId="66E26946" w14:textId="77777777" w:rsidR="006B6847" w:rsidRDefault="006B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112461"/>
      <w:docPartObj>
        <w:docPartGallery w:val="Page Numbers (Bottom of Page)"/>
        <w:docPartUnique/>
      </w:docPartObj>
    </w:sdtPr>
    <w:sdtEndPr>
      <w:rPr>
        <w:noProof/>
      </w:rPr>
    </w:sdtEndPr>
    <w:sdtContent>
      <w:p w14:paraId="16228DE1" w14:textId="2BFF4B75" w:rsidR="006B6847" w:rsidRDefault="006B6847">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Pr>
            <w:rFonts w:ascii="Arial" w:hAnsi="Arial" w:cs="Arial"/>
            <w:noProof/>
            <w:sz w:val="24"/>
            <w:szCs w:val="24"/>
          </w:rPr>
          <w:t>2</w:t>
        </w:r>
        <w:r w:rsidRPr="0099669F">
          <w:rPr>
            <w:rFonts w:ascii="Arial" w:hAnsi="Arial" w:cs="Arial"/>
            <w:noProof/>
            <w:sz w:val="24"/>
            <w:szCs w:val="24"/>
          </w:rPr>
          <w:fldChar w:fldCharType="end"/>
        </w:r>
      </w:p>
    </w:sdtContent>
  </w:sdt>
  <w:p w14:paraId="46A9B54C" w14:textId="77777777" w:rsidR="006B6847" w:rsidRDefault="006B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6621" w14:textId="77777777" w:rsidR="006B6847" w:rsidRPr="0099669F" w:rsidRDefault="006B6847">
    <w:pPr>
      <w:pStyle w:val="Footer"/>
      <w:jc w:val="center"/>
      <w:rPr>
        <w:rFonts w:ascii="Arial" w:hAnsi="Arial" w:cs="Arial"/>
        <w:sz w:val="24"/>
        <w:szCs w:val="24"/>
      </w:rPr>
    </w:pPr>
  </w:p>
  <w:p w14:paraId="1D14D6FC" w14:textId="77777777" w:rsidR="006B6847" w:rsidRDefault="006B6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5ABD607B" w14:textId="32DA2E37" w:rsidR="006B6847" w:rsidRDefault="006B6847">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0E6D1C">
          <w:rPr>
            <w:rFonts w:ascii="Arial" w:hAnsi="Arial" w:cs="Arial"/>
            <w:noProof/>
            <w:sz w:val="24"/>
            <w:szCs w:val="24"/>
          </w:rPr>
          <w:t>21</w:t>
        </w:r>
        <w:r w:rsidRPr="0099669F">
          <w:rPr>
            <w:rFonts w:ascii="Arial" w:hAnsi="Arial" w:cs="Arial"/>
            <w:noProof/>
            <w:sz w:val="24"/>
            <w:szCs w:val="24"/>
          </w:rPr>
          <w:fldChar w:fldCharType="end"/>
        </w:r>
      </w:p>
    </w:sdtContent>
  </w:sdt>
  <w:p w14:paraId="2E2B3509" w14:textId="77777777" w:rsidR="006B6847" w:rsidRDefault="006B68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5FD3" w14:textId="77777777" w:rsidR="006B6847" w:rsidRPr="0099669F" w:rsidRDefault="006B6847">
    <w:pPr>
      <w:pStyle w:val="Footer"/>
      <w:jc w:val="center"/>
      <w:rPr>
        <w:rFonts w:ascii="Arial" w:hAnsi="Arial" w:cs="Arial"/>
        <w:sz w:val="24"/>
        <w:szCs w:val="24"/>
      </w:rPr>
    </w:pPr>
  </w:p>
  <w:p w14:paraId="49E80814" w14:textId="77777777" w:rsidR="006B6847" w:rsidRDefault="006B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64B4" w14:textId="77777777" w:rsidR="006B6847" w:rsidRDefault="006B6847">
      <w:r>
        <w:separator/>
      </w:r>
    </w:p>
  </w:footnote>
  <w:footnote w:type="continuationSeparator" w:id="0">
    <w:p w14:paraId="5EFAB926" w14:textId="77777777" w:rsidR="006B6847" w:rsidRDefault="006B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780" w:hanging="360"/>
      </w:pPr>
      <w:rPr>
        <w:rFonts w:ascii="Symbol" w:hAnsi="Symbol" w:cs="Symbol"/>
        <w:b w:val="0"/>
        <w:bCs w:val="0"/>
        <w:color w:val="5990BD"/>
        <w:sz w:val="24"/>
        <w:szCs w:val="24"/>
      </w:rPr>
    </w:lvl>
    <w:lvl w:ilvl="1">
      <w:numFmt w:val="bullet"/>
      <w:lvlText w:val="•"/>
      <w:lvlJc w:val="left"/>
      <w:pPr>
        <w:ind w:left="2582" w:hanging="360"/>
      </w:pPr>
    </w:lvl>
    <w:lvl w:ilvl="2">
      <w:numFmt w:val="bullet"/>
      <w:lvlText w:val="•"/>
      <w:lvlJc w:val="left"/>
      <w:pPr>
        <w:ind w:left="3384" w:hanging="360"/>
      </w:pPr>
    </w:lvl>
    <w:lvl w:ilvl="3">
      <w:numFmt w:val="bullet"/>
      <w:lvlText w:val="•"/>
      <w:lvlJc w:val="left"/>
      <w:pPr>
        <w:ind w:left="4186" w:hanging="360"/>
      </w:pPr>
    </w:lvl>
    <w:lvl w:ilvl="4">
      <w:numFmt w:val="bullet"/>
      <w:lvlText w:val="•"/>
      <w:lvlJc w:val="left"/>
      <w:pPr>
        <w:ind w:left="4988" w:hanging="360"/>
      </w:pPr>
    </w:lvl>
    <w:lvl w:ilvl="5">
      <w:numFmt w:val="bullet"/>
      <w:lvlText w:val="•"/>
      <w:lvlJc w:val="left"/>
      <w:pPr>
        <w:ind w:left="5790" w:hanging="360"/>
      </w:pPr>
    </w:lvl>
    <w:lvl w:ilvl="6">
      <w:numFmt w:val="bullet"/>
      <w:lvlText w:val="•"/>
      <w:lvlJc w:val="left"/>
      <w:pPr>
        <w:ind w:left="6592" w:hanging="360"/>
      </w:pPr>
    </w:lvl>
    <w:lvl w:ilvl="7">
      <w:numFmt w:val="bullet"/>
      <w:lvlText w:val="•"/>
      <w:lvlJc w:val="left"/>
      <w:pPr>
        <w:ind w:left="7394" w:hanging="360"/>
      </w:pPr>
    </w:lvl>
    <w:lvl w:ilvl="8">
      <w:numFmt w:val="bullet"/>
      <w:lvlText w:val="•"/>
      <w:lvlJc w:val="left"/>
      <w:pPr>
        <w:ind w:left="8196" w:hanging="360"/>
      </w:pPr>
    </w:lvl>
  </w:abstractNum>
  <w:abstractNum w:abstractNumId="1" w15:restartNumberingAfterBreak="0">
    <w:nsid w:val="00000403"/>
    <w:multiLevelType w:val="multilevel"/>
    <w:tmpl w:val="00000886"/>
    <w:lvl w:ilvl="0">
      <w:numFmt w:val="bullet"/>
      <w:lvlText w:val=""/>
      <w:lvlJc w:val="left"/>
      <w:pPr>
        <w:ind w:left="1540" w:hanging="360"/>
      </w:pPr>
      <w:rPr>
        <w:rFonts w:ascii="Symbol" w:hAnsi="Symbol" w:cs="Symbol"/>
        <w:b w:val="0"/>
        <w:bCs w:val="0"/>
        <w:color w:val="5990BD"/>
        <w:w w:val="99"/>
        <w:sz w:val="22"/>
        <w:szCs w:val="22"/>
      </w:rPr>
    </w:lvl>
    <w:lvl w:ilvl="1">
      <w:numFmt w:val="bullet"/>
      <w:lvlText w:val="•"/>
      <w:lvlJc w:val="left"/>
      <w:pPr>
        <w:ind w:left="2342" w:hanging="360"/>
      </w:pPr>
    </w:lvl>
    <w:lvl w:ilvl="2">
      <w:numFmt w:val="bullet"/>
      <w:lvlText w:val="•"/>
      <w:lvlJc w:val="left"/>
      <w:pPr>
        <w:ind w:left="3144" w:hanging="360"/>
      </w:pPr>
    </w:lvl>
    <w:lvl w:ilvl="3">
      <w:numFmt w:val="bullet"/>
      <w:lvlText w:val="•"/>
      <w:lvlJc w:val="left"/>
      <w:pPr>
        <w:ind w:left="3946" w:hanging="360"/>
      </w:pPr>
    </w:lvl>
    <w:lvl w:ilvl="4">
      <w:numFmt w:val="bullet"/>
      <w:lvlText w:val="•"/>
      <w:lvlJc w:val="left"/>
      <w:pPr>
        <w:ind w:left="4748" w:hanging="360"/>
      </w:pPr>
    </w:lvl>
    <w:lvl w:ilvl="5">
      <w:numFmt w:val="bullet"/>
      <w:lvlText w:val="•"/>
      <w:lvlJc w:val="left"/>
      <w:pPr>
        <w:ind w:left="5550" w:hanging="360"/>
      </w:pPr>
    </w:lvl>
    <w:lvl w:ilvl="6">
      <w:numFmt w:val="bullet"/>
      <w:lvlText w:val="•"/>
      <w:lvlJc w:val="left"/>
      <w:pPr>
        <w:ind w:left="6352" w:hanging="360"/>
      </w:pPr>
    </w:lvl>
    <w:lvl w:ilvl="7">
      <w:numFmt w:val="bullet"/>
      <w:lvlText w:val="•"/>
      <w:lvlJc w:val="left"/>
      <w:pPr>
        <w:ind w:left="7154" w:hanging="360"/>
      </w:pPr>
    </w:lvl>
    <w:lvl w:ilvl="8">
      <w:numFmt w:val="bullet"/>
      <w:lvlText w:val="•"/>
      <w:lvlJc w:val="left"/>
      <w:pPr>
        <w:ind w:left="7956" w:hanging="360"/>
      </w:pPr>
    </w:lvl>
  </w:abstractNum>
  <w:abstractNum w:abstractNumId="2" w15:restartNumberingAfterBreak="0">
    <w:nsid w:val="00000404"/>
    <w:multiLevelType w:val="multilevel"/>
    <w:tmpl w:val="00000887"/>
    <w:lvl w:ilvl="0">
      <w:numFmt w:val="bullet"/>
      <w:lvlText w:val=""/>
      <w:lvlJc w:val="left"/>
      <w:pPr>
        <w:ind w:left="840" w:hanging="720"/>
      </w:pPr>
      <w:rPr>
        <w:rFonts w:ascii="Symbol" w:hAnsi="Symbol" w:cs="Symbol"/>
        <w:b w:val="0"/>
        <w:bCs w:val="0"/>
        <w:color w:val="5990BD"/>
        <w:sz w:val="24"/>
        <w:szCs w:val="24"/>
      </w:rPr>
    </w:lvl>
    <w:lvl w:ilvl="1">
      <w:numFmt w:val="bullet"/>
      <w:lvlText w:val=""/>
      <w:lvlJc w:val="left"/>
      <w:pPr>
        <w:ind w:left="820" w:hanging="360"/>
      </w:pPr>
      <w:rPr>
        <w:rFonts w:ascii="Symbol" w:hAnsi="Symbol" w:cs="Symbol"/>
        <w:b w:val="0"/>
        <w:bCs w:val="0"/>
        <w:sz w:val="24"/>
        <w:szCs w:val="24"/>
      </w:rPr>
    </w:lvl>
    <w:lvl w:ilvl="2">
      <w:numFmt w:val="bullet"/>
      <w:lvlText w:val=""/>
      <w:lvlJc w:val="left"/>
      <w:pPr>
        <w:ind w:left="909" w:hanging="360"/>
      </w:pPr>
      <w:rPr>
        <w:rFonts w:ascii="Symbol" w:hAnsi="Symbol" w:cs="Symbol"/>
        <w:b w:val="0"/>
        <w:bCs w:val="0"/>
        <w:sz w:val="24"/>
        <w:szCs w:val="24"/>
      </w:rPr>
    </w:lvl>
    <w:lvl w:ilvl="3">
      <w:start w:val="1"/>
      <w:numFmt w:val="decimal"/>
      <w:lvlText w:val="%4)"/>
      <w:lvlJc w:val="left"/>
      <w:pPr>
        <w:ind w:left="1560" w:hanging="360"/>
      </w:pPr>
      <w:rPr>
        <w:rFonts w:ascii="Garamond" w:hAnsi="Garamond" w:cs="Garamond"/>
        <w:b w:val="0"/>
        <w:bCs w:val="0"/>
        <w:w w:val="99"/>
        <w:sz w:val="24"/>
        <w:szCs w:val="24"/>
      </w:rPr>
    </w:lvl>
    <w:lvl w:ilvl="4">
      <w:start w:val="1"/>
      <w:numFmt w:val="decimal"/>
      <w:lvlText w:val="%5)"/>
      <w:lvlJc w:val="left"/>
      <w:pPr>
        <w:ind w:left="1540" w:hanging="243"/>
      </w:pPr>
      <w:rPr>
        <w:rFonts w:ascii="Garamond" w:hAnsi="Garamond" w:cs="Garamond"/>
        <w:b w:val="0"/>
        <w:bCs w:val="0"/>
        <w:w w:val="99"/>
        <w:sz w:val="24"/>
        <w:szCs w:val="24"/>
      </w:rPr>
    </w:lvl>
    <w:lvl w:ilvl="5">
      <w:numFmt w:val="bullet"/>
      <w:lvlText w:val="•"/>
      <w:lvlJc w:val="left"/>
      <w:pPr>
        <w:ind w:left="1560" w:hanging="243"/>
      </w:pPr>
    </w:lvl>
    <w:lvl w:ilvl="6">
      <w:numFmt w:val="bullet"/>
      <w:lvlText w:val="•"/>
      <w:lvlJc w:val="left"/>
      <w:pPr>
        <w:ind w:left="3160" w:hanging="243"/>
      </w:pPr>
    </w:lvl>
    <w:lvl w:ilvl="7">
      <w:numFmt w:val="bullet"/>
      <w:lvlText w:val="•"/>
      <w:lvlJc w:val="left"/>
      <w:pPr>
        <w:ind w:left="4760" w:hanging="243"/>
      </w:pPr>
    </w:lvl>
    <w:lvl w:ilvl="8">
      <w:numFmt w:val="bullet"/>
      <w:lvlText w:val="•"/>
      <w:lvlJc w:val="left"/>
      <w:pPr>
        <w:ind w:left="6360" w:hanging="243"/>
      </w:pPr>
    </w:lvl>
  </w:abstractNum>
  <w:abstractNum w:abstractNumId="3" w15:restartNumberingAfterBreak="0">
    <w:nsid w:val="00000405"/>
    <w:multiLevelType w:val="multilevel"/>
    <w:tmpl w:val="00000888"/>
    <w:lvl w:ilvl="0">
      <w:start w:val="6"/>
      <w:numFmt w:val="decimal"/>
      <w:lvlText w:val="%1."/>
      <w:lvlJc w:val="left"/>
      <w:pPr>
        <w:ind w:left="327" w:hanging="215"/>
      </w:pPr>
      <w:rPr>
        <w:rFonts w:ascii="Garamond" w:hAnsi="Garamond" w:cs="Garamond"/>
        <w:b w:val="0"/>
        <w:bCs w:val="0"/>
        <w:spacing w:val="-1"/>
        <w:w w:val="99"/>
        <w:sz w:val="18"/>
        <w:szCs w:val="18"/>
      </w:rPr>
    </w:lvl>
    <w:lvl w:ilvl="1">
      <w:numFmt w:val="bullet"/>
      <w:lvlText w:val="•"/>
      <w:lvlJc w:val="left"/>
      <w:pPr>
        <w:ind w:left="734" w:hanging="215"/>
      </w:pPr>
    </w:lvl>
    <w:lvl w:ilvl="2">
      <w:numFmt w:val="bullet"/>
      <w:lvlText w:val="•"/>
      <w:lvlJc w:val="left"/>
      <w:pPr>
        <w:ind w:left="1141" w:hanging="215"/>
      </w:pPr>
    </w:lvl>
    <w:lvl w:ilvl="3">
      <w:numFmt w:val="bullet"/>
      <w:lvlText w:val="•"/>
      <w:lvlJc w:val="left"/>
      <w:pPr>
        <w:ind w:left="1548" w:hanging="215"/>
      </w:pPr>
    </w:lvl>
    <w:lvl w:ilvl="4">
      <w:numFmt w:val="bullet"/>
      <w:lvlText w:val="•"/>
      <w:lvlJc w:val="left"/>
      <w:pPr>
        <w:ind w:left="1956" w:hanging="215"/>
      </w:pPr>
    </w:lvl>
    <w:lvl w:ilvl="5">
      <w:numFmt w:val="bullet"/>
      <w:lvlText w:val="•"/>
      <w:lvlJc w:val="left"/>
      <w:pPr>
        <w:ind w:left="2363" w:hanging="215"/>
      </w:pPr>
    </w:lvl>
    <w:lvl w:ilvl="6">
      <w:numFmt w:val="bullet"/>
      <w:lvlText w:val="•"/>
      <w:lvlJc w:val="left"/>
      <w:pPr>
        <w:ind w:left="2770" w:hanging="215"/>
      </w:pPr>
    </w:lvl>
    <w:lvl w:ilvl="7">
      <w:numFmt w:val="bullet"/>
      <w:lvlText w:val="•"/>
      <w:lvlJc w:val="left"/>
      <w:pPr>
        <w:ind w:left="3177" w:hanging="215"/>
      </w:pPr>
    </w:lvl>
    <w:lvl w:ilvl="8">
      <w:numFmt w:val="bullet"/>
      <w:lvlText w:val="•"/>
      <w:lvlJc w:val="left"/>
      <w:pPr>
        <w:ind w:left="3584" w:hanging="215"/>
      </w:pPr>
    </w:lvl>
  </w:abstractNum>
  <w:abstractNum w:abstractNumId="4" w15:restartNumberingAfterBreak="0">
    <w:nsid w:val="00000406"/>
    <w:multiLevelType w:val="multilevel"/>
    <w:tmpl w:val="00000889"/>
    <w:lvl w:ilvl="0">
      <w:start w:val="6"/>
      <w:numFmt w:val="decimal"/>
      <w:lvlText w:val="%1."/>
      <w:lvlJc w:val="left"/>
      <w:pPr>
        <w:ind w:left="327" w:hanging="215"/>
      </w:pPr>
      <w:rPr>
        <w:rFonts w:ascii="Garamond" w:hAnsi="Garamond" w:cs="Garamond"/>
        <w:b w:val="0"/>
        <w:bCs w:val="0"/>
        <w:spacing w:val="-1"/>
        <w:w w:val="99"/>
        <w:sz w:val="18"/>
        <w:szCs w:val="18"/>
      </w:rPr>
    </w:lvl>
    <w:lvl w:ilvl="1">
      <w:numFmt w:val="bullet"/>
      <w:lvlText w:val="•"/>
      <w:lvlJc w:val="left"/>
      <w:pPr>
        <w:ind w:left="614" w:hanging="215"/>
      </w:pPr>
    </w:lvl>
    <w:lvl w:ilvl="2">
      <w:numFmt w:val="bullet"/>
      <w:lvlText w:val="•"/>
      <w:lvlJc w:val="left"/>
      <w:pPr>
        <w:ind w:left="900" w:hanging="215"/>
      </w:pPr>
    </w:lvl>
    <w:lvl w:ilvl="3">
      <w:numFmt w:val="bullet"/>
      <w:lvlText w:val="•"/>
      <w:lvlJc w:val="left"/>
      <w:pPr>
        <w:ind w:left="1187" w:hanging="215"/>
      </w:pPr>
    </w:lvl>
    <w:lvl w:ilvl="4">
      <w:numFmt w:val="bullet"/>
      <w:lvlText w:val="•"/>
      <w:lvlJc w:val="left"/>
      <w:pPr>
        <w:ind w:left="1473" w:hanging="215"/>
      </w:pPr>
    </w:lvl>
    <w:lvl w:ilvl="5">
      <w:numFmt w:val="bullet"/>
      <w:lvlText w:val="•"/>
      <w:lvlJc w:val="left"/>
      <w:pPr>
        <w:ind w:left="1760" w:hanging="215"/>
      </w:pPr>
    </w:lvl>
    <w:lvl w:ilvl="6">
      <w:numFmt w:val="bullet"/>
      <w:lvlText w:val="•"/>
      <w:lvlJc w:val="left"/>
      <w:pPr>
        <w:ind w:left="2046" w:hanging="215"/>
      </w:pPr>
    </w:lvl>
    <w:lvl w:ilvl="7">
      <w:numFmt w:val="bullet"/>
      <w:lvlText w:val="•"/>
      <w:lvlJc w:val="left"/>
      <w:pPr>
        <w:ind w:left="2333" w:hanging="215"/>
      </w:pPr>
    </w:lvl>
    <w:lvl w:ilvl="8">
      <w:numFmt w:val="bullet"/>
      <w:lvlText w:val="•"/>
      <w:lvlJc w:val="left"/>
      <w:pPr>
        <w:ind w:left="2619" w:hanging="215"/>
      </w:pPr>
    </w:lvl>
  </w:abstractNum>
  <w:abstractNum w:abstractNumId="5" w15:restartNumberingAfterBreak="0">
    <w:nsid w:val="00000407"/>
    <w:multiLevelType w:val="multilevel"/>
    <w:tmpl w:val="0000088A"/>
    <w:lvl w:ilvl="0">
      <w:start w:val="8"/>
      <w:numFmt w:val="decimal"/>
      <w:lvlText w:val="%1."/>
      <w:lvlJc w:val="left"/>
      <w:pPr>
        <w:ind w:left="373" w:hanging="261"/>
      </w:pPr>
      <w:rPr>
        <w:rFonts w:ascii="Garamond" w:hAnsi="Garamond" w:cs="Garamond"/>
        <w:b w:val="0"/>
        <w:bCs w:val="0"/>
        <w:spacing w:val="-1"/>
        <w:w w:val="99"/>
        <w:sz w:val="18"/>
        <w:szCs w:val="18"/>
      </w:rPr>
    </w:lvl>
    <w:lvl w:ilvl="1">
      <w:numFmt w:val="bullet"/>
      <w:lvlText w:val="•"/>
      <w:lvlJc w:val="left"/>
      <w:pPr>
        <w:ind w:left="655" w:hanging="261"/>
      </w:pPr>
    </w:lvl>
    <w:lvl w:ilvl="2">
      <w:numFmt w:val="bullet"/>
      <w:lvlText w:val="•"/>
      <w:lvlJc w:val="left"/>
      <w:pPr>
        <w:ind w:left="937" w:hanging="261"/>
      </w:pPr>
    </w:lvl>
    <w:lvl w:ilvl="3">
      <w:numFmt w:val="bullet"/>
      <w:lvlText w:val="•"/>
      <w:lvlJc w:val="left"/>
      <w:pPr>
        <w:ind w:left="1219" w:hanging="261"/>
      </w:pPr>
    </w:lvl>
    <w:lvl w:ilvl="4">
      <w:numFmt w:val="bullet"/>
      <w:lvlText w:val="•"/>
      <w:lvlJc w:val="left"/>
      <w:pPr>
        <w:ind w:left="1501" w:hanging="261"/>
      </w:pPr>
    </w:lvl>
    <w:lvl w:ilvl="5">
      <w:numFmt w:val="bullet"/>
      <w:lvlText w:val="•"/>
      <w:lvlJc w:val="left"/>
      <w:pPr>
        <w:ind w:left="1782" w:hanging="261"/>
      </w:pPr>
    </w:lvl>
    <w:lvl w:ilvl="6">
      <w:numFmt w:val="bullet"/>
      <w:lvlText w:val="•"/>
      <w:lvlJc w:val="left"/>
      <w:pPr>
        <w:ind w:left="2064" w:hanging="261"/>
      </w:pPr>
    </w:lvl>
    <w:lvl w:ilvl="7">
      <w:numFmt w:val="bullet"/>
      <w:lvlText w:val="•"/>
      <w:lvlJc w:val="left"/>
      <w:pPr>
        <w:ind w:left="2346" w:hanging="261"/>
      </w:pPr>
    </w:lvl>
    <w:lvl w:ilvl="8">
      <w:numFmt w:val="bullet"/>
      <w:lvlText w:val="•"/>
      <w:lvlJc w:val="left"/>
      <w:pPr>
        <w:ind w:left="2628" w:hanging="261"/>
      </w:pPr>
    </w:lvl>
  </w:abstractNum>
  <w:abstractNum w:abstractNumId="6" w15:restartNumberingAfterBreak="0">
    <w:nsid w:val="00000408"/>
    <w:multiLevelType w:val="multilevel"/>
    <w:tmpl w:val="0000088B"/>
    <w:lvl w:ilvl="0">
      <w:start w:val="12"/>
      <w:numFmt w:val="decimal"/>
      <w:lvlText w:val="%1."/>
      <w:lvlJc w:val="left"/>
      <w:pPr>
        <w:ind w:left="417" w:hanging="299"/>
      </w:pPr>
      <w:rPr>
        <w:rFonts w:ascii="Garamond" w:hAnsi="Garamond" w:cs="Garamond"/>
        <w:b w:val="0"/>
        <w:bCs w:val="0"/>
        <w:spacing w:val="-1"/>
        <w:w w:val="99"/>
        <w:sz w:val="18"/>
        <w:szCs w:val="18"/>
      </w:rPr>
    </w:lvl>
    <w:lvl w:ilvl="1">
      <w:numFmt w:val="bullet"/>
      <w:lvlText w:val="•"/>
      <w:lvlJc w:val="left"/>
      <w:pPr>
        <w:ind w:left="695" w:hanging="299"/>
      </w:pPr>
    </w:lvl>
    <w:lvl w:ilvl="2">
      <w:numFmt w:val="bullet"/>
      <w:lvlText w:val="•"/>
      <w:lvlJc w:val="left"/>
      <w:pPr>
        <w:ind w:left="972" w:hanging="299"/>
      </w:pPr>
    </w:lvl>
    <w:lvl w:ilvl="3">
      <w:numFmt w:val="bullet"/>
      <w:lvlText w:val="•"/>
      <w:lvlJc w:val="left"/>
      <w:pPr>
        <w:ind w:left="1250" w:hanging="299"/>
      </w:pPr>
    </w:lvl>
    <w:lvl w:ilvl="4">
      <w:numFmt w:val="bullet"/>
      <w:lvlText w:val="•"/>
      <w:lvlJc w:val="left"/>
      <w:pPr>
        <w:ind w:left="1527" w:hanging="299"/>
      </w:pPr>
    </w:lvl>
    <w:lvl w:ilvl="5">
      <w:numFmt w:val="bullet"/>
      <w:lvlText w:val="•"/>
      <w:lvlJc w:val="left"/>
      <w:pPr>
        <w:ind w:left="1805" w:hanging="299"/>
      </w:pPr>
    </w:lvl>
    <w:lvl w:ilvl="6">
      <w:numFmt w:val="bullet"/>
      <w:lvlText w:val="•"/>
      <w:lvlJc w:val="left"/>
      <w:pPr>
        <w:ind w:left="2082" w:hanging="299"/>
      </w:pPr>
    </w:lvl>
    <w:lvl w:ilvl="7">
      <w:numFmt w:val="bullet"/>
      <w:lvlText w:val="•"/>
      <w:lvlJc w:val="left"/>
      <w:pPr>
        <w:ind w:left="2360" w:hanging="299"/>
      </w:pPr>
    </w:lvl>
    <w:lvl w:ilvl="8">
      <w:numFmt w:val="bullet"/>
      <w:lvlText w:val="•"/>
      <w:lvlJc w:val="left"/>
      <w:pPr>
        <w:ind w:left="2637" w:hanging="299"/>
      </w:pPr>
    </w:lvl>
  </w:abstractNum>
  <w:abstractNum w:abstractNumId="7" w15:restartNumberingAfterBreak="0">
    <w:nsid w:val="00000409"/>
    <w:multiLevelType w:val="multilevel"/>
    <w:tmpl w:val="0000088C"/>
    <w:lvl w:ilvl="0">
      <w:start w:val="8"/>
      <w:numFmt w:val="decimal"/>
      <w:lvlText w:val="%1."/>
      <w:lvlJc w:val="left"/>
      <w:pPr>
        <w:ind w:left="373" w:hanging="261"/>
      </w:pPr>
      <w:rPr>
        <w:rFonts w:ascii="Garamond" w:hAnsi="Garamond" w:cs="Garamond"/>
        <w:b w:val="0"/>
        <w:bCs w:val="0"/>
        <w:spacing w:val="-1"/>
        <w:w w:val="99"/>
        <w:sz w:val="18"/>
        <w:szCs w:val="18"/>
      </w:rPr>
    </w:lvl>
    <w:lvl w:ilvl="1">
      <w:numFmt w:val="bullet"/>
      <w:lvlText w:val="•"/>
      <w:lvlJc w:val="left"/>
      <w:pPr>
        <w:ind w:left="784" w:hanging="261"/>
      </w:pPr>
    </w:lvl>
    <w:lvl w:ilvl="2">
      <w:numFmt w:val="bullet"/>
      <w:lvlText w:val="•"/>
      <w:lvlJc w:val="left"/>
      <w:pPr>
        <w:ind w:left="1196" w:hanging="261"/>
      </w:pPr>
    </w:lvl>
    <w:lvl w:ilvl="3">
      <w:numFmt w:val="bullet"/>
      <w:lvlText w:val="•"/>
      <w:lvlJc w:val="left"/>
      <w:pPr>
        <w:ind w:left="1607" w:hanging="261"/>
      </w:pPr>
    </w:lvl>
    <w:lvl w:ilvl="4">
      <w:numFmt w:val="bullet"/>
      <w:lvlText w:val="•"/>
      <w:lvlJc w:val="left"/>
      <w:pPr>
        <w:ind w:left="2019" w:hanging="261"/>
      </w:pPr>
    </w:lvl>
    <w:lvl w:ilvl="5">
      <w:numFmt w:val="bullet"/>
      <w:lvlText w:val="•"/>
      <w:lvlJc w:val="left"/>
      <w:pPr>
        <w:ind w:left="2430" w:hanging="261"/>
      </w:pPr>
    </w:lvl>
    <w:lvl w:ilvl="6">
      <w:numFmt w:val="bullet"/>
      <w:lvlText w:val="•"/>
      <w:lvlJc w:val="left"/>
      <w:pPr>
        <w:ind w:left="2842" w:hanging="261"/>
      </w:pPr>
    </w:lvl>
    <w:lvl w:ilvl="7">
      <w:numFmt w:val="bullet"/>
      <w:lvlText w:val="•"/>
      <w:lvlJc w:val="left"/>
      <w:pPr>
        <w:ind w:left="3253" w:hanging="261"/>
      </w:pPr>
    </w:lvl>
    <w:lvl w:ilvl="8">
      <w:numFmt w:val="bullet"/>
      <w:lvlText w:val="•"/>
      <w:lvlJc w:val="left"/>
      <w:pPr>
        <w:ind w:left="3665" w:hanging="261"/>
      </w:pPr>
    </w:lvl>
  </w:abstractNum>
  <w:abstractNum w:abstractNumId="8" w15:restartNumberingAfterBreak="0">
    <w:nsid w:val="0000040A"/>
    <w:multiLevelType w:val="multilevel"/>
    <w:tmpl w:val="0000088D"/>
    <w:lvl w:ilvl="0">
      <w:numFmt w:val="bullet"/>
      <w:lvlText w:val=""/>
      <w:lvlJc w:val="left"/>
      <w:pPr>
        <w:ind w:left="1540" w:hanging="360"/>
      </w:pPr>
      <w:rPr>
        <w:rFonts w:ascii="Wingdings" w:hAnsi="Wingdings" w:cs="Wingdings"/>
        <w:b w:val="0"/>
        <w:bCs w:val="0"/>
        <w:sz w:val="32"/>
        <w:szCs w:val="32"/>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9" w15:restartNumberingAfterBreak="0">
    <w:nsid w:val="0000040B"/>
    <w:multiLevelType w:val="multilevel"/>
    <w:tmpl w:val="0DACD2B2"/>
    <w:lvl w:ilvl="0">
      <w:numFmt w:val="bullet"/>
      <w:lvlText w:val=""/>
      <w:lvlJc w:val="left"/>
      <w:pPr>
        <w:ind w:left="840" w:hanging="360"/>
      </w:pPr>
      <w:rPr>
        <w:rFonts w:ascii="Symbol" w:hAnsi="Symbol" w:cs="Symbol"/>
        <w:b w:val="0"/>
        <w:bCs w:val="0"/>
        <w:sz w:val="24"/>
        <w:szCs w:val="24"/>
      </w:rPr>
    </w:lvl>
    <w:lvl w:ilvl="1">
      <w:start w:val="1"/>
      <w:numFmt w:val="bullet"/>
      <w:lvlText w:val=""/>
      <w:lvlJc w:val="left"/>
      <w:pPr>
        <w:ind w:left="909" w:hanging="360"/>
      </w:pPr>
      <w:rPr>
        <w:rFonts w:ascii="Wingdings" w:hAnsi="Wingdings" w:hint="default"/>
        <w:b w:val="0"/>
        <w:bCs w:val="0"/>
        <w:sz w:val="24"/>
        <w:szCs w:val="24"/>
      </w:rPr>
    </w:lvl>
    <w:lvl w:ilvl="2">
      <w:numFmt w:val="bullet"/>
      <w:lvlText w:val="•"/>
      <w:lvlJc w:val="left"/>
      <w:pPr>
        <w:ind w:left="1872" w:hanging="360"/>
      </w:pPr>
    </w:lvl>
    <w:lvl w:ilvl="3">
      <w:numFmt w:val="bullet"/>
      <w:lvlText w:val="•"/>
      <w:lvlJc w:val="left"/>
      <w:pPr>
        <w:ind w:left="2836" w:hanging="360"/>
      </w:pPr>
    </w:lvl>
    <w:lvl w:ilvl="4">
      <w:numFmt w:val="bullet"/>
      <w:lvlText w:val="•"/>
      <w:lvlJc w:val="left"/>
      <w:pPr>
        <w:ind w:left="3799" w:hanging="360"/>
      </w:pPr>
    </w:lvl>
    <w:lvl w:ilvl="5">
      <w:numFmt w:val="bullet"/>
      <w:lvlText w:val="•"/>
      <w:lvlJc w:val="left"/>
      <w:pPr>
        <w:ind w:left="4763" w:hanging="360"/>
      </w:pPr>
    </w:lvl>
    <w:lvl w:ilvl="6">
      <w:numFmt w:val="bullet"/>
      <w:lvlText w:val="•"/>
      <w:lvlJc w:val="left"/>
      <w:pPr>
        <w:ind w:left="5726" w:hanging="360"/>
      </w:pPr>
    </w:lvl>
    <w:lvl w:ilvl="7">
      <w:numFmt w:val="bullet"/>
      <w:lvlText w:val="•"/>
      <w:lvlJc w:val="left"/>
      <w:pPr>
        <w:ind w:left="6689" w:hanging="360"/>
      </w:pPr>
    </w:lvl>
    <w:lvl w:ilvl="8">
      <w:numFmt w:val="bullet"/>
      <w:lvlText w:val="•"/>
      <w:lvlJc w:val="left"/>
      <w:pPr>
        <w:ind w:left="7653" w:hanging="360"/>
      </w:pPr>
    </w:lvl>
  </w:abstractNum>
  <w:abstractNum w:abstractNumId="10" w15:restartNumberingAfterBreak="0">
    <w:nsid w:val="0000040C"/>
    <w:multiLevelType w:val="multilevel"/>
    <w:tmpl w:val="0000088F"/>
    <w:lvl w:ilvl="0">
      <w:start w:val="6"/>
      <w:numFmt w:val="decimal"/>
      <w:lvlText w:val="%1."/>
      <w:lvlJc w:val="left"/>
      <w:pPr>
        <w:ind w:left="327" w:hanging="215"/>
      </w:pPr>
      <w:rPr>
        <w:rFonts w:ascii="Garamond" w:hAnsi="Garamond" w:cs="Garamond"/>
        <w:b w:val="0"/>
        <w:bCs w:val="0"/>
        <w:spacing w:val="-1"/>
        <w:w w:val="99"/>
        <w:sz w:val="18"/>
        <w:szCs w:val="18"/>
      </w:rPr>
    </w:lvl>
    <w:lvl w:ilvl="1">
      <w:numFmt w:val="bullet"/>
      <w:lvlText w:val="•"/>
      <w:lvlJc w:val="left"/>
      <w:pPr>
        <w:ind w:left="725" w:hanging="215"/>
      </w:pPr>
    </w:lvl>
    <w:lvl w:ilvl="2">
      <w:numFmt w:val="bullet"/>
      <w:lvlText w:val="•"/>
      <w:lvlJc w:val="left"/>
      <w:pPr>
        <w:ind w:left="1123" w:hanging="215"/>
      </w:pPr>
    </w:lvl>
    <w:lvl w:ilvl="3">
      <w:numFmt w:val="bullet"/>
      <w:lvlText w:val="•"/>
      <w:lvlJc w:val="left"/>
      <w:pPr>
        <w:ind w:left="1521" w:hanging="215"/>
      </w:pPr>
    </w:lvl>
    <w:lvl w:ilvl="4">
      <w:numFmt w:val="bullet"/>
      <w:lvlText w:val="•"/>
      <w:lvlJc w:val="left"/>
      <w:pPr>
        <w:ind w:left="1920" w:hanging="215"/>
      </w:pPr>
    </w:lvl>
    <w:lvl w:ilvl="5">
      <w:numFmt w:val="bullet"/>
      <w:lvlText w:val="•"/>
      <w:lvlJc w:val="left"/>
      <w:pPr>
        <w:ind w:left="2318" w:hanging="215"/>
      </w:pPr>
    </w:lvl>
    <w:lvl w:ilvl="6">
      <w:numFmt w:val="bullet"/>
      <w:lvlText w:val="•"/>
      <w:lvlJc w:val="left"/>
      <w:pPr>
        <w:ind w:left="2716" w:hanging="215"/>
      </w:pPr>
    </w:lvl>
    <w:lvl w:ilvl="7">
      <w:numFmt w:val="bullet"/>
      <w:lvlText w:val="•"/>
      <w:lvlJc w:val="left"/>
      <w:pPr>
        <w:ind w:left="3114" w:hanging="215"/>
      </w:pPr>
    </w:lvl>
    <w:lvl w:ilvl="8">
      <w:numFmt w:val="bullet"/>
      <w:lvlText w:val="•"/>
      <w:lvlJc w:val="left"/>
      <w:pPr>
        <w:ind w:left="3512" w:hanging="215"/>
      </w:pPr>
    </w:lvl>
  </w:abstractNum>
  <w:abstractNum w:abstractNumId="11" w15:restartNumberingAfterBreak="0">
    <w:nsid w:val="0000040D"/>
    <w:multiLevelType w:val="multilevel"/>
    <w:tmpl w:val="00000890"/>
    <w:lvl w:ilvl="0">
      <w:start w:val="6"/>
      <w:numFmt w:val="decimal"/>
      <w:lvlText w:val="%1."/>
      <w:lvlJc w:val="left"/>
      <w:pPr>
        <w:ind w:left="327" w:hanging="215"/>
      </w:pPr>
      <w:rPr>
        <w:rFonts w:ascii="Garamond" w:hAnsi="Garamond" w:cs="Garamond"/>
        <w:b w:val="0"/>
        <w:bCs w:val="0"/>
        <w:spacing w:val="-1"/>
        <w:w w:val="99"/>
        <w:sz w:val="18"/>
        <w:szCs w:val="18"/>
      </w:rPr>
    </w:lvl>
    <w:lvl w:ilvl="1">
      <w:numFmt w:val="bullet"/>
      <w:lvlText w:val="•"/>
      <w:lvlJc w:val="left"/>
      <w:pPr>
        <w:ind w:left="631" w:hanging="215"/>
      </w:pPr>
    </w:lvl>
    <w:lvl w:ilvl="2">
      <w:numFmt w:val="bullet"/>
      <w:lvlText w:val="•"/>
      <w:lvlJc w:val="left"/>
      <w:pPr>
        <w:ind w:left="935" w:hanging="215"/>
      </w:pPr>
    </w:lvl>
    <w:lvl w:ilvl="3">
      <w:numFmt w:val="bullet"/>
      <w:lvlText w:val="•"/>
      <w:lvlJc w:val="left"/>
      <w:pPr>
        <w:ind w:left="1239" w:hanging="215"/>
      </w:pPr>
    </w:lvl>
    <w:lvl w:ilvl="4">
      <w:numFmt w:val="bullet"/>
      <w:lvlText w:val="•"/>
      <w:lvlJc w:val="left"/>
      <w:pPr>
        <w:ind w:left="1542" w:hanging="215"/>
      </w:pPr>
    </w:lvl>
    <w:lvl w:ilvl="5">
      <w:numFmt w:val="bullet"/>
      <w:lvlText w:val="•"/>
      <w:lvlJc w:val="left"/>
      <w:pPr>
        <w:ind w:left="1846" w:hanging="215"/>
      </w:pPr>
    </w:lvl>
    <w:lvl w:ilvl="6">
      <w:numFmt w:val="bullet"/>
      <w:lvlText w:val="•"/>
      <w:lvlJc w:val="left"/>
      <w:pPr>
        <w:ind w:left="2150" w:hanging="215"/>
      </w:pPr>
    </w:lvl>
    <w:lvl w:ilvl="7">
      <w:numFmt w:val="bullet"/>
      <w:lvlText w:val="•"/>
      <w:lvlJc w:val="left"/>
      <w:pPr>
        <w:ind w:left="2453" w:hanging="215"/>
      </w:pPr>
    </w:lvl>
    <w:lvl w:ilvl="8">
      <w:numFmt w:val="bullet"/>
      <w:lvlText w:val="•"/>
      <w:lvlJc w:val="left"/>
      <w:pPr>
        <w:ind w:left="2757" w:hanging="215"/>
      </w:pPr>
    </w:lvl>
  </w:abstractNum>
  <w:abstractNum w:abstractNumId="12" w15:restartNumberingAfterBreak="0">
    <w:nsid w:val="0000040E"/>
    <w:multiLevelType w:val="multilevel"/>
    <w:tmpl w:val="00000891"/>
    <w:lvl w:ilvl="0">
      <w:numFmt w:val="bullet"/>
      <w:lvlText w:val=""/>
      <w:lvlJc w:val="left"/>
      <w:pPr>
        <w:ind w:left="840" w:hanging="360"/>
      </w:pPr>
      <w:rPr>
        <w:rFonts w:ascii="Symbol" w:hAnsi="Symbol" w:cs="Symbol"/>
        <w:b w:val="0"/>
        <w:bCs w:val="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3" w15:restartNumberingAfterBreak="0">
    <w:nsid w:val="0000040F"/>
    <w:multiLevelType w:val="multilevel"/>
    <w:tmpl w:val="00000892"/>
    <w:lvl w:ilvl="0">
      <w:start w:val="1"/>
      <w:numFmt w:val="decimal"/>
      <w:lvlText w:val="%1."/>
      <w:lvlJc w:val="left"/>
      <w:pPr>
        <w:ind w:left="820" w:hanging="286"/>
      </w:pPr>
      <w:rPr>
        <w:rFonts w:ascii="Garamond" w:hAnsi="Garamond" w:cs="Garamond"/>
        <w:b w:val="0"/>
        <w:bCs w:val="0"/>
        <w:w w:val="99"/>
        <w:sz w:val="24"/>
        <w:szCs w:val="24"/>
      </w:rPr>
    </w:lvl>
    <w:lvl w:ilvl="1">
      <w:numFmt w:val="bullet"/>
      <w:lvlText w:val="•"/>
      <w:lvlJc w:val="left"/>
      <w:pPr>
        <w:ind w:left="1694" w:hanging="286"/>
      </w:pPr>
    </w:lvl>
    <w:lvl w:ilvl="2">
      <w:numFmt w:val="bullet"/>
      <w:lvlText w:val="•"/>
      <w:lvlJc w:val="left"/>
      <w:pPr>
        <w:ind w:left="2568" w:hanging="286"/>
      </w:pPr>
    </w:lvl>
    <w:lvl w:ilvl="3">
      <w:numFmt w:val="bullet"/>
      <w:lvlText w:val="•"/>
      <w:lvlJc w:val="left"/>
      <w:pPr>
        <w:ind w:left="3442" w:hanging="286"/>
      </w:pPr>
    </w:lvl>
    <w:lvl w:ilvl="4">
      <w:numFmt w:val="bullet"/>
      <w:lvlText w:val="•"/>
      <w:lvlJc w:val="left"/>
      <w:pPr>
        <w:ind w:left="4316" w:hanging="286"/>
      </w:pPr>
    </w:lvl>
    <w:lvl w:ilvl="5">
      <w:numFmt w:val="bullet"/>
      <w:lvlText w:val="•"/>
      <w:lvlJc w:val="left"/>
      <w:pPr>
        <w:ind w:left="5190" w:hanging="286"/>
      </w:pPr>
    </w:lvl>
    <w:lvl w:ilvl="6">
      <w:numFmt w:val="bullet"/>
      <w:lvlText w:val="•"/>
      <w:lvlJc w:val="left"/>
      <w:pPr>
        <w:ind w:left="6064" w:hanging="286"/>
      </w:pPr>
    </w:lvl>
    <w:lvl w:ilvl="7">
      <w:numFmt w:val="bullet"/>
      <w:lvlText w:val="•"/>
      <w:lvlJc w:val="left"/>
      <w:pPr>
        <w:ind w:left="6938" w:hanging="286"/>
      </w:pPr>
    </w:lvl>
    <w:lvl w:ilvl="8">
      <w:numFmt w:val="bullet"/>
      <w:lvlText w:val="•"/>
      <w:lvlJc w:val="left"/>
      <w:pPr>
        <w:ind w:left="7812" w:hanging="286"/>
      </w:pPr>
    </w:lvl>
  </w:abstractNum>
  <w:abstractNum w:abstractNumId="14" w15:restartNumberingAfterBreak="0">
    <w:nsid w:val="00000410"/>
    <w:multiLevelType w:val="multilevel"/>
    <w:tmpl w:val="00000893"/>
    <w:lvl w:ilvl="0">
      <w:start w:val="1"/>
      <w:numFmt w:val="decimal"/>
      <w:lvlText w:val="%1."/>
      <w:lvlJc w:val="left"/>
      <w:pPr>
        <w:ind w:left="820" w:hanging="286"/>
      </w:pPr>
      <w:rPr>
        <w:rFonts w:ascii="Garamond" w:hAnsi="Garamond" w:cs="Garamond"/>
        <w:b w:val="0"/>
        <w:bCs w:val="0"/>
        <w:w w:val="99"/>
        <w:sz w:val="24"/>
        <w:szCs w:val="24"/>
      </w:rPr>
    </w:lvl>
    <w:lvl w:ilvl="1">
      <w:numFmt w:val="bullet"/>
      <w:lvlText w:val="•"/>
      <w:lvlJc w:val="left"/>
      <w:pPr>
        <w:ind w:left="1694" w:hanging="286"/>
      </w:pPr>
    </w:lvl>
    <w:lvl w:ilvl="2">
      <w:numFmt w:val="bullet"/>
      <w:lvlText w:val="•"/>
      <w:lvlJc w:val="left"/>
      <w:pPr>
        <w:ind w:left="2568" w:hanging="286"/>
      </w:pPr>
    </w:lvl>
    <w:lvl w:ilvl="3">
      <w:numFmt w:val="bullet"/>
      <w:lvlText w:val="•"/>
      <w:lvlJc w:val="left"/>
      <w:pPr>
        <w:ind w:left="3442" w:hanging="286"/>
      </w:pPr>
    </w:lvl>
    <w:lvl w:ilvl="4">
      <w:numFmt w:val="bullet"/>
      <w:lvlText w:val="•"/>
      <w:lvlJc w:val="left"/>
      <w:pPr>
        <w:ind w:left="4316" w:hanging="286"/>
      </w:pPr>
    </w:lvl>
    <w:lvl w:ilvl="5">
      <w:numFmt w:val="bullet"/>
      <w:lvlText w:val="•"/>
      <w:lvlJc w:val="left"/>
      <w:pPr>
        <w:ind w:left="5190" w:hanging="286"/>
      </w:pPr>
    </w:lvl>
    <w:lvl w:ilvl="6">
      <w:numFmt w:val="bullet"/>
      <w:lvlText w:val="•"/>
      <w:lvlJc w:val="left"/>
      <w:pPr>
        <w:ind w:left="6064" w:hanging="286"/>
      </w:pPr>
    </w:lvl>
    <w:lvl w:ilvl="7">
      <w:numFmt w:val="bullet"/>
      <w:lvlText w:val="•"/>
      <w:lvlJc w:val="left"/>
      <w:pPr>
        <w:ind w:left="6938" w:hanging="286"/>
      </w:pPr>
    </w:lvl>
    <w:lvl w:ilvl="8">
      <w:numFmt w:val="bullet"/>
      <w:lvlText w:val="•"/>
      <w:lvlJc w:val="left"/>
      <w:pPr>
        <w:ind w:left="7812" w:hanging="286"/>
      </w:pPr>
    </w:lvl>
  </w:abstractNum>
  <w:abstractNum w:abstractNumId="15" w15:restartNumberingAfterBreak="0">
    <w:nsid w:val="00000411"/>
    <w:multiLevelType w:val="multilevel"/>
    <w:tmpl w:val="00000894"/>
    <w:lvl w:ilvl="0">
      <w:start w:val="1"/>
      <w:numFmt w:val="decimal"/>
      <w:lvlText w:val="%1."/>
      <w:lvlJc w:val="left"/>
      <w:pPr>
        <w:ind w:left="460" w:hanging="360"/>
      </w:pPr>
      <w:rPr>
        <w:rFonts w:ascii="Garamond" w:hAnsi="Garamond" w:cs="Garamond"/>
        <w:b w:val="0"/>
        <w:bCs w:val="0"/>
        <w:w w:val="99"/>
        <w:sz w:val="24"/>
        <w:szCs w:val="24"/>
      </w:rPr>
    </w:lvl>
    <w:lvl w:ilvl="1">
      <w:start w:val="1"/>
      <w:numFmt w:val="decimal"/>
      <w:lvlText w:val="%2."/>
      <w:lvlJc w:val="left"/>
      <w:pPr>
        <w:ind w:left="100" w:hanging="360"/>
      </w:pPr>
      <w:rPr>
        <w:rFonts w:ascii="Garamond" w:hAnsi="Garamond" w:cs="Garamond"/>
        <w:b w:val="0"/>
        <w:bCs w:val="0"/>
        <w:w w:val="99"/>
        <w:sz w:val="24"/>
        <w:szCs w:val="24"/>
      </w:rPr>
    </w:lvl>
    <w:lvl w:ilvl="2">
      <w:numFmt w:val="bullet"/>
      <w:lvlText w:val="•"/>
      <w:lvlJc w:val="left"/>
      <w:pPr>
        <w:ind w:left="1471" w:hanging="360"/>
      </w:pPr>
    </w:lvl>
    <w:lvl w:ilvl="3">
      <w:numFmt w:val="bullet"/>
      <w:lvlText w:val="•"/>
      <w:lvlJc w:val="left"/>
      <w:pPr>
        <w:ind w:left="2482" w:hanging="360"/>
      </w:pPr>
    </w:lvl>
    <w:lvl w:ilvl="4">
      <w:numFmt w:val="bullet"/>
      <w:lvlText w:val="•"/>
      <w:lvlJc w:val="left"/>
      <w:pPr>
        <w:ind w:left="3493" w:hanging="360"/>
      </w:pPr>
    </w:lvl>
    <w:lvl w:ilvl="5">
      <w:numFmt w:val="bullet"/>
      <w:lvlText w:val="•"/>
      <w:lvlJc w:val="left"/>
      <w:pPr>
        <w:ind w:left="4504" w:hanging="360"/>
      </w:pPr>
    </w:lvl>
    <w:lvl w:ilvl="6">
      <w:numFmt w:val="bullet"/>
      <w:lvlText w:val="•"/>
      <w:lvlJc w:val="left"/>
      <w:pPr>
        <w:ind w:left="5515" w:hanging="360"/>
      </w:pPr>
    </w:lvl>
    <w:lvl w:ilvl="7">
      <w:numFmt w:val="bullet"/>
      <w:lvlText w:val="•"/>
      <w:lvlJc w:val="left"/>
      <w:pPr>
        <w:ind w:left="6526" w:hanging="360"/>
      </w:pPr>
    </w:lvl>
    <w:lvl w:ilvl="8">
      <w:numFmt w:val="bullet"/>
      <w:lvlText w:val="•"/>
      <w:lvlJc w:val="left"/>
      <w:pPr>
        <w:ind w:left="7537" w:hanging="360"/>
      </w:pPr>
    </w:lvl>
  </w:abstractNum>
  <w:abstractNum w:abstractNumId="16" w15:restartNumberingAfterBreak="0">
    <w:nsid w:val="00000412"/>
    <w:multiLevelType w:val="multilevel"/>
    <w:tmpl w:val="00000895"/>
    <w:lvl w:ilvl="0">
      <w:start w:val="1"/>
      <w:numFmt w:val="decimal"/>
      <w:lvlText w:val="%1."/>
      <w:lvlJc w:val="left"/>
      <w:pPr>
        <w:ind w:left="820" w:hanging="360"/>
      </w:pPr>
      <w:rPr>
        <w:rFonts w:ascii="Garamond" w:hAnsi="Garamond" w:cs="Garamond"/>
        <w:b w:val="0"/>
        <w:bCs w:val="0"/>
        <w:w w:val="99"/>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7" w15:restartNumberingAfterBreak="0">
    <w:nsid w:val="00000413"/>
    <w:multiLevelType w:val="multilevel"/>
    <w:tmpl w:val="00000896"/>
    <w:lvl w:ilvl="0">
      <w:start w:val="1"/>
      <w:numFmt w:val="decimal"/>
      <w:lvlText w:val="%1."/>
      <w:lvlJc w:val="left"/>
      <w:pPr>
        <w:ind w:left="820" w:hanging="360"/>
      </w:pPr>
      <w:rPr>
        <w:rFonts w:ascii="Garamond" w:hAnsi="Garamond" w:cs="Garamond"/>
        <w:b w:val="0"/>
        <w:bCs w:val="0"/>
        <w:w w:val="99"/>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8" w15:restartNumberingAfterBreak="0">
    <w:nsid w:val="00000414"/>
    <w:multiLevelType w:val="multilevel"/>
    <w:tmpl w:val="00000897"/>
    <w:lvl w:ilvl="0">
      <w:start w:val="1"/>
      <w:numFmt w:val="decimal"/>
      <w:lvlText w:val="%1."/>
      <w:lvlJc w:val="left"/>
      <w:pPr>
        <w:ind w:left="820" w:hanging="360"/>
      </w:pPr>
      <w:rPr>
        <w:rFonts w:ascii="Garamond" w:hAnsi="Garamond" w:cs="Garamond"/>
        <w:b w:val="0"/>
        <w:bCs w:val="0"/>
        <w:w w:val="99"/>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9" w15:restartNumberingAfterBreak="0">
    <w:nsid w:val="00000415"/>
    <w:multiLevelType w:val="multilevel"/>
    <w:tmpl w:val="00000898"/>
    <w:lvl w:ilvl="0">
      <w:start w:val="1"/>
      <w:numFmt w:val="decimal"/>
      <w:lvlText w:val="%1."/>
      <w:lvlJc w:val="left"/>
      <w:pPr>
        <w:ind w:left="820" w:hanging="360"/>
      </w:pPr>
      <w:rPr>
        <w:rFonts w:ascii="Garamond" w:hAnsi="Garamond" w:cs="Garamond"/>
        <w:b w:val="0"/>
        <w:bCs w:val="0"/>
        <w:w w:val="99"/>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0" w15:restartNumberingAfterBreak="0">
    <w:nsid w:val="00000416"/>
    <w:multiLevelType w:val="multilevel"/>
    <w:tmpl w:val="00000899"/>
    <w:lvl w:ilvl="0">
      <w:start w:val="12"/>
      <w:numFmt w:val="decimal"/>
      <w:lvlText w:val="%1."/>
      <w:lvlJc w:val="left"/>
      <w:pPr>
        <w:ind w:left="417" w:hanging="299"/>
      </w:pPr>
      <w:rPr>
        <w:rFonts w:ascii="Garamond" w:hAnsi="Garamond" w:cs="Garamond"/>
        <w:b w:val="0"/>
        <w:bCs w:val="0"/>
        <w:spacing w:val="-1"/>
        <w:w w:val="99"/>
        <w:sz w:val="18"/>
        <w:szCs w:val="18"/>
      </w:rPr>
    </w:lvl>
    <w:lvl w:ilvl="1">
      <w:numFmt w:val="bullet"/>
      <w:lvlText w:val="•"/>
      <w:lvlJc w:val="left"/>
      <w:pPr>
        <w:ind w:left="701" w:hanging="299"/>
      </w:pPr>
    </w:lvl>
    <w:lvl w:ilvl="2">
      <w:numFmt w:val="bullet"/>
      <w:lvlText w:val="•"/>
      <w:lvlJc w:val="left"/>
      <w:pPr>
        <w:ind w:left="984" w:hanging="299"/>
      </w:pPr>
    </w:lvl>
    <w:lvl w:ilvl="3">
      <w:numFmt w:val="bullet"/>
      <w:lvlText w:val="•"/>
      <w:lvlJc w:val="left"/>
      <w:pPr>
        <w:ind w:left="1268" w:hanging="299"/>
      </w:pPr>
    </w:lvl>
    <w:lvl w:ilvl="4">
      <w:numFmt w:val="bullet"/>
      <w:lvlText w:val="•"/>
      <w:lvlJc w:val="left"/>
      <w:pPr>
        <w:ind w:left="1551" w:hanging="299"/>
      </w:pPr>
    </w:lvl>
    <w:lvl w:ilvl="5">
      <w:numFmt w:val="bullet"/>
      <w:lvlText w:val="•"/>
      <w:lvlJc w:val="left"/>
      <w:pPr>
        <w:ind w:left="1835" w:hanging="299"/>
      </w:pPr>
    </w:lvl>
    <w:lvl w:ilvl="6">
      <w:numFmt w:val="bullet"/>
      <w:lvlText w:val="•"/>
      <w:lvlJc w:val="left"/>
      <w:pPr>
        <w:ind w:left="2118" w:hanging="299"/>
      </w:pPr>
    </w:lvl>
    <w:lvl w:ilvl="7">
      <w:numFmt w:val="bullet"/>
      <w:lvlText w:val="•"/>
      <w:lvlJc w:val="left"/>
      <w:pPr>
        <w:ind w:left="2402" w:hanging="299"/>
      </w:pPr>
    </w:lvl>
    <w:lvl w:ilvl="8">
      <w:numFmt w:val="bullet"/>
      <w:lvlText w:val="•"/>
      <w:lvlJc w:val="left"/>
      <w:pPr>
        <w:ind w:left="2685" w:hanging="299"/>
      </w:pPr>
    </w:lvl>
  </w:abstractNum>
  <w:abstractNum w:abstractNumId="21" w15:restartNumberingAfterBreak="0">
    <w:nsid w:val="00000417"/>
    <w:multiLevelType w:val="multilevel"/>
    <w:tmpl w:val="0000089A"/>
    <w:lvl w:ilvl="0">
      <w:start w:val="12"/>
      <w:numFmt w:val="decimal"/>
      <w:lvlText w:val="%1."/>
      <w:lvlJc w:val="left"/>
      <w:pPr>
        <w:ind w:left="417" w:hanging="299"/>
      </w:pPr>
      <w:rPr>
        <w:rFonts w:ascii="Garamond" w:hAnsi="Garamond" w:cs="Garamond"/>
        <w:b w:val="0"/>
        <w:bCs w:val="0"/>
        <w:spacing w:val="-1"/>
        <w:w w:val="99"/>
        <w:sz w:val="18"/>
        <w:szCs w:val="18"/>
      </w:rPr>
    </w:lvl>
    <w:lvl w:ilvl="1">
      <w:numFmt w:val="bullet"/>
      <w:lvlText w:val="•"/>
      <w:lvlJc w:val="left"/>
      <w:pPr>
        <w:ind w:left="701" w:hanging="299"/>
      </w:pPr>
    </w:lvl>
    <w:lvl w:ilvl="2">
      <w:numFmt w:val="bullet"/>
      <w:lvlText w:val="•"/>
      <w:lvlJc w:val="left"/>
      <w:pPr>
        <w:ind w:left="984" w:hanging="299"/>
      </w:pPr>
    </w:lvl>
    <w:lvl w:ilvl="3">
      <w:numFmt w:val="bullet"/>
      <w:lvlText w:val="•"/>
      <w:lvlJc w:val="left"/>
      <w:pPr>
        <w:ind w:left="1268" w:hanging="299"/>
      </w:pPr>
    </w:lvl>
    <w:lvl w:ilvl="4">
      <w:numFmt w:val="bullet"/>
      <w:lvlText w:val="•"/>
      <w:lvlJc w:val="left"/>
      <w:pPr>
        <w:ind w:left="1551" w:hanging="299"/>
      </w:pPr>
    </w:lvl>
    <w:lvl w:ilvl="5">
      <w:numFmt w:val="bullet"/>
      <w:lvlText w:val="•"/>
      <w:lvlJc w:val="left"/>
      <w:pPr>
        <w:ind w:left="1835" w:hanging="299"/>
      </w:pPr>
    </w:lvl>
    <w:lvl w:ilvl="6">
      <w:numFmt w:val="bullet"/>
      <w:lvlText w:val="•"/>
      <w:lvlJc w:val="left"/>
      <w:pPr>
        <w:ind w:left="2118" w:hanging="299"/>
      </w:pPr>
    </w:lvl>
    <w:lvl w:ilvl="7">
      <w:numFmt w:val="bullet"/>
      <w:lvlText w:val="•"/>
      <w:lvlJc w:val="left"/>
      <w:pPr>
        <w:ind w:left="2402" w:hanging="299"/>
      </w:pPr>
    </w:lvl>
    <w:lvl w:ilvl="8">
      <w:numFmt w:val="bullet"/>
      <w:lvlText w:val="•"/>
      <w:lvlJc w:val="left"/>
      <w:pPr>
        <w:ind w:left="2685" w:hanging="299"/>
      </w:pPr>
    </w:lvl>
  </w:abstractNum>
  <w:abstractNum w:abstractNumId="22" w15:restartNumberingAfterBreak="0">
    <w:nsid w:val="00000418"/>
    <w:multiLevelType w:val="multilevel"/>
    <w:tmpl w:val="0000089B"/>
    <w:lvl w:ilvl="0">
      <w:start w:val="12"/>
      <w:numFmt w:val="decimal"/>
      <w:lvlText w:val="%1."/>
      <w:lvlJc w:val="left"/>
      <w:pPr>
        <w:ind w:left="417" w:hanging="299"/>
      </w:pPr>
      <w:rPr>
        <w:rFonts w:ascii="Garamond" w:hAnsi="Garamond" w:cs="Garamond"/>
        <w:b w:val="0"/>
        <w:bCs w:val="0"/>
        <w:spacing w:val="-1"/>
        <w:w w:val="99"/>
        <w:sz w:val="18"/>
        <w:szCs w:val="18"/>
      </w:rPr>
    </w:lvl>
    <w:lvl w:ilvl="1">
      <w:numFmt w:val="bullet"/>
      <w:lvlText w:val="•"/>
      <w:lvlJc w:val="left"/>
      <w:pPr>
        <w:ind w:left="698" w:hanging="299"/>
      </w:pPr>
    </w:lvl>
    <w:lvl w:ilvl="2">
      <w:numFmt w:val="bullet"/>
      <w:lvlText w:val="•"/>
      <w:lvlJc w:val="left"/>
      <w:pPr>
        <w:ind w:left="979" w:hanging="299"/>
      </w:pPr>
    </w:lvl>
    <w:lvl w:ilvl="3">
      <w:numFmt w:val="bullet"/>
      <w:lvlText w:val="•"/>
      <w:lvlJc w:val="left"/>
      <w:pPr>
        <w:ind w:left="1260" w:hanging="299"/>
      </w:pPr>
    </w:lvl>
    <w:lvl w:ilvl="4">
      <w:numFmt w:val="bullet"/>
      <w:lvlText w:val="•"/>
      <w:lvlJc w:val="left"/>
      <w:pPr>
        <w:ind w:left="1542" w:hanging="299"/>
      </w:pPr>
    </w:lvl>
    <w:lvl w:ilvl="5">
      <w:numFmt w:val="bullet"/>
      <w:lvlText w:val="•"/>
      <w:lvlJc w:val="left"/>
      <w:pPr>
        <w:ind w:left="1823" w:hanging="299"/>
      </w:pPr>
    </w:lvl>
    <w:lvl w:ilvl="6">
      <w:numFmt w:val="bullet"/>
      <w:lvlText w:val="•"/>
      <w:lvlJc w:val="left"/>
      <w:pPr>
        <w:ind w:left="2104" w:hanging="299"/>
      </w:pPr>
    </w:lvl>
    <w:lvl w:ilvl="7">
      <w:numFmt w:val="bullet"/>
      <w:lvlText w:val="•"/>
      <w:lvlJc w:val="left"/>
      <w:pPr>
        <w:ind w:left="2385" w:hanging="299"/>
      </w:pPr>
    </w:lvl>
    <w:lvl w:ilvl="8">
      <w:numFmt w:val="bullet"/>
      <w:lvlText w:val="•"/>
      <w:lvlJc w:val="left"/>
      <w:pPr>
        <w:ind w:left="2666" w:hanging="299"/>
      </w:pPr>
    </w:lvl>
  </w:abstractNum>
  <w:abstractNum w:abstractNumId="23" w15:restartNumberingAfterBreak="0">
    <w:nsid w:val="00000419"/>
    <w:multiLevelType w:val="multilevel"/>
    <w:tmpl w:val="0000089C"/>
    <w:lvl w:ilvl="0">
      <w:start w:val="12"/>
      <w:numFmt w:val="decimal"/>
      <w:lvlText w:val="%1."/>
      <w:lvlJc w:val="left"/>
      <w:pPr>
        <w:ind w:left="417" w:hanging="299"/>
      </w:pPr>
      <w:rPr>
        <w:rFonts w:ascii="Garamond" w:hAnsi="Garamond" w:cs="Garamond"/>
        <w:b w:val="0"/>
        <w:bCs w:val="0"/>
        <w:spacing w:val="-1"/>
        <w:w w:val="99"/>
        <w:sz w:val="18"/>
        <w:szCs w:val="18"/>
      </w:rPr>
    </w:lvl>
    <w:lvl w:ilvl="1">
      <w:numFmt w:val="bullet"/>
      <w:lvlText w:val="•"/>
      <w:lvlJc w:val="left"/>
      <w:pPr>
        <w:ind w:left="698" w:hanging="299"/>
      </w:pPr>
    </w:lvl>
    <w:lvl w:ilvl="2">
      <w:numFmt w:val="bullet"/>
      <w:lvlText w:val="•"/>
      <w:lvlJc w:val="left"/>
      <w:pPr>
        <w:ind w:left="979" w:hanging="299"/>
      </w:pPr>
    </w:lvl>
    <w:lvl w:ilvl="3">
      <w:numFmt w:val="bullet"/>
      <w:lvlText w:val="•"/>
      <w:lvlJc w:val="left"/>
      <w:pPr>
        <w:ind w:left="1260" w:hanging="299"/>
      </w:pPr>
    </w:lvl>
    <w:lvl w:ilvl="4">
      <w:numFmt w:val="bullet"/>
      <w:lvlText w:val="•"/>
      <w:lvlJc w:val="left"/>
      <w:pPr>
        <w:ind w:left="1542" w:hanging="299"/>
      </w:pPr>
    </w:lvl>
    <w:lvl w:ilvl="5">
      <w:numFmt w:val="bullet"/>
      <w:lvlText w:val="•"/>
      <w:lvlJc w:val="left"/>
      <w:pPr>
        <w:ind w:left="1823" w:hanging="299"/>
      </w:pPr>
    </w:lvl>
    <w:lvl w:ilvl="6">
      <w:numFmt w:val="bullet"/>
      <w:lvlText w:val="•"/>
      <w:lvlJc w:val="left"/>
      <w:pPr>
        <w:ind w:left="2104" w:hanging="299"/>
      </w:pPr>
    </w:lvl>
    <w:lvl w:ilvl="7">
      <w:numFmt w:val="bullet"/>
      <w:lvlText w:val="•"/>
      <w:lvlJc w:val="left"/>
      <w:pPr>
        <w:ind w:left="2385" w:hanging="299"/>
      </w:pPr>
    </w:lvl>
    <w:lvl w:ilvl="8">
      <w:numFmt w:val="bullet"/>
      <w:lvlText w:val="•"/>
      <w:lvlJc w:val="left"/>
      <w:pPr>
        <w:ind w:left="2666" w:hanging="299"/>
      </w:pPr>
    </w:lvl>
  </w:abstractNum>
  <w:abstractNum w:abstractNumId="24" w15:restartNumberingAfterBreak="0">
    <w:nsid w:val="0000041A"/>
    <w:multiLevelType w:val="multilevel"/>
    <w:tmpl w:val="0000089D"/>
    <w:lvl w:ilvl="0">
      <w:numFmt w:val="bullet"/>
      <w:lvlText w:val=""/>
      <w:lvlJc w:val="left"/>
      <w:pPr>
        <w:ind w:left="909" w:hanging="360"/>
      </w:pPr>
      <w:rPr>
        <w:rFonts w:ascii="Symbol" w:hAnsi="Symbol" w:cs="Symbol"/>
        <w:b w:val="0"/>
        <w:bCs w:val="0"/>
        <w:sz w:val="24"/>
        <w:szCs w:val="24"/>
      </w:rPr>
    </w:lvl>
    <w:lvl w:ilvl="1">
      <w:numFmt w:val="bullet"/>
      <w:lvlText w:val="•"/>
      <w:lvlJc w:val="left"/>
      <w:pPr>
        <w:ind w:left="1776" w:hanging="360"/>
      </w:pPr>
    </w:lvl>
    <w:lvl w:ilvl="2">
      <w:numFmt w:val="bullet"/>
      <w:lvlText w:val="•"/>
      <w:lvlJc w:val="left"/>
      <w:pPr>
        <w:ind w:left="2643" w:hanging="360"/>
      </w:pPr>
    </w:lvl>
    <w:lvl w:ilvl="3">
      <w:numFmt w:val="bullet"/>
      <w:lvlText w:val="•"/>
      <w:lvlJc w:val="left"/>
      <w:pPr>
        <w:ind w:left="3510" w:hanging="360"/>
      </w:pPr>
    </w:lvl>
    <w:lvl w:ilvl="4">
      <w:numFmt w:val="bullet"/>
      <w:lvlText w:val="•"/>
      <w:lvlJc w:val="left"/>
      <w:pPr>
        <w:ind w:left="4377" w:hanging="360"/>
      </w:pPr>
    </w:lvl>
    <w:lvl w:ilvl="5">
      <w:numFmt w:val="bullet"/>
      <w:lvlText w:val="•"/>
      <w:lvlJc w:val="left"/>
      <w:pPr>
        <w:ind w:left="5244" w:hanging="360"/>
      </w:pPr>
    </w:lvl>
    <w:lvl w:ilvl="6">
      <w:numFmt w:val="bullet"/>
      <w:lvlText w:val="•"/>
      <w:lvlJc w:val="left"/>
      <w:pPr>
        <w:ind w:left="6111" w:hanging="360"/>
      </w:pPr>
    </w:lvl>
    <w:lvl w:ilvl="7">
      <w:numFmt w:val="bullet"/>
      <w:lvlText w:val="•"/>
      <w:lvlJc w:val="left"/>
      <w:pPr>
        <w:ind w:left="6978" w:hanging="360"/>
      </w:pPr>
    </w:lvl>
    <w:lvl w:ilvl="8">
      <w:numFmt w:val="bullet"/>
      <w:lvlText w:val="•"/>
      <w:lvlJc w:val="left"/>
      <w:pPr>
        <w:ind w:left="7845" w:hanging="360"/>
      </w:pPr>
    </w:lvl>
  </w:abstractNum>
  <w:abstractNum w:abstractNumId="25" w15:restartNumberingAfterBreak="0">
    <w:nsid w:val="001145AE"/>
    <w:multiLevelType w:val="hybridMultilevel"/>
    <w:tmpl w:val="C85C0E80"/>
    <w:lvl w:ilvl="0" w:tplc="BB425AB4">
      <w:start w:val="1"/>
      <w:numFmt w:val="bullet"/>
      <w:lvlText w:val="o"/>
      <w:lvlJc w:val="left"/>
      <w:pPr>
        <w:ind w:left="1607" w:hanging="428"/>
      </w:pPr>
      <w:rPr>
        <w:rFonts w:ascii="Courier New" w:eastAsia="Courier New" w:hAnsi="Courier New" w:hint="default"/>
        <w:sz w:val="24"/>
        <w:szCs w:val="24"/>
      </w:rPr>
    </w:lvl>
    <w:lvl w:ilvl="1" w:tplc="465245C6">
      <w:start w:val="1"/>
      <w:numFmt w:val="bullet"/>
      <w:lvlText w:val=""/>
      <w:lvlJc w:val="left"/>
      <w:pPr>
        <w:ind w:left="2260" w:hanging="361"/>
      </w:pPr>
      <w:rPr>
        <w:rFonts w:ascii="Wingdings" w:eastAsia="Wingdings" w:hAnsi="Wingdings" w:hint="default"/>
        <w:sz w:val="24"/>
        <w:szCs w:val="24"/>
      </w:rPr>
    </w:lvl>
    <w:lvl w:ilvl="2" w:tplc="1E66983E">
      <w:start w:val="1"/>
      <w:numFmt w:val="bullet"/>
      <w:lvlText w:val="•"/>
      <w:lvlJc w:val="left"/>
      <w:pPr>
        <w:ind w:left="3073" w:hanging="361"/>
      </w:pPr>
      <w:rPr>
        <w:rFonts w:hint="default"/>
      </w:rPr>
    </w:lvl>
    <w:lvl w:ilvl="3" w:tplc="F8F448CA">
      <w:start w:val="1"/>
      <w:numFmt w:val="bullet"/>
      <w:lvlText w:val="•"/>
      <w:lvlJc w:val="left"/>
      <w:pPr>
        <w:ind w:left="3886" w:hanging="361"/>
      </w:pPr>
      <w:rPr>
        <w:rFonts w:hint="default"/>
      </w:rPr>
    </w:lvl>
    <w:lvl w:ilvl="4" w:tplc="CA5CC768">
      <w:start w:val="1"/>
      <w:numFmt w:val="bullet"/>
      <w:lvlText w:val="•"/>
      <w:lvlJc w:val="left"/>
      <w:pPr>
        <w:ind w:left="4700" w:hanging="361"/>
      </w:pPr>
      <w:rPr>
        <w:rFonts w:hint="default"/>
      </w:rPr>
    </w:lvl>
    <w:lvl w:ilvl="5" w:tplc="8B5A64A6">
      <w:start w:val="1"/>
      <w:numFmt w:val="bullet"/>
      <w:lvlText w:val="•"/>
      <w:lvlJc w:val="left"/>
      <w:pPr>
        <w:ind w:left="5513" w:hanging="361"/>
      </w:pPr>
      <w:rPr>
        <w:rFonts w:hint="default"/>
      </w:rPr>
    </w:lvl>
    <w:lvl w:ilvl="6" w:tplc="AA224DE2">
      <w:start w:val="1"/>
      <w:numFmt w:val="bullet"/>
      <w:lvlText w:val="•"/>
      <w:lvlJc w:val="left"/>
      <w:pPr>
        <w:ind w:left="6326" w:hanging="361"/>
      </w:pPr>
      <w:rPr>
        <w:rFonts w:hint="default"/>
      </w:rPr>
    </w:lvl>
    <w:lvl w:ilvl="7" w:tplc="3668BB2E">
      <w:start w:val="1"/>
      <w:numFmt w:val="bullet"/>
      <w:lvlText w:val="•"/>
      <w:lvlJc w:val="left"/>
      <w:pPr>
        <w:ind w:left="7140" w:hanging="361"/>
      </w:pPr>
      <w:rPr>
        <w:rFonts w:hint="default"/>
      </w:rPr>
    </w:lvl>
    <w:lvl w:ilvl="8" w:tplc="4DAE8F52">
      <w:start w:val="1"/>
      <w:numFmt w:val="bullet"/>
      <w:lvlText w:val="•"/>
      <w:lvlJc w:val="left"/>
      <w:pPr>
        <w:ind w:left="7953" w:hanging="361"/>
      </w:pPr>
      <w:rPr>
        <w:rFonts w:hint="default"/>
      </w:rPr>
    </w:lvl>
  </w:abstractNum>
  <w:abstractNum w:abstractNumId="26" w15:restartNumberingAfterBreak="0">
    <w:nsid w:val="02F4729D"/>
    <w:multiLevelType w:val="hybridMultilevel"/>
    <w:tmpl w:val="6518D92E"/>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lowerLetter"/>
      <w:lvlText w:val="%2."/>
      <w:lvlJc w:val="left"/>
      <w:pPr>
        <w:ind w:left="720" w:hanging="360"/>
      </w:pPr>
      <w:rPr>
        <w:b w:val="0"/>
        <w:i w:val="0"/>
        <w:strike w:val="0"/>
        <w:u w:val="none"/>
      </w:rPr>
    </w:lvl>
    <w:lvl w:ilvl="2" w:tplc="FFFFFFFF">
      <w:start w:val="1"/>
      <w:numFmt w:val="lowerRoman"/>
      <w:lvlText w:val="%3."/>
      <w:lvlJc w:val="left"/>
      <w:pPr>
        <w:ind w:left="1080" w:hanging="360"/>
      </w:pPr>
      <w:rPr>
        <w:b w:val="0"/>
        <w:i w:val="0"/>
        <w:strike w:val="0"/>
        <w:u w:val="none"/>
      </w:rPr>
    </w:lvl>
    <w:lvl w:ilvl="3" w:tplc="FFFFFFFF">
      <w:start w:val="1"/>
      <w:numFmt w:val="decimal"/>
      <w:lvlText w:val="%4."/>
      <w:lvlJc w:val="left"/>
      <w:pPr>
        <w:ind w:left="1440" w:hanging="360"/>
      </w:pPr>
      <w:rPr>
        <w:b w:val="0"/>
        <w:i w:val="0"/>
        <w:strike w:val="0"/>
        <w:u w:val="none"/>
      </w:rPr>
    </w:lvl>
    <w:lvl w:ilvl="4" w:tplc="FFFFFFFF">
      <w:start w:val="1"/>
      <w:numFmt w:val="lowerLetter"/>
      <w:lvlText w:val="%5."/>
      <w:lvlJc w:val="left"/>
      <w:pPr>
        <w:ind w:left="1800" w:hanging="360"/>
      </w:pPr>
      <w:rPr>
        <w:b w:val="0"/>
        <w:i w:val="0"/>
        <w:strike w:val="0"/>
        <w:u w:val="none"/>
      </w:rPr>
    </w:lvl>
    <w:lvl w:ilvl="5" w:tplc="FFFFFFFF">
      <w:start w:val="1"/>
      <w:numFmt w:val="lowerRoman"/>
      <w:lvlText w:val="%6."/>
      <w:lvlJc w:val="left"/>
      <w:pPr>
        <w:ind w:left="2160" w:hanging="360"/>
      </w:pPr>
      <w:rPr>
        <w:b w:val="0"/>
        <w:i w:val="0"/>
        <w:strike w:val="0"/>
        <w:u w:val="none"/>
      </w:rPr>
    </w:lvl>
    <w:lvl w:ilvl="6" w:tplc="FFFFFFFF">
      <w:start w:val="1"/>
      <w:numFmt w:val="decimal"/>
      <w:lvlText w:val="%7."/>
      <w:lvlJc w:val="left"/>
      <w:pPr>
        <w:ind w:left="2520" w:hanging="360"/>
      </w:pPr>
      <w:rPr>
        <w:b w:val="0"/>
        <w:i w:val="0"/>
        <w:strike w:val="0"/>
        <w:u w:val="none"/>
      </w:rPr>
    </w:lvl>
    <w:lvl w:ilvl="7" w:tplc="FFFFFFFF">
      <w:start w:val="1"/>
      <w:numFmt w:val="lowerLetter"/>
      <w:lvlText w:val="%8."/>
      <w:lvlJc w:val="left"/>
      <w:pPr>
        <w:ind w:left="2880" w:hanging="360"/>
      </w:pPr>
      <w:rPr>
        <w:b w:val="0"/>
        <w:i w:val="0"/>
        <w:strike w:val="0"/>
        <w:u w:val="none"/>
      </w:rPr>
    </w:lvl>
    <w:lvl w:ilvl="8" w:tplc="FFFFFFFF">
      <w:start w:val="1"/>
      <w:numFmt w:val="lowerRoman"/>
      <w:lvlText w:val="%9."/>
      <w:lvlJc w:val="left"/>
      <w:pPr>
        <w:ind w:left="3240" w:hanging="360"/>
      </w:pPr>
      <w:rPr>
        <w:b w:val="0"/>
        <w:i w:val="0"/>
        <w:strike w:val="0"/>
        <w:u w:val="none"/>
      </w:rPr>
    </w:lvl>
  </w:abstractNum>
  <w:abstractNum w:abstractNumId="27" w15:restartNumberingAfterBreak="0">
    <w:nsid w:val="06AA5276"/>
    <w:multiLevelType w:val="hybridMultilevel"/>
    <w:tmpl w:val="8DA0C9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74E6EAC"/>
    <w:multiLevelType w:val="hybridMultilevel"/>
    <w:tmpl w:val="1918FDE4"/>
    <w:lvl w:ilvl="0" w:tplc="AD367222">
      <w:start w:val="1"/>
      <w:numFmt w:val="bullet"/>
      <w:lvlText w:val="o"/>
      <w:lvlJc w:val="left"/>
      <w:pPr>
        <w:ind w:left="1560" w:hanging="361"/>
      </w:pPr>
      <w:rPr>
        <w:rFonts w:ascii="Courier New" w:eastAsia="Courier New" w:hAnsi="Courier New" w:hint="default"/>
        <w:sz w:val="24"/>
        <w:szCs w:val="24"/>
      </w:rPr>
    </w:lvl>
    <w:lvl w:ilvl="1" w:tplc="F91C339E">
      <w:start w:val="1"/>
      <w:numFmt w:val="bullet"/>
      <w:lvlText w:val="•"/>
      <w:lvlJc w:val="left"/>
      <w:pPr>
        <w:ind w:left="2364" w:hanging="361"/>
      </w:pPr>
      <w:rPr>
        <w:rFonts w:hint="default"/>
      </w:rPr>
    </w:lvl>
    <w:lvl w:ilvl="2" w:tplc="B4023442">
      <w:start w:val="1"/>
      <w:numFmt w:val="bullet"/>
      <w:lvlText w:val="•"/>
      <w:lvlJc w:val="left"/>
      <w:pPr>
        <w:ind w:left="3168" w:hanging="361"/>
      </w:pPr>
      <w:rPr>
        <w:rFonts w:hint="default"/>
      </w:rPr>
    </w:lvl>
    <w:lvl w:ilvl="3" w:tplc="0FCEC16E">
      <w:start w:val="1"/>
      <w:numFmt w:val="bullet"/>
      <w:lvlText w:val="•"/>
      <w:lvlJc w:val="left"/>
      <w:pPr>
        <w:ind w:left="3972" w:hanging="361"/>
      </w:pPr>
      <w:rPr>
        <w:rFonts w:hint="default"/>
      </w:rPr>
    </w:lvl>
    <w:lvl w:ilvl="4" w:tplc="1E8C5830">
      <w:start w:val="1"/>
      <w:numFmt w:val="bullet"/>
      <w:lvlText w:val="•"/>
      <w:lvlJc w:val="left"/>
      <w:pPr>
        <w:ind w:left="4776" w:hanging="361"/>
      </w:pPr>
      <w:rPr>
        <w:rFonts w:hint="default"/>
      </w:rPr>
    </w:lvl>
    <w:lvl w:ilvl="5" w:tplc="8F0AD590">
      <w:start w:val="1"/>
      <w:numFmt w:val="bullet"/>
      <w:lvlText w:val="•"/>
      <w:lvlJc w:val="left"/>
      <w:pPr>
        <w:ind w:left="5580" w:hanging="361"/>
      </w:pPr>
      <w:rPr>
        <w:rFonts w:hint="default"/>
      </w:rPr>
    </w:lvl>
    <w:lvl w:ilvl="6" w:tplc="7C2E7FCA">
      <w:start w:val="1"/>
      <w:numFmt w:val="bullet"/>
      <w:lvlText w:val="•"/>
      <w:lvlJc w:val="left"/>
      <w:pPr>
        <w:ind w:left="6384" w:hanging="361"/>
      </w:pPr>
      <w:rPr>
        <w:rFonts w:hint="default"/>
      </w:rPr>
    </w:lvl>
    <w:lvl w:ilvl="7" w:tplc="C6868D46">
      <w:start w:val="1"/>
      <w:numFmt w:val="bullet"/>
      <w:lvlText w:val="•"/>
      <w:lvlJc w:val="left"/>
      <w:pPr>
        <w:ind w:left="7188" w:hanging="361"/>
      </w:pPr>
      <w:rPr>
        <w:rFonts w:hint="default"/>
      </w:rPr>
    </w:lvl>
    <w:lvl w:ilvl="8" w:tplc="54F2544A">
      <w:start w:val="1"/>
      <w:numFmt w:val="bullet"/>
      <w:lvlText w:val="•"/>
      <w:lvlJc w:val="left"/>
      <w:pPr>
        <w:ind w:left="7992" w:hanging="361"/>
      </w:pPr>
      <w:rPr>
        <w:rFonts w:hint="default"/>
      </w:rPr>
    </w:lvl>
  </w:abstractNum>
  <w:abstractNum w:abstractNumId="29" w15:restartNumberingAfterBreak="0">
    <w:nsid w:val="0966516E"/>
    <w:multiLevelType w:val="hybridMultilevel"/>
    <w:tmpl w:val="4EFA50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1581C67"/>
    <w:multiLevelType w:val="hybridMultilevel"/>
    <w:tmpl w:val="4E8EF2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3F01963"/>
    <w:multiLevelType w:val="hybridMultilevel"/>
    <w:tmpl w:val="423C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E54ED"/>
    <w:multiLevelType w:val="hybridMultilevel"/>
    <w:tmpl w:val="9C1C6F6A"/>
    <w:lvl w:ilvl="0" w:tplc="C292D89A">
      <w:start w:val="1"/>
      <w:numFmt w:val="bullet"/>
      <w:lvlText w:val=""/>
      <w:lvlJc w:val="left"/>
      <w:pPr>
        <w:ind w:left="1260" w:hanging="360"/>
      </w:pPr>
      <w:rPr>
        <w:rFonts w:ascii="Wingdings" w:hAnsi="Wingdings"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191F6583"/>
    <w:multiLevelType w:val="multilevel"/>
    <w:tmpl w:val="8D14B6A2"/>
    <w:lvl w:ilvl="0">
      <w:start w:val="1"/>
      <w:numFmt w:val="bullet"/>
      <w:lvlText w:val=""/>
      <w:lvlJc w:val="left"/>
      <w:pPr>
        <w:tabs>
          <w:tab w:val="num" w:pos="720"/>
        </w:tabs>
        <w:ind w:left="720" w:hanging="360"/>
      </w:pPr>
      <w:rPr>
        <w:rFonts w:ascii="Wingdings" w:hAnsi="Wingdings" w:hint="default"/>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3E0549"/>
    <w:multiLevelType w:val="hybridMultilevel"/>
    <w:tmpl w:val="CC742740"/>
    <w:lvl w:ilvl="0" w:tplc="44524920">
      <w:start w:val="1"/>
      <w:numFmt w:val="bullet"/>
      <w:lvlText w:val="o"/>
      <w:lvlJc w:val="left"/>
      <w:pPr>
        <w:ind w:left="1540" w:hanging="428"/>
      </w:pPr>
      <w:rPr>
        <w:rFonts w:ascii="Courier New" w:eastAsia="Courier New" w:hAnsi="Courier New" w:hint="default"/>
        <w:sz w:val="24"/>
        <w:szCs w:val="24"/>
      </w:rPr>
    </w:lvl>
    <w:lvl w:ilvl="1" w:tplc="CE32EA24">
      <w:start w:val="1"/>
      <w:numFmt w:val="bullet"/>
      <w:lvlText w:val="•"/>
      <w:lvlJc w:val="left"/>
      <w:pPr>
        <w:ind w:left="2344" w:hanging="428"/>
      </w:pPr>
      <w:rPr>
        <w:rFonts w:hint="default"/>
      </w:rPr>
    </w:lvl>
    <w:lvl w:ilvl="2" w:tplc="F7620D92">
      <w:start w:val="1"/>
      <w:numFmt w:val="bullet"/>
      <w:lvlText w:val="•"/>
      <w:lvlJc w:val="left"/>
      <w:pPr>
        <w:ind w:left="3148" w:hanging="428"/>
      </w:pPr>
      <w:rPr>
        <w:rFonts w:hint="default"/>
      </w:rPr>
    </w:lvl>
    <w:lvl w:ilvl="3" w:tplc="059A4E1E">
      <w:start w:val="1"/>
      <w:numFmt w:val="bullet"/>
      <w:lvlText w:val="•"/>
      <w:lvlJc w:val="left"/>
      <w:pPr>
        <w:ind w:left="3952" w:hanging="428"/>
      </w:pPr>
      <w:rPr>
        <w:rFonts w:hint="default"/>
      </w:rPr>
    </w:lvl>
    <w:lvl w:ilvl="4" w:tplc="5606B7C6">
      <w:start w:val="1"/>
      <w:numFmt w:val="bullet"/>
      <w:lvlText w:val="•"/>
      <w:lvlJc w:val="left"/>
      <w:pPr>
        <w:ind w:left="4756" w:hanging="428"/>
      </w:pPr>
      <w:rPr>
        <w:rFonts w:hint="default"/>
      </w:rPr>
    </w:lvl>
    <w:lvl w:ilvl="5" w:tplc="B2AE4F62">
      <w:start w:val="1"/>
      <w:numFmt w:val="bullet"/>
      <w:lvlText w:val="•"/>
      <w:lvlJc w:val="left"/>
      <w:pPr>
        <w:ind w:left="5560" w:hanging="428"/>
      </w:pPr>
      <w:rPr>
        <w:rFonts w:hint="default"/>
      </w:rPr>
    </w:lvl>
    <w:lvl w:ilvl="6" w:tplc="C5329286">
      <w:start w:val="1"/>
      <w:numFmt w:val="bullet"/>
      <w:lvlText w:val="•"/>
      <w:lvlJc w:val="left"/>
      <w:pPr>
        <w:ind w:left="6364" w:hanging="428"/>
      </w:pPr>
      <w:rPr>
        <w:rFonts w:hint="default"/>
      </w:rPr>
    </w:lvl>
    <w:lvl w:ilvl="7" w:tplc="B156BF90">
      <w:start w:val="1"/>
      <w:numFmt w:val="bullet"/>
      <w:lvlText w:val="•"/>
      <w:lvlJc w:val="left"/>
      <w:pPr>
        <w:ind w:left="7168" w:hanging="428"/>
      </w:pPr>
      <w:rPr>
        <w:rFonts w:hint="default"/>
      </w:rPr>
    </w:lvl>
    <w:lvl w:ilvl="8" w:tplc="9612BE3E">
      <w:start w:val="1"/>
      <w:numFmt w:val="bullet"/>
      <w:lvlText w:val="•"/>
      <w:lvlJc w:val="left"/>
      <w:pPr>
        <w:ind w:left="7972" w:hanging="428"/>
      </w:pPr>
      <w:rPr>
        <w:rFonts w:hint="default"/>
      </w:rPr>
    </w:lvl>
  </w:abstractNum>
  <w:abstractNum w:abstractNumId="35" w15:restartNumberingAfterBreak="0">
    <w:nsid w:val="1B8E5AA2"/>
    <w:multiLevelType w:val="hybridMultilevel"/>
    <w:tmpl w:val="69B0F9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92297E"/>
    <w:multiLevelType w:val="hybridMultilevel"/>
    <w:tmpl w:val="F202DD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9476BB"/>
    <w:multiLevelType w:val="hybridMultilevel"/>
    <w:tmpl w:val="81BA36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E3011CF"/>
    <w:multiLevelType w:val="hybridMultilevel"/>
    <w:tmpl w:val="FAECD676"/>
    <w:lvl w:ilvl="0" w:tplc="87AA2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495CBF"/>
    <w:multiLevelType w:val="hybridMultilevel"/>
    <w:tmpl w:val="86D29046"/>
    <w:lvl w:ilvl="0" w:tplc="FD24EE1E">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333E083C"/>
    <w:multiLevelType w:val="hybridMultilevel"/>
    <w:tmpl w:val="FA648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527205"/>
    <w:multiLevelType w:val="multilevel"/>
    <w:tmpl w:val="243A186E"/>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B1581D"/>
    <w:multiLevelType w:val="hybridMultilevel"/>
    <w:tmpl w:val="A06A8294"/>
    <w:lvl w:ilvl="0" w:tplc="B49E80B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601B60"/>
    <w:multiLevelType w:val="multilevel"/>
    <w:tmpl w:val="D96ED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E51C1A"/>
    <w:multiLevelType w:val="hybridMultilevel"/>
    <w:tmpl w:val="FD402ABE"/>
    <w:lvl w:ilvl="0" w:tplc="1EB69D72">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DD526F"/>
    <w:multiLevelType w:val="hybridMultilevel"/>
    <w:tmpl w:val="89061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152E27"/>
    <w:multiLevelType w:val="hybridMultilevel"/>
    <w:tmpl w:val="9C6EA6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50673399"/>
    <w:multiLevelType w:val="hybridMultilevel"/>
    <w:tmpl w:val="DB08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414827A">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CE31D0"/>
    <w:multiLevelType w:val="multilevel"/>
    <w:tmpl w:val="5A249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121F15"/>
    <w:multiLevelType w:val="hybridMultilevel"/>
    <w:tmpl w:val="408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565C8B"/>
    <w:multiLevelType w:val="hybridMultilevel"/>
    <w:tmpl w:val="F9F6F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58C4EA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434BC"/>
    <w:multiLevelType w:val="hybridMultilevel"/>
    <w:tmpl w:val="E7F2C292"/>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5C515BB1"/>
    <w:multiLevelType w:val="hybridMultilevel"/>
    <w:tmpl w:val="A8B0020A"/>
    <w:lvl w:ilvl="0" w:tplc="862A8EBA">
      <w:start w:val="1"/>
      <w:numFmt w:val="bullet"/>
      <w:lvlText w:val="o"/>
      <w:lvlJc w:val="left"/>
      <w:pPr>
        <w:ind w:left="1160" w:hanging="361"/>
      </w:pPr>
      <w:rPr>
        <w:rFonts w:ascii="Courier New" w:eastAsia="Courier New" w:hAnsi="Courier New" w:hint="default"/>
        <w:sz w:val="24"/>
        <w:szCs w:val="24"/>
      </w:rPr>
    </w:lvl>
    <w:lvl w:ilvl="1" w:tplc="02BE70BA">
      <w:start w:val="1"/>
      <w:numFmt w:val="bullet"/>
      <w:lvlText w:val=""/>
      <w:lvlJc w:val="left"/>
      <w:pPr>
        <w:ind w:left="2260" w:hanging="361"/>
      </w:pPr>
      <w:rPr>
        <w:rFonts w:ascii="Wingdings" w:eastAsia="Wingdings" w:hAnsi="Wingdings" w:hint="default"/>
        <w:sz w:val="24"/>
        <w:szCs w:val="24"/>
      </w:rPr>
    </w:lvl>
    <w:lvl w:ilvl="2" w:tplc="06CE699E">
      <w:start w:val="1"/>
      <w:numFmt w:val="bullet"/>
      <w:lvlText w:val="•"/>
      <w:lvlJc w:val="left"/>
      <w:pPr>
        <w:ind w:left="3031" w:hanging="361"/>
      </w:pPr>
      <w:rPr>
        <w:rFonts w:hint="default"/>
      </w:rPr>
    </w:lvl>
    <w:lvl w:ilvl="3" w:tplc="31E46018">
      <w:start w:val="1"/>
      <w:numFmt w:val="bullet"/>
      <w:lvlText w:val="•"/>
      <w:lvlJc w:val="left"/>
      <w:pPr>
        <w:ind w:left="3802" w:hanging="361"/>
      </w:pPr>
      <w:rPr>
        <w:rFonts w:hint="default"/>
      </w:rPr>
    </w:lvl>
    <w:lvl w:ilvl="4" w:tplc="E18AEC7C">
      <w:start w:val="1"/>
      <w:numFmt w:val="bullet"/>
      <w:lvlText w:val="•"/>
      <w:lvlJc w:val="left"/>
      <w:pPr>
        <w:ind w:left="4573" w:hanging="361"/>
      </w:pPr>
      <w:rPr>
        <w:rFonts w:hint="default"/>
      </w:rPr>
    </w:lvl>
    <w:lvl w:ilvl="5" w:tplc="D482FF06">
      <w:start w:val="1"/>
      <w:numFmt w:val="bullet"/>
      <w:lvlText w:val="•"/>
      <w:lvlJc w:val="left"/>
      <w:pPr>
        <w:ind w:left="5344" w:hanging="361"/>
      </w:pPr>
      <w:rPr>
        <w:rFonts w:hint="default"/>
      </w:rPr>
    </w:lvl>
    <w:lvl w:ilvl="6" w:tplc="177A17F2">
      <w:start w:val="1"/>
      <w:numFmt w:val="bullet"/>
      <w:lvlText w:val="•"/>
      <w:lvlJc w:val="left"/>
      <w:pPr>
        <w:ind w:left="6115" w:hanging="361"/>
      </w:pPr>
      <w:rPr>
        <w:rFonts w:hint="default"/>
      </w:rPr>
    </w:lvl>
    <w:lvl w:ilvl="7" w:tplc="00CE3A50">
      <w:start w:val="1"/>
      <w:numFmt w:val="bullet"/>
      <w:lvlText w:val="•"/>
      <w:lvlJc w:val="left"/>
      <w:pPr>
        <w:ind w:left="6886" w:hanging="361"/>
      </w:pPr>
      <w:rPr>
        <w:rFonts w:hint="default"/>
      </w:rPr>
    </w:lvl>
    <w:lvl w:ilvl="8" w:tplc="A0B4A718">
      <w:start w:val="1"/>
      <w:numFmt w:val="bullet"/>
      <w:lvlText w:val="•"/>
      <w:lvlJc w:val="left"/>
      <w:pPr>
        <w:ind w:left="7657" w:hanging="361"/>
      </w:pPr>
      <w:rPr>
        <w:rFonts w:hint="default"/>
      </w:rPr>
    </w:lvl>
  </w:abstractNum>
  <w:abstractNum w:abstractNumId="53" w15:restartNumberingAfterBreak="0">
    <w:nsid w:val="5DDC7990"/>
    <w:multiLevelType w:val="hybridMultilevel"/>
    <w:tmpl w:val="DCD203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A91AF5"/>
    <w:multiLevelType w:val="hybridMultilevel"/>
    <w:tmpl w:val="A03CCB3E"/>
    <w:lvl w:ilvl="0" w:tplc="A3B4ADFE">
      <w:start w:val="1"/>
      <w:numFmt w:val="upperLetter"/>
      <w:lvlText w:val="%1."/>
      <w:lvlJc w:val="left"/>
      <w:pPr>
        <w:ind w:left="639" w:hanging="540"/>
      </w:pPr>
      <w:rPr>
        <w:rFonts w:ascii="Arial" w:eastAsia="Arial" w:hAnsi="Arial" w:hint="default"/>
        <w:spacing w:val="-1"/>
        <w:sz w:val="24"/>
        <w:szCs w:val="24"/>
      </w:rPr>
    </w:lvl>
    <w:lvl w:ilvl="1" w:tplc="6C6CFD0A">
      <w:start w:val="1"/>
      <w:numFmt w:val="bullet"/>
      <w:lvlText w:val=""/>
      <w:lvlJc w:val="left"/>
      <w:pPr>
        <w:ind w:left="1180" w:hanging="541"/>
      </w:pPr>
      <w:rPr>
        <w:rFonts w:ascii="Wingdings" w:eastAsia="Wingdings" w:hAnsi="Wingdings" w:hint="default"/>
        <w:sz w:val="24"/>
        <w:szCs w:val="24"/>
      </w:rPr>
    </w:lvl>
    <w:lvl w:ilvl="2" w:tplc="146CD7EC">
      <w:start w:val="1"/>
      <w:numFmt w:val="bullet"/>
      <w:lvlText w:val="o"/>
      <w:lvlJc w:val="left"/>
      <w:pPr>
        <w:ind w:left="1160" w:hanging="361"/>
      </w:pPr>
      <w:rPr>
        <w:rFonts w:ascii="Courier New" w:eastAsia="Courier New" w:hAnsi="Courier New" w:hint="default"/>
        <w:sz w:val="24"/>
        <w:szCs w:val="24"/>
      </w:rPr>
    </w:lvl>
    <w:lvl w:ilvl="3" w:tplc="2F1477C4">
      <w:start w:val="1"/>
      <w:numFmt w:val="bullet"/>
      <w:lvlText w:val="•"/>
      <w:lvlJc w:val="left"/>
      <w:pPr>
        <w:ind w:left="1180" w:hanging="361"/>
      </w:pPr>
      <w:rPr>
        <w:rFonts w:hint="default"/>
      </w:rPr>
    </w:lvl>
    <w:lvl w:ilvl="4" w:tplc="19E01D3E">
      <w:start w:val="1"/>
      <w:numFmt w:val="bullet"/>
      <w:lvlText w:val="•"/>
      <w:lvlJc w:val="left"/>
      <w:pPr>
        <w:ind w:left="2325" w:hanging="361"/>
      </w:pPr>
      <w:rPr>
        <w:rFonts w:hint="default"/>
      </w:rPr>
    </w:lvl>
    <w:lvl w:ilvl="5" w:tplc="365A6C12">
      <w:start w:val="1"/>
      <w:numFmt w:val="bullet"/>
      <w:lvlText w:val="•"/>
      <w:lvlJc w:val="left"/>
      <w:pPr>
        <w:ind w:left="3471" w:hanging="361"/>
      </w:pPr>
      <w:rPr>
        <w:rFonts w:hint="default"/>
      </w:rPr>
    </w:lvl>
    <w:lvl w:ilvl="6" w:tplc="4EEAFA18">
      <w:start w:val="1"/>
      <w:numFmt w:val="bullet"/>
      <w:lvlText w:val="•"/>
      <w:lvlJc w:val="left"/>
      <w:pPr>
        <w:ind w:left="4617" w:hanging="361"/>
      </w:pPr>
      <w:rPr>
        <w:rFonts w:hint="default"/>
      </w:rPr>
    </w:lvl>
    <w:lvl w:ilvl="7" w:tplc="29CA85B8">
      <w:start w:val="1"/>
      <w:numFmt w:val="bullet"/>
      <w:lvlText w:val="•"/>
      <w:lvlJc w:val="left"/>
      <w:pPr>
        <w:ind w:left="5762" w:hanging="361"/>
      </w:pPr>
      <w:rPr>
        <w:rFonts w:hint="default"/>
      </w:rPr>
    </w:lvl>
    <w:lvl w:ilvl="8" w:tplc="66AEBA80">
      <w:start w:val="1"/>
      <w:numFmt w:val="bullet"/>
      <w:lvlText w:val="•"/>
      <w:lvlJc w:val="left"/>
      <w:pPr>
        <w:ind w:left="6908" w:hanging="361"/>
      </w:pPr>
      <w:rPr>
        <w:rFonts w:hint="default"/>
      </w:rPr>
    </w:lvl>
  </w:abstractNum>
  <w:abstractNum w:abstractNumId="56" w15:restartNumberingAfterBreak="0">
    <w:nsid w:val="706D4F8D"/>
    <w:multiLevelType w:val="hybridMultilevel"/>
    <w:tmpl w:val="21228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9B2258"/>
    <w:multiLevelType w:val="hybridMultilevel"/>
    <w:tmpl w:val="7B7CA60C"/>
    <w:lvl w:ilvl="0" w:tplc="8DE658D0">
      <w:start w:val="1"/>
      <w:numFmt w:val="bullet"/>
      <w:lvlText w:val="o"/>
      <w:lvlJc w:val="left"/>
      <w:pPr>
        <w:ind w:left="1560" w:hanging="361"/>
      </w:pPr>
      <w:rPr>
        <w:rFonts w:ascii="Courier New" w:eastAsia="Courier New" w:hAnsi="Courier New" w:hint="default"/>
        <w:sz w:val="24"/>
        <w:szCs w:val="24"/>
      </w:rPr>
    </w:lvl>
    <w:lvl w:ilvl="1" w:tplc="8536D960">
      <w:start w:val="1"/>
      <w:numFmt w:val="bullet"/>
      <w:lvlText w:val=""/>
      <w:lvlJc w:val="left"/>
      <w:pPr>
        <w:ind w:left="2280" w:hanging="361"/>
      </w:pPr>
      <w:rPr>
        <w:rFonts w:ascii="Wingdings" w:eastAsia="Wingdings" w:hAnsi="Wingdings" w:hint="default"/>
        <w:sz w:val="24"/>
        <w:szCs w:val="24"/>
      </w:rPr>
    </w:lvl>
    <w:lvl w:ilvl="2" w:tplc="C2024F44">
      <w:start w:val="1"/>
      <w:numFmt w:val="bullet"/>
      <w:lvlText w:val="•"/>
      <w:lvlJc w:val="left"/>
      <w:pPr>
        <w:ind w:left="3093" w:hanging="361"/>
      </w:pPr>
      <w:rPr>
        <w:rFonts w:hint="default"/>
      </w:rPr>
    </w:lvl>
    <w:lvl w:ilvl="3" w:tplc="7618D9A0">
      <w:start w:val="1"/>
      <w:numFmt w:val="bullet"/>
      <w:lvlText w:val="•"/>
      <w:lvlJc w:val="left"/>
      <w:pPr>
        <w:ind w:left="3906" w:hanging="361"/>
      </w:pPr>
      <w:rPr>
        <w:rFonts w:hint="default"/>
      </w:rPr>
    </w:lvl>
    <w:lvl w:ilvl="4" w:tplc="8F182F64">
      <w:start w:val="1"/>
      <w:numFmt w:val="bullet"/>
      <w:lvlText w:val="•"/>
      <w:lvlJc w:val="left"/>
      <w:pPr>
        <w:ind w:left="4720" w:hanging="361"/>
      </w:pPr>
      <w:rPr>
        <w:rFonts w:hint="default"/>
      </w:rPr>
    </w:lvl>
    <w:lvl w:ilvl="5" w:tplc="76148162">
      <w:start w:val="1"/>
      <w:numFmt w:val="bullet"/>
      <w:lvlText w:val="•"/>
      <w:lvlJc w:val="left"/>
      <w:pPr>
        <w:ind w:left="5533" w:hanging="361"/>
      </w:pPr>
      <w:rPr>
        <w:rFonts w:hint="default"/>
      </w:rPr>
    </w:lvl>
    <w:lvl w:ilvl="6" w:tplc="0EAAD446">
      <w:start w:val="1"/>
      <w:numFmt w:val="bullet"/>
      <w:lvlText w:val="•"/>
      <w:lvlJc w:val="left"/>
      <w:pPr>
        <w:ind w:left="6346" w:hanging="361"/>
      </w:pPr>
      <w:rPr>
        <w:rFonts w:hint="default"/>
      </w:rPr>
    </w:lvl>
    <w:lvl w:ilvl="7" w:tplc="4278540C">
      <w:start w:val="1"/>
      <w:numFmt w:val="bullet"/>
      <w:lvlText w:val="•"/>
      <w:lvlJc w:val="left"/>
      <w:pPr>
        <w:ind w:left="7160" w:hanging="361"/>
      </w:pPr>
      <w:rPr>
        <w:rFonts w:hint="default"/>
      </w:rPr>
    </w:lvl>
    <w:lvl w:ilvl="8" w:tplc="BE6A5EEC">
      <w:start w:val="1"/>
      <w:numFmt w:val="bullet"/>
      <w:lvlText w:val="•"/>
      <w:lvlJc w:val="left"/>
      <w:pPr>
        <w:ind w:left="7973" w:hanging="361"/>
      </w:pPr>
      <w:rPr>
        <w:rFonts w:hint="default"/>
      </w:rPr>
    </w:lvl>
  </w:abstractNum>
  <w:abstractNum w:abstractNumId="58" w15:restartNumberingAfterBreak="0">
    <w:nsid w:val="78465C86"/>
    <w:multiLevelType w:val="hybridMultilevel"/>
    <w:tmpl w:val="9A7CF9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B0664D6"/>
    <w:multiLevelType w:val="hybridMultilevel"/>
    <w:tmpl w:val="725A70FC"/>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lowerLetter"/>
      <w:lvlText w:val="%2."/>
      <w:lvlJc w:val="left"/>
      <w:pPr>
        <w:ind w:left="720" w:hanging="360"/>
      </w:pPr>
      <w:rPr>
        <w:b w:val="0"/>
        <w:i w:val="0"/>
        <w:strike w:val="0"/>
        <w:u w:val="none"/>
      </w:rPr>
    </w:lvl>
    <w:lvl w:ilvl="2" w:tplc="FFFFFFFF">
      <w:start w:val="1"/>
      <w:numFmt w:val="lowerRoman"/>
      <w:lvlText w:val="%3."/>
      <w:lvlJc w:val="left"/>
      <w:pPr>
        <w:ind w:left="1080" w:hanging="360"/>
      </w:pPr>
      <w:rPr>
        <w:b w:val="0"/>
        <w:i w:val="0"/>
        <w:strike w:val="0"/>
        <w:u w:val="none"/>
      </w:rPr>
    </w:lvl>
    <w:lvl w:ilvl="3" w:tplc="FFFFFFFF">
      <w:start w:val="1"/>
      <w:numFmt w:val="decimal"/>
      <w:lvlText w:val="%4."/>
      <w:lvlJc w:val="left"/>
      <w:pPr>
        <w:ind w:left="1440" w:hanging="360"/>
      </w:pPr>
      <w:rPr>
        <w:b w:val="0"/>
        <w:i w:val="0"/>
        <w:strike w:val="0"/>
        <w:u w:val="none"/>
      </w:rPr>
    </w:lvl>
    <w:lvl w:ilvl="4" w:tplc="FFFFFFFF">
      <w:start w:val="1"/>
      <w:numFmt w:val="lowerLetter"/>
      <w:lvlText w:val="%5."/>
      <w:lvlJc w:val="left"/>
      <w:pPr>
        <w:ind w:left="1800" w:hanging="360"/>
      </w:pPr>
      <w:rPr>
        <w:b w:val="0"/>
        <w:i w:val="0"/>
        <w:strike w:val="0"/>
        <w:u w:val="none"/>
      </w:rPr>
    </w:lvl>
    <w:lvl w:ilvl="5" w:tplc="FFFFFFFF">
      <w:start w:val="1"/>
      <w:numFmt w:val="lowerRoman"/>
      <w:lvlText w:val="%6."/>
      <w:lvlJc w:val="left"/>
      <w:pPr>
        <w:ind w:left="2160" w:hanging="360"/>
      </w:pPr>
      <w:rPr>
        <w:b w:val="0"/>
        <w:i w:val="0"/>
        <w:strike w:val="0"/>
        <w:u w:val="none"/>
      </w:rPr>
    </w:lvl>
    <w:lvl w:ilvl="6" w:tplc="FFFFFFFF">
      <w:start w:val="1"/>
      <w:numFmt w:val="decimal"/>
      <w:lvlText w:val="%7."/>
      <w:lvlJc w:val="left"/>
      <w:pPr>
        <w:ind w:left="2520" w:hanging="360"/>
      </w:pPr>
      <w:rPr>
        <w:b w:val="0"/>
        <w:i w:val="0"/>
        <w:strike w:val="0"/>
        <w:u w:val="none"/>
      </w:rPr>
    </w:lvl>
    <w:lvl w:ilvl="7" w:tplc="FFFFFFFF">
      <w:start w:val="1"/>
      <w:numFmt w:val="lowerLetter"/>
      <w:lvlText w:val="%8."/>
      <w:lvlJc w:val="left"/>
      <w:pPr>
        <w:ind w:left="2880" w:hanging="360"/>
      </w:pPr>
      <w:rPr>
        <w:b w:val="0"/>
        <w:i w:val="0"/>
        <w:strike w:val="0"/>
        <w:u w:val="none"/>
      </w:rPr>
    </w:lvl>
    <w:lvl w:ilvl="8" w:tplc="FFFFFFFF">
      <w:start w:val="1"/>
      <w:numFmt w:val="lowerRoman"/>
      <w:lvlText w:val="%9."/>
      <w:lvlJc w:val="left"/>
      <w:pPr>
        <w:ind w:left="3240" w:hanging="360"/>
      </w:pPr>
      <w:rPr>
        <w:b w:val="0"/>
        <w:i w:val="0"/>
        <w:strike w:val="0"/>
        <w:u w:val="none"/>
      </w:rPr>
    </w:lvl>
  </w:abstractNum>
  <w:abstractNum w:abstractNumId="60" w15:restartNumberingAfterBreak="0">
    <w:nsid w:val="7F6A4E2E"/>
    <w:multiLevelType w:val="hybridMultilevel"/>
    <w:tmpl w:val="FCCA71C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4"/>
  </w:num>
  <w:num w:numId="2">
    <w:abstractNumId w:val="56"/>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num>
  <w:num w:numId="6">
    <w:abstractNumId w:val="41"/>
  </w:num>
  <w:num w:numId="7">
    <w:abstractNumId w:val="59"/>
  </w:num>
  <w:num w:numId="8">
    <w:abstractNumId w:val="26"/>
  </w:num>
  <w:num w:numId="9">
    <w:abstractNumId w:val="48"/>
  </w:num>
  <w:num w:numId="10">
    <w:abstractNumId w:val="43"/>
  </w:num>
  <w:num w:numId="11">
    <w:abstractNumId w:val="58"/>
  </w:num>
  <w:num w:numId="12">
    <w:abstractNumId w:val="36"/>
  </w:num>
  <w:num w:numId="13">
    <w:abstractNumId w:val="49"/>
  </w:num>
  <w:num w:numId="14">
    <w:abstractNumId w:val="45"/>
  </w:num>
  <w:num w:numId="15">
    <w:abstractNumId w:val="35"/>
  </w:num>
  <w:num w:numId="16">
    <w:abstractNumId w:val="53"/>
  </w:num>
  <w:num w:numId="17">
    <w:abstractNumId w:val="29"/>
  </w:num>
  <w:num w:numId="18">
    <w:abstractNumId w:val="42"/>
  </w:num>
  <w:num w:numId="19">
    <w:abstractNumId w:val="39"/>
  </w:num>
  <w:num w:numId="20">
    <w:abstractNumId w:val="30"/>
  </w:num>
  <w:num w:numId="21">
    <w:abstractNumId w:val="37"/>
  </w:num>
  <w:num w:numId="22">
    <w:abstractNumId w:val="60"/>
  </w:num>
  <w:num w:numId="23">
    <w:abstractNumId w:val="38"/>
  </w:num>
  <w:num w:numId="24">
    <w:abstractNumId w:val="24"/>
  </w:num>
  <w:num w:numId="25">
    <w:abstractNumId w:val="23"/>
  </w:num>
  <w:num w:numId="26">
    <w:abstractNumId w:val="22"/>
  </w:num>
  <w:num w:numId="27">
    <w:abstractNumId w:val="21"/>
  </w:num>
  <w:num w:numId="28">
    <w:abstractNumId w:val="20"/>
  </w:num>
  <w:num w:numId="29">
    <w:abstractNumId w:val="19"/>
  </w:num>
  <w:num w:numId="30">
    <w:abstractNumId w:val="18"/>
  </w:num>
  <w:num w:numId="31">
    <w:abstractNumId w:val="17"/>
  </w:num>
  <w:num w:numId="32">
    <w:abstractNumId w:val="16"/>
  </w:num>
  <w:num w:numId="33">
    <w:abstractNumId w:val="15"/>
  </w:num>
  <w:num w:numId="34">
    <w:abstractNumId w:val="14"/>
  </w:num>
  <w:num w:numId="35">
    <w:abstractNumId w:val="13"/>
  </w:num>
  <w:num w:numId="36">
    <w:abstractNumId w:val="12"/>
  </w:num>
  <w:num w:numId="37">
    <w:abstractNumId w:val="11"/>
  </w:num>
  <w:num w:numId="38">
    <w:abstractNumId w:val="10"/>
  </w:num>
  <w:num w:numId="39">
    <w:abstractNumId w:val="9"/>
  </w:num>
  <w:num w:numId="40">
    <w:abstractNumId w:val="8"/>
  </w:num>
  <w:num w:numId="41">
    <w:abstractNumId w:val="7"/>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 w:numId="49">
    <w:abstractNumId w:val="46"/>
  </w:num>
  <w:num w:numId="50">
    <w:abstractNumId w:val="25"/>
  </w:num>
  <w:num w:numId="51">
    <w:abstractNumId w:val="52"/>
  </w:num>
  <w:num w:numId="52">
    <w:abstractNumId w:val="32"/>
  </w:num>
  <w:num w:numId="53">
    <w:abstractNumId w:val="34"/>
  </w:num>
  <w:num w:numId="54">
    <w:abstractNumId w:val="57"/>
  </w:num>
  <w:num w:numId="55">
    <w:abstractNumId w:val="55"/>
  </w:num>
  <w:num w:numId="56">
    <w:abstractNumId w:val="28"/>
  </w:num>
  <w:num w:numId="57">
    <w:abstractNumId w:val="47"/>
  </w:num>
  <w:num w:numId="58">
    <w:abstractNumId w:val="51"/>
  </w:num>
  <w:num w:numId="59">
    <w:abstractNumId w:val="40"/>
  </w:num>
  <w:num w:numId="60">
    <w:abstractNumId w:val="50"/>
  </w:num>
  <w:num w:numId="6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469"/>
    <w:rsid w:val="00000EAB"/>
    <w:rsid w:val="0000431F"/>
    <w:rsid w:val="00004DB2"/>
    <w:rsid w:val="0000651E"/>
    <w:rsid w:val="000106AF"/>
    <w:rsid w:val="00011508"/>
    <w:rsid w:val="00016695"/>
    <w:rsid w:val="000179E6"/>
    <w:rsid w:val="00022CA8"/>
    <w:rsid w:val="00024B7D"/>
    <w:rsid w:val="0002605D"/>
    <w:rsid w:val="0003079F"/>
    <w:rsid w:val="000323FA"/>
    <w:rsid w:val="00032649"/>
    <w:rsid w:val="00034826"/>
    <w:rsid w:val="00036FF7"/>
    <w:rsid w:val="000442BD"/>
    <w:rsid w:val="00044481"/>
    <w:rsid w:val="00047306"/>
    <w:rsid w:val="00051020"/>
    <w:rsid w:val="00052C7B"/>
    <w:rsid w:val="00053665"/>
    <w:rsid w:val="00054256"/>
    <w:rsid w:val="0005432A"/>
    <w:rsid w:val="00055466"/>
    <w:rsid w:val="00055B4A"/>
    <w:rsid w:val="00055FCE"/>
    <w:rsid w:val="00056844"/>
    <w:rsid w:val="00061790"/>
    <w:rsid w:val="00061D17"/>
    <w:rsid w:val="00062FA8"/>
    <w:rsid w:val="00070711"/>
    <w:rsid w:val="00071F99"/>
    <w:rsid w:val="00072339"/>
    <w:rsid w:val="0007504A"/>
    <w:rsid w:val="000755AC"/>
    <w:rsid w:val="00076653"/>
    <w:rsid w:val="0008172F"/>
    <w:rsid w:val="000820A8"/>
    <w:rsid w:val="0008293A"/>
    <w:rsid w:val="00084729"/>
    <w:rsid w:val="000874E8"/>
    <w:rsid w:val="00091D63"/>
    <w:rsid w:val="000929DD"/>
    <w:rsid w:val="00094A45"/>
    <w:rsid w:val="00095100"/>
    <w:rsid w:val="000A1BA9"/>
    <w:rsid w:val="000A22B4"/>
    <w:rsid w:val="000A3E9F"/>
    <w:rsid w:val="000B15EE"/>
    <w:rsid w:val="000B300E"/>
    <w:rsid w:val="000B5A2C"/>
    <w:rsid w:val="000B5C59"/>
    <w:rsid w:val="000C544C"/>
    <w:rsid w:val="000D67F9"/>
    <w:rsid w:val="000D7C0F"/>
    <w:rsid w:val="000E00BD"/>
    <w:rsid w:val="000E07D8"/>
    <w:rsid w:val="000E33E8"/>
    <w:rsid w:val="000E58C0"/>
    <w:rsid w:val="000E5BE8"/>
    <w:rsid w:val="000E6D1C"/>
    <w:rsid w:val="000E6DD9"/>
    <w:rsid w:val="000F0BC0"/>
    <w:rsid w:val="000F426C"/>
    <w:rsid w:val="000F4DEB"/>
    <w:rsid w:val="001000E6"/>
    <w:rsid w:val="00105728"/>
    <w:rsid w:val="00106066"/>
    <w:rsid w:val="00110089"/>
    <w:rsid w:val="0011164A"/>
    <w:rsid w:val="00114CA6"/>
    <w:rsid w:val="001168D2"/>
    <w:rsid w:val="00116AD7"/>
    <w:rsid w:val="00116C94"/>
    <w:rsid w:val="001202CC"/>
    <w:rsid w:val="0012133C"/>
    <w:rsid w:val="00125AB0"/>
    <w:rsid w:val="001335EA"/>
    <w:rsid w:val="00137106"/>
    <w:rsid w:val="00142598"/>
    <w:rsid w:val="0014736E"/>
    <w:rsid w:val="00147860"/>
    <w:rsid w:val="00152B43"/>
    <w:rsid w:val="00154B0D"/>
    <w:rsid w:val="001561A4"/>
    <w:rsid w:val="00156F39"/>
    <w:rsid w:val="0015708E"/>
    <w:rsid w:val="00160001"/>
    <w:rsid w:val="001824A4"/>
    <w:rsid w:val="001838E9"/>
    <w:rsid w:val="00184041"/>
    <w:rsid w:val="00186EBD"/>
    <w:rsid w:val="0019206E"/>
    <w:rsid w:val="001945B6"/>
    <w:rsid w:val="00195600"/>
    <w:rsid w:val="001A0E00"/>
    <w:rsid w:val="001A1BC0"/>
    <w:rsid w:val="001A1E7D"/>
    <w:rsid w:val="001B0C92"/>
    <w:rsid w:val="001B1383"/>
    <w:rsid w:val="001B13F8"/>
    <w:rsid w:val="001B42C1"/>
    <w:rsid w:val="001B5154"/>
    <w:rsid w:val="001C0B5B"/>
    <w:rsid w:val="001C76AB"/>
    <w:rsid w:val="001D6F0E"/>
    <w:rsid w:val="001E160F"/>
    <w:rsid w:val="001E593A"/>
    <w:rsid w:val="001F0932"/>
    <w:rsid w:val="001F246F"/>
    <w:rsid w:val="001F2D99"/>
    <w:rsid w:val="00201CDC"/>
    <w:rsid w:val="00206FBC"/>
    <w:rsid w:val="00210902"/>
    <w:rsid w:val="00210DF6"/>
    <w:rsid w:val="00211619"/>
    <w:rsid w:val="00216512"/>
    <w:rsid w:val="00221780"/>
    <w:rsid w:val="00223003"/>
    <w:rsid w:val="0022325A"/>
    <w:rsid w:val="0022620B"/>
    <w:rsid w:val="002307F9"/>
    <w:rsid w:val="00230B7B"/>
    <w:rsid w:val="0023178A"/>
    <w:rsid w:val="0023297F"/>
    <w:rsid w:val="00233555"/>
    <w:rsid w:val="00242112"/>
    <w:rsid w:val="002520EB"/>
    <w:rsid w:val="00254F96"/>
    <w:rsid w:val="00255D3D"/>
    <w:rsid w:val="00257D2A"/>
    <w:rsid w:val="002619FA"/>
    <w:rsid w:val="0026292C"/>
    <w:rsid w:val="00266627"/>
    <w:rsid w:val="002666FA"/>
    <w:rsid w:val="002675A2"/>
    <w:rsid w:val="00267AF4"/>
    <w:rsid w:val="002717A7"/>
    <w:rsid w:val="00274CF1"/>
    <w:rsid w:val="00275B35"/>
    <w:rsid w:val="002848E8"/>
    <w:rsid w:val="0028530D"/>
    <w:rsid w:val="00287943"/>
    <w:rsid w:val="002A1795"/>
    <w:rsid w:val="002A2F00"/>
    <w:rsid w:val="002A7786"/>
    <w:rsid w:val="002B1107"/>
    <w:rsid w:val="002B1D65"/>
    <w:rsid w:val="002B2A8B"/>
    <w:rsid w:val="002B2ABA"/>
    <w:rsid w:val="002B5950"/>
    <w:rsid w:val="002B6E16"/>
    <w:rsid w:val="002D15BE"/>
    <w:rsid w:val="002D1D78"/>
    <w:rsid w:val="002D3B4F"/>
    <w:rsid w:val="002D3BB6"/>
    <w:rsid w:val="002D540A"/>
    <w:rsid w:val="002D5B3C"/>
    <w:rsid w:val="002D7FD8"/>
    <w:rsid w:val="002E486F"/>
    <w:rsid w:val="002E48BC"/>
    <w:rsid w:val="002E4A75"/>
    <w:rsid w:val="002E6D8F"/>
    <w:rsid w:val="002E6F81"/>
    <w:rsid w:val="002E7D57"/>
    <w:rsid w:val="002F2582"/>
    <w:rsid w:val="002F4B14"/>
    <w:rsid w:val="002F549E"/>
    <w:rsid w:val="002F6423"/>
    <w:rsid w:val="002F70D8"/>
    <w:rsid w:val="0030497C"/>
    <w:rsid w:val="00305145"/>
    <w:rsid w:val="00306704"/>
    <w:rsid w:val="00314CF8"/>
    <w:rsid w:val="0031757D"/>
    <w:rsid w:val="003206E7"/>
    <w:rsid w:val="00321A2C"/>
    <w:rsid w:val="00323030"/>
    <w:rsid w:val="00331367"/>
    <w:rsid w:val="00331EA8"/>
    <w:rsid w:val="00332341"/>
    <w:rsid w:val="003331B4"/>
    <w:rsid w:val="00336FC5"/>
    <w:rsid w:val="00337887"/>
    <w:rsid w:val="00337A6B"/>
    <w:rsid w:val="00341CF2"/>
    <w:rsid w:val="003434CE"/>
    <w:rsid w:val="00344F82"/>
    <w:rsid w:val="00345A68"/>
    <w:rsid w:val="00346E5C"/>
    <w:rsid w:val="00346EDB"/>
    <w:rsid w:val="003501FA"/>
    <w:rsid w:val="00352337"/>
    <w:rsid w:val="00356629"/>
    <w:rsid w:val="00362210"/>
    <w:rsid w:val="003637E9"/>
    <w:rsid w:val="00371047"/>
    <w:rsid w:val="003717D0"/>
    <w:rsid w:val="003719DD"/>
    <w:rsid w:val="00371A79"/>
    <w:rsid w:val="00371A95"/>
    <w:rsid w:val="00376D4A"/>
    <w:rsid w:val="00376F62"/>
    <w:rsid w:val="00380257"/>
    <w:rsid w:val="003811E9"/>
    <w:rsid w:val="003815F3"/>
    <w:rsid w:val="00381759"/>
    <w:rsid w:val="00382A66"/>
    <w:rsid w:val="00382AF2"/>
    <w:rsid w:val="00383030"/>
    <w:rsid w:val="003839BE"/>
    <w:rsid w:val="00386DC5"/>
    <w:rsid w:val="0039075A"/>
    <w:rsid w:val="00393D1D"/>
    <w:rsid w:val="00396C49"/>
    <w:rsid w:val="003A263F"/>
    <w:rsid w:val="003A4D2D"/>
    <w:rsid w:val="003A5427"/>
    <w:rsid w:val="003A5BC8"/>
    <w:rsid w:val="003A6C2E"/>
    <w:rsid w:val="003A6C37"/>
    <w:rsid w:val="003B24D9"/>
    <w:rsid w:val="003B363A"/>
    <w:rsid w:val="003B3E94"/>
    <w:rsid w:val="003B4561"/>
    <w:rsid w:val="003C066D"/>
    <w:rsid w:val="003C0A54"/>
    <w:rsid w:val="003C27CA"/>
    <w:rsid w:val="003C2DE5"/>
    <w:rsid w:val="003C36EA"/>
    <w:rsid w:val="003C3919"/>
    <w:rsid w:val="003C4157"/>
    <w:rsid w:val="003C45B6"/>
    <w:rsid w:val="003C4B2E"/>
    <w:rsid w:val="003C5ADC"/>
    <w:rsid w:val="003C743C"/>
    <w:rsid w:val="003D1E80"/>
    <w:rsid w:val="003D293B"/>
    <w:rsid w:val="003D3998"/>
    <w:rsid w:val="003D3A44"/>
    <w:rsid w:val="003D4BF5"/>
    <w:rsid w:val="003D73D2"/>
    <w:rsid w:val="003E51C9"/>
    <w:rsid w:val="003E5E03"/>
    <w:rsid w:val="003F10BA"/>
    <w:rsid w:val="003F4B65"/>
    <w:rsid w:val="003F4D5C"/>
    <w:rsid w:val="004003B0"/>
    <w:rsid w:val="0040071D"/>
    <w:rsid w:val="00400ABC"/>
    <w:rsid w:val="00400F2C"/>
    <w:rsid w:val="0040572F"/>
    <w:rsid w:val="00405916"/>
    <w:rsid w:val="00405C4B"/>
    <w:rsid w:val="004140B2"/>
    <w:rsid w:val="0042125F"/>
    <w:rsid w:val="00421A54"/>
    <w:rsid w:val="00423BC7"/>
    <w:rsid w:val="004250F9"/>
    <w:rsid w:val="00425E70"/>
    <w:rsid w:val="0042663F"/>
    <w:rsid w:val="0042731D"/>
    <w:rsid w:val="00432561"/>
    <w:rsid w:val="00434773"/>
    <w:rsid w:val="00437BA2"/>
    <w:rsid w:val="00440B06"/>
    <w:rsid w:val="0044548E"/>
    <w:rsid w:val="00445B9A"/>
    <w:rsid w:val="00451850"/>
    <w:rsid w:val="00452235"/>
    <w:rsid w:val="00452834"/>
    <w:rsid w:val="00453DC4"/>
    <w:rsid w:val="0046221B"/>
    <w:rsid w:val="00463F8D"/>
    <w:rsid w:val="00464201"/>
    <w:rsid w:val="00470717"/>
    <w:rsid w:val="00472A83"/>
    <w:rsid w:val="00472B6C"/>
    <w:rsid w:val="004744B8"/>
    <w:rsid w:val="00476FA8"/>
    <w:rsid w:val="00480FAA"/>
    <w:rsid w:val="00483E40"/>
    <w:rsid w:val="004946AB"/>
    <w:rsid w:val="004960D2"/>
    <w:rsid w:val="004A020C"/>
    <w:rsid w:val="004A426C"/>
    <w:rsid w:val="004A5BD4"/>
    <w:rsid w:val="004B060A"/>
    <w:rsid w:val="004B4FD4"/>
    <w:rsid w:val="004C0F6B"/>
    <w:rsid w:val="004C5785"/>
    <w:rsid w:val="004C65B6"/>
    <w:rsid w:val="004D0114"/>
    <w:rsid w:val="004D0BBE"/>
    <w:rsid w:val="004D0E05"/>
    <w:rsid w:val="004D1064"/>
    <w:rsid w:val="004D13B7"/>
    <w:rsid w:val="004D1954"/>
    <w:rsid w:val="004D6B0A"/>
    <w:rsid w:val="004D6BA6"/>
    <w:rsid w:val="004D770C"/>
    <w:rsid w:val="004E0DB2"/>
    <w:rsid w:val="004E26E2"/>
    <w:rsid w:val="004E2965"/>
    <w:rsid w:val="004E3599"/>
    <w:rsid w:val="004E4739"/>
    <w:rsid w:val="004F2E04"/>
    <w:rsid w:val="004F3D2B"/>
    <w:rsid w:val="004F3EEA"/>
    <w:rsid w:val="004F593B"/>
    <w:rsid w:val="004F7FF6"/>
    <w:rsid w:val="00500EF3"/>
    <w:rsid w:val="00501015"/>
    <w:rsid w:val="00501F04"/>
    <w:rsid w:val="005028DF"/>
    <w:rsid w:val="005042A3"/>
    <w:rsid w:val="00504B91"/>
    <w:rsid w:val="00506104"/>
    <w:rsid w:val="005128A3"/>
    <w:rsid w:val="00520347"/>
    <w:rsid w:val="00522A6C"/>
    <w:rsid w:val="00522FC6"/>
    <w:rsid w:val="00524DF3"/>
    <w:rsid w:val="00527938"/>
    <w:rsid w:val="005320EB"/>
    <w:rsid w:val="0053292B"/>
    <w:rsid w:val="00533E60"/>
    <w:rsid w:val="005348C9"/>
    <w:rsid w:val="0054060B"/>
    <w:rsid w:val="00546220"/>
    <w:rsid w:val="0055013B"/>
    <w:rsid w:val="00550B67"/>
    <w:rsid w:val="00554EB1"/>
    <w:rsid w:val="00554F29"/>
    <w:rsid w:val="00556DFC"/>
    <w:rsid w:val="00560A1F"/>
    <w:rsid w:val="00561EBF"/>
    <w:rsid w:val="00564B0E"/>
    <w:rsid w:val="00566EE5"/>
    <w:rsid w:val="00567552"/>
    <w:rsid w:val="005719B3"/>
    <w:rsid w:val="005729C6"/>
    <w:rsid w:val="00575C59"/>
    <w:rsid w:val="00581BB8"/>
    <w:rsid w:val="00582299"/>
    <w:rsid w:val="00583923"/>
    <w:rsid w:val="00584D82"/>
    <w:rsid w:val="00584FF2"/>
    <w:rsid w:val="00586A0F"/>
    <w:rsid w:val="00586A4D"/>
    <w:rsid w:val="00590791"/>
    <w:rsid w:val="005922A9"/>
    <w:rsid w:val="00592ED3"/>
    <w:rsid w:val="005970AF"/>
    <w:rsid w:val="005974CB"/>
    <w:rsid w:val="005A3A00"/>
    <w:rsid w:val="005A760F"/>
    <w:rsid w:val="005B0669"/>
    <w:rsid w:val="005B0E06"/>
    <w:rsid w:val="005B3459"/>
    <w:rsid w:val="005B47FE"/>
    <w:rsid w:val="005B4E1C"/>
    <w:rsid w:val="005C044D"/>
    <w:rsid w:val="005C5060"/>
    <w:rsid w:val="005C7A3E"/>
    <w:rsid w:val="005D6794"/>
    <w:rsid w:val="005E046F"/>
    <w:rsid w:val="005E2EAE"/>
    <w:rsid w:val="005E3FE1"/>
    <w:rsid w:val="005E7145"/>
    <w:rsid w:val="005F3369"/>
    <w:rsid w:val="006029DE"/>
    <w:rsid w:val="00603A44"/>
    <w:rsid w:val="00610D8F"/>
    <w:rsid w:val="00614D18"/>
    <w:rsid w:val="00617BE9"/>
    <w:rsid w:val="00630499"/>
    <w:rsid w:val="00633103"/>
    <w:rsid w:val="00633C27"/>
    <w:rsid w:val="00635234"/>
    <w:rsid w:val="00637374"/>
    <w:rsid w:val="00640042"/>
    <w:rsid w:val="00642031"/>
    <w:rsid w:val="00642D49"/>
    <w:rsid w:val="00643108"/>
    <w:rsid w:val="00644605"/>
    <w:rsid w:val="0065192A"/>
    <w:rsid w:val="00652C39"/>
    <w:rsid w:val="00653F1B"/>
    <w:rsid w:val="00662359"/>
    <w:rsid w:val="00662BA0"/>
    <w:rsid w:val="00674F2D"/>
    <w:rsid w:val="006768CE"/>
    <w:rsid w:val="0068118B"/>
    <w:rsid w:val="006830E4"/>
    <w:rsid w:val="006852AF"/>
    <w:rsid w:val="006870A1"/>
    <w:rsid w:val="0069195E"/>
    <w:rsid w:val="006928D1"/>
    <w:rsid w:val="00693A0B"/>
    <w:rsid w:val="00693CD8"/>
    <w:rsid w:val="00695C5F"/>
    <w:rsid w:val="006963FE"/>
    <w:rsid w:val="006A213A"/>
    <w:rsid w:val="006A37B5"/>
    <w:rsid w:val="006A621F"/>
    <w:rsid w:val="006A7393"/>
    <w:rsid w:val="006B0CD5"/>
    <w:rsid w:val="006B6069"/>
    <w:rsid w:val="006B6187"/>
    <w:rsid w:val="006B64B7"/>
    <w:rsid w:val="006B6847"/>
    <w:rsid w:val="006B7906"/>
    <w:rsid w:val="006C01BD"/>
    <w:rsid w:val="006C10BA"/>
    <w:rsid w:val="006C12C2"/>
    <w:rsid w:val="006C178E"/>
    <w:rsid w:val="006C490D"/>
    <w:rsid w:val="006C4FBD"/>
    <w:rsid w:val="006C58F6"/>
    <w:rsid w:val="006C5A20"/>
    <w:rsid w:val="006C603E"/>
    <w:rsid w:val="006C72FB"/>
    <w:rsid w:val="006C7887"/>
    <w:rsid w:val="006C78EB"/>
    <w:rsid w:val="006D05AF"/>
    <w:rsid w:val="006D0AC2"/>
    <w:rsid w:val="006D0DA2"/>
    <w:rsid w:val="006D11B1"/>
    <w:rsid w:val="006D3A0C"/>
    <w:rsid w:val="006D3C2E"/>
    <w:rsid w:val="006D7E70"/>
    <w:rsid w:val="006E0260"/>
    <w:rsid w:val="006E1322"/>
    <w:rsid w:val="006E337C"/>
    <w:rsid w:val="006E364B"/>
    <w:rsid w:val="006E3D05"/>
    <w:rsid w:val="006E4DB1"/>
    <w:rsid w:val="006E51D3"/>
    <w:rsid w:val="006E5CF8"/>
    <w:rsid w:val="006F1DD1"/>
    <w:rsid w:val="006F4627"/>
    <w:rsid w:val="006F4770"/>
    <w:rsid w:val="006F48A6"/>
    <w:rsid w:val="006F76CF"/>
    <w:rsid w:val="00701F65"/>
    <w:rsid w:val="007025DB"/>
    <w:rsid w:val="00702870"/>
    <w:rsid w:val="00703B3A"/>
    <w:rsid w:val="007060CB"/>
    <w:rsid w:val="007067C6"/>
    <w:rsid w:val="00706ABD"/>
    <w:rsid w:val="007104A4"/>
    <w:rsid w:val="00710DE2"/>
    <w:rsid w:val="007152B6"/>
    <w:rsid w:val="00715F64"/>
    <w:rsid w:val="007162A3"/>
    <w:rsid w:val="0072035E"/>
    <w:rsid w:val="00721B0E"/>
    <w:rsid w:val="00723820"/>
    <w:rsid w:val="00723A45"/>
    <w:rsid w:val="00725659"/>
    <w:rsid w:val="00725D45"/>
    <w:rsid w:val="00727AEB"/>
    <w:rsid w:val="00730B17"/>
    <w:rsid w:val="00730D7D"/>
    <w:rsid w:val="00731796"/>
    <w:rsid w:val="00731E91"/>
    <w:rsid w:val="0073292F"/>
    <w:rsid w:val="0073332E"/>
    <w:rsid w:val="007333A6"/>
    <w:rsid w:val="00734044"/>
    <w:rsid w:val="00745393"/>
    <w:rsid w:val="0075120C"/>
    <w:rsid w:val="00753247"/>
    <w:rsid w:val="0075412A"/>
    <w:rsid w:val="00755F1B"/>
    <w:rsid w:val="0075662E"/>
    <w:rsid w:val="00760D4F"/>
    <w:rsid w:val="00762667"/>
    <w:rsid w:val="00762F6E"/>
    <w:rsid w:val="007641EA"/>
    <w:rsid w:val="00765502"/>
    <w:rsid w:val="007669EA"/>
    <w:rsid w:val="00772DAA"/>
    <w:rsid w:val="00776068"/>
    <w:rsid w:val="007829A6"/>
    <w:rsid w:val="0078604E"/>
    <w:rsid w:val="0079299E"/>
    <w:rsid w:val="007943C7"/>
    <w:rsid w:val="00794CE1"/>
    <w:rsid w:val="00795B1E"/>
    <w:rsid w:val="00797D99"/>
    <w:rsid w:val="007A1F6D"/>
    <w:rsid w:val="007A6592"/>
    <w:rsid w:val="007B2217"/>
    <w:rsid w:val="007B6C06"/>
    <w:rsid w:val="007B6F60"/>
    <w:rsid w:val="007B73E9"/>
    <w:rsid w:val="007C03EF"/>
    <w:rsid w:val="007C18E6"/>
    <w:rsid w:val="007D2F92"/>
    <w:rsid w:val="007D438B"/>
    <w:rsid w:val="007E715A"/>
    <w:rsid w:val="007F0671"/>
    <w:rsid w:val="007F2831"/>
    <w:rsid w:val="007F2A41"/>
    <w:rsid w:val="007F2E1F"/>
    <w:rsid w:val="007F2E3B"/>
    <w:rsid w:val="007F4D85"/>
    <w:rsid w:val="007F5CB2"/>
    <w:rsid w:val="007F618F"/>
    <w:rsid w:val="007F6F4D"/>
    <w:rsid w:val="00800404"/>
    <w:rsid w:val="00800A2C"/>
    <w:rsid w:val="00801D76"/>
    <w:rsid w:val="008021FE"/>
    <w:rsid w:val="00803BA8"/>
    <w:rsid w:val="008043BA"/>
    <w:rsid w:val="00805886"/>
    <w:rsid w:val="008063B2"/>
    <w:rsid w:val="008149E9"/>
    <w:rsid w:val="00815715"/>
    <w:rsid w:val="0081790D"/>
    <w:rsid w:val="008231CA"/>
    <w:rsid w:val="00827130"/>
    <w:rsid w:val="008302D7"/>
    <w:rsid w:val="008319B1"/>
    <w:rsid w:val="00831B00"/>
    <w:rsid w:val="00833A93"/>
    <w:rsid w:val="00840AD5"/>
    <w:rsid w:val="00841520"/>
    <w:rsid w:val="0084497D"/>
    <w:rsid w:val="00851F28"/>
    <w:rsid w:val="008535A0"/>
    <w:rsid w:val="008549C1"/>
    <w:rsid w:val="0086265C"/>
    <w:rsid w:val="00862DBF"/>
    <w:rsid w:val="008637E8"/>
    <w:rsid w:val="008653E8"/>
    <w:rsid w:val="008673EB"/>
    <w:rsid w:val="008701FB"/>
    <w:rsid w:val="00871B41"/>
    <w:rsid w:val="00873407"/>
    <w:rsid w:val="00875893"/>
    <w:rsid w:val="00880054"/>
    <w:rsid w:val="00880115"/>
    <w:rsid w:val="00881E8E"/>
    <w:rsid w:val="00896C8B"/>
    <w:rsid w:val="008A05E8"/>
    <w:rsid w:val="008A0AFC"/>
    <w:rsid w:val="008A260D"/>
    <w:rsid w:val="008A596D"/>
    <w:rsid w:val="008B0923"/>
    <w:rsid w:val="008B2D00"/>
    <w:rsid w:val="008B3792"/>
    <w:rsid w:val="008B7924"/>
    <w:rsid w:val="008C06CB"/>
    <w:rsid w:val="008C0EC9"/>
    <w:rsid w:val="008C254F"/>
    <w:rsid w:val="008C3841"/>
    <w:rsid w:val="008C4CFF"/>
    <w:rsid w:val="008D107A"/>
    <w:rsid w:val="008D2BC4"/>
    <w:rsid w:val="008D57E6"/>
    <w:rsid w:val="008E0EE4"/>
    <w:rsid w:val="008E2B76"/>
    <w:rsid w:val="008E486E"/>
    <w:rsid w:val="008E4C35"/>
    <w:rsid w:val="008F1122"/>
    <w:rsid w:val="008F1544"/>
    <w:rsid w:val="008F4E3A"/>
    <w:rsid w:val="008F5DA6"/>
    <w:rsid w:val="009028FD"/>
    <w:rsid w:val="00903ABD"/>
    <w:rsid w:val="009041A5"/>
    <w:rsid w:val="00906084"/>
    <w:rsid w:val="00906747"/>
    <w:rsid w:val="00907F85"/>
    <w:rsid w:val="009113F7"/>
    <w:rsid w:val="00912B01"/>
    <w:rsid w:val="009154DB"/>
    <w:rsid w:val="00915A08"/>
    <w:rsid w:val="0091793A"/>
    <w:rsid w:val="00917BAD"/>
    <w:rsid w:val="009226AB"/>
    <w:rsid w:val="009256B9"/>
    <w:rsid w:val="009308A8"/>
    <w:rsid w:val="0093226E"/>
    <w:rsid w:val="0094159E"/>
    <w:rsid w:val="00942DCD"/>
    <w:rsid w:val="00947859"/>
    <w:rsid w:val="00952B3C"/>
    <w:rsid w:val="00956A49"/>
    <w:rsid w:val="0095713A"/>
    <w:rsid w:val="00963BB9"/>
    <w:rsid w:val="00964236"/>
    <w:rsid w:val="00964636"/>
    <w:rsid w:val="00970C60"/>
    <w:rsid w:val="0097184F"/>
    <w:rsid w:val="00971E84"/>
    <w:rsid w:val="0097221B"/>
    <w:rsid w:val="009826E4"/>
    <w:rsid w:val="0098348D"/>
    <w:rsid w:val="00984215"/>
    <w:rsid w:val="0099189B"/>
    <w:rsid w:val="009952D6"/>
    <w:rsid w:val="009966E6"/>
    <w:rsid w:val="00996F0B"/>
    <w:rsid w:val="00997E46"/>
    <w:rsid w:val="00997FC0"/>
    <w:rsid w:val="009A3E55"/>
    <w:rsid w:val="009A3F79"/>
    <w:rsid w:val="009A459E"/>
    <w:rsid w:val="009A51CE"/>
    <w:rsid w:val="009B0358"/>
    <w:rsid w:val="009B136E"/>
    <w:rsid w:val="009B29B0"/>
    <w:rsid w:val="009B51C0"/>
    <w:rsid w:val="009B6363"/>
    <w:rsid w:val="009B729F"/>
    <w:rsid w:val="009C436D"/>
    <w:rsid w:val="009C5FC0"/>
    <w:rsid w:val="009C72E0"/>
    <w:rsid w:val="009D1ED4"/>
    <w:rsid w:val="009D4E06"/>
    <w:rsid w:val="009D6247"/>
    <w:rsid w:val="009E084C"/>
    <w:rsid w:val="009E2AE9"/>
    <w:rsid w:val="009E494B"/>
    <w:rsid w:val="009E4DD3"/>
    <w:rsid w:val="009E5A69"/>
    <w:rsid w:val="009E62D1"/>
    <w:rsid w:val="009E6388"/>
    <w:rsid w:val="009F1086"/>
    <w:rsid w:val="009F634F"/>
    <w:rsid w:val="009F649F"/>
    <w:rsid w:val="00A013B6"/>
    <w:rsid w:val="00A01CFB"/>
    <w:rsid w:val="00A03D79"/>
    <w:rsid w:val="00A03ECC"/>
    <w:rsid w:val="00A0550C"/>
    <w:rsid w:val="00A10867"/>
    <w:rsid w:val="00A129F6"/>
    <w:rsid w:val="00A13CEC"/>
    <w:rsid w:val="00A2003E"/>
    <w:rsid w:val="00A20A78"/>
    <w:rsid w:val="00A25D9F"/>
    <w:rsid w:val="00A26349"/>
    <w:rsid w:val="00A278AE"/>
    <w:rsid w:val="00A27DE8"/>
    <w:rsid w:val="00A33267"/>
    <w:rsid w:val="00A343B8"/>
    <w:rsid w:val="00A37CA8"/>
    <w:rsid w:val="00A411C2"/>
    <w:rsid w:val="00A41F99"/>
    <w:rsid w:val="00A447F0"/>
    <w:rsid w:val="00A47FC9"/>
    <w:rsid w:val="00A531DC"/>
    <w:rsid w:val="00A55F20"/>
    <w:rsid w:val="00A56F16"/>
    <w:rsid w:val="00A60308"/>
    <w:rsid w:val="00A60522"/>
    <w:rsid w:val="00A73292"/>
    <w:rsid w:val="00A80994"/>
    <w:rsid w:val="00A817B6"/>
    <w:rsid w:val="00A81D26"/>
    <w:rsid w:val="00A82736"/>
    <w:rsid w:val="00A8434B"/>
    <w:rsid w:val="00A91580"/>
    <w:rsid w:val="00A93553"/>
    <w:rsid w:val="00A97187"/>
    <w:rsid w:val="00A97459"/>
    <w:rsid w:val="00AA0514"/>
    <w:rsid w:val="00AA18CA"/>
    <w:rsid w:val="00AA1903"/>
    <w:rsid w:val="00AA1B04"/>
    <w:rsid w:val="00AA353B"/>
    <w:rsid w:val="00AB1EE9"/>
    <w:rsid w:val="00AB2460"/>
    <w:rsid w:val="00AB6BCF"/>
    <w:rsid w:val="00AB6DF7"/>
    <w:rsid w:val="00AC1DBF"/>
    <w:rsid w:val="00AC227F"/>
    <w:rsid w:val="00AC77B3"/>
    <w:rsid w:val="00AD037B"/>
    <w:rsid w:val="00AD7668"/>
    <w:rsid w:val="00AE35A4"/>
    <w:rsid w:val="00AE447C"/>
    <w:rsid w:val="00AF0C23"/>
    <w:rsid w:val="00AF1432"/>
    <w:rsid w:val="00AF3FB8"/>
    <w:rsid w:val="00AF6F20"/>
    <w:rsid w:val="00B012E5"/>
    <w:rsid w:val="00B01509"/>
    <w:rsid w:val="00B04618"/>
    <w:rsid w:val="00B061D4"/>
    <w:rsid w:val="00B068A9"/>
    <w:rsid w:val="00B07B46"/>
    <w:rsid w:val="00B12180"/>
    <w:rsid w:val="00B12E25"/>
    <w:rsid w:val="00B14F47"/>
    <w:rsid w:val="00B16792"/>
    <w:rsid w:val="00B17CA4"/>
    <w:rsid w:val="00B17FD6"/>
    <w:rsid w:val="00B20C01"/>
    <w:rsid w:val="00B217A1"/>
    <w:rsid w:val="00B22EDD"/>
    <w:rsid w:val="00B23BF3"/>
    <w:rsid w:val="00B339FE"/>
    <w:rsid w:val="00B34A6A"/>
    <w:rsid w:val="00B35B2F"/>
    <w:rsid w:val="00B41A2B"/>
    <w:rsid w:val="00B41FE8"/>
    <w:rsid w:val="00B4357B"/>
    <w:rsid w:val="00B43A4E"/>
    <w:rsid w:val="00B43BD4"/>
    <w:rsid w:val="00B44AB2"/>
    <w:rsid w:val="00B5124A"/>
    <w:rsid w:val="00B531D9"/>
    <w:rsid w:val="00B53DB7"/>
    <w:rsid w:val="00B60517"/>
    <w:rsid w:val="00B6052C"/>
    <w:rsid w:val="00B76A2D"/>
    <w:rsid w:val="00B77C0A"/>
    <w:rsid w:val="00B8335C"/>
    <w:rsid w:val="00B87BF8"/>
    <w:rsid w:val="00B93670"/>
    <w:rsid w:val="00B96BC7"/>
    <w:rsid w:val="00BA06BE"/>
    <w:rsid w:val="00BA0C11"/>
    <w:rsid w:val="00BA11DA"/>
    <w:rsid w:val="00BA2272"/>
    <w:rsid w:val="00BA4A69"/>
    <w:rsid w:val="00BA4FB8"/>
    <w:rsid w:val="00BB15EA"/>
    <w:rsid w:val="00BB411F"/>
    <w:rsid w:val="00BB6C73"/>
    <w:rsid w:val="00BB7110"/>
    <w:rsid w:val="00BC65A2"/>
    <w:rsid w:val="00BC7395"/>
    <w:rsid w:val="00BD5B0B"/>
    <w:rsid w:val="00BD6267"/>
    <w:rsid w:val="00BD66B0"/>
    <w:rsid w:val="00BE1953"/>
    <w:rsid w:val="00BE3304"/>
    <w:rsid w:val="00BE5CCF"/>
    <w:rsid w:val="00BF46CC"/>
    <w:rsid w:val="00BF6CAD"/>
    <w:rsid w:val="00BF7756"/>
    <w:rsid w:val="00C017AA"/>
    <w:rsid w:val="00C01D50"/>
    <w:rsid w:val="00C04AF5"/>
    <w:rsid w:val="00C105F6"/>
    <w:rsid w:val="00C1067D"/>
    <w:rsid w:val="00C1157F"/>
    <w:rsid w:val="00C11738"/>
    <w:rsid w:val="00C119F7"/>
    <w:rsid w:val="00C12B81"/>
    <w:rsid w:val="00C14D05"/>
    <w:rsid w:val="00C169F9"/>
    <w:rsid w:val="00C20948"/>
    <w:rsid w:val="00C23C55"/>
    <w:rsid w:val="00C308CE"/>
    <w:rsid w:val="00C31F56"/>
    <w:rsid w:val="00C376C3"/>
    <w:rsid w:val="00C4692C"/>
    <w:rsid w:val="00C5153A"/>
    <w:rsid w:val="00C526F6"/>
    <w:rsid w:val="00C5391B"/>
    <w:rsid w:val="00C5554A"/>
    <w:rsid w:val="00C5762D"/>
    <w:rsid w:val="00C63169"/>
    <w:rsid w:val="00C638D2"/>
    <w:rsid w:val="00C669D9"/>
    <w:rsid w:val="00C70845"/>
    <w:rsid w:val="00C71E04"/>
    <w:rsid w:val="00C73F76"/>
    <w:rsid w:val="00C87309"/>
    <w:rsid w:val="00C87A65"/>
    <w:rsid w:val="00C925D7"/>
    <w:rsid w:val="00C9363B"/>
    <w:rsid w:val="00C93A8A"/>
    <w:rsid w:val="00C943BA"/>
    <w:rsid w:val="00C948C0"/>
    <w:rsid w:val="00CA46B2"/>
    <w:rsid w:val="00CB0733"/>
    <w:rsid w:val="00CB127F"/>
    <w:rsid w:val="00CB2790"/>
    <w:rsid w:val="00CB35AB"/>
    <w:rsid w:val="00CB6DC7"/>
    <w:rsid w:val="00CC02F2"/>
    <w:rsid w:val="00CC0925"/>
    <w:rsid w:val="00CC193B"/>
    <w:rsid w:val="00CC2413"/>
    <w:rsid w:val="00CC3E15"/>
    <w:rsid w:val="00CC6322"/>
    <w:rsid w:val="00CD03E7"/>
    <w:rsid w:val="00CD0C72"/>
    <w:rsid w:val="00CD3273"/>
    <w:rsid w:val="00CD65A8"/>
    <w:rsid w:val="00CE017C"/>
    <w:rsid w:val="00CE2C84"/>
    <w:rsid w:val="00CE3BC9"/>
    <w:rsid w:val="00CF14B5"/>
    <w:rsid w:val="00CF1E84"/>
    <w:rsid w:val="00CF2300"/>
    <w:rsid w:val="00CF32EA"/>
    <w:rsid w:val="00CF44EE"/>
    <w:rsid w:val="00CF480E"/>
    <w:rsid w:val="00CF6A63"/>
    <w:rsid w:val="00CF7668"/>
    <w:rsid w:val="00D021EE"/>
    <w:rsid w:val="00D02D82"/>
    <w:rsid w:val="00D05571"/>
    <w:rsid w:val="00D05CEA"/>
    <w:rsid w:val="00D0693C"/>
    <w:rsid w:val="00D14C32"/>
    <w:rsid w:val="00D22FBA"/>
    <w:rsid w:val="00D26435"/>
    <w:rsid w:val="00D2666B"/>
    <w:rsid w:val="00D356F9"/>
    <w:rsid w:val="00D3695A"/>
    <w:rsid w:val="00D47A71"/>
    <w:rsid w:val="00D51D6B"/>
    <w:rsid w:val="00D532B4"/>
    <w:rsid w:val="00D54640"/>
    <w:rsid w:val="00D60042"/>
    <w:rsid w:val="00D60612"/>
    <w:rsid w:val="00D61274"/>
    <w:rsid w:val="00D63480"/>
    <w:rsid w:val="00D6674C"/>
    <w:rsid w:val="00D71AB2"/>
    <w:rsid w:val="00D71B43"/>
    <w:rsid w:val="00D720FB"/>
    <w:rsid w:val="00D72C6B"/>
    <w:rsid w:val="00D746C1"/>
    <w:rsid w:val="00D765DE"/>
    <w:rsid w:val="00D77932"/>
    <w:rsid w:val="00D80DBD"/>
    <w:rsid w:val="00D85479"/>
    <w:rsid w:val="00D91BC6"/>
    <w:rsid w:val="00D9451B"/>
    <w:rsid w:val="00D95682"/>
    <w:rsid w:val="00DA0369"/>
    <w:rsid w:val="00DA1D1E"/>
    <w:rsid w:val="00DA4408"/>
    <w:rsid w:val="00DA4760"/>
    <w:rsid w:val="00DA4F75"/>
    <w:rsid w:val="00DB4E0C"/>
    <w:rsid w:val="00DB5D84"/>
    <w:rsid w:val="00DB65BD"/>
    <w:rsid w:val="00DC252D"/>
    <w:rsid w:val="00DC5D84"/>
    <w:rsid w:val="00DC5F2F"/>
    <w:rsid w:val="00DC6C4C"/>
    <w:rsid w:val="00DC7AFF"/>
    <w:rsid w:val="00DD08A8"/>
    <w:rsid w:val="00DD17A6"/>
    <w:rsid w:val="00DD3EBE"/>
    <w:rsid w:val="00DD6952"/>
    <w:rsid w:val="00DD69E6"/>
    <w:rsid w:val="00DE0E3C"/>
    <w:rsid w:val="00DE1DB4"/>
    <w:rsid w:val="00DE2DD6"/>
    <w:rsid w:val="00DE3537"/>
    <w:rsid w:val="00DE3DDB"/>
    <w:rsid w:val="00DE4AD7"/>
    <w:rsid w:val="00DE4BD0"/>
    <w:rsid w:val="00DE6E41"/>
    <w:rsid w:val="00DF45E2"/>
    <w:rsid w:val="00DF5831"/>
    <w:rsid w:val="00DF618B"/>
    <w:rsid w:val="00E02ECA"/>
    <w:rsid w:val="00E03415"/>
    <w:rsid w:val="00E06CE9"/>
    <w:rsid w:val="00E1518B"/>
    <w:rsid w:val="00E17090"/>
    <w:rsid w:val="00E1783F"/>
    <w:rsid w:val="00E2093C"/>
    <w:rsid w:val="00E20BD1"/>
    <w:rsid w:val="00E21B05"/>
    <w:rsid w:val="00E22E84"/>
    <w:rsid w:val="00E2641D"/>
    <w:rsid w:val="00E26BD6"/>
    <w:rsid w:val="00E30B12"/>
    <w:rsid w:val="00E30F08"/>
    <w:rsid w:val="00E31D76"/>
    <w:rsid w:val="00E361CD"/>
    <w:rsid w:val="00E36A64"/>
    <w:rsid w:val="00E406DC"/>
    <w:rsid w:val="00E41F43"/>
    <w:rsid w:val="00E42D4E"/>
    <w:rsid w:val="00E451E6"/>
    <w:rsid w:val="00E4581F"/>
    <w:rsid w:val="00E50F6B"/>
    <w:rsid w:val="00E5275D"/>
    <w:rsid w:val="00E64F57"/>
    <w:rsid w:val="00E714FE"/>
    <w:rsid w:val="00E721EE"/>
    <w:rsid w:val="00E7237A"/>
    <w:rsid w:val="00E726A5"/>
    <w:rsid w:val="00E76CF6"/>
    <w:rsid w:val="00E85086"/>
    <w:rsid w:val="00E9178D"/>
    <w:rsid w:val="00EA0695"/>
    <w:rsid w:val="00EA2E77"/>
    <w:rsid w:val="00EA39B5"/>
    <w:rsid w:val="00EA5DDC"/>
    <w:rsid w:val="00EA77CC"/>
    <w:rsid w:val="00EB0802"/>
    <w:rsid w:val="00EB0DB4"/>
    <w:rsid w:val="00EB2D9C"/>
    <w:rsid w:val="00EB32AD"/>
    <w:rsid w:val="00EB6B4B"/>
    <w:rsid w:val="00EC15BB"/>
    <w:rsid w:val="00EC4338"/>
    <w:rsid w:val="00EC49AD"/>
    <w:rsid w:val="00EC696C"/>
    <w:rsid w:val="00EC7289"/>
    <w:rsid w:val="00EC7FCC"/>
    <w:rsid w:val="00ED1B3F"/>
    <w:rsid w:val="00ED682B"/>
    <w:rsid w:val="00EE0519"/>
    <w:rsid w:val="00EE4A49"/>
    <w:rsid w:val="00EE5EAA"/>
    <w:rsid w:val="00EE624A"/>
    <w:rsid w:val="00EE7573"/>
    <w:rsid w:val="00EF17F6"/>
    <w:rsid w:val="00EF7BD3"/>
    <w:rsid w:val="00F00CEE"/>
    <w:rsid w:val="00F049B2"/>
    <w:rsid w:val="00F06D0C"/>
    <w:rsid w:val="00F07BC3"/>
    <w:rsid w:val="00F13F31"/>
    <w:rsid w:val="00F154D1"/>
    <w:rsid w:val="00F15821"/>
    <w:rsid w:val="00F164F5"/>
    <w:rsid w:val="00F210F9"/>
    <w:rsid w:val="00F31570"/>
    <w:rsid w:val="00F31E8A"/>
    <w:rsid w:val="00F35C88"/>
    <w:rsid w:val="00F36DEA"/>
    <w:rsid w:val="00F424E0"/>
    <w:rsid w:val="00F4510D"/>
    <w:rsid w:val="00F509B3"/>
    <w:rsid w:val="00F550EA"/>
    <w:rsid w:val="00F56ED0"/>
    <w:rsid w:val="00F57351"/>
    <w:rsid w:val="00F64CA7"/>
    <w:rsid w:val="00F65BFE"/>
    <w:rsid w:val="00F7064A"/>
    <w:rsid w:val="00F72B3F"/>
    <w:rsid w:val="00F74529"/>
    <w:rsid w:val="00F75705"/>
    <w:rsid w:val="00F82D57"/>
    <w:rsid w:val="00F850C0"/>
    <w:rsid w:val="00F863B5"/>
    <w:rsid w:val="00F92399"/>
    <w:rsid w:val="00F94E49"/>
    <w:rsid w:val="00F95B6C"/>
    <w:rsid w:val="00FA07FC"/>
    <w:rsid w:val="00FA0F85"/>
    <w:rsid w:val="00FA4AC7"/>
    <w:rsid w:val="00FB04A5"/>
    <w:rsid w:val="00FB06A3"/>
    <w:rsid w:val="00FB0775"/>
    <w:rsid w:val="00FB1A52"/>
    <w:rsid w:val="00FB1FD1"/>
    <w:rsid w:val="00FB2CAE"/>
    <w:rsid w:val="00FB5C77"/>
    <w:rsid w:val="00FB618E"/>
    <w:rsid w:val="00FB70A3"/>
    <w:rsid w:val="00FC296D"/>
    <w:rsid w:val="00FC73B6"/>
    <w:rsid w:val="00FC746A"/>
    <w:rsid w:val="00FC7A13"/>
    <w:rsid w:val="00FD0FD6"/>
    <w:rsid w:val="00FD3111"/>
    <w:rsid w:val="00FD4CAB"/>
    <w:rsid w:val="00FD5414"/>
    <w:rsid w:val="00FD6EE6"/>
    <w:rsid w:val="00FE0423"/>
    <w:rsid w:val="00FE3A96"/>
    <w:rsid w:val="00FE479F"/>
    <w:rsid w:val="00FE594D"/>
    <w:rsid w:val="00FE614B"/>
    <w:rsid w:val="00FF10E4"/>
    <w:rsid w:val="00FF26BC"/>
    <w:rsid w:val="00FF5F7A"/>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5A88F"/>
  <w15:docId w15:val="{2982F127-49D0-4227-8800-29312C1A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BD6267"/>
    <w:pPr>
      <w:keepNext/>
      <w:jc w:val="both"/>
      <w:outlineLvl w:val="0"/>
    </w:pPr>
    <w:rPr>
      <w:rFonts w:ascii="Arial" w:hAnsi="Arial"/>
      <w:szCs w:val="20"/>
      <w:u w:val="single"/>
    </w:rPr>
  </w:style>
  <w:style w:type="paragraph" w:styleId="Heading2">
    <w:name w:val="heading 2"/>
    <w:basedOn w:val="Normal"/>
    <w:next w:val="Normal"/>
    <w:link w:val="Heading2Char"/>
    <w:uiPriority w:val="1"/>
    <w:qFormat/>
    <w:rsid w:val="003A4D2D"/>
    <w:pPr>
      <w:widowControl w:val="0"/>
      <w:autoSpaceDE w:val="0"/>
      <w:autoSpaceDN w:val="0"/>
      <w:adjustRightInd w:val="0"/>
      <w:ind w:left="1540" w:hanging="360"/>
      <w:outlineLvl w:val="1"/>
    </w:pPr>
    <w:rPr>
      <w:rFonts w:ascii="Garamond" w:eastAsiaTheme="minorEastAsia" w:hAnsi="Garamond" w:cs="Garamond"/>
      <w:b/>
      <w:bCs/>
      <w:sz w:val="32"/>
      <w:szCs w:val="32"/>
    </w:rPr>
  </w:style>
  <w:style w:type="paragraph" w:styleId="Heading3">
    <w:name w:val="heading 3"/>
    <w:basedOn w:val="Normal"/>
    <w:next w:val="Normal"/>
    <w:link w:val="Heading3Char"/>
    <w:uiPriority w:val="1"/>
    <w:qFormat/>
    <w:rsid w:val="003A4D2D"/>
    <w:pPr>
      <w:widowControl w:val="0"/>
      <w:autoSpaceDE w:val="0"/>
      <w:autoSpaceDN w:val="0"/>
      <w:adjustRightInd w:val="0"/>
      <w:spacing w:before="67"/>
      <w:ind w:left="120"/>
      <w:outlineLvl w:val="2"/>
    </w:pPr>
    <w:rPr>
      <w:rFonts w:ascii="Book Antiqua" w:eastAsiaTheme="minorEastAsia" w:hAnsi="Book Antiqua" w:cs="Book Antiqua"/>
      <w:b/>
      <w:bCs/>
      <w:i/>
      <w:iCs/>
      <w:sz w:val="25"/>
      <w:szCs w:val="25"/>
    </w:rPr>
  </w:style>
  <w:style w:type="paragraph" w:styleId="Heading4">
    <w:name w:val="heading 4"/>
    <w:basedOn w:val="Normal"/>
    <w:next w:val="Normal"/>
    <w:link w:val="Heading4Char"/>
    <w:uiPriority w:val="1"/>
    <w:unhideWhenUsed/>
    <w:qFormat/>
    <w:rsid w:val="003A4D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6267"/>
    <w:pPr>
      <w:tabs>
        <w:tab w:val="center" w:pos="4680"/>
        <w:tab w:val="right" w:pos="9360"/>
      </w:tabs>
      <w:overflowPunct w:val="0"/>
      <w:autoSpaceDE w:val="0"/>
      <w:autoSpaceDN w:val="0"/>
      <w:adjustRightInd w:val="0"/>
    </w:pPr>
    <w:rPr>
      <w:sz w:val="20"/>
      <w:szCs w:val="20"/>
    </w:rPr>
  </w:style>
  <w:style w:type="character" w:customStyle="1" w:styleId="FooterChar">
    <w:name w:val="Footer Char"/>
    <w:basedOn w:val="DefaultParagraphFont"/>
    <w:link w:val="Footer"/>
    <w:uiPriority w:val="99"/>
    <w:rsid w:val="00BD6267"/>
  </w:style>
  <w:style w:type="character" w:customStyle="1" w:styleId="Heading1Char">
    <w:name w:val="Heading 1 Char"/>
    <w:basedOn w:val="DefaultParagraphFont"/>
    <w:link w:val="Heading1"/>
    <w:uiPriority w:val="9"/>
    <w:rsid w:val="00BD6267"/>
    <w:rPr>
      <w:rFonts w:ascii="Arial" w:hAnsi="Arial"/>
      <w:sz w:val="24"/>
      <w:u w:val="single"/>
    </w:rPr>
  </w:style>
  <w:style w:type="paragraph" w:styleId="BodyText">
    <w:name w:val="Body Text"/>
    <w:basedOn w:val="Normal"/>
    <w:link w:val="BodyTextChar"/>
    <w:uiPriority w:val="1"/>
    <w:qFormat/>
    <w:rsid w:val="007333A6"/>
    <w:pPr>
      <w:jc w:val="both"/>
    </w:pPr>
    <w:rPr>
      <w:rFonts w:ascii="Arial" w:hAnsi="Arial"/>
      <w:szCs w:val="20"/>
    </w:rPr>
  </w:style>
  <w:style w:type="character" w:customStyle="1" w:styleId="BodyTextChar">
    <w:name w:val="Body Text Char"/>
    <w:basedOn w:val="DefaultParagraphFont"/>
    <w:link w:val="BodyText"/>
    <w:uiPriority w:val="99"/>
    <w:rsid w:val="007333A6"/>
    <w:rPr>
      <w:rFonts w:ascii="Arial" w:hAnsi="Arial"/>
      <w:sz w:val="24"/>
    </w:rPr>
  </w:style>
  <w:style w:type="paragraph" w:styleId="NormalWeb">
    <w:name w:val="Normal (Web)"/>
    <w:basedOn w:val="Normal"/>
    <w:uiPriority w:val="99"/>
    <w:rsid w:val="001A1BC0"/>
    <w:pPr>
      <w:overflowPunct w:val="0"/>
      <w:autoSpaceDE w:val="0"/>
      <w:autoSpaceDN w:val="0"/>
      <w:adjustRightInd w:val="0"/>
      <w:textAlignment w:val="baseline"/>
    </w:pPr>
  </w:style>
  <w:style w:type="paragraph" w:styleId="ListParagraph">
    <w:name w:val="List Paragraph"/>
    <w:basedOn w:val="Normal"/>
    <w:uiPriority w:val="1"/>
    <w:qFormat/>
    <w:rsid w:val="001A1BC0"/>
    <w:pPr>
      <w:overflowPunct w:val="0"/>
      <w:autoSpaceDE w:val="0"/>
      <w:autoSpaceDN w:val="0"/>
      <w:adjustRightInd w:val="0"/>
      <w:ind w:left="720"/>
      <w:contextualSpacing/>
      <w:textAlignment w:val="baseline"/>
    </w:pPr>
    <w:rPr>
      <w:sz w:val="20"/>
      <w:szCs w:val="20"/>
    </w:rPr>
  </w:style>
  <w:style w:type="character" w:styleId="Hyperlink">
    <w:name w:val="Hyperlink"/>
    <w:basedOn w:val="DefaultParagraphFont"/>
    <w:uiPriority w:val="99"/>
    <w:qFormat/>
    <w:rsid w:val="00B20C01"/>
    <w:rPr>
      <w:color w:val="0000FF"/>
      <w:u w:val="single" w:color="0000FF"/>
    </w:rPr>
  </w:style>
  <w:style w:type="paragraph" w:styleId="BalloonText">
    <w:name w:val="Balloon Text"/>
    <w:basedOn w:val="Normal"/>
    <w:link w:val="BalloonTextChar"/>
    <w:semiHidden/>
    <w:unhideWhenUsed/>
    <w:rsid w:val="00F4510D"/>
    <w:rPr>
      <w:rFonts w:ascii="Segoe UI" w:hAnsi="Segoe UI" w:cs="Segoe UI"/>
      <w:sz w:val="18"/>
      <w:szCs w:val="18"/>
    </w:rPr>
  </w:style>
  <w:style w:type="character" w:customStyle="1" w:styleId="BalloonTextChar">
    <w:name w:val="Balloon Text Char"/>
    <w:basedOn w:val="DefaultParagraphFont"/>
    <w:link w:val="BalloonText"/>
    <w:semiHidden/>
    <w:rsid w:val="00F4510D"/>
    <w:rPr>
      <w:rFonts w:ascii="Segoe UI" w:hAnsi="Segoe UI" w:cs="Segoe UI"/>
      <w:sz w:val="18"/>
      <w:szCs w:val="18"/>
    </w:rPr>
  </w:style>
  <w:style w:type="character" w:styleId="CommentReference">
    <w:name w:val="annotation reference"/>
    <w:basedOn w:val="DefaultParagraphFont"/>
    <w:semiHidden/>
    <w:unhideWhenUsed/>
    <w:rsid w:val="00186EBD"/>
    <w:rPr>
      <w:sz w:val="16"/>
      <w:szCs w:val="16"/>
    </w:rPr>
  </w:style>
  <w:style w:type="paragraph" w:styleId="CommentText">
    <w:name w:val="annotation text"/>
    <w:basedOn w:val="Normal"/>
    <w:link w:val="CommentTextChar"/>
    <w:semiHidden/>
    <w:unhideWhenUsed/>
    <w:rsid w:val="00186EBD"/>
    <w:rPr>
      <w:sz w:val="20"/>
      <w:szCs w:val="20"/>
    </w:rPr>
  </w:style>
  <w:style w:type="character" w:customStyle="1" w:styleId="CommentTextChar">
    <w:name w:val="Comment Text Char"/>
    <w:basedOn w:val="DefaultParagraphFont"/>
    <w:link w:val="CommentText"/>
    <w:semiHidden/>
    <w:rsid w:val="00186EBD"/>
  </w:style>
  <w:style w:type="paragraph" w:styleId="CommentSubject">
    <w:name w:val="annotation subject"/>
    <w:basedOn w:val="CommentText"/>
    <w:next w:val="CommentText"/>
    <w:link w:val="CommentSubjectChar"/>
    <w:semiHidden/>
    <w:unhideWhenUsed/>
    <w:rsid w:val="00186EBD"/>
    <w:rPr>
      <w:b/>
      <w:bCs/>
    </w:rPr>
  </w:style>
  <w:style w:type="character" w:customStyle="1" w:styleId="CommentSubjectChar">
    <w:name w:val="Comment Subject Char"/>
    <w:basedOn w:val="CommentTextChar"/>
    <w:link w:val="CommentSubject"/>
    <w:semiHidden/>
    <w:rsid w:val="00186EBD"/>
    <w:rPr>
      <w:b/>
      <w:bCs/>
    </w:rPr>
  </w:style>
  <w:style w:type="character" w:customStyle="1" w:styleId="Heading4Char">
    <w:name w:val="Heading 4 Char"/>
    <w:basedOn w:val="DefaultParagraphFont"/>
    <w:link w:val="Heading4"/>
    <w:uiPriority w:val="9"/>
    <w:semiHidden/>
    <w:rsid w:val="003A4D2D"/>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1"/>
    <w:rsid w:val="003A4D2D"/>
    <w:rPr>
      <w:rFonts w:ascii="Garamond" w:eastAsiaTheme="minorEastAsia" w:hAnsi="Garamond" w:cs="Garamond"/>
      <w:b/>
      <w:bCs/>
      <w:sz w:val="32"/>
      <w:szCs w:val="32"/>
    </w:rPr>
  </w:style>
  <w:style w:type="character" w:customStyle="1" w:styleId="Heading3Char">
    <w:name w:val="Heading 3 Char"/>
    <w:basedOn w:val="DefaultParagraphFont"/>
    <w:link w:val="Heading3"/>
    <w:uiPriority w:val="1"/>
    <w:rsid w:val="003A4D2D"/>
    <w:rPr>
      <w:rFonts w:ascii="Book Antiqua" w:eastAsiaTheme="minorEastAsia" w:hAnsi="Book Antiqua" w:cs="Book Antiqua"/>
      <w:b/>
      <w:bCs/>
      <w:i/>
      <w:iCs/>
      <w:sz w:val="25"/>
      <w:szCs w:val="25"/>
    </w:rPr>
  </w:style>
  <w:style w:type="paragraph" w:customStyle="1" w:styleId="TableParagraph">
    <w:name w:val="Table Paragraph"/>
    <w:basedOn w:val="Normal"/>
    <w:uiPriority w:val="1"/>
    <w:qFormat/>
    <w:rsid w:val="003A4D2D"/>
    <w:pPr>
      <w:widowControl w:val="0"/>
      <w:autoSpaceDE w:val="0"/>
      <w:autoSpaceDN w:val="0"/>
      <w:adjustRightInd w:val="0"/>
    </w:pPr>
    <w:rPr>
      <w:rFonts w:eastAsiaTheme="minorEastAsia"/>
    </w:rPr>
  </w:style>
  <w:style w:type="paragraph" w:styleId="Header">
    <w:name w:val="header"/>
    <w:basedOn w:val="Normal"/>
    <w:link w:val="HeaderChar"/>
    <w:unhideWhenUsed/>
    <w:rsid w:val="003E5E03"/>
    <w:pPr>
      <w:tabs>
        <w:tab w:val="center" w:pos="4680"/>
        <w:tab w:val="right" w:pos="9360"/>
      </w:tabs>
    </w:pPr>
  </w:style>
  <w:style w:type="character" w:customStyle="1" w:styleId="HeaderChar">
    <w:name w:val="Header Char"/>
    <w:basedOn w:val="DefaultParagraphFont"/>
    <w:link w:val="Header"/>
    <w:rsid w:val="003E5E03"/>
    <w:rPr>
      <w:sz w:val="24"/>
      <w:szCs w:val="24"/>
    </w:rPr>
  </w:style>
  <w:style w:type="character" w:styleId="FollowedHyperlink">
    <w:name w:val="FollowedHyperlink"/>
    <w:basedOn w:val="DefaultParagraphFont"/>
    <w:semiHidden/>
    <w:unhideWhenUsed/>
    <w:rsid w:val="00376F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1971">
      <w:bodyDiv w:val="1"/>
      <w:marLeft w:val="0"/>
      <w:marRight w:val="0"/>
      <w:marTop w:val="0"/>
      <w:marBottom w:val="0"/>
      <w:divBdr>
        <w:top w:val="none" w:sz="0" w:space="0" w:color="auto"/>
        <w:left w:val="none" w:sz="0" w:space="0" w:color="auto"/>
        <w:bottom w:val="none" w:sz="0" w:space="0" w:color="auto"/>
        <w:right w:val="none" w:sz="0" w:space="0" w:color="auto"/>
      </w:divBdr>
    </w:div>
    <w:div w:id="511914182">
      <w:bodyDiv w:val="1"/>
      <w:marLeft w:val="0"/>
      <w:marRight w:val="0"/>
      <w:marTop w:val="0"/>
      <w:marBottom w:val="0"/>
      <w:divBdr>
        <w:top w:val="none" w:sz="0" w:space="0" w:color="auto"/>
        <w:left w:val="none" w:sz="0" w:space="0" w:color="auto"/>
        <w:bottom w:val="none" w:sz="0" w:space="0" w:color="auto"/>
        <w:right w:val="none" w:sz="0" w:space="0" w:color="auto"/>
      </w:divBdr>
    </w:div>
    <w:div w:id="577981154">
      <w:bodyDiv w:val="1"/>
      <w:marLeft w:val="0"/>
      <w:marRight w:val="0"/>
      <w:marTop w:val="0"/>
      <w:marBottom w:val="0"/>
      <w:divBdr>
        <w:top w:val="none" w:sz="0" w:space="0" w:color="auto"/>
        <w:left w:val="none" w:sz="0" w:space="0" w:color="auto"/>
        <w:bottom w:val="none" w:sz="0" w:space="0" w:color="auto"/>
        <w:right w:val="none" w:sz="0" w:space="0" w:color="auto"/>
      </w:divBdr>
    </w:div>
    <w:div w:id="764808538">
      <w:bodyDiv w:val="1"/>
      <w:marLeft w:val="0"/>
      <w:marRight w:val="0"/>
      <w:marTop w:val="0"/>
      <w:marBottom w:val="0"/>
      <w:divBdr>
        <w:top w:val="none" w:sz="0" w:space="0" w:color="auto"/>
        <w:left w:val="none" w:sz="0" w:space="0" w:color="auto"/>
        <w:bottom w:val="none" w:sz="0" w:space="0" w:color="auto"/>
        <w:right w:val="none" w:sz="0" w:space="0" w:color="auto"/>
      </w:divBdr>
    </w:div>
    <w:div w:id="772019305">
      <w:bodyDiv w:val="1"/>
      <w:marLeft w:val="0"/>
      <w:marRight w:val="0"/>
      <w:marTop w:val="0"/>
      <w:marBottom w:val="0"/>
      <w:divBdr>
        <w:top w:val="none" w:sz="0" w:space="0" w:color="auto"/>
        <w:left w:val="none" w:sz="0" w:space="0" w:color="auto"/>
        <w:bottom w:val="none" w:sz="0" w:space="0" w:color="auto"/>
        <w:right w:val="none" w:sz="0" w:space="0" w:color="auto"/>
      </w:divBdr>
    </w:div>
    <w:div w:id="1148132984">
      <w:bodyDiv w:val="1"/>
      <w:marLeft w:val="0"/>
      <w:marRight w:val="0"/>
      <w:marTop w:val="0"/>
      <w:marBottom w:val="0"/>
      <w:divBdr>
        <w:top w:val="none" w:sz="0" w:space="0" w:color="auto"/>
        <w:left w:val="none" w:sz="0" w:space="0" w:color="auto"/>
        <w:bottom w:val="none" w:sz="0" w:space="0" w:color="auto"/>
        <w:right w:val="none" w:sz="0" w:space="0" w:color="auto"/>
      </w:divBdr>
    </w:div>
    <w:div w:id="1528912418">
      <w:bodyDiv w:val="1"/>
      <w:marLeft w:val="0"/>
      <w:marRight w:val="0"/>
      <w:marTop w:val="0"/>
      <w:marBottom w:val="0"/>
      <w:divBdr>
        <w:top w:val="none" w:sz="0" w:space="0" w:color="auto"/>
        <w:left w:val="none" w:sz="0" w:space="0" w:color="auto"/>
        <w:bottom w:val="none" w:sz="0" w:space="0" w:color="auto"/>
        <w:right w:val="none" w:sz="0" w:space="0" w:color="auto"/>
      </w:divBdr>
    </w:div>
    <w:div w:id="1610429666">
      <w:bodyDiv w:val="1"/>
      <w:marLeft w:val="0"/>
      <w:marRight w:val="0"/>
      <w:marTop w:val="0"/>
      <w:marBottom w:val="0"/>
      <w:divBdr>
        <w:top w:val="none" w:sz="0" w:space="0" w:color="auto"/>
        <w:left w:val="none" w:sz="0" w:space="0" w:color="auto"/>
        <w:bottom w:val="none" w:sz="0" w:space="0" w:color="auto"/>
        <w:right w:val="none" w:sz="0" w:space="0" w:color="auto"/>
      </w:divBdr>
    </w:div>
    <w:div w:id="1639333798">
      <w:bodyDiv w:val="1"/>
      <w:marLeft w:val="0"/>
      <w:marRight w:val="0"/>
      <w:marTop w:val="0"/>
      <w:marBottom w:val="0"/>
      <w:divBdr>
        <w:top w:val="none" w:sz="0" w:space="0" w:color="auto"/>
        <w:left w:val="none" w:sz="0" w:space="0" w:color="auto"/>
        <w:bottom w:val="none" w:sz="0" w:space="0" w:color="auto"/>
        <w:right w:val="none" w:sz="0" w:space="0" w:color="auto"/>
      </w:divBdr>
    </w:div>
    <w:div w:id="1814639294">
      <w:bodyDiv w:val="1"/>
      <w:marLeft w:val="0"/>
      <w:marRight w:val="0"/>
      <w:marTop w:val="0"/>
      <w:marBottom w:val="0"/>
      <w:divBdr>
        <w:top w:val="none" w:sz="0" w:space="0" w:color="auto"/>
        <w:left w:val="none" w:sz="0" w:space="0" w:color="auto"/>
        <w:bottom w:val="none" w:sz="0" w:space="0" w:color="auto"/>
        <w:right w:val="none" w:sz="0" w:space="0" w:color="auto"/>
      </w:divBdr>
    </w:div>
    <w:div w:id="1868593016">
      <w:bodyDiv w:val="1"/>
      <w:marLeft w:val="0"/>
      <w:marRight w:val="0"/>
      <w:marTop w:val="0"/>
      <w:marBottom w:val="0"/>
      <w:divBdr>
        <w:top w:val="none" w:sz="0" w:space="0" w:color="auto"/>
        <w:left w:val="none" w:sz="0" w:space="0" w:color="auto"/>
        <w:bottom w:val="none" w:sz="0" w:space="0" w:color="auto"/>
        <w:right w:val="none" w:sz="0" w:space="0" w:color="auto"/>
      </w:divBdr>
    </w:div>
    <w:div w:id="1983807482">
      <w:bodyDiv w:val="1"/>
      <w:marLeft w:val="0"/>
      <w:marRight w:val="0"/>
      <w:marTop w:val="0"/>
      <w:marBottom w:val="0"/>
      <w:divBdr>
        <w:top w:val="none" w:sz="0" w:space="0" w:color="auto"/>
        <w:left w:val="none" w:sz="0" w:space="0" w:color="auto"/>
        <w:bottom w:val="none" w:sz="0" w:space="0" w:color="auto"/>
        <w:right w:val="none" w:sz="0" w:space="0" w:color="auto"/>
      </w:divBdr>
    </w:div>
    <w:div w:id="20237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accounting.ucla.edu/bank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accounting.ucla.edu/bank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a.accounting.ucla.edu/banki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CC33-83BD-4FAF-8E29-FF4A43F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666A32D3</Template>
  <TotalTime>0</TotalTime>
  <Pages>22</Pages>
  <Words>5437</Words>
  <Characters>31627</Characters>
  <Application>Microsoft Office Word</Application>
  <DocSecurity>0</DocSecurity>
  <Lines>771</Lines>
  <Paragraphs>343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Bhavna Nakum</dc:creator>
  <cp:lastModifiedBy>Paulina Nuñez</cp:lastModifiedBy>
  <cp:revision>2</cp:revision>
  <cp:lastPrinted>2018-10-31T19:28:00Z</cp:lastPrinted>
  <dcterms:created xsi:type="dcterms:W3CDTF">2018-11-02T16:40:00Z</dcterms:created>
  <dcterms:modified xsi:type="dcterms:W3CDTF">2018-11-02T16:40:00Z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