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046" w:rsidRPr="0082677F" w:rsidRDefault="00BD7046" w:rsidP="0082677F">
      <w:pPr>
        <w:spacing w:line="360" w:lineRule="auto"/>
        <w:rPr>
          <w:rFonts w:ascii="Arial" w:hAnsi="Arial" w:cs="Arial"/>
          <w:color w:val="FF0000"/>
        </w:rPr>
      </w:pPr>
    </w:p>
    <w:p w:rsidR="00BD7046" w:rsidRDefault="00BD7046">
      <w:pPr>
        <w:spacing w:line="360" w:lineRule="auto"/>
        <w:jc w:val="center"/>
        <w:rPr>
          <w:rFonts w:ascii="Arial" w:hAnsi="Arial" w:cs="Arial"/>
        </w:rPr>
      </w:pPr>
    </w:p>
    <w:p w:rsidR="00086753" w:rsidRDefault="00086753">
      <w:pPr>
        <w:spacing w:line="360" w:lineRule="auto"/>
        <w:jc w:val="center"/>
        <w:rPr>
          <w:rFonts w:ascii="Arial" w:hAnsi="Arial" w:cs="Arial"/>
        </w:rPr>
      </w:pPr>
    </w:p>
    <w:p w:rsidR="00086753" w:rsidRDefault="00086753">
      <w:pPr>
        <w:spacing w:line="360" w:lineRule="auto"/>
        <w:jc w:val="center"/>
        <w:rPr>
          <w:rFonts w:ascii="Arial" w:hAnsi="Arial" w:cs="Arial"/>
        </w:rPr>
      </w:pPr>
    </w:p>
    <w:p w:rsidR="00086753" w:rsidRDefault="00086753">
      <w:pPr>
        <w:spacing w:line="360" w:lineRule="auto"/>
        <w:jc w:val="center"/>
        <w:rPr>
          <w:rFonts w:ascii="Arial" w:hAnsi="Arial" w:cs="Arial"/>
        </w:rPr>
      </w:pPr>
    </w:p>
    <w:p w:rsidR="009211A8" w:rsidRDefault="009211A8">
      <w:pPr>
        <w:spacing w:line="360" w:lineRule="auto"/>
        <w:jc w:val="center"/>
        <w:rPr>
          <w:rFonts w:ascii="Arial" w:hAnsi="Arial" w:cs="Arial"/>
        </w:rPr>
      </w:pPr>
    </w:p>
    <w:p w:rsidR="009211A8" w:rsidRDefault="009211A8">
      <w:pPr>
        <w:spacing w:line="360" w:lineRule="auto"/>
        <w:jc w:val="center"/>
        <w:rPr>
          <w:rFonts w:ascii="Arial" w:hAnsi="Arial" w:cs="Arial"/>
        </w:rPr>
      </w:pPr>
    </w:p>
    <w:p w:rsidR="00BD7046" w:rsidRDefault="00CE3F54">
      <w:pPr>
        <w:spacing w:line="360" w:lineRule="auto"/>
        <w:jc w:val="center"/>
        <w:rPr>
          <w:rFonts w:ascii="Arial" w:hAnsi="Arial" w:cs="Arial"/>
        </w:rPr>
      </w:pPr>
      <w:r>
        <w:rPr>
          <w:rFonts w:ascii="Arial" w:hAnsi="Arial" w:cs="Arial"/>
        </w:rPr>
        <w:t>CAPITAL PROGRAMS</w:t>
      </w:r>
      <w:bookmarkStart w:id="0" w:name="_GoBack"/>
      <w:bookmarkEnd w:id="0"/>
    </w:p>
    <w:p w:rsidR="00BD7046" w:rsidRDefault="00F177C6">
      <w:pPr>
        <w:spacing w:line="360" w:lineRule="auto"/>
        <w:jc w:val="center"/>
        <w:rPr>
          <w:rFonts w:ascii="Arial" w:hAnsi="Arial" w:cs="Arial"/>
        </w:rPr>
      </w:pPr>
      <w:r>
        <w:rPr>
          <w:rFonts w:ascii="Arial" w:hAnsi="Arial" w:cs="Arial"/>
        </w:rPr>
        <w:t>RECHARGE</w:t>
      </w:r>
      <w:r w:rsidR="009248E8">
        <w:rPr>
          <w:rFonts w:ascii="Arial" w:hAnsi="Arial" w:cs="Arial"/>
        </w:rPr>
        <w:t xml:space="preserve"> PROCESS REVIEW</w:t>
      </w:r>
    </w:p>
    <w:p w:rsidR="00BD7046" w:rsidRDefault="00F177C6">
      <w:pPr>
        <w:spacing w:line="360" w:lineRule="auto"/>
        <w:jc w:val="center"/>
        <w:rPr>
          <w:rFonts w:ascii="Arial" w:hAnsi="Arial" w:cs="Arial"/>
        </w:rPr>
      </w:pPr>
      <w:r>
        <w:rPr>
          <w:rFonts w:ascii="Arial" w:hAnsi="Arial" w:cs="Arial"/>
        </w:rPr>
        <w:t>AUDIT REPORT #16-2104</w:t>
      </w:r>
      <w:r w:rsidR="007C4101">
        <w:rPr>
          <w:rFonts w:ascii="Arial" w:hAnsi="Arial" w:cs="Arial"/>
        </w:rPr>
        <w:t xml:space="preserve">  </w:t>
      </w: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9248E8">
      <w:pPr>
        <w:spacing w:line="360" w:lineRule="auto"/>
        <w:jc w:val="center"/>
        <w:rPr>
          <w:rFonts w:ascii="Arial" w:hAnsi="Arial" w:cs="Arial"/>
          <w:sz w:val="16"/>
          <w:szCs w:val="16"/>
        </w:rPr>
      </w:pPr>
      <w:r>
        <w:rPr>
          <w:rFonts w:ascii="Arial" w:hAnsi="Arial" w:cs="Arial"/>
          <w:sz w:val="16"/>
          <w:szCs w:val="16"/>
        </w:rPr>
        <w:t>Audit &amp; Advisory Services</w:t>
      </w:r>
    </w:p>
    <w:p w:rsidR="00D038DF" w:rsidRDefault="00D038DF">
      <w:pPr>
        <w:spacing w:line="360" w:lineRule="auto"/>
        <w:jc w:val="center"/>
        <w:rPr>
          <w:rFonts w:ascii="Arial" w:hAnsi="Arial" w:cs="Arial"/>
          <w:sz w:val="16"/>
          <w:szCs w:val="16"/>
        </w:rPr>
        <w:sectPr w:rsidR="00D038DF" w:rsidSect="003D0AC0">
          <w:footerReference w:type="default" r:id="rId8"/>
          <w:pgSz w:w="12240" w:h="15840"/>
          <w:pgMar w:top="1440" w:right="1440" w:bottom="1080" w:left="1440" w:header="720" w:footer="720" w:gutter="0"/>
          <w:pgNumType w:start="1"/>
          <w:cols w:space="720"/>
          <w:docGrid w:linePitch="360"/>
        </w:sectPr>
      </w:pPr>
      <w:r>
        <w:rPr>
          <w:rFonts w:ascii="Arial" w:hAnsi="Arial" w:cs="Arial"/>
          <w:sz w:val="16"/>
          <w:szCs w:val="16"/>
        </w:rPr>
        <w:t>August 2016</w:t>
      </w:r>
    </w:p>
    <w:p w:rsidR="00BD7046" w:rsidRDefault="009248E8">
      <w:pPr>
        <w:spacing w:line="360" w:lineRule="auto"/>
        <w:jc w:val="center"/>
        <w:rPr>
          <w:rFonts w:ascii="Arial" w:hAnsi="Arial" w:cs="Arial"/>
        </w:rPr>
      </w:pPr>
      <w:r>
        <w:rPr>
          <w:rFonts w:ascii="Arial" w:hAnsi="Arial" w:cs="Arial"/>
        </w:rPr>
        <w:lastRenderedPageBreak/>
        <w:t>CAPITAL PROGRAMS</w:t>
      </w:r>
    </w:p>
    <w:p w:rsidR="00BD7046" w:rsidRDefault="009E1385">
      <w:pPr>
        <w:spacing w:line="360" w:lineRule="auto"/>
        <w:jc w:val="center"/>
        <w:rPr>
          <w:rFonts w:ascii="Arial" w:hAnsi="Arial" w:cs="Arial"/>
        </w:rPr>
      </w:pPr>
      <w:r>
        <w:rPr>
          <w:rFonts w:ascii="Arial" w:hAnsi="Arial" w:cs="Arial"/>
        </w:rPr>
        <w:t>RECHARGE</w:t>
      </w:r>
      <w:r w:rsidR="009248E8">
        <w:rPr>
          <w:rFonts w:ascii="Arial" w:hAnsi="Arial" w:cs="Arial"/>
        </w:rPr>
        <w:t xml:space="preserve"> PROCESS REVIEW</w:t>
      </w:r>
    </w:p>
    <w:p w:rsidR="00BD7046" w:rsidRDefault="009E1385">
      <w:pPr>
        <w:spacing w:line="360" w:lineRule="auto"/>
        <w:jc w:val="center"/>
        <w:rPr>
          <w:rFonts w:ascii="Arial" w:hAnsi="Arial" w:cs="Arial"/>
        </w:rPr>
      </w:pPr>
      <w:r>
        <w:rPr>
          <w:rFonts w:ascii="Arial" w:hAnsi="Arial" w:cs="Arial"/>
        </w:rPr>
        <w:t>AUDIT REPORT #16-2104</w:t>
      </w:r>
    </w:p>
    <w:p w:rsidR="00BD7046" w:rsidRDefault="00BD7046">
      <w:pPr>
        <w:rPr>
          <w:rFonts w:ascii="Arial" w:hAnsi="Arial" w:cs="Arial"/>
        </w:rPr>
      </w:pPr>
    </w:p>
    <w:p w:rsidR="00BD7046" w:rsidRDefault="009248E8">
      <w:pPr>
        <w:jc w:val="both"/>
        <w:rPr>
          <w:rFonts w:ascii="Arial" w:hAnsi="Arial" w:cs="Arial"/>
          <w:u w:val="single"/>
        </w:rPr>
      </w:pPr>
      <w:r>
        <w:rPr>
          <w:rFonts w:ascii="Arial" w:hAnsi="Arial" w:cs="Arial"/>
          <w:u w:val="single"/>
        </w:rPr>
        <w:t>Background</w:t>
      </w:r>
    </w:p>
    <w:p w:rsidR="00BD7046" w:rsidRDefault="00BD7046">
      <w:pPr>
        <w:spacing w:line="360" w:lineRule="auto"/>
        <w:jc w:val="both"/>
        <w:rPr>
          <w:rFonts w:ascii="Arial" w:hAnsi="Arial" w:cs="Arial"/>
        </w:rPr>
      </w:pPr>
    </w:p>
    <w:p w:rsidR="00BD7046" w:rsidRPr="000534BA" w:rsidRDefault="009248E8" w:rsidP="000534BA">
      <w:pPr>
        <w:spacing w:line="360" w:lineRule="auto"/>
        <w:jc w:val="both"/>
        <w:rPr>
          <w:rFonts w:ascii="Arial" w:hAnsi="Arial" w:cs="Arial"/>
        </w:rPr>
      </w:pPr>
      <w:r w:rsidRPr="000534BA">
        <w:rPr>
          <w:rFonts w:ascii="Arial" w:hAnsi="Arial" w:cs="Arial"/>
        </w:rPr>
        <w:t xml:space="preserve">In accordance with the </w:t>
      </w:r>
      <w:r w:rsidR="00466FD2" w:rsidRPr="000534BA">
        <w:rPr>
          <w:rFonts w:ascii="Arial" w:hAnsi="Arial" w:cs="Arial"/>
        </w:rPr>
        <w:t xml:space="preserve">Campus </w:t>
      </w:r>
      <w:r w:rsidRPr="000534BA">
        <w:rPr>
          <w:rFonts w:ascii="Arial" w:hAnsi="Arial" w:cs="Arial"/>
        </w:rPr>
        <w:t>fiscal year 201</w:t>
      </w:r>
      <w:r w:rsidR="00466FD2" w:rsidRPr="000534BA">
        <w:rPr>
          <w:rFonts w:ascii="Arial" w:hAnsi="Arial" w:cs="Arial"/>
        </w:rPr>
        <w:t>5</w:t>
      </w:r>
      <w:r w:rsidRPr="000534BA">
        <w:rPr>
          <w:rFonts w:ascii="Arial" w:hAnsi="Arial" w:cs="Arial"/>
        </w:rPr>
        <w:t>-1</w:t>
      </w:r>
      <w:r w:rsidR="00466FD2" w:rsidRPr="000534BA">
        <w:rPr>
          <w:rFonts w:ascii="Arial" w:hAnsi="Arial" w:cs="Arial"/>
        </w:rPr>
        <w:t>6</w:t>
      </w:r>
      <w:r w:rsidRPr="000534BA">
        <w:rPr>
          <w:rFonts w:ascii="Arial" w:hAnsi="Arial" w:cs="Arial"/>
        </w:rPr>
        <w:t xml:space="preserve"> audit plan, Audit &amp; Advisory Services (A&amp;AS) </w:t>
      </w:r>
      <w:r w:rsidR="007335D0" w:rsidRPr="000534BA">
        <w:rPr>
          <w:rFonts w:ascii="Arial" w:hAnsi="Arial" w:cs="Arial"/>
        </w:rPr>
        <w:t>conducted</w:t>
      </w:r>
      <w:r w:rsidRPr="000534BA">
        <w:rPr>
          <w:rFonts w:ascii="Arial" w:hAnsi="Arial" w:cs="Arial"/>
        </w:rPr>
        <w:t xml:space="preserve"> a</w:t>
      </w:r>
      <w:r w:rsidR="007335D0" w:rsidRPr="000534BA">
        <w:rPr>
          <w:rFonts w:ascii="Arial" w:hAnsi="Arial" w:cs="Arial"/>
        </w:rPr>
        <w:t>n</w:t>
      </w:r>
      <w:r w:rsidRPr="000534BA">
        <w:rPr>
          <w:rFonts w:ascii="Arial" w:hAnsi="Arial" w:cs="Arial"/>
        </w:rPr>
        <w:t xml:space="preserve"> </w:t>
      </w:r>
      <w:r w:rsidR="007335D0" w:rsidRPr="000534BA">
        <w:rPr>
          <w:rFonts w:ascii="Arial" w:hAnsi="Arial" w:cs="Arial"/>
        </w:rPr>
        <w:t>audit</w:t>
      </w:r>
      <w:r w:rsidRPr="000534BA">
        <w:rPr>
          <w:rFonts w:ascii="Arial" w:hAnsi="Arial" w:cs="Arial"/>
        </w:rPr>
        <w:t xml:space="preserve"> of </w:t>
      </w:r>
      <w:r w:rsidR="000534BA" w:rsidRPr="008C12E4">
        <w:rPr>
          <w:rFonts w:ascii="Arial" w:hAnsi="Arial" w:cs="Arial"/>
        </w:rPr>
        <w:t xml:space="preserve">internal controls and associated business practices established to generate, </w:t>
      </w:r>
      <w:r w:rsidR="008C12E4">
        <w:rPr>
          <w:rFonts w:ascii="Arial" w:hAnsi="Arial" w:cs="Arial"/>
        </w:rPr>
        <w:t>process</w:t>
      </w:r>
      <w:r w:rsidR="000534BA" w:rsidRPr="008C12E4">
        <w:rPr>
          <w:rFonts w:ascii="Arial" w:hAnsi="Arial" w:cs="Arial"/>
        </w:rPr>
        <w:t xml:space="preserve">, and document client recharge billings within the UCLA Capital Programs </w:t>
      </w:r>
      <w:r w:rsidR="000534BA">
        <w:rPr>
          <w:rFonts w:ascii="Arial" w:hAnsi="Arial" w:cs="Arial"/>
        </w:rPr>
        <w:t xml:space="preserve">(CP) </w:t>
      </w:r>
      <w:r w:rsidR="000534BA" w:rsidRPr="008C12E4">
        <w:rPr>
          <w:rFonts w:ascii="Arial" w:hAnsi="Arial" w:cs="Arial"/>
        </w:rPr>
        <w:t>department.</w:t>
      </w:r>
      <w:r w:rsidRPr="000534BA">
        <w:rPr>
          <w:rFonts w:ascii="Arial" w:hAnsi="Arial" w:cs="Arial"/>
        </w:rPr>
        <w:t xml:space="preserve"> </w:t>
      </w:r>
    </w:p>
    <w:p w:rsidR="00BD7046" w:rsidRPr="00D42234" w:rsidRDefault="00BD7046" w:rsidP="00D42234">
      <w:pPr>
        <w:spacing w:line="360" w:lineRule="auto"/>
        <w:jc w:val="both"/>
        <w:rPr>
          <w:rFonts w:ascii="Arial" w:hAnsi="Arial" w:cs="Arial"/>
        </w:rPr>
      </w:pPr>
    </w:p>
    <w:p w:rsidR="00606B28" w:rsidRPr="008D760D" w:rsidRDefault="00606B28" w:rsidP="008D760D">
      <w:pPr>
        <w:spacing w:line="360" w:lineRule="auto"/>
        <w:jc w:val="both"/>
        <w:rPr>
          <w:rFonts w:ascii="Arial" w:hAnsi="Arial" w:cs="Arial"/>
          <w:i/>
          <w:u w:val="single"/>
        </w:rPr>
      </w:pPr>
      <w:r w:rsidRPr="008D760D">
        <w:rPr>
          <w:rFonts w:ascii="Arial" w:hAnsi="Arial" w:cs="Arial"/>
          <w:i/>
          <w:u w:val="single"/>
        </w:rPr>
        <w:t>Capital Programs Overview</w:t>
      </w:r>
    </w:p>
    <w:p w:rsidR="00606B28" w:rsidRPr="000F51D7" w:rsidRDefault="00606B28" w:rsidP="000F51D7">
      <w:pPr>
        <w:spacing w:line="360" w:lineRule="auto"/>
        <w:jc w:val="both"/>
        <w:rPr>
          <w:rFonts w:ascii="Arial" w:hAnsi="Arial" w:cs="Arial"/>
        </w:rPr>
      </w:pPr>
    </w:p>
    <w:p w:rsidR="00606B28" w:rsidRDefault="00606B28" w:rsidP="006F72B1">
      <w:pPr>
        <w:spacing w:line="360" w:lineRule="auto"/>
        <w:jc w:val="both"/>
        <w:rPr>
          <w:rFonts w:ascii="Arial" w:hAnsi="Arial"/>
        </w:rPr>
      </w:pPr>
      <w:r w:rsidRPr="006F72B1">
        <w:rPr>
          <w:rFonts w:ascii="Arial" w:hAnsi="Arial" w:cs="Arial"/>
        </w:rPr>
        <w:t>The CP department is responsible for conceptualizing</w:t>
      </w:r>
      <w:r w:rsidRPr="008C12E4">
        <w:rPr>
          <w:rFonts w:ascii="Arial" w:hAnsi="Arial" w:cs="Arial"/>
        </w:rPr>
        <w:t>, planning, designing</w:t>
      </w:r>
      <w:r>
        <w:rPr>
          <w:rFonts w:ascii="Arial" w:hAnsi="Arial"/>
        </w:rPr>
        <w:t>,</w:t>
      </w:r>
      <w:r w:rsidRPr="00C25821">
        <w:rPr>
          <w:rFonts w:ascii="Arial" w:hAnsi="Arial"/>
        </w:rPr>
        <w:t xml:space="preserve"> and </w:t>
      </w:r>
      <w:r>
        <w:rPr>
          <w:rFonts w:ascii="Arial" w:hAnsi="Arial"/>
        </w:rPr>
        <w:t>constructing</w:t>
      </w:r>
      <w:r w:rsidRPr="00C25821">
        <w:rPr>
          <w:rFonts w:ascii="Arial" w:hAnsi="Arial"/>
        </w:rPr>
        <w:t xml:space="preserve"> major capital construction and renovation projects at UCLA.</w:t>
      </w:r>
      <w:r>
        <w:rPr>
          <w:rFonts w:ascii="Arial" w:hAnsi="Arial"/>
        </w:rPr>
        <w:t xml:space="preserve">  Projects having</w:t>
      </w:r>
      <w:r w:rsidRPr="00C25821">
        <w:rPr>
          <w:rFonts w:ascii="Arial" w:hAnsi="Arial"/>
        </w:rPr>
        <w:t xml:space="preserve"> total cost</w:t>
      </w:r>
      <w:r>
        <w:rPr>
          <w:rFonts w:ascii="Arial" w:hAnsi="Arial"/>
        </w:rPr>
        <w:t>s</w:t>
      </w:r>
      <w:r w:rsidRPr="00C25821">
        <w:rPr>
          <w:rFonts w:ascii="Arial" w:hAnsi="Arial"/>
        </w:rPr>
        <w:t xml:space="preserve"> of $750,000</w:t>
      </w:r>
      <w:r>
        <w:rPr>
          <w:rFonts w:ascii="Arial" w:hAnsi="Arial"/>
        </w:rPr>
        <w:t xml:space="preserve"> and above are considered major capital construction.  CP </w:t>
      </w:r>
      <w:r w:rsidRPr="00C25821">
        <w:rPr>
          <w:rFonts w:ascii="Arial" w:hAnsi="Arial"/>
        </w:rPr>
        <w:t>develop</w:t>
      </w:r>
      <w:r>
        <w:rPr>
          <w:rFonts w:ascii="Arial" w:hAnsi="Arial"/>
        </w:rPr>
        <w:t>s</w:t>
      </w:r>
      <w:r w:rsidRPr="00C25821">
        <w:rPr>
          <w:rFonts w:ascii="Arial" w:hAnsi="Arial"/>
        </w:rPr>
        <w:t xml:space="preserve"> financial strategies, obtain</w:t>
      </w:r>
      <w:r>
        <w:rPr>
          <w:rFonts w:ascii="Arial" w:hAnsi="Arial"/>
        </w:rPr>
        <w:t>s</w:t>
      </w:r>
      <w:r w:rsidRPr="00C25821">
        <w:rPr>
          <w:rFonts w:ascii="Arial" w:hAnsi="Arial"/>
        </w:rPr>
        <w:t xml:space="preserve"> project approvals, </w:t>
      </w:r>
      <w:r>
        <w:rPr>
          <w:rFonts w:ascii="Arial" w:hAnsi="Arial"/>
        </w:rPr>
        <w:t>r</w:t>
      </w:r>
      <w:r w:rsidRPr="00C25821">
        <w:rPr>
          <w:rFonts w:ascii="Arial" w:hAnsi="Arial"/>
        </w:rPr>
        <w:t>eview</w:t>
      </w:r>
      <w:r>
        <w:rPr>
          <w:rFonts w:ascii="Arial" w:hAnsi="Arial"/>
        </w:rPr>
        <w:t>s</w:t>
      </w:r>
      <w:r w:rsidRPr="00C25821">
        <w:rPr>
          <w:rFonts w:ascii="Arial" w:hAnsi="Arial"/>
        </w:rPr>
        <w:t xml:space="preserve"> plans and specifications, </w:t>
      </w:r>
      <w:r>
        <w:rPr>
          <w:rFonts w:ascii="Arial" w:hAnsi="Arial"/>
        </w:rPr>
        <w:t xml:space="preserve">completes </w:t>
      </w:r>
      <w:r w:rsidRPr="00C25821">
        <w:rPr>
          <w:rFonts w:ascii="Arial" w:hAnsi="Arial"/>
        </w:rPr>
        <w:t>environmental reviews, prepare</w:t>
      </w:r>
      <w:r>
        <w:rPr>
          <w:rFonts w:ascii="Arial" w:hAnsi="Arial"/>
        </w:rPr>
        <w:t>s</w:t>
      </w:r>
      <w:r w:rsidRPr="00C25821">
        <w:rPr>
          <w:rFonts w:ascii="Arial" w:hAnsi="Arial"/>
        </w:rPr>
        <w:t xml:space="preserve"> and negotiate</w:t>
      </w:r>
      <w:r>
        <w:rPr>
          <w:rFonts w:ascii="Arial" w:hAnsi="Arial"/>
        </w:rPr>
        <w:t>s</w:t>
      </w:r>
      <w:r w:rsidRPr="00C25821">
        <w:rPr>
          <w:rFonts w:ascii="Arial" w:hAnsi="Arial"/>
        </w:rPr>
        <w:t xml:space="preserve"> construction contracts, </w:t>
      </w:r>
      <w:r>
        <w:rPr>
          <w:rFonts w:ascii="Arial" w:hAnsi="Arial"/>
        </w:rPr>
        <w:t>coordinates staging plans, and serves</w:t>
      </w:r>
      <w:r w:rsidRPr="00C25821">
        <w:rPr>
          <w:rFonts w:ascii="Arial" w:hAnsi="Arial"/>
        </w:rPr>
        <w:t xml:space="preserve"> as a repository for project records and as-built plans.</w:t>
      </w:r>
    </w:p>
    <w:p w:rsidR="00606B28" w:rsidRDefault="00606B28" w:rsidP="00606B28">
      <w:pPr>
        <w:spacing w:line="360" w:lineRule="auto"/>
        <w:jc w:val="both"/>
        <w:rPr>
          <w:rFonts w:ascii="Arial" w:hAnsi="Arial"/>
        </w:rPr>
      </w:pPr>
    </w:p>
    <w:p w:rsidR="00606B28" w:rsidRDefault="00606B28" w:rsidP="00606B28">
      <w:pPr>
        <w:spacing w:line="360" w:lineRule="auto"/>
        <w:jc w:val="both"/>
        <w:rPr>
          <w:rFonts w:ascii="Arial" w:hAnsi="Arial"/>
        </w:rPr>
      </w:pPr>
      <w:r>
        <w:rPr>
          <w:rFonts w:ascii="Arial" w:hAnsi="Arial"/>
        </w:rPr>
        <w:t xml:space="preserve">The department’s </w:t>
      </w:r>
      <w:r w:rsidR="008C12E4">
        <w:rPr>
          <w:rFonts w:ascii="Arial" w:hAnsi="Arial"/>
        </w:rPr>
        <w:t>business objectives are</w:t>
      </w:r>
      <w:r>
        <w:rPr>
          <w:rFonts w:ascii="Arial" w:hAnsi="Arial"/>
        </w:rPr>
        <w:t xml:space="preserve"> to create projects that “support the instruction and research mission of the University by providing a physical campus environment that fosters excellence, creativity, and a sense of community.”  Capital projects are developed to take into account UCLA land use priorities, established physical designs, University policies and procedures, environmental and regulatory requirements, and community interests.</w:t>
      </w:r>
    </w:p>
    <w:p w:rsidR="00611208" w:rsidRDefault="00611208" w:rsidP="00606B28">
      <w:pPr>
        <w:spacing w:line="360" w:lineRule="auto"/>
        <w:jc w:val="both"/>
        <w:rPr>
          <w:rFonts w:ascii="Arial" w:hAnsi="Arial"/>
        </w:rPr>
      </w:pPr>
    </w:p>
    <w:p w:rsidR="00606B28" w:rsidRDefault="00606B28" w:rsidP="00606B28">
      <w:pPr>
        <w:spacing w:line="360" w:lineRule="auto"/>
        <w:jc w:val="both"/>
        <w:rPr>
          <w:rFonts w:ascii="Arial" w:hAnsi="Arial"/>
        </w:rPr>
      </w:pPr>
      <w:r>
        <w:rPr>
          <w:rFonts w:ascii="Arial" w:hAnsi="Arial"/>
        </w:rPr>
        <w:t>The CP department consists of the following three areas:</w:t>
      </w:r>
    </w:p>
    <w:p w:rsidR="00606B28" w:rsidRDefault="00606B28" w:rsidP="00606B28">
      <w:pPr>
        <w:spacing w:line="360" w:lineRule="auto"/>
        <w:jc w:val="both"/>
        <w:rPr>
          <w:rFonts w:ascii="Arial" w:hAnsi="Arial"/>
        </w:rPr>
      </w:pPr>
    </w:p>
    <w:p w:rsidR="00606B28" w:rsidRDefault="00606B28" w:rsidP="00606B28">
      <w:pPr>
        <w:spacing w:line="360" w:lineRule="auto"/>
        <w:jc w:val="both"/>
        <w:rPr>
          <w:rFonts w:ascii="Arial" w:hAnsi="Arial"/>
        </w:rPr>
      </w:pPr>
      <w:r w:rsidRPr="005B43E3">
        <w:rPr>
          <w:rFonts w:ascii="Arial" w:hAnsi="Arial"/>
          <w:i/>
        </w:rPr>
        <w:t>Capital Planning and Finance</w:t>
      </w:r>
      <w:r>
        <w:rPr>
          <w:rFonts w:ascii="Arial" w:hAnsi="Arial"/>
        </w:rPr>
        <w:t xml:space="preserve"> – responsible for </w:t>
      </w:r>
      <w:r w:rsidRPr="00D05DD4">
        <w:rPr>
          <w:rFonts w:ascii="Arial" w:hAnsi="Arial"/>
        </w:rPr>
        <w:t>planning, environmental assessment, project budgeting, and project financial services including contracts administration</w:t>
      </w:r>
      <w:r>
        <w:rPr>
          <w:rFonts w:ascii="Arial" w:hAnsi="Arial"/>
        </w:rPr>
        <w:t>.  This area is led by an Associate Vice Chancellor who reports to the Vice Chancellor and Chief Financial Officer.</w:t>
      </w:r>
    </w:p>
    <w:p w:rsidR="00211C2C" w:rsidRDefault="00211C2C" w:rsidP="00606B28">
      <w:pPr>
        <w:spacing w:line="360" w:lineRule="auto"/>
        <w:jc w:val="both"/>
        <w:rPr>
          <w:rFonts w:ascii="Arial" w:hAnsi="Arial"/>
        </w:rPr>
      </w:pPr>
    </w:p>
    <w:p w:rsidR="00606B28" w:rsidRDefault="00606B28" w:rsidP="00606B28">
      <w:pPr>
        <w:spacing w:line="360" w:lineRule="auto"/>
        <w:jc w:val="both"/>
        <w:rPr>
          <w:rFonts w:ascii="Arial" w:hAnsi="Arial"/>
        </w:rPr>
      </w:pPr>
      <w:r w:rsidRPr="005B43E3">
        <w:rPr>
          <w:rFonts w:ascii="Arial" w:hAnsi="Arial"/>
          <w:i/>
        </w:rPr>
        <w:t>Design and Construction</w:t>
      </w:r>
      <w:r>
        <w:rPr>
          <w:rFonts w:ascii="Arial" w:hAnsi="Arial"/>
        </w:rPr>
        <w:t xml:space="preserve"> – r</w:t>
      </w:r>
      <w:r w:rsidRPr="00D829A6">
        <w:rPr>
          <w:rFonts w:ascii="Arial" w:hAnsi="Arial"/>
        </w:rPr>
        <w:t xml:space="preserve">esponsible for project design, </w:t>
      </w:r>
      <w:r>
        <w:rPr>
          <w:rFonts w:ascii="Arial" w:hAnsi="Arial"/>
        </w:rPr>
        <w:t xml:space="preserve">engineering, permitting and inspection services, </w:t>
      </w:r>
      <w:r w:rsidRPr="00D829A6">
        <w:rPr>
          <w:rFonts w:ascii="Arial" w:hAnsi="Arial"/>
        </w:rPr>
        <w:t>project management, and construction management</w:t>
      </w:r>
      <w:r>
        <w:rPr>
          <w:rFonts w:ascii="Arial" w:hAnsi="Arial"/>
        </w:rPr>
        <w:t xml:space="preserve"> activities.  This area is led by an Associate Vice Chancellor who reports to the Vice Chancellor and Chief Financial Officer.</w:t>
      </w:r>
    </w:p>
    <w:p w:rsidR="00606B28" w:rsidRDefault="00606B28" w:rsidP="00606B28">
      <w:pPr>
        <w:spacing w:line="360" w:lineRule="auto"/>
        <w:jc w:val="both"/>
        <w:rPr>
          <w:rFonts w:ascii="Arial" w:hAnsi="Arial"/>
        </w:rPr>
      </w:pPr>
    </w:p>
    <w:p w:rsidR="00606B28" w:rsidRDefault="00606B28" w:rsidP="00606B28">
      <w:pPr>
        <w:spacing w:line="360" w:lineRule="auto"/>
        <w:jc w:val="both"/>
        <w:rPr>
          <w:rFonts w:ascii="Arial" w:hAnsi="Arial"/>
        </w:rPr>
      </w:pPr>
      <w:r w:rsidRPr="005B43E3">
        <w:rPr>
          <w:rFonts w:ascii="Arial" w:hAnsi="Arial"/>
          <w:i/>
        </w:rPr>
        <w:t>Administrative Services</w:t>
      </w:r>
      <w:r>
        <w:rPr>
          <w:rFonts w:ascii="Arial" w:hAnsi="Arial"/>
        </w:rPr>
        <w:t xml:space="preserve"> – includes building operations, information technology, and personnel, and is overseen by a Director who reports to the Vice Chancellor and Chief Financial Officer.</w:t>
      </w:r>
    </w:p>
    <w:p w:rsidR="00611208" w:rsidRDefault="00611208" w:rsidP="00606B28">
      <w:pPr>
        <w:spacing w:line="360" w:lineRule="auto"/>
        <w:jc w:val="both"/>
        <w:rPr>
          <w:rFonts w:ascii="Arial" w:hAnsi="Arial"/>
        </w:rPr>
      </w:pPr>
    </w:p>
    <w:p w:rsidR="00611208" w:rsidRDefault="0060533D" w:rsidP="00611208">
      <w:pPr>
        <w:pStyle w:val="NoSpacing"/>
        <w:spacing w:line="360" w:lineRule="auto"/>
        <w:jc w:val="both"/>
        <w:rPr>
          <w:i/>
          <w:u w:val="single"/>
        </w:rPr>
      </w:pPr>
      <w:r>
        <w:rPr>
          <w:i/>
          <w:u w:val="single"/>
        </w:rPr>
        <w:t>Recharge</w:t>
      </w:r>
      <w:r w:rsidR="00611208" w:rsidRPr="00611208">
        <w:rPr>
          <w:i/>
          <w:u w:val="single"/>
        </w:rPr>
        <w:t xml:space="preserve"> Process </w:t>
      </w:r>
      <w:r w:rsidR="00611208">
        <w:rPr>
          <w:i/>
          <w:u w:val="single"/>
        </w:rPr>
        <w:t>–</w:t>
      </w:r>
      <w:r w:rsidR="00611208" w:rsidRPr="00611208">
        <w:rPr>
          <w:i/>
          <w:u w:val="single"/>
        </w:rPr>
        <w:t xml:space="preserve"> Overview</w:t>
      </w:r>
    </w:p>
    <w:p w:rsidR="00611208" w:rsidRDefault="00611208" w:rsidP="00611208">
      <w:pPr>
        <w:pStyle w:val="NoSpacing"/>
        <w:spacing w:line="360" w:lineRule="auto"/>
        <w:jc w:val="both"/>
      </w:pPr>
    </w:p>
    <w:p w:rsidR="0061304A" w:rsidRDefault="0061304A" w:rsidP="0061304A">
      <w:pPr>
        <w:spacing w:line="360" w:lineRule="auto"/>
        <w:jc w:val="both"/>
        <w:rPr>
          <w:rFonts w:ascii="Arial" w:hAnsi="Arial"/>
        </w:rPr>
      </w:pPr>
      <w:r>
        <w:rPr>
          <w:rFonts w:ascii="Arial" w:hAnsi="Arial"/>
        </w:rPr>
        <w:t xml:space="preserve">Recharging entities such as </w:t>
      </w:r>
      <w:r w:rsidR="00E05184">
        <w:rPr>
          <w:rFonts w:ascii="Arial" w:hAnsi="Arial"/>
        </w:rPr>
        <w:t xml:space="preserve">the </w:t>
      </w:r>
      <w:r>
        <w:rPr>
          <w:rFonts w:ascii="Arial" w:hAnsi="Arial"/>
        </w:rPr>
        <w:t>CP</w:t>
      </w:r>
      <w:r w:rsidR="00E05184">
        <w:rPr>
          <w:rFonts w:ascii="Arial" w:hAnsi="Arial"/>
        </w:rPr>
        <w:t xml:space="preserve"> department</w:t>
      </w:r>
      <w:r>
        <w:rPr>
          <w:rFonts w:ascii="Arial" w:hAnsi="Arial"/>
        </w:rPr>
        <w:t>, provide specific, ongoing services to more than one campus department or project, and recover the cost of providing th</w:t>
      </w:r>
      <w:r w:rsidR="00613C77">
        <w:rPr>
          <w:rFonts w:ascii="Arial" w:hAnsi="Arial"/>
        </w:rPr>
        <w:t>o</w:t>
      </w:r>
      <w:r>
        <w:rPr>
          <w:rFonts w:ascii="Arial" w:hAnsi="Arial"/>
        </w:rPr>
        <w:t xml:space="preserve">se services from the customer or project on a per-unit rate basis.  These entities are expected to charge rates that reasonably and equitably recover the costs of operating the service (e.g., salaries, benefits, equipment depreciation, materials, and supplies), and function on a break-even basis.  While the University should not provide goods or services that are readily available from outside sources, a recharge activity may be established if there </w:t>
      </w:r>
      <w:r w:rsidR="00DB18F7">
        <w:rPr>
          <w:rFonts w:ascii="Arial" w:hAnsi="Arial"/>
        </w:rPr>
        <w:t xml:space="preserve">are </w:t>
      </w:r>
      <w:r>
        <w:rPr>
          <w:rFonts w:ascii="Arial" w:hAnsi="Arial"/>
        </w:rPr>
        <w:t xml:space="preserve">overriding economic, ethical, or other institutional issues to support the need for the University to provide the service.  However, the activity should be related to the University’s </w:t>
      </w:r>
      <w:r w:rsidR="00240A61">
        <w:rPr>
          <w:rFonts w:ascii="Arial" w:hAnsi="Arial"/>
        </w:rPr>
        <w:t xml:space="preserve">core </w:t>
      </w:r>
      <w:r>
        <w:rPr>
          <w:rFonts w:ascii="Arial" w:hAnsi="Arial"/>
        </w:rPr>
        <w:t>missions of teaching, research, and public service.</w:t>
      </w:r>
    </w:p>
    <w:p w:rsidR="0061304A" w:rsidRDefault="0061304A" w:rsidP="0061304A">
      <w:pPr>
        <w:spacing w:line="360" w:lineRule="auto"/>
        <w:jc w:val="both"/>
        <w:rPr>
          <w:rFonts w:ascii="Arial" w:hAnsi="Arial"/>
        </w:rPr>
      </w:pPr>
    </w:p>
    <w:p w:rsidR="0061304A" w:rsidRDefault="0061304A" w:rsidP="0061304A">
      <w:pPr>
        <w:spacing w:line="360" w:lineRule="auto"/>
        <w:jc w:val="both"/>
        <w:rPr>
          <w:rFonts w:ascii="Arial" w:hAnsi="Arial"/>
        </w:rPr>
      </w:pPr>
      <w:r>
        <w:rPr>
          <w:rFonts w:ascii="Arial" w:hAnsi="Arial"/>
        </w:rPr>
        <w:t>UCLA’s recharge rates and other aspects of sales and service a</w:t>
      </w:r>
      <w:r w:rsidRPr="00B96548">
        <w:rPr>
          <w:rFonts w:ascii="Arial" w:hAnsi="Arial"/>
        </w:rPr>
        <w:t>ctivities having a financial impact on the campu</w:t>
      </w:r>
      <w:r>
        <w:rPr>
          <w:rFonts w:ascii="Arial" w:hAnsi="Arial"/>
        </w:rPr>
        <w:t>s are governed by the</w:t>
      </w:r>
      <w:r w:rsidRPr="00B96548">
        <w:rPr>
          <w:rFonts w:ascii="Arial" w:hAnsi="Arial"/>
        </w:rPr>
        <w:t xml:space="preserve"> Policy Committee on Sales and Service Activities and Service Enterprises (POSSSE</w:t>
      </w:r>
      <w:r>
        <w:rPr>
          <w:rFonts w:ascii="Arial" w:hAnsi="Arial"/>
        </w:rPr>
        <w:t>).  UCLA Policy 340, “Sales and Service Activities,” established by POSSSE, serves as a guideline for</w:t>
      </w:r>
      <w:r w:rsidRPr="00B96548">
        <w:rPr>
          <w:rFonts w:ascii="Arial" w:hAnsi="Arial"/>
        </w:rPr>
        <w:t xml:space="preserve"> the establishment, operati</w:t>
      </w:r>
      <w:r>
        <w:rPr>
          <w:rFonts w:ascii="Arial" w:hAnsi="Arial"/>
        </w:rPr>
        <w:t>on, review, and closure</w:t>
      </w:r>
      <w:r w:rsidR="00113F5B">
        <w:rPr>
          <w:rFonts w:ascii="Arial" w:hAnsi="Arial"/>
        </w:rPr>
        <w:t>,</w:t>
      </w:r>
      <w:r>
        <w:rPr>
          <w:rFonts w:ascii="Arial" w:hAnsi="Arial"/>
        </w:rPr>
        <w:t xml:space="preserve"> of all s</w:t>
      </w:r>
      <w:r w:rsidRPr="00B96548">
        <w:rPr>
          <w:rFonts w:ascii="Arial" w:hAnsi="Arial"/>
        </w:rPr>
        <w:t xml:space="preserve">ales </w:t>
      </w:r>
      <w:r>
        <w:rPr>
          <w:rFonts w:ascii="Arial" w:hAnsi="Arial"/>
        </w:rPr>
        <w:t>and service activities at UCLA.  POSSSE is responsible for annually reviewing the Budget and Rate Proposal of any sales and service activity that serves the entire campus and generates an annual income of greater than $1 million.</w:t>
      </w:r>
    </w:p>
    <w:p w:rsidR="0061304A" w:rsidRDefault="0061304A" w:rsidP="0061304A">
      <w:pPr>
        <w:spacing w:line="360" w:lineRule="auto"/>
        <w:jc w:val="both"/>
        <w:rPr>
          <w:rFonts w:ascii="Arial" w:hAnsi="Arial"/>
        </w:rPr>
      </w:pPr>
    </w:p>
    <w:p w:rsidR="0061304A" w:rsidRDefault="0061304A" w:rsidP="0061304A">
      <w:pPr>
        <w:spacing w:line="360" w:lineRule="auto"/>
        <w:jc w:val="both"/>
        <w:rPr>
          <w:rFonts w:ascii="Arial" w:hAnsi="Arial"/>
        </w:rPr>
      </w:pPr>
      <w:r>
        <w:rPr>
          <w:rFonts w:ascii="Arial" w:hAnsi="Arial"/>
        </w:rPr>
        <w:t>The C</w:t>
      </w:r>
      <w:r w:rsidR="00E578B0">
        <w:rPr>
          <w:rFonts w:ascii="Arial" w:hAnsi="Arial"/>
        </w:rPr>
        <w:t>P</w:t>
      </w:r>
      <w:r>
        <w:rPr>
          <w:rFonts w:ascii="Arial" w:hAnsi="Arial"/>
        </w:rPr>
        <w:t xml:space="preserve"> funding model for major capital projects is base</w:t>
      </w:r>
      <w:r w:rsidR="00F06F66">
        <w:rPr>
          <w:rFonts w:ascii="Arial" w:hAnsi="Arial"/>
        </w:rPr>
        <w:t>d</w:t>
      </w:r>
      <w:r>
        <w:rPr>
          <w:rFonts w:ascii="Arial" w:hAnsi="Arial"/>
        </w:rPr>
        <w:t xml:space="preserve"> on a recharge system that </w:t>
      </w:r>
      <w:r w:rsidR="00FB2BF0">
        <w:rPr>
          <w:rFonts w:ascii="Arial" w:hAnsi="Arial"/>
        </w:rPr>
        <w:t xml:space="preserve">adds a </w:t>
      </w:r>
      <w:r>
        <w:rPr>
          <w:rFonts w:ascii="Arial" w:hAnsi="Arial"/>
        </w:rPr>
        <w:t>“burden</w:t>
      </w:r>
      <w:r w:rsidR="00FB2BF0">
        <w:rPr>
          <w:rFonts w:ascii="Arial" w:hAnsi="Arial"/>
        </w:rPr>
        <w:t xml:space="preserve"> rate</w:t>
      </w:r>
      <w:r>
        <w:rPr>
          <w:rFonts w:ascii="Arial" w:hAnsi="Arial"/>
        </w:rPr>
        <w:t xml:space="preserve">” </w:t>
      </w:r>
      <w:r w:rsidR="00FB2BF0">
        <w:rPr>
          <w:rFonts w:ascii="Arial" w:hAnsi="Arial"/>
        </w:rPr>
        <w:t xml:space="preserve">to </w:t>
      </w:r>
      <w:r w:rsidR="00831283">
        <w:rPr>
          <w:rFonts w:ascii="Arial" w:hAnsi="Arial"/>
        </w:rPr>
        <w:t xml:space="preserve">all departmental units </w:t>
      </w:r>
      <w:r>
        <w:rPr>
          <w:rFonts w:ascii="Arial" w:hAnsi="Arial"/>
        </w:rPr>
        <w:t>to cover the full range of services provide</w:t>
      </w:r>
      <w:r w:rsidR="00C37C41">
        <w:rPr>
          <w:rFonts w:ascii="Arial" w:hAnsi="Arial"/>
        </w:rPr>
        <w:t>d</w:t>
      </w:r>
      <w:r>
        <w:rPr>
          <w:rFonts w:ascii="Arial" w:hAnsi="Arial"/>
        </w:rPr>
        <w:t xml:space="preserve"> as part of the capital </w:t>
      </w:r>
      <w:r w:rsidR="00BE3983">
        <w:rPr>
          <w:rFonts w:ascii="Arial" w:hAnsi="Arial"/>
        </w:rPr>
        <w:t xml:space="preserve">project </w:t>
      </w:r>
      <w:r>
        <w:rPr>
          <w:rFonts w:ascii="Arial" w:hAnsi="Arial"/>
        </w:rPr>
        <w:t xml:space="preserve">delivery process. </w:t>
      </w:r>
      <w:r w:rsidR="00DD4FD0">
        <w:rPr>
          <w:rFonts w:ascii="Arial" w:hAnsi="Arial"/>
        </w:rPr>
        <w:t xml:space="preserve"> </w:t>
      </w:r>
      <w:r w:rsidR="00BD5F8D">
        <w:rPr>
          <w:rFonts w:ascii="Arial" w:hAnsi="Arial"/>
        </w:rPr>
        <w:t>Time charged by p</w:t>
      </w:r>
      <w:r>
        <w:rPr>
          <w:rFonts w:ascii="Arial" w:hAnsi="Arial"/>
        </w:rPr>
        <w:t xml:space="preserve">roject managers, construction managers, inspectors, and other direct charge staff </w:t>
      </w:r>
      <w:r w:rsidR="000740AB">
        <w:rPr>
          <w:rFonts w:ascii="Arial" w:hAnsi="Arial"/>
        </w:rPr>
        <w:t xml:space="preserve">help </w:t>
      </w:r>
      <w:r>
        <w:rPr>
          <w:rFonts w:ascii="Arial" w:hAnsi="Arial"/>
        </w:rPr>
        <w:t xml:space="preserve">cover the related overhead </w:t>
      </w:r>
      <w:r w:rsidR="000740AB">
        <w:rPr>
          <w:rFonts w:ascii="Arial" w:hAnsi="Arial"/>
        </w:rPr>
        <w:t>c</w:t>
      </w:r>
      <w:r w:rsidR="00693F36">
        <w:rPr>
          <w:rFonts w:ascii="Arial" w:hAnsi="Arial"/>
        </w:rPr>
        <w:t xml:space="preserve">osts </w:t>
      </w:r>
      <w:r>
        <w:rPr>
          <w:rFonts w:ascii="Arial" w:hAnsi="Arial"/>
        </w:rPr>
        <w:t>of various support services.</w:t>
      </w:r>
    </w:p>
    <w:p w:rsidR="0061304A" w:rsidRDefault="0061304A" w:rsidP="0061304A">
      <w:pPr>
        <w:spacing w:line="360" w:lineRule="auto"/>
        <w:jc w:val="both"/>
        <w:rPr>
          <w:rFonts w:ascii="Arial" w:hAnsi="Arial"/>
        </w:rPr>
      </w:pPr>
    </w:p>
    <w:p w:rsidR="0061304A" w:rsidRDefault="00B7770F" w:rsidP="0061304A">
      <w:pPr>
        <w:spacing w:line="360" w:lineRule="auto"/>
        <w:jc w:val="both"/>
        <w:rPr>
          <w:rFonts w:ascii="Arial" w:hAnsi="Arial"/>
        </w:rPr>
      </w:pPr>
      <w:r>
        <w:rPr>
          <w:rFonts w:ascii="Arial" w:hAnsi="Arial"/>
        </w:rPr>
        <w:t xml:space="preserve">Since </w:t>
      </w:r>
      <w:r w:rsidR="00125708">
        <w:rPr>
          <w:rFonts w:ascii="Arial" w:hAnsi="Arial"/>
        </w:rPr>
        <w:t>fiscal year 201</w:t>
      </w:r>
      <w:r w:rsidR="0050573B">
        <w:rPr>
          <w:rFonts w:ascii="Arial" w:hAnsi="Arial"/>
        </w:rPr>
        <w:t>2</w:t>
      </w:r>
      <w:r w:rsidR="00125708">
        <w:rPr>
          <w:rFonts w:ascii="Arial" w:hAnsi="Arial"/>
        </w:rPr>
        <w:t>-1</w:t>
      </w:r>
      <w:r w:rsidR="0050573B">
        <w:rPr>
          <w:rFonts w:ascii="Arial" w:hAnsi="Arial"/>
        </w:rPr>
        <w:t>3</w:t>
      </w:r>
      <w:r w:rsidR="00125708">
        <w:rPr>
          <w:rFonts w:ascii="Arial" w:hAnsi="Arial"/>
        </w:rPr>
        <w:t xml:space="preserve">, </w:t>
      </w:r>
      <w:r w:rsidR="0061304A">
        <w:rPr>
          <w:rFonts w:ascii="Arial" w:hAnsi="Arial"/>
        </w:rPr>
        <w:t>C</w:t>
      </w:r>
      <w:r w:rsidR="002D252C">
        <w:rPr>
          <w:rFonts w:ascii="Arial" w:hAnsi="Arial"/>
        </w:rPr>
        <w:t>P</w:t>
      </w:r>
      <w:r w:rsidR="0061304A">
        <w:rPr>
          <w:rFonts w:ascii="Arial" w:hAnsi="Arial"/>
        </w:rPr>
        <w:t xml:space="preserve"> </w:t>
      </w:r>
      <w:r w:rsidR="0050573B">
        <w:rPr>
          <w:rFonts w:ascii="Arial" w:hAnsi="Arial"/>
        </w:rPr>
        <w:t xml:space="preserve">has </w:t>
      </w:r>
      <w:r w:rsidR="00671E47">
        <w:rPr>
          <w:rFonts w:ascii="Arial" w:hAnsi="Arial"/>
        </w:rPr>
        <w:t xml:space="preserve">also </w:t>
      </w:r>
      <w:r w:rsidR="0061304A">
        <w:rPr>
          <w:rFonts w:ascii="Arial" w:hAnsi="Arial"/>
        </w:rPr>
        <w:t>recharge</w:t>
      </w:r>
      <w:r w:rsidR="0050573B">
        <w:rPr>
          <w:rFonts w:ascii="Arial" w:hAnsi="Arial"/>
        </w:rPr>
        <w:t>d</w:t>
      </w:r>
      <w:r w:rsidR="0061304A">
        <w:rPr>
          <w:rFonts w:ascii="Arial" w:hAnsi="Arial"/>
        </w:rPr>
        <w:t xml:space="preserve"> for its support services provided to direct delegation units such as Housing</w:t>
      </w:r>
      <w:r w:rsidR="008C12E4">
        <w:rPr>
          <w:rFonts w:ascii="Arial" w:hAnsi="Arial"/>
        </w:rPr>
        <w:t xml:space="preserve"> &amp; Hospitality Services</w:t>
      </w:r>
      <w:r w:rsidR="0061304A">
        <w:rPr>
          <w:rFonts w:ascii="Arial" w:hAnsi="Arial"/>
        </w:rPr>
        <w:t>, Facilities</w:t>
      </w:r>
      <w:r w:rsidR="008C12E4">
        <w:rPr>
          <w:rFonts w:ascii="Arial" w:hAnsi="Arial"/>
        </w:rPr>
        <w:t xml:space="preserve"> Management,</w:t>
      </w:r>
      <w:r w:rsidR="0061304A">
        <w:rPr>
          <w:rFonts w:ascii="Arial" w:hAnsi="Arial"/>
        </w:rPr>
        <w:t xml:space="preserve"> and the </w:t>
      </w:r>
      <w:r w:rsidR="0019331A">
        <w:rPr>
          <w:rFonts w:ascii="Arial" w:hAnsi="Arial"/>
        </w:rPr>
        <w:t xml:space="preserve">UCLA </w:t>
      </w:r>
      <w:r w:rsidR="0061304A">
        <w:rPr>
          <w:rFonts w:ascii="Arial" w:hAnsi="Arial"/>
        </w:rPr>
        <w:t xml:space="preserve">Medical Center. </w:t>
      </w:r>
      <w:r w:rsidR="00125708">
        <w:rPr>
          <w:rFonts w:ascii="Arial" w:hAnsi="Arial"/>
        </w:rPr>
        <w:t xml:space="preserve"> </w:t>
      </w:r>
      <w:r w:rsidR="0061304A">
        <w:rPr>
          <w:rFonts w:ascii="Arial" w:hAnsi="Arial"/>
        </w:rPr>
        <w:t>Support services include costs to the units associated with C</w:t>
      </w:r>
      <w:r w:rsidR="005B1591">
        <w:rPr>
          <w:rFonts w:ascii="Arial" w:hAnsi="Arial"/>
        </w:rPr>
        <w:t>P</w:t>
      </w:r>
      <w:r w:rsidR="0061304A">
        <w:rPr>
          <w:rFonts w:ascii="Arial" w:hAnsi="Arial"/>
        </w:rPr>
        <w:t xml:space="preserve"> financial staff, contract administration, </w:t>
      </w:r>
      <w:r w:rsidR="00851EDF">
        <w:rPr>
          <w:rFonts w:ascii="Arial" w:hAnsi="Arial"/>
        </w:rPr>
        <w:t xml:space="preserve">records management, </w:t>
      </w:r>
      <w:r w:rsidR="0061304A">
        <w:rPr>
          <w:rFonts w:ascii="Arial" w:hAnsi="Arial"/>
        </w:rPr>
        <w:t>plan room personnel</w:t>
      </w:r>
      <w:r w:rsidR="00851EDF">
        <w:rPr>
          <w:rFonts w:ascii="Arial" w:hAnsi="Arial"/>
        </w:rPr>
        <w:t>, etc</w:t>
      </w:r>
      <w:r w:rsidR="0061304A">
        <w:rPr>
          <w:rFonts w:ascii="Arial" w:hAnsi="Arial"/>
        </w:rPr>
        <w:t xml:space="preserve">.  </w:t>
      </w:r>
    </w:p>
    <w:p w:rsidR="0061304A" w:rsidRDefault="0061304A" w:rsidP="0061304A">
      <w:pPr>
        <w:spacing w:line="360" w:lineRule="auto"/>
        <w:jc w:val="both"/>
        <w:rPr>
          <w:rFonts w:ascii="Arial" w:hAnsi="Arial"/>
        </w:rPr>
      </w:pPr>
    </w:p>
    <w:p w:rsidR="0061304A" w:rsidRDefault="0061304A" w:rsidP="0061304A">
      <w:pPr>
        <w:spacing w:line="360" w:lineRule="auto"/>
        <w:jc w:val="both"/>
        <w:rPr>
          <w:rFonts w:ascii="Arial" w:hAnsi="Arial"/>
        </w:rPr>
      </w:pPr>
      <w:r>
        <w:rPr>
          <w:rFonts w:ascii="Arial" w:hAnsi="Arial"/>
        </w:rPr>
        <w:t xml:space="preserve">For fiscal year 2015-16, recharge revenue for CP was budgeted at </w:t>
      </w:r>
      <w:r w:rsidRPr="003115BF">
        <w:rPr>
          <w:rFonts w:ascii="Arial" w:hAnsi="Arial"/>
        </w:rPr>
        <w:t>$10.7 million.</w:t>
      </w:r>
      <w:r>
        <w:rPr>
          <w:rFonts w:ascii="Arial" w:hAnsi="Arial"/>
        </w:rPr>
        <w:t xml:space="preserve">  </w:t>
      </w:r>
    </w:p>
    <w:p w:rsidR="00BD7046" w:rsidRDefault="00BD7046">
      <w:pPr>
        <w:spacing w:line="360" w:lineRule="auto"/>
        <w:jc w:val="both"/>
        <w:rPr>
          <w:rFonts w:ascii="Arial" w:hAnsi="Arial" w:cs="Arial"/>
        </w:rPr>
      </w:pPr>
    </w:p>
    <w:p w:rsidR="00BD7046" w:rsidRPr="00357CA5" w:rsidRDefault="009248E8">
      <w:pPr>
        <w:spacing w:line="360" w:lineRule="auto"/>
        <w:rPr>
          <w:rFonts w:ascii="Arial" w:hAnsi="Arial" w:cs="Arial"/>
          <w:u w:val="single"/>
        </w:rPr>
      </w:pPr>
      <w:r w:rsidRPr="00357CA5">
        <w:rPr>
          <w:rFonts w:ascii="Arial" w:hAnsi="Arial" w:cs="Arial"/>
          <w:u w:val="single"/>
        </w:rPr>
        <w:t>Purpose and Scope</w:t>
      </w:r>
    </w:p>
    <w:p w:rsidR="00BD7046" w:rsidRPr="00357CA5" w:rsidRDefault="00BD7046">
      <w:pPr>
        <w:spacing w:line="360" w:lineRule="auto"/>
        <w:jc w:val="both"/>
        <w:rPr>
          <w:rFonts w:ascii="Arial" w:hAnsi="Arial" w:cs="Arial"/>
          <w:highlight w:val="lightGray"/>
        </w:rPr>
      </w:pPr>
    </w:p>
    <w:p w:rsidR="00BD7046" w:rsidRPr="00A41931" w:rsidRDefault="009248E8">
      <w:pPr>
        <w:spacing w:line="360" w:lineRule="auto"/>
        <w:jc w:val="both"/>
        <w:rPr>
          <w:rFonts w:ascii="Arial" w:hAnsi="Arial" w:cs="Arial"/>
        </w:rPr>
      </w:pPr>
      <w:r w:rsidRPr="00A41931">
        <w:rPr>
          <w:rFonts w:ascii="Arial" w:hAnsi="Arial" w:cs="Arial"/>
        </w:rPr>
        <w:t xml:space="preserve">The primary purpose of the review was to </w:t>
      </w:r>
      <w:r w:rsidR="00EB7900" w:rsidRPr="00A41931">
        <w:rPr>
          <w:rFonts w:ascii="Arial" w:hAnsi="Arial" w:cs="Arial"/>
        </w:rPr>
        <w:t xml:space="preserve">ensure that </w:t>
      </w:r>
      <w:r w:rsidR="00092313">
        <w:rPr>
          <w:rFonts w:ascii="Arial" w:hAnsi="Arial" w:cs="Arial"/>
        </w:rPr>
        <w:t xml:space="preserve">CP’s organizational structure and </w:t>
      </w:r>
      <w:r w:rsidR="00EB7900" w:rsidRPr="00A41931">
        <w:rPr>
          <w:rFonts w:ascii="Arial" w:hAnsi="Arial" w:cs="Arial"/>
        </w:rPr>
        <w:t xml:space="preserve">controls surrounding </w:t>
      </w:r>
      <w:r w:rsidR="00A41931">
        <w:rPr>
          <w:rFonts w:ascii="Arial" w:hAnsi="Arial" w:cs="Arial"/>
        </w:rPr>
        <w:t xml:space="preserve">recharge </w:t>
      </w:r>
      <w:r w:rsidR="00620DA2">
        <w:rPr>
          <w:rFonts w:ascii="Arial" w:hAnsi="Arial" w:cs="Arial"/>
        </w:rPr>
        <w:t xml:space="preserve">activities </w:t>
      </w:r>
      <w:r w:rsidR="00EB7900" w:rsidRPr="00A41931">
        <w:rPr>
          <w:rFonts w:ascii="Arial" w:hAnsi="Arial" w:cs="Arial"/>
        </w:rPr>
        <w:t xml:space="preserve">are conducive to accomplishing </w:t>
      </w:r>
      <w:r w:rsidR="00A1310F">
        <w:rPr>
          <w:rFonts w:ascii="Arial" w:hAnsi="Arial" w:cs="Arial"/>
        </w:rPr>
        <w:t xml:space="preserve">its </w:t>
      </w:r>
      <w:r w:rsidR="00EB7900" w:rsidRPr="00A41931">
        <w:rPr>
          <w:rFonts w:ascii="Arial" w:hAnsi="Arial" w:cs="Arial"/>
        </w:rPr>
        <w:t xml:space="preserve">business objectives. </w:t>
      </w:r>
      <w:r w:rsidR="000467C0" w:rsidRPr="00A41931">
        <w:rPr>
          <w:rFonts w:ascii="Arial" w:hAnsi="Arial" w:cs="Arial"/>
        </w:rPr>
        <w:t xml:space="preserve"> </w:t>
      </w:r>
      <w:r w:rsidR="00EB7900" w:rsidRPr="00A41931">
        <w:rPr>
          <w:rFonts w:ascii="Arial" w:hAnsi="Arial" w:cs="Arial"/>
        </w:rPr>
        <w:t>Where applicable, c</w:t>
      </w:r>
      <w:r w:rsidRPr="00A41931">
        <w:rPr>
          <w:rFonts w:ascii="Arial" w:hAnsi="Arial" w:cs="Arial"/>
        </w:rPr>
        <w:t xml:space="preserve">ompliance with campus </w:t>
      </w:r>
      <w:r w:rsidR="00E329B4" w:rsidRPr="00A41931">
        <w:rPr>
          <w:rFonts w:ascii="Arial" w:hAnsi="Arial" w:cs="Arial"/>
        </w:rPr>
        <w:t>and University requirements</w:t>
      </w:r>
      <w:r w:rsidRPr="00A41931">
        <w:rPr>
          <w:rFonts w:ascii="Arial" w:hAnsi="Arial" w:cs="Arial"/>
        </w:rPr>
        <w:t xml:space="preserve"> was also evaluated.  The scope of the audit focused on the following areas:</w:t>
      </w:r>
    </w:p>
    <w:p w:rsidR="00BD7046" w:rsidRPr="00357CA5" w:rsidRDefault="00BD7046">
      <w:pPr>
        <w:spacing w:line="360" w:lineRule="auto"/>
        <w:jc w:val="both"/>
        <w:rPr>
          <w:rFonts w:ascii="Arial" w:hAnsi="Arial" w:cs="Arial"/>
          <w:highlight w:val="lightGray"/>
        </w:rPr>
      </w:pPr>
    </w:p>
    <w:p w:rsidR="00BD7046" w:rsidRPr="00772390" w:rsidRDefault="00772390" w:rsidP="0019095B">
      <w:pPr>
        <w:pStyle w:val="ListParagraph"/>
        <w:numPr>
          <w:ilvl w:val="0"/>
          <w:numId w:val="11"/>
        </w:numPr>
        <w:overflowPunct w:val="0"/>
        <w:autoSpaceDE w:val="0"/>
        <w:spacing w:line="360" w:lineRule="auto"/>
        <w:ind w:left="540" w:hanging="540"/>
        <w:jc w:val="both"/>
        <w:rPr>
          <w:rFonts w:ascii="Arial" w:hAnsi="Arial" w:cs="Arial"/>
        </w:rPr>
      </w:pPr>
      <w:r w:rsidRPr="00772390">
        <w:rPr>
          <w:rFonts w:ascii="Arial" w:hAnsi="Arial" w:cs="Arial"/>
        </w:rPr>
        <w:t>Recharge Procedures</w:t>
      </w:r>
    </w:p>
    <w:p w:rsidR="00BD7046" w:rsidRPr="00772390" w:rsidRDefault="00772390" w:rsidP="0019095B">
      <w:pPr>
        <w:pStyle w:val="ListParagraph"/>
        <w:numPr>
          <w:ilvl w:val="0"/>
          <w:numId w:val="11"/>
        </w:numPr>
        <w:overflowPunct w:val="0"/>
        <w:autoSpaceDE w:val="0"/>
        <w:spacing w:line="360" w:lineRule="auto"/>
        <w:ind w:left="540" w:hanging="540"/>
        <w:jc w:val="both"/>
        <w:rPr>
          <w:rFonts w:ascii="Arial" w:hAnsi="Arial" w:cs="Arial"/>
        </w:rPr>
      </w:pPr>
      <w:r w:rsidRPr="00772390">
        <w:rPr>
          <w:rFonts w:ascii="Arial" w:hAnsi="Arial" w:cs="Arial"/>
        </w:rPr>
        <w:t>Recharge Process and Calculations</w:t>
      </w:r>
    </w:p>
    <w:p w:rsidR="00772390" w:rsidRPr="00772390" w:rsidRDefault="00772390" w:rsidP="0019095B">
      <w:pPr>
        <w:pStyle w:val="ListParagraph"/>
        <w:numPr>
          <w:ilvl w:val="0"/>
          <w:numId w:val="11"/>
        </w:numPr>
        <w:overflowPunct w:val="0"/>
        <w:autoSpaceDE w:val="0"/>
        <w:spacing w:line="360" w:lineRule="auto"/>
        <w:ind w:left="540" w:hanging="540"/>
        <w:jc w:val="both"/>
        <w:rPr>
          <w:rFonts w:ascii="Arial" w:hAnsi="Arial" w:cs="Arial"/>
        </w:rPr>
      </w:pPr>
      <w:r w:rsidRPr="00772390">
        <w:rPr>
          <w:rFonts w:ascii="Arial" w:hAnsi="Arial" w:cs="Arial"/>
        </w:rPr>
        <w:t>Recharge Reconciliations</w:t>
      </w:r>
    </w:p>
    <w:p w:rsidR="00772390" w:rsidRPr="00772390" w:rsidRDefault="00772390" w:rsidP="0019095B">
      <w:pPr>
        <w:pStyle w:val="ListParagraph"/>
        <w:numPr>
          <w:ilvl w:val="0"/>
          <w:numId w:val="11"/>
        </w:numPr>
        <w:overflowPunct w:val="0"/>
        <w:autoSpaceDE w:val="0"/>
        <w:spacing w:line="360" w:lineRule="auto"/>
        <w:ind w:left="540" w:hanging="540"/>
        <w:jc w:val="both"/>
        <w:rPr>
          <w:rFonts w:ascii="Arial" w:hAnsi="Arial" w:cs="Arial"/>
        </w:rPr>
      </w:pPr>
      <w:r w:rsidRPr="00772390">
        <w:rPr>
          <w:rFonts w:ascii="Arial" w:hAnsi="Arial" w:cs="Arial"/>
        </w:rPr>
        <w:t>Information Systems</w:t>
      </w:r>
    </w:p>
    <w:p w:rsidR="00772390" w:rsidRPr="00357CA5" w:rsidRDefault="00772390">
      <w:pPr>
        <w:spacing w:line="360" w:lineRule="auto"/>
        <w:jc w:val="both"/>
        <w:rPr>
          <w:rFonts w:ascii="Arial" w:hAnsi="Arial" w:cs="Arial"/>
          <w:color w:val="000000"/>
          <w:highlight w:val="lightGray"/>
        </w:rPr>
      </w:pPr>
    </w:p>
    <w:p w:rsidR="00BD7046" w:rsidRPr="0019095B" w:rsidRDefault="00311A7A" w:rsidP="0019095B">
      <w:pPr>
        <w:spacing w:line="360" w:lineRule="auto"/>
        <w:jc w:val="both"/>
        <w:rPr>
          <w:rFonts w:ascii="Arial" w:hAnsi="Arial" w:cs="Arial"/>
        </w:rPr>
      </w:pPr>
      <w:r w:rsidRPr="00357CA5">
        <w:rPr>
          <w:rFonts w:ascii="Arial" w:hAnsi="Arial" w:cs="Arial"/>
        </w:rPr>
        <w:t xml:space="preserve">The review was conducted in conformance with the </w:t>
      </w:r>
      <w:r w:rsidRPr="00357CA5">
        <w:rPr>
          <w:rFonts w:ascii="Arial" w:hAnsi="Arial" w:cs="Arial"/>
          <w:i/>
        </w:rPr>
        <w:t>International Standards for the Professional Practice of Internal Auditing</w:t>
      </w:r>
      <w:r w:rsidRPr="00357CA5">
        <w:rPr>
          <w:rFonts w:ascii="Arial" w:hAnsi="Arial" w:cs="Arial"/>
        </w:rPr>
        <w:t xml:space="preserve"> and included such tests of records, interviews, and other auditing procedures considered necessary in achieving the audit purpose.</w:t>
      </w:r>
    </w:p>
    <w:p w:rsidR="00BD7046" w:rsidRPr="00357CA5" w:rsidRDefault="001214F6">
      <w:pPr>
        <w:spacing w:line="360" w:lineRule="auto"/>
        <w:jc w:val="both"/>
        <w:rPr>
          <w:rFonts w:ascii="Arial" w:hAnsi="Arial" w:cs="Arial"/>
          <w:u w:val="single"/>
        </w:rPr>
      </w:pPr>
      <w:r w:rsidRPr="00357CA5">
        <w:rPr>
          <w:rFonts w:ascii="Arial" w:hAnsi="Arial" w:cs="Arial"/>
          <w:u w:val="single"/>
        </w:rPr>
        <w:t>Summary Opinion</w:t>
      </w:r>
    </w:p>
    <w:p w:rsidR="008C69F7" w:rsidRPr="00357CA5" w:rsidRDefault="008C69F7">
      <w:pPr>
        <w:spacing w:line="360" w:lineRule="auto"/>
        <w:jc w:val="both"/>
        <w:rPr>
          <w:rFonts w:ascii="Arial" w:hAnsi="Arial" w:cs="Arial"/>
          <w:highlight w:val="lightGray"/>
        </w:rPr>
      </w:pPr>
    </w:p>
    <w:p w:rsidR="006758C8" w:rsidRPr="00883F59" w:rsidRDefault="00F002E2" w:rsidP="006758C8">
      <w:pPr>
        <w:spacing w:line="360" w:lineRule="auto"/>
        <w:jc w:val="both"/>
        <w:rPr>
          <w:rFonts w:ascii="Arial" w:hAnsi="Arial" w:cs="Arial"/>
        </w:rPr>
      </w:pPr>
      <w:r w:rsidRPr="00DD0FED">
        <w:rPr>
          <w:rFonts w:ascii="Arial" w:hAnsi="Arial" w:cs="Arial"/>
        </w:rPr>
        <w:t xml:space="preserve">Based on the results of the work performed within the scope of the audit, CP’s organizational structure and controls are generally conducive to accomplishing its business objectives related to </w:t>
      </w:r>
      <w:r w:rsidR="00DD0FED">
        <w:rPr>
          <w:rFonts w:ascii="Arial" w:hAnsi="Arial" w:cs="Arial"/>
        </w:rPr>
        <w:t>recharge</w:t>
      </w:r>
      <w:r w:rsidR="00993337" w:rsidRPr="00DD0FED">
        <w:rPr>
          <w:rFonts w:ascii="Arial" w:hAnsi="Arial" w:cs="Arial"/>
        </w:rPr>
        <w:t xml:space="preserve"> </w:t>
      </w:r>
      <w:r w:rsidR="00607A9C">
        <w:rPr>
          <w:rFonts w:ascii="Arial" w:hAnsi="Arial" w:cs="Arial"/>
        </w:rPr>
        <w:t>activities</w:t>
      </w:r>
      <w:r w:rsidRPr="00DD0FED">
        <w:rPr>
          <w:rFonts w:ascii="Arial" w:hAnsi="Arial" w:cs="Arial"/>
        </w:rPr>
        <w:t xml:space="preserve">.  </w:t>
      </w:r>
      <w:r w:rsidR="007612DE">
        <w:rPr>
          <w:rFonts w:ascii="Arial" w:hAnsi="Arial" w:cs="Arial"/>
        </w:rPr>
        <w:t xml:space="preserve">There were no </w:t>
      </w:r>
      <w:r w:rsidR="006758C8">
        <w:rPr>
          <w:rFonts w:ascii="Arial" w:hAnsi="Arial" w:cs="Arial"/>
        </w:rPr>
        <w:t xml:space="preserve">significant control deficiencies identified during the audit.  </w:t>
      </w:r>
    </w:p>
    <w:p w:rsidR="00F002E2" w:rsidRDefault="00F002E2" w:rsidP="00D038DF"/>
    <w:p w:rsidR="00F002E2" w:rsidRPr="00357CA5" w:rsidRDefault="00F002E2" w:rsidP="00F002E2">
      <w:pPr>
        <w:spacing w:line="360" w:lineRule="auto"/>
        <w:jc w:val="both"/>
        <w:rPr>
          <w:rFonts w:ascii="Arial" w:hAnsi="Arial" w:cs="Arial"/>
        </w:rPr>
      </w:pPr>
      <w:r w:rsidRPr="00357CA5">
        <w:rPr>
          <w:rFonts w:ascii="Arial" w:hAnsi="Arial" w:cs="Arial"/>
        </w:rPr>
        <w:t>The audit results and corresponding recommendations are detailed in the following sections of the report.</w:t>
      </w:r>
    </w:p>
    <w:p w:rsidR="00BD7046" w:rsidRPr="00357CA5" w:rsidRDefault="00BD7046">
      <w:pPr>
        <w:rPr>
          <w:rFonts w:ascii="Arial" w:hAnsi="Arial" w:cs="Arial"/>
          <w:highlight w:val="lightGray"/>
          <w:shd w:val="clear" w:color="auto" w:fill="C0C0C0"/>
        </w:rPr>
      </w:pPr>
    </w:p>
    <w:p w:rsidR="00CC2577" w:rsidRPr="00357CA5" w:rsidRDefault="00CC2577">
      <w:pPr>
        <w:rPr>
          <w:rFonts w:ascii="Arial" w:hAnsi="Arial" w:cs="Arial"/>
          <w:highlight w:val="lightGray"/>
          <w:shd w:val="clear" w:color="auto" w:fill="C0C0C0"/>
        </w:rPr>
      </w:pPr>
    </w:p>
    <w:p w:rsidR="00BD7046" w:rsidRPr="00357CA5" w:rsidRDefault="00BD7046">
      <w:pPr>
        <w:spacing w:line="360" w:lineRule="auto"/>
        <w:jc w:val="both"/>
        <w:rPr>
          <w:rFonts w:ascii="Arial" w:hAnsi="Arial" w:cs="Arial"/>
          <w:highlight w:val="lightGray"/>
          <w:u w:val="single"/>
          <w:shd w:val="clear" w:color="auto" w:fill="C0C0C0"/>
        </w:rPr>
      </w:pPr>
    </w:p>
    <w:p w:rsidR="00CC2577" w:rsidRPr="00357CA5" w:rsidRDefault="00CC2577">
      <w:pPr>
        <w:suppressAutoHyphens w:val="0"/>
        <w:rPr>
          <w:rFonts w:ascii="Arial" w:hAnsi="Arial" w:cs="Arial"/>
          <w:highlight w:val="lightGray"/>
          <w:u w:val="single"/>
          <w:shd w:val="clear" w:color="auto" w:fill="C0C0C0"/>
        </w:rPr>
      </w:pPr>
      <w:r w:rsidRPr="00357CA5">
        <w:rPr>
          <w:rFonts w:ascii="Arial" w:hAnsi="Arial" w:cs="Arial"/>
          <w:highlight w:val="lightGray"/>
          <w:u w:val="single"/>
          <w:shd w:val="clear" w:color="auto" w:fill="C0C0C0"/>
        </w:rPr>
        <w:br w:type="page"/>
      </w:r>
    </w:p>
    <w:p w:rsidR="00BD7046" w:rsidRPr="00357CA5" w:rsidRDefault="009248E8">
      <w:pPr>
        <w:spacing w:line="360" w:lineRule="auto"/>
        <w:jc w:val="both"/>
        <w:rPr>
          <w:rFonts w:ascii="Arial" w:hAnsi="Arial" w:cs="Arial"/>
          <w:highlight w:val="lightGray"/>
          <w:u w:val="single"/>
        </w:rPr>
      </w:pPr>
      <w:r w:rsidRPr="00357CA5">
        <w:rPr>
          <w:rFonts w:ascii="Arial" w:hAnsi="Arial" w:cs="Arial"/>
          <w:u w:val="single"/>
        </w:rPr>
        <w:t>Audit Results and Recommendations</w:t>
      </w:r>
    </w:p>
    <w:p w:rsidR="00BD7046" w:rsidRPr="00357CA5" w:rsidRDefault="00BD7046">
      <w:pPr>
        <w:spacing w:line="360" w:lineRule="auto"/>
        <w:jc w:val="both"/>
        <w:rPr>
          <w:rFonts w:ascii="Arial" w:hAnsi="Arial" w:cs="Arial"/>
          <w:highlight w:val="lightGray"/>
          <w:shd w:val="clear" w:color="auto" w:fill="C0C0C0"/>
        </w:rPr>
      </w:pPr>
    </w:p>
    <w:p w:rsidR="00B276E0" w:rsidRPr="00F209CC" w:rsidRDefault="00F209CC" w:rsidP="00B276E0">
      <w:pPr>
        <w:pStyle w:val="NoSpacing"/>
        <w:jc w:val="center"/>
        <w:rPr>
          <w:u w:val="single"/>
        </w:rPr>
      </w:pPr>
      <w:r w:rsidRPr="00F209CC">
        <w:rPr>
          <w:u w:val="single"/>
        </w:rPr>
        <w:t>Recharge Procedures</w:t>
      </w:r>
    </w:p>
    <w:p w:rsidR="00B276E0" w:rsidRPr="00357CA5" w:rsidRDefault="00B276E0" w:rsidP="00B276E0">
      <w:pPr>
        <w:pStyle w:val="NoSpacing"/>
        <w:rPr>
          <w:highlight w:val="lightGray"/>
          <w:u w:val="single"/>
        </w:rPr>
      </w:pPr>
    </w:p>
    <w:p w:rsidR="00204BEE" w:rsidRDefault="00204BEE" w:rsidP="00204BEE">
      <w:pPr>
        <w:jc w:val="both"/>
        <w:rPr>
          <w:rFonts w:ascii="Arial" w:hAnsi="Arial" w:cs="Arial"/>
        </w:rPr>
      </w:pPr>
    </w:p>
    <w:p w:rsidR="00204BEE" w:rsidRPr="00111EF9" w:rsidRDefault="00204BEE" w:rsidP="002F097B">
      <w:pPr>
        <w:spacing w:line="360" w:lineRule="auto"/>
        <w:jc w:val="both"/>
        <w:rPr>
          <w:rFonts w:ascii="Arial" w:hAnsi="Arial" w:cs="Arial"/>
        </w:rPr>
      </w:pPr>
      <w:r>
        <w:rPr>
          <w:rFonts w:ascii="Arial" w:hAnsi="Arial" w:cs="Arial"/>
        </w:rPr>
        <w:t xml:space="preserve">Discussions were conducted with </w:t>
      </w:r>
      <w:r w:rsidR="00AB1A1E">
        <w:rPr>
          <w:rFonts w:ascii="Arial" w:hAnsi="Arial" w:cs="Arial"/>
        </w:rPr>
        <w:t xml:space="preserve">both </w:t>
      </w:r>
      <w:r w:rsidR="008C12E4">
        <w:rPr>
          <w:rFonts w:ascii="Arial" w:hAnsi="Arial" w:cs="Arial"/>
        </w:rPr>
        <w:t xml:space="preserve">the </w:t>
      </w:r>
      <w:r>
        <w:rPr>
          <w:rFonts w:ascii="Arial" w:hAnsi="Arial" w:cs="Arial"/>
        </w:rPr>
        <w:t>CP Financial Services and Information S</w:t>
      </w:r>
      <w:r w:rsidR="00817172">
        <w:rPr>
          <w:rFonts w:ascii="Arial" w:hAnsi="Arial" w:cs="Arial"/>
        </w:rPr>
        <w:t xml:space="preserve">ystems </w:t>
      </w:r>
      <w:r w:rsidR="00A838B8">
        <w:rPr>
          <w:rFonts w:ascii="Arial" w:hAnsi="Arial" w:cs="Arial"/>
        </w:rPr>
        <w:t>m</w:t>
      </w:r>
      <w:r>
        <w:rPr>
          <w:rFonts w:ascii="Arial" w:hAnsi="Arial" w:cs="Arial"/>
        </w:rPr>
        <w:t xml:space="preserve">anagement </w:t>
      </w:r>
      <w:r w:rsidR="00AB1A1E">
        <w:rPr>
          <w:rFonts w:ascii="Arial" w:hAnsi="Arial" w:cs="Arial"/>
        </w:rPr>
        <w:t xml:space="preserve">groups </w:t>
      </w:r>
      <w:r>
        <w:rPr>
          <w:rFonts w:ascii="Arial" w:hAnsi="Arial" w:cs="Arial"/>
        </w:rPr>
        <w:t>to obtain an overview of recharge processes and controls.</w:t>
      </w:r>
      <w:r w:rsidR="008416AF">
        <w:rPr>
          <w:rFonts w:ascii="Arial" w:hAnsi="Arial" w:cs="Arial"/>
        </w:rPr>
        <w:t xml:space="preserve"> </w:t>
      </w:r>
      <w:r>
        <w:rPr>
          <w:rFonts w:ascii="Arial" w:hAnsi="Arial" w:cs="Arial"/>
        </w:rPr>
        <w:t xml:space="preserve"> Departmental procedures for weekly time reporting</w:t>
      </w:r>
      <w:r w:rsidR="00931D37">
        <w:rPr>
          <w:rFonts w:ascii="Arial" w:hAnsi="Arial" w:cs="Arial"/>
        </w:rPr>
        <w:t>;</w:t>
      </w:r>
      <w:r>
        <w:rPr>
          <w:rFonts w:ascii="Arial" w:hAnsi="Arial" w:cs="Arial"/>
        </w:rPr>
        <w:t xml:space="preserve"> </w:t>
      </w:r>
      <w:r w:rsidR="006544B4">
        <w:rPr>
          <w:rFonts w:ascii="Arial" w:hAnsi="Arial" w:cs="Arial"/>
        </w:rPr>
        <w:t>Capital Projects Status, Tracking and Reporting (</w:t>
      </w:r>
      <w:r>
        <w:rPr>
          <w:rFonts w:ascii="Arial" w:hAnsi="Arial" w:cs="Arial"/>
        </w:rPr>
        <w:t>CapSTAR</w:t>
      </w:r>
      <w:r w:rsidR="006544B4">
        <w:rPr>
          <w:rFonts w:ascii="Arial" w:hAnsi="Arial" w:cs="Arial"/>
        </w:rPr>
        <w:t xml:space="preserve">) system </w:t>
      </w:r>
      <w:r>
        <w:rPr>
          <w:rFonts w:ascii="Arial" w:hAnsi="Arial" w:cs="Arial"/>
        </w:rPr>
        <w:t>financial data preparation</w:t>
      </w:r>
      <w:r w:rsidR="00931D37">
        <w:rPr>
          <w:rFonts w:ascii="Arial" w:hAnsi="Arial" w:cs="Arial"/>
        </w:rPr>
        <w:t>;</w:t>
      </w:r>
      <w:r>
        <w:rPr>
          <w:rFonts w:ascii="Arial" w:hAnsi="Arial" w:cs="Arial"/>
        </w:rPr>
        <w:t xml:space="preserve"> and month-end recharge processing were evaluated for adequacy.</w:t>
      </w:r>
    </w:p>
    <w:p w:rsidR="00204BEE" w:rsidRPr="00111EF9" w:rsidRDefault="00204BEE" w:rsidP="002F097B">
      <w:pPr>
        <w:spacing w:line="360" w:lineRule="auto"/>
        <w:jc w:val="both"/>
        <w:rPr>
          <w:rFonts w:ascii="Arial" w:hAnsi="Arial" w:cs="Arial"/>
        </w:rPr>
      </w:pPr>
    </w:p>
    <w:p w:rsidR="00204BEE" w:rsidRPr="00111EF9" w:rsidRDefault="00204BEE" w:rsidP="002F097B">
      <w:pPr>
        <w:spacing w:line="360" w:lineRule="auto"/>
        <w:jc w:val="both"/>
        <w:rPr>
          <w:rFonts w:ascii="Arial" w:hAnsi="Arial" w:cs="Arial"/>
        </w:rPr>
      </w:pPr>
      <w:r>
        <w:rPr>
          <w:rFonts w:ascii="Arial" w:hAnsi="Arial" w:cs="Arial"/>
        </w:rPr>
        <w:t xml:space="preserve">CP’s departmental procedures focus on </w:t>
      </w:r>
      <w:r w:rsidR="00EC3CCF">
        <w:rPr>
          <w:rFonts w:ascii="Arial" w:hAnsi="Arial" w:cs="Arial"/>
        </w:rPr>
        <w:t xml:space="preserve">the </w:t>
      </w:r>
      <w:r>
        <w:rPr>
          <w:rFonts w:ascii="Arial" w:hAnsi="Arial" w:cs="Arial"/>
        </w:rPr>
        <w:t xml:space="preserve">primary steps for weekly and month-end recharge cycles. </w:t>
      </w:r>
      <w:r w:rsidR="00DD4EAD">
        <w:rPr>
          <w:rFonts w:ascii="Arial" w:hAnsi="Arial" w:cs="Arial"/>
        </w:rPr>
        <w:t xml:space="preserve"> </w:t>
      </w:r>
      <w:r>
        <w:rPr>
          <w:rFonts w:ascii="Arial" w:hAnsi="Arial" w:cs="Arial"/>
        </w:rPr>
        <w:t>The procedures are inte</w:t>
      </w:r>
      <w:r w:rsidR="00824EF1">
        <w:rPr>
          <w:rFonts w:ascii="Arial" w:hAnsi="Arial" w:cs="Arial"/>
        </w:rPr>
        <w:t xml:space="preserve">nded to supplement </w:t>
      </w:r>
      <w:r w:rsidR="00866320">
        <w:rPr>
          <w:rFonts w:ascii="Arial" w:hAnsi="Arial" w:cs="Arial"/>
        </w:rPr>
        <w:t xml:space="preserve">the </w:t>
      </w:r>
      <w:r w:rsidR="00824EF1">
        <w:rPr>
          <w:rFonts w:ascii="Arial" w:hAnsi="Arial" w:cs="Arial"/>
        </w:rPr>
        <w:t>knowledge</w:t>
      </w:r>
      <w:r w:rsidR="00866320">
        <w:rPr>
          <w:rFonts w:ascii="Arial" w:hAnsi="Arial" w:cs="Arial"/>
        </w:rPr>
        <w:t xml:space="preserve"> </w:t>
      </w:r>
      <w:r w:rsidR="009C1B7E">
        <w:rPr>
          <w:rFonts w:ascii="Arial" w:hAnsi="Arial" w:cs="Arial"/>
        </w:rPr>
        <w:t xml:space="preserve">base </w:t>
      </w:r>
      <w:r w:rsidR="00824EF1">
        <w:rPr>
          <w:rFonts w:ascii="Arial" w:hAnsi="Arial" w:cs="Arial"/>
        </w:rPr>
        <w:t>of</w:t>
      </w:r>
      <w:r>
        <w:rPr>
          <w:rFonts w:ascii="Arial" w:hAnsi="Arial" w:cs="Arial"/>
        </w:rPr>
        <w:t xml:space="preserve"> ex</w:t>
      </w:r>
      <w:r w:rsidR="00C96BAE">
        <w:rPr>
          <w:rFonts w:ascii="Arial" w:hAnsi="Arial" w:cs="Arial"/>
        </w:rPr>
        <w:t>isting staff for</w:t>
      </w:r>
      <w:r>
        <w:rPr>
          <w:rFonts w:ascii="Arial" w:hAnsi="Arial" w:cs="Arial"/>
        </w:rPr>
        <w:t xml:space="preserve"> properly process</w:t>
      </w:r>
      <w:r w:rsidR="00C96BAE">
        <w:rPr>
          <w:rFonts w:ascii="Arial" w:hAnsi="Arial" w:cs="Arial"/>
        </w:rPr>
        <w:t>ing</w:t>
      </w:r>
      <w:r>
        <w:rPr>
          <w:rFonts w:ascii="Arial" w:hAnsi="Arial" w:cs="Arial"/>
        </w:rPr>
        <w:t xml:space="preserve"> recharges on a timely basis should there be an extended leave of absence.</w:t>
      </w:r>
      <w:r w:rsidR="00DD4EAD">
        <w:rPr>
          <w:rFonts w:ascii="Arial" w:hAnsi="Arial" w:cs="Arial"/>
        </w:rPr>
        <w:t xml:space="preserve"> </w:t>
      </w:r>
      <w:r>
        <w:rPr>
          <w:rFonts w:ascii="Arial" w:hAnsi="Arial" w:cs="Arial"/>
        </w:rPr>
        <w:t xml:space="preserve"> </w:t>
      </w:r>
      <w:r w:rsidR="009C1B7E">
        <w:rPr>
          <w:rFonts w:ascii="Arial" w:hAnsi="Arial" w:cs="Arial"/>
        </w:rPr>
        <w:t>A&amp;A</w:t>
      </w:r>
      <w:r w:rsidR="00C061A2">
        <w:rPr>
          <w:rFonts w:ascii="Arial" w:hAnsi="Arial" w:cs="Arial"/>
        </w:rPr>
        <w:t>S</w:t>
      </w:r>
      <w:r w:rsidR="009C1B7E">
        <w:rPr>
          <w:rFonts w:ascii="Arial" w:hAnsi="Arial" w:cs="Arial"/>
        </w:rPr>
        <w:t xml:space="preserve"> determined that t</w:t>
      </w:r>
      <w:r w:rsidR="002F097B">
        <w:rPr>
          <w:rFonts w:ascii="Arial" w:hAnsi="Arial" w:cs="Arial"/>
        </w:rPr>
        <w:t>he departmental procedures for recharge processes a</w:t>
      </w:r>
      <w:r w:rsidR="008C12E4">
        <w:rPr>
          <w:rFonts w:ascii="Arial" w:hAnsi="Arial" w:cs="Arial"/>
        </w:rPr>
        <w:t>ppear</w:t>
      </w:r>
      <w:r w:rsidR="002F097B">
        <w:rPr>
          <w:rFonts w:ascii="Arial" w:hAnsi="Arial" w:cs="Arial"/>
        </w:rPr>
        <w:t xml:space="preserve"> adequate.</w:t>
      </w:r>
    </w:p>
    <w:p w:rsidR="00961842" w:rsidRDefault="00961842" w:rsidP="002F097B">
      <w:pPr>
        <w:pStyle w:val="nospacing0"/>
        <w:spacing w:line="360" w:lineRule="auto"/>
        <w:jc w:val="both"/>
        <w:rPr>
          <w:rStyle w:val="s2cc9b3cb1"/>
          <w:rFonts w:ascii="Arial" w:hAnsi="Arial" w:cs="Arial"/>
          <w:sz w:val="24"/>
          <w:szCs w:val="24"/>
          <w:highlight w:val="lightGray"/>
        </w:rPr>
      </w:pPr>
    </w:p>
    <w:p w:rsidR="001C4056" w:rsidRDefault="00AC30C1" w:rsidP="002F097B">
      <w:pPr>
        <w:pStyle w:val="nospacing0"/>
        <w:spacing w:line="360" w:lineRule="auto"/>
        <w:jc w:val="both"/>
      </w:pPr>
      <w:r>
        <w:t xml:space="preserve">A&amp;AS </w:t>
      </w:r>
      <w:r w:rsidR="001C4056">
        <w:t xml:space="preserve">also verified that relevant </w:t>
      </w:r>
      <w:r w:rsidR="001C4056" w:rsidRPr="00111EF9">
        <w:t xml:space="preserve">recharge </w:t>
      </w:r>
      <w:r w:rsidR="001C4056">
        <w:t xml:space="preserve">processing responsibilities are incorporated into </w:t>
      </w:r>
      <w:r w:rsidR="00417634">
        <w:t xml:space="preserve">the </w:t>
      </w:r>
      <w:r w:rsidR="001C4056">
        <w:t>Financial Services and Information S</w:t>
      </w:r>
      <w:r w:rsidR="00817172">
        <w:t xml:space="preserve">ystems </w:t>
      </w:r>
      <w:r w:rsidR="001C4056">
        <w:t>staff’s everyday tasks</w:t>
      </w:r>
      <w:r w:rsidR="008C12E4">
        <w:t>, and</w:t>
      </w:r>
      <w:r w:rsidR="001C4056">
        <w:t xml:space="preserve"> cross-training for th</w:t>
      </w:r>
      <w:r w:rsidR="008C12E4">
        <w:t>ese</w:t>
      </w:r>
      <w:r w:rsidR="001C4056">
        <w:t xml:space="preserve"> processes is considered part of management’s existing operational requirements.</w:t>
      </w:r>
      <w:r w:rsidR="00E84378">
        <w:t xml:space="preserve">  During the audit period, a department employee who has </w:t>
      </w:r>
      <w:r w:rsidR="0019095B">
        <w:t xml:space="preserve">key </w:t>
      </w:r>
      <w:r w:rsidR="00E84378">
        <w:t xml:space="preserve">recharge processing </w:t>
      </w:r>
      <w:r w:rsidR="00B377E0">
        <w:t>responsibilities</w:t>
      </w:r>
      <w:r w:rsidR="00E84378">
        <w:t xml:space="preserve"> was out for an extended leave-of-absence.  </w:t>
      </w:r>
      <w:r w:rsidR="0019095B">
        <w:t>As a result</w:t>
      </w:r>
      <w:r w:rsidR="00E84378">
        <w:t>, A&amp;AS assessed how th</w:t>
      </w:r>
      <w:r w:rsidR="0019095B">
        <w:t>ese responsibilities were assumed</w:t>
      </w:r>
      <w:r w:rsidR="002A0330">
        <w:t xml:space="preserve"> by existing staff.</w:t>
      </w:r>
      <w:r w:rsidR="00DD4EAD">
        <w:t xml:space="preserve"> </w:t>
      </w:r>
      <w:r w:rsidR="001C4056">
        <w:t xml:space="preserve"> Even with the </w:t>
      </w:r>
      <w:r w:rsidR="008C12E4">
        <w:t>above employee’s</w:t>
      </w:r>
      <w:r w:rsidR="00993442">
        <w:t xml:space="preserve"> </w:t>
      </w:r>
      <w:r w:rsidR="001C4056">
        <w:t xml:space="preserve">extended leave-of-absence, weekly and monthly recharge processing </w:t>
      </w:r>
      <w:r w:rsidR="00993442">
        <w:t xml:space="preserve">continued to be </w:t>
      </w:r>
      <w:r w:rsidR="001C4056">
        <w:t xml:space="preserve">performed on a timely and efficient basis. </w:t>
      </w:r>
      <w:r w:rsidR="00DD4EAD">
        <w:t xml:space="preserve"> </w:t>
      </w:r>
      <w:r w:rsidR="008C12E4">
        <w:t>C</w:t>
      </w:r>
      <w:r w:rsidR="001C4056">
        <w:t xml:space="preserve">urrent </w:t>
      </w:r>
      <w:r w:rsidR="00892295">
        <w:t xml:space="preserve">staff </w:t>
      </w:r>
      <w:r w:rsidR="001C4056">
        <w:t xml:space="preserve">responsibilities provide sufficient overlap to maintain the recharge function should there be </w:t>
      </w:r>
      <w:r w:rsidR="001C4056" w:rsidRPr="00111EF9">
        <w:t>a</w:t>
      </w:r>
      <w:r w:rsidR="001C4056">
        <w:t>n</w:t>
      </w:r>
      <w:r w:rsidR="001C4056" w:rsidRPr="00111EF9">
        <w:t xml:space="preserve"> extended leave-of-absence and/or retirement of key employee(s).</w:t>
      </w:r>
      <w:r w:rsidR="001C4056">
        <w:t xml:space="preserve"> </w:t>
      </w:r>
    </w:p>
    <w:p w:rsidR="001C4056" w:rsidRDefault="001C4056" w:rsidP="00961842">
      <w:pPr>
        <w:pStyle w:val="nospacing0"/>
        <w:spacing w:line="360" w:lineRule="auto"/>
        <w:jc w:val="both"/>
        <w:rPr>
          <w:rStyle w:val="s2cc9b3cb1"/>
          <w:rFonts w:ascii="Arial" w:hAnsi="Arial" w:cs="Arial"/>
          <w:sz w:val="24"/>
          <w:szCs w:val="24"/>
          <w:highlight w:val="lightGray"/>
        </w:rPr>
      </w:pPr>
    </w:p>
    <w:p w:rsidR="00961842" w:rsidRPr="00B84269" w:rsidRDefault="00961842" w:rsidP="00961842">
      <w:pPr>
        <w:pStyle w:val="nospacing0"/>
        <w:spacing w:line="360" w:lineRule="auto"/>
        <w:jc w:val="both"/>
      </w:pPr>
      <w:r w:rsidRPr="00665D31">
        <w:t>There were no significant control weaknesses noted in this area.</w:t>
      </w:r>
    </w:p>
    <w:p w:rsidR="00B276E0" w:rsidRDefault="00B276E0" w:rsidP="00B276E0">
      <w:pPr>
        <w:pStyle w:val="nospacing0"/>
        <w:spacing w:line="360" w:lineRule="auto"/>
        <w:jc w:val="both"/>
        <w:rPr>
          <w:rStyle w:val="s2cc9b3cb1"/>
          <w:rFonts w:ascii="Arial" w:hAnsi="Arial" w:cs="Arial"/>
          <w:sz w:val="24"/>
          <w:szCs w:val="24"/>
          <w:highlight w:val="lightGray"/>
        </w:rPr>
      </w:pPr>
    </w:p>
    <w:p w:rsidR="00B377E0" w:rsidRDefault="00B377E0" w:rsidP="00B276E0">
      <w:pPr>
        <w:pStyle w:val="nospacing0"/>
        <w:spacing w:line="360" w:lineRule="auto"/>
        <w:jc w:val="both"/>
        <w:rPr>
          <w:rStyle w:val="s2cc9b3cb1"/>
          <w:rFonts w:ascii="Arial" w:hAnsi="Arial" w:cs="Arial"/>
          <w:sz w:val="24"/>
          <w:szCs w:val="24"/>
          <w:highlight w:val="lightGray"/>
        </w:rPr>
      </w:pPr>
    </w:p>
    <w:p w:rsidR="00B377E0" w:rsidRDefault="00B377E0" w:rsidP="00B276E0">
      <w:pPr>
        <w:pStyle w:val="nospacing0"/>
        <w:spacing w:line="360" w:lineRule="auto"/>
        <w:jc w:val="both"/>
        <w:rPr>
          <w:rStyle w:val="s2cc9b3cb1"/>
          <w:rFonts w:ascii="Arial" w:hAnsi="Arial" w:cs="Arial"/>
          <w:sz w:val="24"/>
          <w:szCs w:val="24"/>
          <w:highlight w:val="lightGray"/>
        </w:rPr>
      </w:pPr>
    </w:p>
    <w:p w:rsidR="00E352B1" w:rsidRDefault="00E352B1" w:rsidP="00B276E0">
      <w:pPr>
        <w:pStyle w:val="nospacing0"/>
        <w:spacing w:line="360" w:lineRule="auto"/>
        <w:jc w:val="both"/>
        <w:rPr>
          <w:rStyle w:val="s2cc9b3cb1"/>
          <w:rFonts w:ascii="Arial" w:hAnsi="Arial" w:cs="Arial"/>
          <w:sz w:val="24"/>
          <w:szCs w:val="24"/>
          <w:highlight w:val="lightGray"/>
        </w:rPr>
      </w:pPr>
    </w:p>
    <w:p w:rsidR="00B276E0" w:rsidRPr="00A13241" w:rsidRDefault="00CA142F" w:rsidP="000A33AF">
      <w:pPr>
        <w:pStyle w:val="NoSpacing"/>
        <w:spacing w:line="360" w:lineRule="auto"/>
        <w:jc w:val="center"/>
        <w:rPr>
          <w:u w:val="single"/>
        </w:rPr>
      </w:pPr>
      <w:r w:rsidRPr="00A13241">
        <w:rPr>
          <w:u w:val="single"/>
        </w:rPr>
        <w:t>Recharge Process and Calculations</w:t>
      </w:r>
    </w:p>
    <w:p w:rsidR="00B276E0" w:rsidRPr="00A13241" w:rsidRDefault="00B276E0" w:rsidP="00A13241">
      <w:pPr>
        <w:pStyle w:val="normalweb0"/>
        <w:spacing w:line="360" w:lineRule="auto"/>
        <w:jc w:val="both"/>
        <w:rPr>
          <w:rStyle w:val="sbe40fc821"/>
          <w:highlight w:val="lightGray"/>
        </w:rPr>
      </w:pPr>
    </w:p>
    <w:p w:rsidR="004B6B59" w:rsidRPr="00A13241" w:rsidRDefault="004B6B59" w:rsidP="00A13241">
      <w:pPr>
        <w:spacing w:line="360" w:lineRule="auto"/>
        <w:jc w:val="both"/>
        <w:rPr>
          <w:rFonts w:ascii="Arial" w:hAnsi="Arial" w:cs="Arial"/>
        </w:rPr>
      </w:pPr>
      <w:r w:rsidRPr="00A13241">
        <w:rPr>
          <w:rFonts w:ascii="Arial" w:hAnsi="Arial" w:cs="Arial"/>
        </w:rPr>
        <w:t>A judgmental sample of five active projects</w:t>
      </w:r>
      <w:r w:rsidR="008C12E4">
        <w:rPr>
          <w:rFonts w:ascii="Arial" w:hAnsi="Arial" w:cs="Arial"/>
        </w:rPr>
        <w:t xml:space="preserve">, which </w:t>
      </w:r>
      <w:r w:rsidR="008C12E4" w:rsidRPr="00A13241">
        <w:rPr>
          <w:rFonts w:ascii="Arial" w:hAnsi="Arial" w:cs="Arial"/>
        </w:rPr>
        <w:t xml:space="preserve">included projects with recharges to Facilities Management and </w:t>
      </w:r>
      <w:r w:rsidR="008C12E4">
        <w:rPr>
          <w:rFonts w:ascii="Arial" w:hAnsi="Arial" w:cs="Arial"/>
        </w:rPr>
        <w:t xml:space="preserve">other </w:t>
      </w:r>
      <w:r w:rsidR="008C12E4" w:rsidRPr="00A13241">
        <w:rPr>
          <w:rFonts w:ascii="Arial" w:hAnsi="Arial" w:cs="Arial"/>
        </w:rPr>
        <w:t>campus departments</w:t>
      </w:r>
      <w:r w:rsidR="008C12E4">
        <w:rPr>
          <w:rFonts w:ascii="Arial" w:hAnsi="Arial" w:cs="Arial"/>
        </w:rPr>
        <w:t>,</w:t>
      </w:r>
      <w:r w:rsidRPr="00A13241">
        <w:rPr>
          <w:rFonts w:ascii="Arial" w:hAnsi="Arial" w:cs="Arial"/>
        </w:rPr>
        <w:t xml:space="preserve"> was selected</w:t>
      </w:r>
      <w:r w:rsidR="00EC488D">
        <w:rPr>
          <w:rFonts w:ascii="Arial" w:hAnsi="Arial" w:cs="Arial"/>
        </w:rPr>
        <w:t xml:space="preserve"> for audit testing</w:t>
      </w:r>
      <w:r w:rsidRPr="00A13241">
        <w:rPr>
          <w:rFonts w:ascii="Arial" w:hAnsi="Arial" w:cs="Arial"/>
        </w:rPr>
        <w:t xml:space="preserve">. </w:t>
      </w:r>
      <w:r w:rsidR="00EC488D">
        <w:rPr>
          <w:rFonts w:ascii="Arial" w:hAnsi="Arial" w:cs="Arial"/>
        </w:rPr>
        <w:t xml:space="preserve"> </w:t>
      </w:r>
      <w:r w:rsidRPr="00A13241">
        <w:rPr>
          <w:rFonts w:ascii="Arial" w:hAnsi="Arial" w:cs="Arial"/>
        </w:rPr>
        <w:t xml:space="preserve">Each project has a different project manager and subject type, </w:t>
      </w:r>
      <w:r w:rsidR="00B569CA">
        <w:rPr>
          <w:rFonts w:ascii="Arial" w:hAnsi="Arial" w:cs="Arial"/>
        </w:rPr>
        <w:t>a</w:t>
      </w:r>
      <w:r w:rsidR="008C12E4">
        <w:rPr>
          <w:rFonts w:ascii="Arial" w:hAnsi="Arial" w:cs="Arial"/>
        </w:rPr>
        <w:t>nd</w:t>
      </w:r>
      <w:r w:rsidR="00B569CA">
        <w:rPr>
          <w:rFonts w:ascii="Arial" w:hAnsi="Arial" w:cs="Arial"/>
        </w:rPr>
        <w:t xml:space="preserve"> </w:t>
      </w:r>
      <w:r w:rsidRPr="00A13241">
        <w:rPr>
          <w:rFonts w:ascii="Arial" w:hAnsi="Arial" w:cs="Arial"/>
        </w:rPr>
        <w:t>recharge</w:t>
      </w:r>
      <w:r w:rsidR="008C12E4">
        <w:rPr>
          <w:rFonts w:ascii="Arial" w:hAnsi="Arial" w:cs="Arial"/>
        </w:rPr>
        <w:t>s</w:t>
      </w:r>
      <w:r w:rsidRPr="00A13241">
        <w:rPr>
          <w:rFonts w:ascii="Arial" w:hAnsi="Arial" w:cs="Arial"/>
        </w:rPr>
        <w:t xml:space="preserve"> range</w:t>
      </w:r>
      <w:r w:rsidR="008C12E4">
        <w:rPr>
          <w:rFonts w:ascii="Arial" w:hAnsi="Arial" w:cs="Arial"/>
        </w:rPr>
        <w:t>d</w:t>
      </w:r>
      <w:r w:rsidRPr="00A13241">
        <w:rPr>
          <w:rFonts w:ascii="Arial" w:hAnsi="Arial" w:cs="Arial"/>
        </w:rPr>
        <w:t xml:space="preserve"> from $119,576 to $824,100. </w:t>
      </w:r>
    </w:p>
    <w:p w:rsidR="004B6B59" w:rsidRPr="00A13241" w:rsidRDefault="004B6B59" w:rsidP="00A13241">
      <w:pPr>
        <w:spacing w:line="360" w:lineRule="auto"/>
        <w:jc w:val="both"/>
        <w:rPr>
          <w:rFonts w:ascii="Arial" w:hAnsi="Arial" w:cs="Arial"/>
        </w:rPr>
      </w:pPr>
    </w:p>
    <w:p w:rsidR="004B6B59" w:rsidRPr="00A13241" w:rsidRDefault="004B6B59" w:rsidP="00A13241">
      <w:pPr>
        <w:pStyle w:val="nospacing0"/>
        <w:spacing w:line="360" w:lineRule="auto"/>
        <w:jc w:val="both"/>
      </w:pPr>
      <w:r w:rsidRPr="00A13241">
        <w:t xml:space="preserve">For the sample projects, </w:t>
      </w:r>
      <w:r w:rsidR="009C7121">
        <w:t xml:space="preserve">an </w:t>
      </w:r>
      <w:r w:rsidRPr="00A13241">
        <w:t xml:space="preserve">analysis was performed to verify that </w:t>
      </w:r>
      <w:r w:rsidR="009C7121">
        <w:t xml:space="preserve">recharge </w:t>
      </w:r>
      <w:r w:rsidRPr="00A13241">
        <w:t>amounts posted in CapSTAR are accurately recorded,</w:t>
      </w:r>
      <w:r w:rsidR="00F94140">
        <w:t xml:space="preserve"> </w:t>
      </w:r>
      <w:r w:rsidRPr="00A13241">
        <w:t>processed</w:t>
      </w:r>
      <w:r w:rsidR="008C12E4">
        <w:t xml:space="preserve"> in a timely manner</w:t>
      </w:r>
      <w:r w:rsidRPr="00A13241">
        <w:t xml:space="preserve">, and reconcile to the </w:t>
      </w:r>
      <w:r w:rsidR="008C12E4">
        <w:t xml:space="preserve">Campus </w:t>
      </w:r>
      <w:r w:rsidRPr="00A13241">
        <w:t>General Ledger.</w:t>
      </w:r>
      <w:r w:rsidR="00DD4EAD">
        <w:t xml:space="preserve"> </w:t>
      </w:r>
      <w:r w:rsidRPr="00A13241">
        <w:t xml:space="preserve"> The period analyzed </w:t>
      </w:r>
      <w:r w:rsidR="00F44C8F">
        <w:t>was</w:t>
      </w:r>
      <w:r w:rsidR="00474F21">
        <w:t xml:space="preserve"> </w:t>
      </w:r>
      <w:r w:rsidRPr="00A13241">
        <w:t xml:space="preserve">October to November 2015. </w:t>
      </w:r>
      <w:r w:rsidR="00DD4EAD">
        <w:t xml:space="preserve"> </w:t>
      </w:r>
      <w:r w:rsidRPr="00A13241">
        <w:t>Based on our analysis</w:t>
      </w:r>
      <w:r w:rsidR="00664678">
        <w:t>,</w:t>
      </w:r>
      <w:r w:rsidRPr="00A13241">
        <w:t xml:space="preserve"> </w:t>
      </w:r>
      <w:r w:rsidRPr="00A13241">
        <w:rPr>
          <w:rStyle w:val="sbe40fc821"/>
        </w:rPr>
        <w:t xml:space="preserve">amounts reported for the sample projects </w:t>
      </w:r>
      <w:r w:rsidR="00EE2151" w:rsidRPr="00A13241">
        <w:rPr>
          <w:rStyle w:val="sbe40fc821"/>
        </w:rPr>
        <w:t>in CapSTAR</w:t>
      </w:r>
      <w:r w:rsidR="00EE2151">
        <w:rPr>
          <w:rStyle w:val="sbe40fc821"/>
        </w:rPr>
        <w:t xml:space="preserve"> </w:t>
      </w:r>
      <w:r w:rsidR="00A70F32">
        <w:rPr>
          <w:rStyle w:val="sbe40fc821"/>
        </w:rPr>
        <w:t xml:space="preserve">accurately </w:t>
      </w:r>
      <w:r w:rsidRPr="00A13241">
        <w:rPr>
          <w:rStyle w:val="sbe40fc821"/>
        </w:rPr>
        <w:t>reconcile to th</w:t>
      </w:r>
      <w:r w:rsidR="00EE2151">
        <w:rPr>
          <w:rStyle w:val="sbe40fc821"/>
        </w:rPr>
        <w:t xml:space="preserve">ose </w:t>
      </w:r>
      <w:r w:rsidRPr="00A13241">
        <w:rPr>
          <w:rStyle w:val="sbe40fc821"/>
        </w:rPr>
        <w:t xml:space="preserve">reported in the </w:t>
      </w:r>
      <w:r w:rsidR="00876EDB">
        <w:rPr>
          <w:rStyle w:val="sbe40fc821"/>
        </w:rPr>
        <w:t xml:space="preserve">Campus </w:t>
      </w:r>
      <w:r w:rsidRPr="00A13241">
        <w:rPr>
          <w:rStyle w:val="sbe40fc821"/>
        </w:rPr>
        <w:t xml:space="preserve">General Ledger. </w:t>
      </w:r>
    </w:p>
    <w:p w:rsidR="004B6B59" w:rsidRPr="00A13241" w:rsidRDefault="004B6B59" w:rsidP="00A13241">
      <w:pPr>
        <w:pStyle w:val="Normal1"/>
        <w:spacing w:line="360" w:lineRule="auto"/>
        <w:jc w:val="both"/>
        <w:rPr>
          <w:rFonts w:ascii="Arial" w:hAnsi="Arial" w:cs="Arial"/>
        </w:rPr>
      </w:pPr>
    </w:p>
    <w:p w:rsidR="004B6B59" w:rsidRPr="00A13241" w:rsidRDefault="00135010" w:rsidP="00A13241">
      <w:pPr>
        <w:pStyle w:val="nospacing0"/>
        <w:spacing w:line="360" w:lineRule="auto"/>
        <w:jc w:val="both"/>
      </w:pPr>
      <w:r>
        <w:t>A&amp;AS also performed an a</w:t>
      </w:r>
      <w:r w:rsidR="004B6B59" w:rsidRPr="00A13241">
        <w:t xml:space="preserve">nalysis of selected line item recharge transactions from employee timesheets </w:t>
      </w:r>
      <w:r>
        <w:t xml:space="preserve">maintained in CapSTAR </w:t>
      </w:r>
      <w:r w:rsidR="004B6B59" w:rsidRPr="00A13241">
        <w:t xml:space="preserve">or other source documentation </w:t>
      </w:r>
      <w:r w:rsidR="00BB798D">
        <w:t>to verify that</w:t>
      </w:r>
      <w:r w:rsidR="004B6B59" w:rsidRPr="00A13241">
        <w:t xml:space="preserve"> line item amounts accurately flow</w:t>
      </w:r>
      <w:r w:rsidR="00BC2698">
        <w:t>ed</w:t>
      </w:r>
      <w:r w:rsidR="004B6B59" w:rsidRPr="00A13241">
        <w:t xml:space="preserve"> through to the recharged amounts</w:t>
      </w:r>
      <w:r w:rsidR="00A35530">
        <w:t>.</w:t>
      </w:r>
      <w:r w:rsidR="004B6B59" w:rsidRPr="00A13241">
        <w:t xml:space="preserve"> </w:t>
      </w:r>
      <w:r w:rsidR="00DD4EAD">
        <w:t xml:space="preserve"> </w:t>
      </w:r>
      <w:r w:rsidR="004B6B59" w:rsidRPr="00A13241">
        <w:t xml:space="preserve">Additionally, </w:t>
      </w:r>
      <w:r w:rsidR="008C12E4">
        <w:t>A&amp;AS</w:t>
      </w:r>
      <w:r w:rsidR="004B6B59" w:rsidRPr="00A13241">
        <w:t xml:space="preserve"> </w:t>
      </w:r>
      <w:r w:rsidR="00024F23">
        <w:t xml:space="preserve">verified that </w:t>
      </w:r>
      <w:r w:rsidR="007A4F13">
        <w:t xml:space="preserve">current </w:t>
      </w:r>
      <w:r w:rsidR="004B6B59" w:rsidRPr="00A13241">
        <w:t xml:space="preserve">POSSSE </w:t>
      </w:r>
      <w:r w:rsidR="00515677">
        <w:t xml:space="preserve">rates </w:t>
      </w:r>
      <w:r w:rsidR="004B6B59" w:rsidRPr="00A13241">
        <w:t>were used in the calculation of amounts recharged, recharge supporting documentati</w:t>
      </w:r>
      <w:r w:rsidR="00E609EB">
        <w:t>on</w:t>
      </w:r>
      <w:r w:rsidR="00BC2698">
        <w:t xml:space="preserve"> was adequate</w:t>
      </w:r>
      <w:r w:rsidR="00E609EB">
        <w:t xml:space="preserve">, and adjustments, if any, </w:t>
      </w:r>
      <w:r w:rsidR="00BC2698">
        <w:t xml:space="preserve">were </w:t>
      </w:r>
      <w:r w:rsidR="004B6B59" w:rsidRPr="00A13241">
        <w:t>appropriately approved and adequately supported by written explanation.</w:t>
      </w:r>
    </w:p>
    <w:p w:rsidR="004B6B59" w:rsidRPr="00A13241" w:rsidRDefault="004B6B59" w:rsidP="00A13241">
      <w:pPr>
        <w:pStyle w:val="nospacing0"/>
        <w:spacing w:line="360" w:lineRule="auto"/>
        <w:jc w:val="both"/>
      </w:pPr>
    </w:p>
    <w:p w:rsidR="004B6B59" w:rsidRPr="00A13241" w:rsidRDefault="004B6B59" w:rsidP="00A13241">
      <w:pPr>
        <w:pStyle w:val="Normal1"/>
        <w:spacing w:line="360" w:lineRule="auto"/>
        <w:jc w:val="both"/>
        <w:rPr>
          <w:rStyle w:val="s24a95811"/>
          <w:b w:val="0"/>
        </w:rPr>
      </w:pPr>
      <w:r w:rsidRPr="00A13241">
        <w:rPr>
          <w:rStyle w:val="s24a95811"/>
          <w:b w:val="0"/>
        </w:rPr>
        <w:t xml:space="preserve">For the test period of October and November 2015, </w:t>
      </w:r>
      <w:r w:rsidR="008C12E4">
        <w:rPr>
          <w:rStyle w:val="s24a95811"/>
          <w:b w:val="0"/>
        </w:rPr>
        <w:t>A&amp;AS</w:t>
      </w:r>
      <w:r w:rsidRPr="00A13241">
        <w:rPr>
          <w:rStyle w:val="s24a95811"/>
          <w:b w:val="0"/>
        </w:rPr>
        <w:t xml:space="preserve"> reviewed the CapSTAR Labor Charges Report for the five sample projects.</w:t>
      </w:r>
      <w:r w:rsidR="00DD4EAD">
        <w:rPr>
          <w:rStyle w:val="s24a95811"/>
          <w:b w:val="0"/>
        </w:rPr>
        <w:t xml:space="preserve"> </w:t>
      </w:r>
      <w:r w:rsidRPr="00A13241">
        <w:rPr>
          <w:rStyle w:val="s24a95811"/>
          <w:b w:val="0"/>
        </w:rPr>
        <w:t xml:space="preserve"> The labor report contains information such as employee time posted to a specific project, recharge code and description, hourly recharge rate, and </w:t>
      </w:r>
      <w:r w:rsidR="008C12E4">
        <w:rPr>
          <w:rStyle w:val="s24a95811"/>
          <w:b w:val="0"/>
        </w:rPr>
        <w:t xml:space="preserve">the </w:t>
      </w:r>
      <w:r w:rsidRPr="00A13241">
        <w:rPr>
          <w:rStyle w:val="s24a95811"/>
          <w:b w:val="0"/>
        </w:rPr>
        <w:t xml:space="preserve">total calculated weekly amount to be recharged to a project on a per employee basis. </w:t>
      </w:r>
      <w:r w:rsidR="00DD4EAD">
        <w:rPr>
          <w:rStyle w:val="s24a95811"/>
          <w:b w:val="0"/>
        </w:rPr>
        <w:t xml:space="preserve"> </w:t>
      </w:r>
      <w:r w:rsidRPr="00A13241">
        <w:rPr>
          <w:rStyle w:val="s24a95811"/>
          <w:b w:val="0"/>
        </w:rPr>
        <w:t>A judgmental sample of 50 weekly line item recharge transactions was selected for testing</w:t>
      </w:r>
      <w:r w:rsidR="00271332">
        <w:rPr>
          <w:rStyle w:val="s24a95811"/>
          <w:b w:val="0"/>
        </w:rPr>
        <w:t xml:space="preserve"> to determine whether appropriate POSSSE rates were used</w:t>
      </w:r>
      <w:r w:rsidRPr="00A13241">
        <w:rPr>
          <w:rStyle w:val="s24a95811"/>
          <w:b w:val="0"/>
        </w:rPr>
        <w:t xml:space="preserve">. </w:t>
      </w:r>
      <w:r w:rsidR="00DD4EAD">
        <w:rPr>
          <w:rStyle w:val="s24a95811"/>
          <w:b w:val="0"/>
        </w:rPr>
        <w:t xml:space="preserve"> </w:t>
      </w:r>
      <w:r w:rsidRPr="00A13241">
        <w:rPr>
          <w:rStyle w:val="s24a95811"/>
          <w:b w:val="0"/>
        </w:rPr>
        <w:t xml:space="preserve">The sample of 50 </w:t>
      </w:r>
      <w:r w:rsidR="00CE46C9">
        <w:rPr>
          <w:rStyle w:val="s24a95811"/>
          <w:b w:val="0"/>
        </w:rPr>
        <w:t xml:space="preserve">items </w:t>
      </w:r>
      <w:r w:rsidRPr="00A13241">
        <w:rPr>
          <w:rStyle w:val="s24a95811"/>
          <w:b w:val="0"/>
        </w:rPr>
        <w:t xml:space="preserve">includes </w:t>
      </w:r>
      <w:r w:rsidRPr="00A13241">
        <w:rPr>
          <w:rStyle w:val="sbe40fc821"/>
        </w:rPr>
        <w:t>25 items from October 2015 and 25 items from November 2015</w:t>
      </w:r>
      <w:r w:rsidR="00B816F7">
        <w:rPr>
          <w:rStyle w:val="sbe40fc821"/>
        </w:rPr>
        <w:t>.</w:t>
      </w:r>
      <w:r w:rsidRPr="00A13241">
        <w:rPr>
          <w:rStyle w:val="sbe40fc821"/>
        </w:rPr>
        <w:t xml:space="preserve"> </w:t>
      </w:r>
      <w:r w:rsidR="00DD4EAD">
        <w:rPr>
          <w:rStyle w:val="sbe40fc821"/>
        </w:rPr>
        <w:t xml:space="preserve"> </w:t>
      </w:r>
    </w:p>
    <w:p w:rsidR="004B6B59" w:rsidRPr="00A13241" w:rsidRDefault="004B6B59" w:rsidP="00A13241">
      <w:pPr>
        <w:pStyle w:val="Normal1"/>
        <w:spacing w:line="360" w:lineRule="auto"/>
        <w:jc w:val="both"/>
        <w:rPr>
          <w:rFonts w:ascii="Arial" w:hAnsi="Arial" w:cs="Arial"/>
        </w:rPr>
      </w:pPr>
    </w:p>
    <w:p w:rsidR="004B6B59" w:rsidRPr="00A13241" w:rsidRDefault="004B6B59" w:rsidP="00A13241">
      <w:pPr>
        <w:pStyle w:val="Normal1"/>
        <w:spacing w:line="360" w:lineRule="auto"/>
        <w:jc w:val="both"/>
        <w:rPr>
          <w:rFonts w:ascii="Arial" w:hAnsi="Arial" w:cs="Arial"/>
        </w:rPr>
      </w:pPr>
      <w:r w:rsidRPr="00A13241">
        <w:rPr>
          <w:rStyle w:val="sbe40fc821"/>
        </w:rPr>
        <w:t xml:space="preserve">The selected recharge transactions were traced to the calculated weekly and monthly amounts on a per employee, per project basis, and subsequently traced to the </w:t>
      </w:r>
      <w:r w:rsidR="00C32285">
        <w:rPr>
          <w:rStyle w:val="sbe40fc821"/>
        </w:rPr>
        <w:t>C</w:t>
      </w:r>
      <w:r w:rsidRPr="00A13241">
        <w:rPr>
          <w:rStyle w:val="sbe40fc821"/>
        </w:rPr>
        <w:t xml:space="preserve">ampus </w:t>
      </w:r>
      <w:r w:rsidR="00073FCB">
        <w:rPr>
          <w:rStyle w:val="sbe40fc821"/>
        </w:rPr>
        <w:t>G</w:t>
      </w:r>
      <w:r w:rsidRPr="00A13241">
        <w:rPr>
          <w:rStyle w:val="sbe40fc821"/>
        </w:rPr>
        <w:t xml:space="preserve">eneral </w:t>
      </w:r>
      <w:r w:rsidR="00073FCB">
        <w:rPr>
          <w:rStyle w:val="sbe40fc821"/>
        </w:rPr>
        <w:t>L</w:t>
      </w:r>
      <w:r w:rsidRPr="00A13241">
        <w:rPr>
          <w:rStyle w:val="sbe40fc821"/>
        </w:rPr>
        <w:t xml:space="preserve">edger.  </w:t>
      </w:r>
    </w:p>
    <w:p w:rsidR="004B6B59" w:rsidRPr="00A13241" w:rsidRDefault="004B6B59" w:rsidP="00A13241">
      <w:pPr>
        <w:pStyle w:val="Normal1"/>
        <w:spacing w:line="360" w:lineRule="auto"/>
        <w:jc w:val="both"/>
        <w:rPr>
          <w:rStyle w:val="s24a95811"/>
          <w:b w:val="0"/>
        </w:rPr>
      </w:pPr>
    </w:p>
    <w:p w:rsidR="004B6B59" w:rsidRPr="00A13241" w:rsidRDefault="002E08B5" w:rsidP="00D038DF">
      <w:pPr>
        <w:pStyle w:val="Normal1"/>
        <w:spacing w:line="360" w:lineRule="auto"/>
        <w:jc w:val="both"/>
        <w:rPr>
          <w:rFonts w:ascii="Arial" w:hAnsi="Arial" w:cs="Arial"/>
        </w:rPr>
      </w:pPr>
      <w:r>
        <w:rPr>
          <w:rStyle w:val="s24a95811"/>
          <w:b w:val="0"/>
        </w:rPr>
        <w:t xml:space="preserve">A&amp;AS </w:t>
      </w:r>
      <w:r w:rsidR="008C12E4">
        <w:rPr>
          <w:rStyle w:val="s24a95811"/>
          <w:b w:val="0"/>
        </w:rPr>
        <w:t xml:space="preserve">also </w:t>
      </w:r>
      <w:r w:rsidR="004B6B59" w:rsidRPr="00A13241">
        <w:rPr>
          <w:rStyle w:val="s24a95811"/>
          <w:b w:val="0"/>
        </w:rPr>
        <w:t>verified that</w:t>
      </w:r>
      <w:r w:rsidR="008C12E4">
        <w:rPr>
          <w:rStyle w:val="s24a95811"/>
          <w:b w:val="0"/>
        </w:rPr>
        <w:t xml:space="preserve"> the</w:t>
      </w:r>
      <w:r w:rsidR="004B6B59" w:rsidRPr="00A13241">
        <w:rPr>
          <w:rStyle w:val="s24a95811"/>
          <w:b w:val="0"/>
        </w:rPr>
        <w:t xml:space="preserve"> recharge transactions were accurately recorded and processed in the weekly and monthly calculated amounts </w:t>
      </w:r>
      <w:r>
        <w:rPr>
          <w:rStyle w:val="s24a95811"/>
          <w:b w:val="0"/>
        </w:rPr>
        <w:t>with</w:t>
      </w:r>
      <w:r w:rsidR="004B6B59" w:rsidRPr="00A13241">
        <w:rPr>
          <w:rStyle w:val="s24a95811"/>
          <w:b w:val="0"/>
        </w:rPr>
        <w:t xml:space="preserve">in CapSTAR, and those amounts </w:t>
      </w:r>
      <w:r>
        <w:rPr>
          <w:rStyle w:val="s24a95811"/>
          <w:b w:val="0"/>
        </w:rPr>
        <w:t xml:space="preserve">were </w:t>
      </w:r>
      <w:r w:rsidR="004B6B59" w:rsidRPr="00A13241">
        <w:rPr>
          <w:rStyle w:val="s24a95811"/>
          <w:b w:val="0"/>
        </w:rPr>
        <w:t xml:space="preserve">properly posted to the </w:t>
      </w:r>
      <w:r w:rsidR="00C32285">
        <w:rPr>
          <w:rStyle w:val="s24a95811"/>
          <w:b w:val="0"/>
        </w:rPr>
        <w:t>C</w:t>
      </w:r>
      <w:r w:rsidR="004B6B59" w:rsidRPr="00A13241">
        <w:rPr>
          <w:rStyle w:val="s24a95811"/>
          <w:b w:val="0"/>
        </w:rPr>
        <w:t xml:space="preserve">ampus </w:t>
      </w:r>
      <w:r>
        <w:rPr>
          <w:rStyle w:val="s24a95811"/>
          <w:b w:val="0"/>
        </w:rPr>
        <w:t>G</w:t>
      </w:r>
      <w:r w:rsidR="004B6B59" w:rsidRPr="00A13241">
        <w:rPr>
          <w:rStyle w:val="s24a95811"/>
          <w:b w:val="0"/>
        </w:rPr>
        <w:t xml:space="preserve">eneral </w:t>
      </w:r>
      <w:r>
        <w:rPr>
          <w:rStyle w:val="s24a95811"/>
          <w:b w:val="0"/>
        </w:rPr>
        <w:t>L</w:t>
      </w:r>
      <w:r w:rsidR="004B6B59" w:rsidRPr="00A13241">
        <w:rPr>
          <w:rStyle w:val="s24a95811"/>
          <w:b w:val="0"/>
        </w:rPr>
        <w:t xml:space="preserve">edger on a timely basis. </w:t>
      </w:r>
      <w:r>
        <w:rPr>
          <w:rStyle w:val="s24a95811"/>
          <w:b w:val="0"/>
        </w:rPr>
        <w:t xml:space="preserve"> </w:t>
      </w:r>
      <w:r w:rsidR="004B6B59" w:rsidRPr="00A13241">
        <w:rPr>
          <w:rStyle w:val="s24a95811"/>
          <w:b w:val="0"/>
        </w:rPr>
        <w:t xml:space="preserve">Supporting documentation </w:t>
      </w:r>
      <w:r w:rsidR="00171AF3">
        <w:rPr>
          <w:rStyle w:val="s24a95811"/>
          <w:b w:val="0"/>
        </w:rPr>
        <w:t xml:space="preserve">for the transactions tested </w:t>
      </w:r>
      <w:r w:rsidR="004B6B59" w:rsidRPr="00A13241">
        <w:rPr>
          <w:rStyle w:val="s24a95811"/>
          <w:b w:val="0"/>
        </w:rPr>
        <w:t xml:space="preserve">was </w:t>
      </w:r>
      <w:r>
        <w:rPr>
          <w:rStyle w:val="s24a95811"/>
          <w:b w:val="0"/>
        </w:rPr>
        <w:t xml:space="preserve">also </w:t>
      </w:r>
      <w:r w:rsidR="004B6B59" w:rsidRPr="00A13241">
        <w:rPr>
          <w:rStyle w:val="s24a95811"/>
          <w:b w:val="0"/>
        </w:rPr>
        <w:t>de</w:t>
      </w:r>
      <w:r w:rsidR="00171AF3">
        <w:rPr>
          <w:rStyle w:val="s24a95811"/>
          <w:b w:val="0"/>
        </w:rPr>
        <w:t xml:space="preserve">termined </w:t>
      </w:r>
      <w:r w:rsidR="004B6B59" w:rsidRPr="00A13241">
        <w:rPr>
          <w:rStyle w:val="s24a95811"/>
          <w:b w:val="0"/>
        </w:rPr>
        <w:t>to be adequate.</w:t>
      </w:r>
      <w:r w:rsidR="008C12E4">
        <w:rPr>
          <w:rStyle w:val="s24a95811"/>
          <w:b w:val="0"/>
        </w:rPr>
        <w:t xml:space="preserve">  </w:t>
      </w:r>
      <w:r w:rsidR="004E6258">
        <w:rPr>
          <w:rFonts w:ascii="Arial" w:hAnsi="Arial" w:cs="Arial"/>
        </w:rPr>
        <w:t xml:space="preserve">  </w:t>
      </w:r>
    </w:p>
    <w:p w:rsidR="00004815" w:rsidRDefault="00004815" w:rsidP="00004815">
      <w:pPr>
        <w:pStyle w:val="nospacing0"/>
        <w:spacing w:line="360" w:lineRule="auto"/>
        <w:jc w:val="both"/>
      </w:pPr>
    </w:p>
    <w:p w:rsidR="00004815" w:rsidRPr="00B84269" w:rsidRDefault="00004815" w:rsidP="00004815">
      <w:pPr>
        <w:pStyle w:val="nospacing0"/>
        <w:spacing w:line="360" w:lineRule="auto"/>
        <w:jc w:val="both"/>
      </w:pPr>
      <w:r w:rsidRPr="00665D31">
        <w:t>There were no significant control weaknesses noted in this area.</w:t>
      </w:r>
    </w:p>
    <w:p w:rsidR="0033593D" w:rsidRPr="00357CA5" w:rsidRDefault="0033593D" w:rsidP="00B276E0">
      <w:pPr>
        <w:pStyle w:val="normalweb0"/>
        <w:jc w:val="both"/>
        <w:rPr>
          <w:rStyle w:val="sbe40fc821"/>
          <w:highlight w:val="lightGray"/>
        </w:rPr>
      </w:pPr>
    </w:p>
    <w:p w:rsidR="00B276E0" w:rsidRPr="00FC7EAD" w:rsidRDefault="00FC7EAD" w:rsidP="0082677F">
      <w:pPr>
        <w:pStyle w:val="normalweb0"/>
        <w:spacing w:before="0" w:after="0" w:line="360" w:lineRule="auto"/>
        <w:jc w:val="center"/>
        <w:rPr>
          <w:rStyle w:val="sbe40fc821"/>
          <w:u w:val="single"/>
          <w:lang w:eastAsia="ar-SA"/>
        </w:rPr>
      </w:pPr>
      <w:r w:rsidRPr="00FC7EAD">
        <w:rPr>
          <w:rStyle w:val="sbe40fc821"/>
          <w:u w:val="single"/>
        </w:rPr>
        <w:t>Recharge Reconciliations</w:t>
      </w:r>
    </w:p>
    <w:p w:rsidR="00B276E0" w:rsidRDefault="00B276E0" w:rsidP="0082677F">
      <w:pPr>
        <w:pStyle w:val="nospacing0"/>
        <w:spacing w:line="360" w:lineRule="auto"/>
        <w:jc w:val="both"/>
        <w:rPr>
          <w:rStyle w:val="s2cc9b3cb1"/>
          <w:rFonts w:ascii="Arial" w:hAnsi="Arial" w:cs="Arial"/>
          <w:sz w:val="24"/>
          <w:szCs w:val="24"/>
          <w:lang w:eastAsia="ar-SA"/>
        </w:rPr>
      </w:pPr>
    </w:p>
    <w:p w:rsidR="00EF7F23" w:rsidRPr="00857410" w:rsidRDefault="00DA5D94" w:rsidP="008C12E4">
      <w:pPr>
        <w:pStyle w:val="Normal1"/>
        <w:spacing w:line="360" w:lineRule="auto"/>
        <w:jc w:val="both"/>
        <w:rPr>
          <w:rFonts w:ascii="Arial" w:hAnsi="Arial" w:cs="Arial"/>
        </w:rPr>
      </w:pPr>
      <w:r>
        <w:rPr>
          <w:rStyle w:val="s177d1f8c1"/>
        </w:rPr>
        <w:t xml:space="preserve">A&amp;AS </w:t>
      </w:r>
      <w:r w:rsidR="00EF7F23" w:rsidRPr="00857410">
        <w:rPr>
          <w:rStyle w:val="s177d1f8c1"/>
        </w:rPr>
        <w:t xml:space="preserve">conducted </w:t>
      </w:r>
      <w:r>
        <w:rPr>
          <w:rStyle w:val="s177d1f8c1"/>
        </w:rPr>
        <w:t xml:space="preserve">meetings </w:t>
      </w:r>
      <w:r w:rsidR="00EF7F23" w:rsidRPr="00857410">
        <w:rPr>
          <w:rStyle w:val="s177d1f8c1"/>
        </w:rPr>
        <w:t xml:space="preserve">with </w:t>
      </w:r>
      <w:r w:rsidR="00EF7F23" w:rsidRPr="00857410">
        <w:rPr>
          <w:rFonts w:ascii="Arial" w:hAnsi="Arial" w:cs="Arial"/>
        </w:rPr>
        <w:t>CP Fi</w:t>
      </w:r>
      <w:r w:rsidR="00CA22BD">
        <w:rPr>
          <w:rFonts w:ascii="Arial" w:hAnsi="Arial" w:cs="Arial"/>
        </w:rPr>
        <w:t xml:space="preserve">nancial Services </w:t>
      </w:r>
      <w:r>
        <w:rPr>
          <w:rFonts w:ascii="Arial" w:hAnsi="Arial" w:cs="Arial"/>
        </w:rPr>
        <w:t>m</w:t>
      </w:r>
      <w:r w:rsidR="00CA22BD">
        <w:rPr>
          <w:rFonts w:ascii="Arial" w:hAnsi="Arial" w:cs="Arial"/>
        </w:rPr>
        <w:t xml:space="preserve">anagement, </w:t>
      </w:r>
      <w:r w:rsidR="00EF7F23" w:rsidRPr="00857410">
        <w:rPr>
          <w:rFonts w:ascii="Arial" w:hAnsi="Arial" w:cs="Arial"/>
        </w:rPr>
        <w:t>CP Information S</w:t>
      </w:r>
      <w:r w:rsidR="00817172">
        <w:rPr>
          <w:rFonts w:ascii="Arial" w:hAnsi="Arial" w:cs="Arial"/>
        </w:rPr>
        <w:t xml:space="preserve">ystems </w:t>
      </w:r>
      <w:r>
        <w:rPr>
          <w:rFonts w:ascii="Arial" w:hAnsi="Arial" w:cs="Arial"/>
        </w:rPr>
        <w:t>m</w:t>
      </w:r>
      <w:r w:rsidR="00EF7F23" w:rsidRPr="00857410">
        <w:rPr>
          <w:rFonts w:ascii="Arial" w:hAnsi="Arial" w:cs="Arial"/>
        </w:rPr>
        <w:t>anagement</w:t>
      </w:r>
      <w:r>
        <w:rPr>
          <w:rFonts w:ascii="Arial" w:hAnsi="Arial" w:cs="Arial"/>
        </w:rPr>
        <w:t>,</w:t>
      </w:r>
      <w:r w:rsidR="00CA22BD">
        <w:rPr>
          <w:rFonts w:ascii="Arial" w:hAnsi="Arial" w:cs="Arial"/>
        </w:rPr>
        <w:t xml:space="preserve"> and </w:t>
      </w:r>
      <w:r w:rsidR="005A0A22">
        <w:rPr>
          <w:rFonts w:ascii="Arial" w:hAnsi="Arial" w:cs="Arial"/>
        </w:rPr>
        <w:t xml:space="preserve">Campus </w:t>
      </w:r>
      <w:r w:rsidR="003B79DA">
        <w:rPr>
          <w:rFonts w:ascii="Arial" w:hAnsi="Arial" w:cs="Arial"/>
        </w:rPr>
        <w:t xml:space="preserve">IT Services </w:t>
      </w:r>
      <w:r w:rsidR="004E2CC2">
        <w:rPr>
          <w:rFonts w:ascii="Arial" w:hAnsi="Arial" w:cs="Arial"/>
        </w:rPr>
        <w:t>staff</w:t>
      </w:r>
      <w:r w:rsidR="00EF7F23" w:rsidRPr="00857410">
        <w:rPr>
          <w:rStyle w:val="s177d1f8c1"/>
        </w:rPr>
        <w:t xml:space="preserve"> to obtain a detailed overview of the reconciliation processes for its CapSTAR system recharge data extraction, file creation, and subsequent upload to the </w:t>
      </w:r>
      <w:r w:rsidR="00420CC2">
        <w:rPr>
          <w:rStyle w:val="s177d1f8c1"/>
        </w:rPr>
        <w:t>C</w:t>
      </w:r>
      <w:r w:rsidR="00EF7F23" w:rsidRPr="00857410">
        <w:rPr>
          <w:rStyle w:val="s177d1f8c1"/>
        </w:rPr>
        <w:t>ampus General Ledger.</w:t>
      </w:r>
    </w:p>
    <w:p w:rsidR="00EF7F23" w:rsidRPr="00857410" w:rsidRDefault="00EF7F23" w:rsidP="00857410">
      <w:pPr>
        <w:pStyle w:val="Normal1"/>
        <w:spacing w:line="360" w:lineRule="auto"/>
        <w:jc w:val="both"/>
        <w:rPr>
          <w:rFonts w:ascii="Arial" w:hAnsi="Arial" w:cs="Arial"/>
        </w:rPr>
      </w:pPr>
      <w:r w:rsidRPr="00857410">
        <w:rPr>
          <w:rStyle w:val="s177d1f8c1"/>
        </w:rPr>
        <w:t> </w:t>
      </w:r>
    </w:p>
    <w:p w:rsidR="00EF7F23" w:rsidRPr="00857410" w:rsidRDefault="00EF7F23" w:rsidP="00857410">
      <w:pPr>
        <w:spacing w:line="360" w:lineRule="auto"/>
        <w:jc w:val="both"/>
        <w:rPr>
          <w:rFonts w:ascii="Arial" w:hAnsi="Arial" w:cs="Arial"/>
        </w:rPr>
      </w:pPr>
      <w:r w:rsidRPr="00857410">
        <w:rPr>
          <w:rFonts w:ascii="Arial" w:hAnsi="Arial" w:cs="Arial"/>
        </w:rPr>
        <w:t>CP recharge data is accumulated in the CapSTAR system.</w:t>
      </w:r>
      <w:r w:rsidR="00DD4EAD">
        <w:rPr>
          <w:rFonts w:ascii="Arial" w:hAnsi="Arial" w:cs="Arial"/>
        </w:rPr>
        <w:t xml:space="preserve"> </w:t>
      </w:r>
      <w:r w:rsidRPr="00857410">
        <w:rPr>
          <w:rFonts w:ascii="Arial" w:hAnsi="Arial" w:cs="Arial"/>
        </w:rPr>
        <w:t xml:space="preserve"> In order to move the data to the </w:t>
      </w:r>
      <w:r w:rsidR="00420CC2">
        <w:rPr>
          <w:rFonts w:ascii="Arial" w:hAnsi="Arial" w:cs="Arial"/>
        </w:rPr>
        <w:t>C</w:t>
      </w:r>
      <w:r w:rsidRPr="00857410">
        <w:rPr>
          <w:rFonts w:ascii="Arial" w:hAnsi="Arial" w:cs="Arial"/>
        </w:rPr>
        <w:t xml:space="preserve">ampus General Ledger, it is </w:t>
      </w:r>
      <w:r w:rsidR="00C23E17">
        <w:rPr>
          <w:rFonts w:ascii="Arial" w:hAnsi="Arial" w:cs="Arial"/>
        </w:rPr>
        <w:t xml:space="preserve">first </w:t>
      </w:r>
      <w:r w:rsidRPr="00857410">
        <w:rPr>
          <w:rFonts w:ascii="Arial" w:hAnsi="Arial" w:cs="Arial"/>
        </w:rPr>
        <w:t xml:space="preserve">reviewed for accuracy by the CP </w:t>
      </w:r>
      <w:r w:rsidR="00C23E17">
        <w:rPr>
          <w:rFonts w:ascii="Arial" w:hAnsi="Arial" w:cs="Arial"/>
        </w:rPr>
        <w:t>A</w:t>
      </w:r>
      <w:r w:rsidRPr="00857410">
        <w:rPr>
          <w:rFonts w:ascii="Arial" w:hAnsi="Arial" w:cs="Arial"/>
        </w:rPr>
        <w:t xml:space="preserve">ccounting </w:t>
      </w:r>
      <w:r w:rsidR="00C23E17">
        <w:rPr>
          <w:rFonts w:ascii="Arial" w:hAnsi="Arial" w:cs="Arial"/>
        </w:rPr>
        <w:t>M</w:t>
      </w:r>
      <w:r w:rsidRPr="00857410">
        <w:rPr>
          <w:rFonts w:ascii="Arial" w:hAnsi="Arial" w:cs="Arial"/>
        </w:rPr>
        <w:t xml:space="preserve">anager to ensure </w:t>
      </w:r>
      <w:r w:rsidR="00C23E17">
        <w:rPr>
          <w:rFonts w:ascii="Arial" w:hAnsi="Arial" w:cs="Arial"/>
        </w:rPr>
        <w:t xml:space="preserve">transactions are </w:t>
      </w:r>
      <w:r w:rsidRPr="00857410">
        <w:rPr>
          <w:rFonts w:ascii="Arial" w:hAnsi="Arial" w:cs="Arial"/>
        </w:rPr>
        <w:t xml:space="preserve">coded to the correct project and full accounting unit (FAU). </w:t>
      </w:r>
      <w:r w:rsidR="00DD4EAD">
        <w:rPr>
          <w:rFonts w:ascii="Arial" w:hAnsi="Arial" w:cs="Arial"/>
        </w:rPr>
        <w:t xml:space="preserve"> </w:t>
      </w:r>
      <w:r w:rsidRPr="00857410">
        <w:rPr>
          <w:rFonts w:ascii="Arial" w:hAnsi="Arial" w:cs="Arial"/>
        </w:rPr>
        <w:t>On a weekly basis, CP Information S</w:t>
      </w:r>
      <w:r w:rsidR="00E17995">
        <w:rPr>
          <w:rFonts w:ascii="Arial" w:hAnsi="Arial" w:cs="Arial"/>
        </w:rPr>
        <w:t xml:space="preserve">ystems </w:t>
      </w:r>
      <w:r w:rsidR="00C23E17">
        <w:rPr>
          <w:rFonts w:ascii="Arial" w:hAnsi="Arial" w:cs="Arial"/>
        </w:rPr>
        <w:t>m</w:t>
      </w:r>
      <w:r w:rsidRPr="00857410">
        <w:rPr>
          <w:rFonts w:ascii="Arial" w:hAnsi="Arial" w:cs="Arial"/>
        </w:rPr>
        <w:t>anagement runs an automated computer routin</w:t>
      </w:r>
      <w:r w:rsidR="004072F9">
        <w:rPr>
          <w:rFonts w:ascii="Arial" w:hAnsi="Arial" w:cs="Arial"/>
        </w:rPr>
        <w:t>e to validate that required FAUs</w:t>
      </w:r>
      <w:r w:rsidRPr="00857410">
        <w:rPr>
          <w:rFonts w:ascii="Arial" w:hAnsi="Arial" w:cs="Arial"/>
        </w:rPr>
        <w:t xml:space="preserve"> have been set-up.</w:t>
      </w:r>
      <w:r w:rsidR="00DD4EAD">
        <w:rPr>
          <w:rFonts w:ascii="Arial" w:hAnsi="Arial" w:cs="Arial"/>
        </w:rPr>
        <w:t xml:space="preserve"> </w:t>
      </w:r>
      <w:r w:rsidRPr="00857410">
        <w:rPr>
          <w:rFonts w:ascii="Arial" w:hAnsi="Arial" w:cs="Arial"/>
        </w:rPr>
        <w:t xml:space="preserve"> Once the review is completed, the </w:t>
      </w:r>
      <w:r w:rsidR="00071548">
        <w:rPr>
          <w:rFonts w:ascii="Arial" w:hAnsi="Arial" w:cs="Arial"/>
        </w:rPr>
        <w:t>A</w:t>
      </w:r>
      <w:r w:rsidRPr="00857410">
        <w:rPr>
          <w:rFonts w:ascii="Arial" w:hAnsi="Arial" w:cs="Arial"/>
        </w:rPr>
        <w:t>ccounting</w:t>
      </w:r>
      <w:r w:rsidR="0007482B">
        <w:rPr>
          <w:rFonts w:ascii="Arial" w:hAnsi="Arial" w:cs="Arial"/>
        </w:rPr>
        <w:t xml:space="preserve"> </w:t>
      </w:r>
      <w:r w:rsidR="00071548">
        <w:rPr>
          <w:rFonts w:ascii="Arial" w:hAnsi="Arial" w:cs="Arial"/>
        </w:rPr>
        <w:t>M</w:t>
      </w:r>
      <w:r w:rsidRPr="00857410">
        <w:rPr>
          <w:rFonts w:ascii="Arial" w:hAnsi="Arial" w:cs="Arial"/>
        </w:rPr>
        <w:t xml:space="preserve">anager uses CapSTAR to extract recharge data and build a computer file. </w:t>
      </w:r>
      <w:r w:rsidR="00DD4EAD">
        <w:rPr>
          <w:rFonts w:ascii="Arial" w:hAnsi="Arial" w:cs="Arial"/>
        </w:rPr>
        <w:t xml:space="preserve"> </w:t>
      </w:r>
      <w:r w:rsidRPr="00857410">
        <w:rPr>
          <w:rFonts w:ascii="Arial" w:hAnsi="Arial" w:cs="Arial"/>
        </w:rPr>
        <w:t>This file is then formatted by Information S</w:t>
      </w:r>
      <w:r w:rsidR="00E17995">
        <w:rPr>
          <w:rFonts w:ascii="Arial" w:hAnsi="Arial" w:cs="Arial"/>
        </w:rPr>
        <w:t xml:space="preserve">ystems </w:t>
      </w:r>
      <w:r w:rsidR="00DB6CF5">
        <w:rPr>
          <w:rFonts w:ascii="Arial" w:hAnsi="Arial" w:cs="Arial"/>
        </w:rPr>
        <w:t>personnel</w:t>
      </w:r>
      <w:r w:rsidRPr="00857410">
        <w:rPr>
          <w:rFonts w:ascii="Arial" w:hAnsi="Arial" w:cs="Arial"/>
        </w:rPr>
        <w:t xml:space="preserve"> and uploaded to a secure </w:t>
      </w:r>
      <w:r w:rsidR="003B79DA">
        <w:rPr>
          <w:rFonts w:ascii="Arial" w:hAnsi="Arial" w:cs="Arial"/>
        </w:rPr>
        <w:t xml:space="preserve">IT Services </w:t>
      </w:r>
      <w:r w:rsidRPr="00857410">
        <w:rPr>
          <w:rFonts w:ascii="Arial" w:hAnsi="Arial" w:cs="Arial"/>
        </w:rPr>
        <w:t xml:space="preserve">account folder. </w:t>
      </w:r>
      <w:r w:rsidR="00DD4EAD">
        <w:rPr>
          <w:rFonts w:ascii="Arial" w:hAnsi="Arial" w:cs="Arial"/>
        </w:rPr>
        <w:t xml:space="preserve"> </w:t>
      </w:r>
      <w:r w:rsidRPr="00857410">
        <w:rPr>
          <w:rFonts w:ascii="Arial" w:hAnsi="Arial" w:cs="Arial"/>
        </w:rPr>
        <w:t xml:space="preserve">The upload process is a file transfer protocol (FTP) which is a standard network protocol used to transfer computer files between a client and </w:t>
      </w:r>
      <w:r w:rsidR="007C5C94">
        <w:rPr>
          <w:rFonts w:ascii="Arial" w:hAnsi="Arial" w:cs="Arial"/>
        </w:rPr>
        <w:t xml:space="preserve">server. </w:t>
      </w:r>
      <w:r w:rsidR="00DD4EAD">
        <w:rPr>
          <w:rFonts w:ascii="Arial" w:hAnsi="Arial" w:cs="Arial"/>
        </w:rPr>
        <w:t xml:space="preserve"> </w:t>
      </w:r>
      <w:r w:rsidR="007C5C94">
        <w:rPr>
          <w:rFonts w:ascii="Arial" w:hAnsi="Arial" w:cs="Arial"/>
        </w:rPr>
        <w:t xml:space="preserve">This FTP process uses </w:t>
      </w:r>
      <w:r w:rsidRPr="00857410">
        <w:rPr>
          <w:rFonts w:ascii="Arial" w:hAnsi="Arial" w:cs="Arial"/>
        </w:rPr>
        <w:t>separate control and data connections between the client and the server.</w:t>
      </w:r>
      <w:r w:rsidR="00DD4EAD">
        <w:rPr>
          <w:rFonts w:ascii="Arial" w:hAnsi="Arial" w:cs="Arial"/>
        </w:rPr>
        <w:t xml:space="preserve"> </w:t>
      </w:r>
      <w:r w:rsidRPr="00857410">
        <w:rPr>
          <w:rFonts w:ascii="Arial" w:hAnsi="Arial" w:cs="Arial"/>
        </w:rPr>
        <w:t xml:space="preserve"> Once the file is uploaded to the secure account folder, </w:t>
      </w:r>
      <w:r w:rsidR="0079683F">
        <w:rPr>
          <w:rFonts w:ascii="Arial" w:hAnsi="Arial" w:cs="Arial"/>
        </w:rPr>
        <w:t xml:space="preserve">IT Services </w:t>
      </w:r>
      <w:r w:rsidRPr="00857410">
        <w:rPr>
          <w:rFonts w:ascii="Arial" w:hAnsi="Arial" w:cs="Arial"/>
        </w:rPr>
        <w:t>runs a scheduled routine to transfer the extract</w:t>
      </w:r>
      <w:r w:rsidR="006C7186">
        <w:rPr>
          <w:rFonts w:ascii="Arial" w:hAnsi="Arial" w:cs="Arial"/>
        </w:rPr>
        <w:t xml:space="preserve">ed recharge data to the </w:t>
      </w:r>
      <w:r w:rsidR="008C12E4">
        <w:rPr>
          <w:rFonts w:ascii="Arial" w:hAnsi="Arial" w:cs="Arial"/>
        </w:rPr>
        <w:t>C</w:t>
      </w:r>
      <w:r w:rsidR="006C7186">
        <w:rPr>
          <w:rFonts w:ascii="Arial" w:hAnsi="Arial" w:cs="Arial"/>
        </w:rPr>
        <w:t>ampus General L</w:t>
      </w:r>
      <w:r w:rsidRPr="00857410">
        <w:rPr>
          <w:rFonts w:ascii="Arial" w:hAnsi="Arial" w:cs="Arial"/>
        </w:rPr>
        <w:t xml:space="preserve">edger. </w:t>
      </w:r>
      <w:r w:rsidR="00DD4EAD">
        <w:rPr>
          <w:rFonts w:ascii="Arial" w:hAnsi="Arial" w:cs="Arial"/>
        </w:rPr>
        <w:t xml:space="preserve"> </w:t>
      </w:r>
      <w:r w:rsidRPr="00857410">
        <w:rPr>
          <w:rFonts w:ascii="Arial" w:hAnsi="Arial" w:cs="Arial"/>
        </w:rPr>
        <w:t xml:space="preserve">Once </w:t>
      </w:r>
      <w:r w:rsidR="0091288C">
        <w:rPr>
          <w:rFonts w:ascii="Arial" w:hAnsi="Arial" w:cs="Arial"/>
        </w:rPr>
        <w:t xml:space="preserve">the </w:t>
      </w:r>
      <w:r w:rsidRPr="00857410">
        <w:rPr>
          <w:rFonts w:ascii="Arial" w:hAnsi="Arial" w:cs="Arial"/>
        </w:rPr>
        <w:t xml:space="preserve">recharge data transfer is complete, </w:t>
      </w:r>
      <w:r w:rsidR="00837266">
        <w:rPr>
          <w:rFonts w:ascii="Arial" w:hAnsi="Arial" w:cs="Arial"/>
        </w:rPr>
        <w:t>IT Services</w:t>
      </w:r>
      <w:r w:rsidRPr="00857410">
        <w:rPr>
          <w:rFonts w:ascii="Arial" w:hAnsi="Arial" w:cs="Arial"/>
        </w:rPr>
        <w:t xml:space="preserve"> </w:t>
      </w:r>
      <w:r w:rsidR="00452FF7">
        <w:rPr>
          <w:rFonts w:ascii="Arial" w:hAnsi="Arial" w:cs="Arial"/>
        </w:rPr>
        <w:t>notifies</w:t>
      </w:r>
      <w:r w:rsidRPr="00857410">
        <w:rPr>
          <w:rFonts w:ascii="Arial" w:hAnsi="Arial" w:cs="Arial"/>
        </w:rPr>
        <w:t xml:space="preserve"> CP Information S</w:t>
      </w:r>
      <w:r w:rsidR="00E17995">
        <w:rPr>
          <w:rFonts w:ascii="Arial" w:hAnsi="Arial" w:cs="Arial"/>
        </w:rPr>
        <w:t xml:space="preserve">ystems </w:t>
      </w:r>
      <w:r w:rsidR="00B326A7">
        <w:rPr>
          <w:rFonts w:ascii="Arial" w:hAnsi="Arial" w:cs="Arial"/>
        </w:rPr>
        <w:t xml:space="preserve">staff </w:t>
      </w:r>
      <w:r w:rsidRPr="00857410">
        <w:rPr>
          <w:rFonts w:ascii="Arial" w:hAnsi="Arial" w:cs="Arial"/>
        </w:rPr>
        <w:t>confirming the number o</w:t>
      </w:r>
      <w:r w:rsidR="000752F8">
        <w:rPr>
          <w:rFonts w:ascii="Arial" w:hAnsi="Arial" w:cs="Arial"/>
        </w:rPr>
        <w:t>f recharge records uploaded and a check-s</w:t>
      </w:r>
      <w:r w:rsidRPr="00857410">
        <w:rPr>
          <w:rFonts w:ascii="Arial" w:hAnsi="Arial" w:cs="Arial"/>
        </w:rPr>
        <w:t>um total of the recharge amounts.</w:t>
      </w:r>
      <w:r w:rsidR="00DD4EAD">
        <w:rPr>
          <w:rFonts w:ascii="Arial" w:hAnsi="Arial" w:cs="Arial"/>
        </w:rPr>
        <w:t xml:space="preserve"> </w:t>
      </w:r>
      <w:r w:rsidRPr="00857410">
        <w:rPr>
          <w:rFonts w:ascii="Arial" w:hAnsi="Arial" w:cs="Arial"/>
        </w:rPr>
        <w:t xml:space="preserve"> Once this process is complete, each recharge line</w:t>
      </w:r>
      <w:r w:rsidR="00B44178">
        <w:rPr>
          <w:rFonts w:ascii="Arial" w:hAnsi="Arial" w:cs="Arial"/>
        </w:rPr>
        <w:t xml:space="preserve"> item that was uploaded to the </w:t>
      </w:r>
      <w:r w:rsidR="00420CC2">
        <w:rPr>
          <w:rFonts w:ascii="Arial" w:hAnsi="Arial" w:cs="Arial"/>
        </w:rPr>
        <w:t xml:space="preserve">Campus </w:t>
      </w:r>
      <w:r w:rsidR="00B44178">
        <w:rPr>
          <w:rFonts w:ascii="Arial" w:hAnsi="Arial" w:cs="Arial"/>
        </w:rPr>
        <w:t>General L</w:t>
      </w:r>
      <w:r w:rsidRPr="00857410">
        <w:rPr>
          <w:rFonts w:ascii="Arial" w:hAnsi="Arial" w:cs="Arial"/>
        </w:rPr>
        <w:t xml:space="preserve">edger is reconciled to each original recharge line item in CapSTAR. </w:t>
      </w:r>
      <w:r w:rsidR="00DD4EAD">
        <w:rPr>
          <w:rFonts w:ascii="Arial" w:hAnsi="Arial" w:cs="Arial"/>
        </w:rPr>
        <w:t xml:space="preserve"> </w:t>
      </w:r>
      <w:r w:rsidRPr="00857410">
        <w:rPr>
          <w:rFonts w:ascii="Arial" w:hAnsi="Arial" w:cs="Arial"/>
        </w:rPr>
        <w:t>The CapSTAR system has an automated reco</w:t>
      </w:r>
      <w:r w:rsidR="00103E20">
        <w:rPr>
          <w:rFonts w:ascii="Arial" w:hAnsi="Arial" w:cs="Arial"/>
        </w:rPr>
        <w:t>nciliation feature that performs</w:t>
      </w:r>
      <w:r w:rsidRPr="00857410">
        <w:rPr>
          <w:rFonts w:ascii="Arial" w:hAnsi="Arial" w:cs="Arial"/>
        </w:rPr>
        <w:t xml:space="preserve"> the reconciliation process. </w:t>
      </w:r>
      <w:r w:rsidR="00DD4EAD">
        <w:rPr>
          <w:rFonts w:ascii="Arial" w:hAnsi="Arial" w:cs="Arial"/>
        </w:rPr>
        <w:t xml:space="preserve"> </w:t>
      </w:r>
      <w:r w:rsidR="000D2513">
        <w:rPr>
          <w:rFonts w:ascii="Arial" w:hAnsi="Arial" w:cs="Arial"/>
        </w:rPr>
        <w:t>A&amp;AS determined that t</w:t>
      </w:r>
      <w:r w:rsidRPr="00857410">
        <w:rPr>
          <w:rFonts w:ascii="Arial" w:hAnsi="Arial" w:cs="Arial"/>
        </w:rPr>
        <w:t xml:space="preserve">he recharge reconciliation process for the amounts extracted from CapSTAR and </w:t>
      </w:r>
      <w:r w:rsidR="001B5A11">
        <w:rPr>
          <w:rFonts w:ascii="Arial" w:hAnsi="Arial" w:cs="Arial"/>
        </w:rPr>
        <w:t xml:space="preserve">subsequently </w:t>
      </w:r>
      <w:r w:rsidRPr="00857410">
        <w:rPr>
          <w:rFonts w:ascii="Arial" w:hAnsi="Arial" w:cs="Arial"/>
        </w:rPr>
        <w:t xml:space="preserve">uploaded to the </w:t>
      </w:r>
      <w:r w:rsidR="000D2513">
        <w:rPr>
          <w:rFonts w:ascii="Arial" w:hAnsi="Arial" w:cs="Arial"/>
        </w:rPr>
        <w:t>C</w:t>
      </w:r>
      <w:r w:rsidRPr="00857410">
        <w:rPr>
          <w:rFonts w:ascii="Arial" w:hAnsi="Arial" w:cs="Arial"/>
        </w:rPr>
        <w:t xml:space="preserve">ampus </w:t>
      </w:r>
      <w:r w:rsidR="00D54967">
        <w:rPr>
          <w:rFonts w:ascii="Arial" w:hAnsi="Arial" w:cs="Arial"/>
        </w:rPr>
        <w:t>General Ledger is</w:t>
      </w:r>
      <w:r w:rsidRPr="00857410">
        <w:rPr>
          <w:rFonts w:ascii="Arial" w:hAnsi="Arial" w:cs="Arial"/>
        </w:rPr>
        <w:t xml:space="preserve"> adequate and appropriate.</w:t>
      </w:r>
    </w:p>
    <w:p w:rsidR="00EF7F23" w:rsidRPr="00857410" w:rsidRDefault="00EF7F23" w:rsidP="00857410">
      <w:pPr>
        <w:spacing w:line="360" w:lineRule="auto"/>
        <w:jc w:val="both"/>
        <w:rPr>
          <w:rFonts w:ascii="Arial" w:hAnsi="Arial" w:cs="Arial"/>
        </w:rPr>
      </w:pPr>
    </w:p>
    <w:p w:rsidR="00EF7F23" w:rsidRPr="00857410" w:rsidRDefault="00EF7F23" w:rsidP="00857410">
      <w:pPr>
        <w:pStyle w:val="nospacing0"/>
        <w:spacing w:line="360" w:lineRule="auto"/>
        <w:jc w:val="both"/>
      </w:pPr>
      <w:r w:rsidRPr="00857410">
        <w:t>There were no significant control weaknesses noted in this area.</w:t>
      </w:r>
    </w:p>
    <w:p w:rsidR="00B276E0" w:rsidRPr="00357CA5" w:rsidRDefault="00B276E0" w:rsidP="00B276E0">
      <w:pPr>
        <w:pStyle w:val="nospacing0"/>
        <w:spacing w:line="360" w:lineRule="auto"/>
        <w:jc w:val="both"/>
        <w:rPr>
          <w:highlight w:val="lightGray"/>
        </w:rPr>
      </w:pPr>
    </w:p>
    <w:p w:rsidR="00B276E0" w:rsidRPr="00F859F4" w:rsidRDefault="00F859F4" w:rsidP="00B276E0">
      <w:pPr>
        <w:pStyle w:val="nospacing0"/>
        <w:spacing w:line="360" w:lineRule="auto"/>
        <w:jc w:val="center"/>
        <w:rPr>
          <w:u w:val="single"/>
        </w:rPr>
      </w:pPr>
      <w:r w:rsidRPr="00F859F4">
        <w:rPr>
          <w:u w:val="single"/>
        </w:rPr>
        <w:t>Information Systems</w:t>
      </w:r>
    </w:p>
    <w:p w:rsidR="0082677F" w:rsidRDefault="0082677F" w:rsidP="006620BE">
      <w:pPr>
        <w:pStyle w:val="Normal1"/>
        <w:spacing w:line="360" w:lineRule="auto"/>
        <w:jc w:val="both"/>
        <w:rPr>
          <w:rStyle w:val="sbe40fc821"/>
        </w:rPr>
      </w:pPr>
    </w:p>
    <w:p w:rsidR="00392A7D" w:rsidRPr="006620BE" w:rsidRDefault="00392A7D" w:rsidP="006620BE">
      <w:pPr>
        <w:pStyle w:val="Normal1"/>
        <w:spacing w:line="360" w:lineRule="auto"/>
        <w:jc w:val="both"/>
        <w:rPr>
          <w:rStyle w:val="sbe40fc821"/>
        </w:rPr>
      </w:pPr>
      <w:r w:rsidRPr="006620BE">
        <w:rPr>
          <w:rStyle w:val="sbe40fc821"/>
        </w:rPr>
        <w:t xml:space="preserve">Access rights granted to CP </w:t>
      </w:r>
      <w:r w:rsidR="003A5427">
        <w:rPr>
          <w:rStyle w:val="sbe40fc821"/>
        </w:rPr>
        <w:t>s</w:t>
      </w:r>
      <w:r w:rsidRPr="006620BE">
        <w:rPr>
          <w:rStyle w:val="sbe40fc821"/>
        </w:rPr>
        <w:t>taff for the CapSTAR system’s recharge functions were tested for appropriateness.</w:t>
      </w:r>
      <w:r w:rsidR="00DD4EAD">
        <w:rPr>
          <w:rStyle w:val="sbe40fc821"/>
        </w:rPr>
        <w:t xml:space="preserve"> </w:t>
      </w:r>
      <w:r w:rsidRPr="006620BE">
        <w:rPr>
          <w:rStyle w:val="sbe40fc821"/>
        </w:rPr>
        <w:t xml:space="preserve"> </w:t>
      </w:r>
      <w:r w:rsidR="003A5427">
        <w:rPr>
          <w:rStyle w:val="sbe40fc821"/>
        </w:rPr>
        <w:t xml:space="preserve">Department </w:t>
      </w:r>
      <w:r w:rsidRPr="006620BE">
        <w:rPr>
          <w:rStyle w:val="sbe40fc821"/>
        </w:rPr>
        <w:t>Information S</w:t>
      </w:r>
      <w:r w:rsidR="00B7218E">
        <w:rPr>
          <w:rStyle w:val="sbe40fc821"/>
        </w:rPr>
        <w:t xml:space="preserve">ystems </w:t>
      </w:r>
      <w:r w:rsidR="003A5427">
        <w:rPr>
          <w:rStyle w:val="sbe40fc821"/>
        </w:rPr>
        <w:t>m</w:t>
      </w:r>
      <w:r w:rsidRPr="006620BE">
        <w:rPr>
          <w:rStyle w:val="sbe40fc821"/>
        </w:rPr>
        <w:t xml:space="preserve">anagement provided a list of employees that are able to perform “correcting entries” to the recharge data. </w:t>
      </w:r>
      <w:r w:rsidR="00DD4EAD">
        <w:rPr>
          <w:rStyle w:val="sbe40fc821"/>
        </w:rPr>
        <w:t xml:space="preserve"> </w:t>
      </w:r>
      <w:r w:rsidRPr="006620BE">
        <w:rPr>
          <w:rStyle w:val="sbe40fc821"/>
        </w:rPr>
        <w:t xml:space="preserve">Testing was performed to verify that </w:t>
      </w:r>
      <w:r w:rsidR="003A5427">
        <w:rPr>
          <w:rStyle w:val="sbe40fc821"/>
        </w:rPr>
        <w:t xml:space="preserve">department </w:t>
      </w:r>
      <w:r w:rsidRPr="006620BE">
        <w:rPr>
          <w:rStyle w:val="sbe40fc821"/>
        </w:rPr>
        <w:t xml:space="preserve">staff that have access are current employees and that their responsibilities require such access. </w:t>
      </w:r>
      <w:r w:rsidR="00DD4EAD">
        <w:rPr>
          <w:rStyle w:val="sbe40fc821"/>
        </w:rPr>
        <w:t xml:space="preserve"> </w:t>
      </w:r>
      <w:r w:rsidR="008C12E4">
        <w:rPr>
          <w:rStyle w:val="sbe40fc821"/>
        </w:rPr>
        <w:t>A&amp;AS</w:t>
      </w:r>
      <w:r w:rsidRPr="006620BE">
        <w:rPr>
          <w:rStyle w:val="sbe40fc821"/>
        </w:rPr>
        <w:t xml:space="preserve"> also verified how access to the </w:t>
      </w:r>
      <w:r w:rsidR="00837266">
        <w:rPr>
          <w:rStyle w:val="sbe40fc821"/>
        </w:rPr>
        <w:t xml:space="preserve">IT Services </w:t>
      </w:r>
      <w:r w:rsidRPr="006620BE">
        <w:rPr>
          <w:rStyle w:val="sbe40fc821"/>
        </w:rPr>
        <w:t xml:space="preserve">secure account folder is granted.  </w:t>
      </w:r>
    </w:p>
    <w:p w:rsidR="00392A7D" w:rsidRPr="006620BE" w:rsidRDefault="00392A7D" w:rsidP="006620BE">
      <w:pPr>
        <w:pStyle w:val="Normal1"/>
        <w:spacing w:line="360" w:lineRule="auto"/>
        <w:jc w:val="both"/>
        <w:rPr>
          <w:rFonts w:ascii="Arial" w:hAnsi="Arial" w:cs="Arial"/>
        </w:rPr>
      </w:pPr>
      <w:r w:rsidRPr="006620BE">
        <w:rPr>
          <w:rStyle w:val="sb9221cd11"/>
        </w:rPr>
        <w:t> </w:t>
      </w:r>
    </w:p>
    <w:p w:rsidR="00392A7D" w:rsidRPr="006620BE" w:rsidRDefault="00392A7D" w:rsidP="006620BE">
      <w:pPr>
        <w:spacing w:line="360" w:lineRule="auto"/>
        <w:jc w:val="both"/>
        <w:rPr>
          <w:rFonts w:ascii="Arial" w:hAnsi="Arial" w:cs="Arial"/>
        </w:rPr>
      </w:pPr>
      <w:r w:rsidRPr="006620BE">
        <w:rPr>
          <w:rFonts w:ascii="Arial" w:hAnsi="Arial" w:cs="Arial"/>
        </w:rPr>
        <w:t xml:space="preserve">CP staff that are assigned CapSTAR recharge “correcting entry” rights include the four staff in CP Financial Services since they administer and process the submitted weekly and monthly recharge activity. </w:t>
      </w:r>
      <w:r w:rsidR="00DD4EAD">
        <w:rPr>
          <w:rFonts w:ascii="Arial" w:hAnsi="Arial" w:cs="Arial"/>
        </w:rPr>
        <w:t xml:space="preserve"> </w:t>
      </w:r>
      <w:r w:rsidRPr="006620BE">
        <w:rPr>
          <w:rFonts w:ascii="Arial" w:hAnsi="Arial" w:cs="Arial"/>
        </w:rPr>
        <w:t xml:space="preserve">Additionally, the four CP Information </w:t>
      </w:r>
      <w:r w:rsidR="006155E4">
        <w:rPr>
          <w:rFonts w:ascii="Arial" w:hAnsi="Arial" w:cs="Arial"/>
        </w:rPr>
        <w:t>S</w:t>
      </w:r>
      <w:r w:rsidRPr="006620BE">
        <w:rPr>
          <w:rFonts w:ascii="Arial" w:hAnsi="Arial" w:cs="Arial"/>
        </w:rPr>
        <w:t>ystems staff are assigned CapSTAR recharge “correcting entry” rights as part of their CapSTAR system support</w:t>
      </w:r>
      <w:r w:rsidR="002121E9">
        <w:rPr>
          <w:rFonts w:ascii="Arial" w:hAnsi="Arial" w:cs="Arial"/>
        </w:rPr>
        <w:t xml:space="preserve"> role</w:t>
      </w:r>
      <w:r w:rsidRPr="006620BE">
        <w:rPr>
          <w:rFonts w:ascii="Arial" w:hAnsi="Arial" w:cs="Arial"/>
        </w:rPr>
        <w:t xml:space="preserve">. </w:t>
      </w:r>
      <w:r w:rsidR="00DD4EAD">
        <w:rPr>
          <w:rFonts w:ascii="Arial" w:hAnsi="Arial" w:cs="Arial"/>
        </w:rPr>
        <w:t xml:space="preserve"> </w:t>
      </w:r>
      <w:r w:rsidRPr="006620BE">
        <w:rPr>
          <w:rFonts w:ascii="Arial" w:hAnsi="Arial" w:cs="Arial"/>
        </w:rPr>
        <w:t xml:space="preserve">Lastly, the CP </w:t>
      </w:r>
      <w:r w:rsidR="009D0BAA">
        <w:rPr>
          <w:rFonts w:ascii="Arial" w:hAnsi="Arial" w:cs="Arial"/>
        </w:rPr>
        <w:t>H</w:t>
      </w:r>
      <w:r w:rsidRPr="006620BE">
        <w:rPr>
          <w:rFonts w:ascii="Arial" w:hAnsi="Arial" w:cs="Arial"/>
        </w:rPr>
        <w:t xml:space="preserve">uman </w:t>
      </w:r>
      <w:r w:rsidR="009D0BAA">
        <w:rPr>
          <w:rFonts w:ascii="Arial" w:hAnsi="Arial" w:cs="Arial"/>
        </w:rPr>
        <w:t>R</w:t>
      </w:r>
      <w:r w:rsidRPr="006620BE">
        <w:rPr>
          <w:rFonts w:ascii="Arial" w:hAnsi="Arial" w:cs="Arial"/>
        </w:rPr>
        <w:t xml:space="preserve">esources </w:t>
      </w:r>
      <w:r w:rsidR="009D0BAA">
        <w:rPr>
          <w:rFonts w:ascii="Arial" w:hAnsi="Arial" w:cs="Arial"/>
        </w:rPr>
        <w:t>M</w:t>
      </w:r>
      <w:r w:rsidRPr="006620BE">
        <w:rPr>
          <w:rFonts w:ascii="Arial" w:hAnsi="Arial" w:cs="Arial"/>
        </w:rPr>
        <w:t xml:space="preserve">anager has been assigned CapSTAR recharge “correcting entry” rights to make adjustments to recharged hours in case sick </w:t>
      </w:r>
      <w:r w:rsidR="009D0BAA">
        <w:rPr>
          <w:rFonts w:ascii="Arial" w:hAnsi="Arial" w:cs="Arial"/>
        </w:rPr>
        <w:t xml:space="preserve">leave </w:t>
      </w:r>
      <w:r w:rsidRPr="006620BE">
        <w:rPr>
          <w:rFonts w:ascii="Arial" w:hAnsi="Arial" w:cs="Arial"/>
        </w:rPr>
        <w:t xml:space="preserve">time was posted as vacation time </w:t>
      </w:r>
      <w:r w:rsidR="007D33DB">
        <w:rPr>
          <w:rFonts w:ascii="Arial" w:hAnsi="Arial" w:cs="Arial"/>
        </w:rPr>
        <w:t xml:space="preserve">or </w:t>
      </w:r>
      <w:r w:rsidRPr="006620BE">
        <w:rPr>
          <w:rFonts w:ascii="Arial" w:hAnsi="Arial" w:cs="Arial"/>
        </w:rPr>
        <w:t xml:space="preserve">vice versa. </w:t>
      </w:r>
      <w:r w:rsidR="00DD4EAD">
        <w:rPr>
          <w:rFonts w:ascii="Arial" w:hAnsi="Arial" w:cs="Arial"/>
        </w:rPr>
        <w:t xml:space="preserve"> </w:t>
      </w:r>
      <w:r w:rsidRPr="006620BE">
        <w:rPr>
          <w:rFonts w:ascii="Arial" w:hAnsi="Arial" w:cs="Arial"/>
        </w:rPr>
        <w:t>Access is assigned by the CP Information S</w:t>
      </w:r>
      <w:r w:rsidR="00713451">
        <w:rPr>
          <w:rFonts w:ascii="Arial" w:hAnsi="Arial" w:cs="Arial"/>
        </w:rPr>
        <w:t xml:space="preserve">ystems </w:t>
      </w:r>
      <w:r w:rsidRPr="006620BE">
        <w:rPr>
          <w:rFonts w:ascii="Arial" w:hAnsi="Arial" w:cs="Arial"/>
        </w:rPr>
        <w:t xml:space="preserve">Manager. </w:t>
      </w:r>
      <w:r w:rsidR="00DD4EAD">
        <w:rPr>
          <w:rFonts w:ascii="Arial" w:hAnsi="Arial" w:cs="Arial"/>
        </w:rPr>
        <w:t xml:space="preserve"> </w:t>
      </w:r>
      <w:r w:rsidRPr="006620BE">
        <w:rPr>
          <w:rFonts w:ascii="Arial" w:hAnsi="Arial" w:cs="Arial"/>
        </w:rPr>
        <w:t xml:space="preserve">CP staff that are assigned access to the </w:t>
      </w:r>
      <w:r w:rsidR="00837266">
        <w:rPr>
          <w:rFonts w:ascii="Arial" w:hAnsi="Arial" w:cs="Arial"/>
        </w:rPr>
        <w:t>IT Services</w:t>
      </w:r>
      <w:r w:rsidRPr="006620BE">
        <w:rPr>
          <w:rFonts w:ascii="Arial" w:hAnsi="Arial" w:cs="Arial"/>
        </w:rPr>
        <w:t xml:space="preserve"> secure account folder include the CP Information S</w:t>
      </w:r>
      <w:r w:rsidR="00765EBB">
        <w:rPr>
          <w:rFonts w:ascii="Arial" w:hAnsi="Arial" w:cs="Arial"/>
        </w:rPr>
        <w:t xml:space="preserve">ystems </w:t>
      </w:r>
      <w:r w:rsidRPr="006620BE">
        <w:rPr>
          <w:rFonts w:ascii="Arial" w:hAnsi="Arial" w:cs="Arial"/>
        </w:rPr>
        <w:t>Manager and the CP Information S</w:t>
      </w:r>
      <w:r w:rsidR="00765EBB">
        <w:rPr>
          <w:rFonts w:ascii="Arial" w:hAnsi="Arial" w:cs="Arial"/>
        </w:rPr>
        <w:t xml:space="preserve">ystems </w:t>
      </w:r>
      <w:r w:rsidRPr="006620BE">
        <w:rPr>
          <w:rFonts w:ascii="Arial" w:hAnsi="Arial" w:cs="Arial"/>
        </w:rPr>
        <w:t xml:space="preserve">Assistant Manager. </w:t>
      </w:r>
      <w:r w:rsidR="00DD4EAD">
        <w:rPr>
          <w:rFonts w:ascii="Arial" w:hAnsi="Arial" w:cs="Arial"/>
        </w:rPr>
        <w:t xml:space="preserve"> </w:t>
      </w:r>
      <w:r w:rsidRPr="006620BE">
        <w:rPr>
          <w:rFonts w:ascii="Arial" w:hAnsi="Arial" w:cs="Arial"/>
        </w:rPr>
        <w:t>Access</w:t>
      </w:r>
      <w:r w:rsidR="008857E5">
        <w:rPr>
          <w:rFonts w:ascii="Arial" w:hAnsi="Arial" w:cs="Arial"/>
        </w:rPr>
        <w:t xml:space="preserve"> </w:t>
      </w:r>
      <w:r w:rsidR="008857E5" w:rsidRPr="006620BE">
        <w:rPr>
          <w:rFonts w:ascii="Arial" w:hAnsi="Arial" w:cs="Arial"/>
        </w:rPr>
        <w:t xml:space="preserve">to the </w:t>
      </w:r>
      <w:r w:rsidR="0079683F">
        <w:rPr>
          <w:rFonts w:ascii="Arial" w:hAnsi="Arial" w:cs="Arial"/>
        </w:rPr>
        <w:t xml:space="preserve">IT Services </w:t>
      </w:r>
      <w:r w:rsidR="008857E5" w:rsidRPr="006620BE">
        <w:rPr>
          <w:rFonts w:ascii="Arial" w:hAnsi="Arial" w:cs="Arial"/>
        </w:rPr>
        <w:t>secure account folder</w:t>
      </w:r>
      <w:r w:rsidRPr="006620BE">
        <w:rPr>
          <w:rFonts w:ascii="Arial" w:hAnsi="Arial" w:cs="Arial"/>
        </w:rPr>
        <w:t xml:space="preserve"> is assigned by </w:t>
      </w:r>
      <w:r w:rsidR="00337770">
        <w:rPr>
          <w:rFonts w:ascii="Arial" w:hAnsi="Arial" w:cs="Arial"/>
        </w:rPr>
        <w:t xml:space="preserve">authorized </w:t>
      </w:r>
      <w:r w:rsidR="007B5901">
        <w:rPr>
          <w:rFonts w:ascii="Arial" w:hAnsi="Arial" w:cs="Arial"/>
        </w:rPr>
        <w:t>IT Services</w:t>
      </w:r>
      <w:r w:rsidRPr="006620BE">
        <w:rPr>
          <w:rFonts w:ascii="Arial" w:hAnsi="Arial" w:cs="Arial"/>
        </w:rPr>
        <w:t xml:space="preserve"> staff based on approval by CP management.</w:t>
      </w:r>
    </w:p>
    <w:p w:rsidR="00392A7D" w:rsidRPr="006620BE" w:rsidRDefault="00392A7D" w:rsidP="006620BE">
      <w:pPr>
        <w:spacing w:line="360" w:lineRule="auto"/>
        <w:jc w:val="both"/>
        <w:rPr>
          <w:rFonts w:ascii="Arial" w:hAnsi="Arial" w:cs="Arial"/>
        </w:rPr>
      </w:pPr>
    </w:p>
    <w:p w:rsidR="00392A7D" w:rsidRPr="006620BE" w:rsidRDefault="008F3D0B" w:rsidP="006620BE">
      <w:pPr>
        <w:spacing w:line="360" w:lineRule="auto"/>
        <w:jc w:val="both"/>
        <w:rPr>
          <w:rFonts w:ascii="Arial" w:hAnsi="Arial" w:cs="Arial"/>
        </w:rPr>
      </w:pPr>
      <w:r>
        <w:rPr>
          <w:rFonts w:ascii="Arial" w:hAnsi="Arial" w:cs="Arial"/>
        </w:rPr>
        <w:t>A&amp;AS determined that a</w:t>
      </w:r>
      <w:r w:rsidR="00392A7D" w:rsidRPr="006620BE">
        <w:rPr>
          <w:rFonts w:ascii="Arial" w:hAnsi="Arial" w:cs="Arial"/>
        </w:rPr>
        <w:t xml:space="preserve">ccess assigned to the CapSTAR system and </w:t>
      </w:r>
      <w:r w:rsidR="0079683F">
        <w:rPr>
          <w:rFonts w:ascii="Arial" w:hAnsi="Arial" w:cs="Arial"/>
        </w:rPr>
        <w:t xml:space="preserve">IT Services </w:t>
      </w:r>
      <w:r w:rsidR="00392A7D" w:rsidRPr="006620BE">
        <w:rPr>
          <w:rFonts w:ascii="Arial" w:hAnsi="Arial" w:cs="Arial"/>
        </w:rPr>
        <w:t xml:space="preserve">secure account folder is appropriate based on responsibilities granted to current CP employees. </w:t>
      </w:r>
    </w:p>
    <w:p w:rsidR="006620BE" w:rsidRDefault="006620BE" w:rsidP="006620BE">
      <w:pPr>
        <w:pStyle w:val="nospacing0"/>
        <w:spacing w:line="360" w:lineRule="auto"/>
        <w:jc w:val="both"/>
      </w:pPr>
    </w:p>
    <w:p w:rsidR="00392A7D" w:rsidRPr="006620BE" w:rsidRDefault="00392A7D" w:rsidP="006620BE">
      <w:pPr>
        <w:pStyle w:val="nospacing0"/>
        <w:spacing w:line="360" w:lineRule="auto"/>
        <w:jc w:val="both"/>
      </w:pPr>
      <w:r w:rsidRPr="006620BE">
        <w:t>There were no significant control weaknesses noted in this area.</w:t>
      </w:r>
    </w:p>
    <w:p w:rsidR="00AE37AC" w:rsidRDefault="00AE37AC" w:rsidP="006620BE">
      <w:pPr>
        <w:suppressAutoHyphens w:val="0"/>
        <w:autoSpaceDE w:val="0"/>
        <w:autoSpaceDN w:val="0"/>
        <w:adjustRightInd w:val="0"/>
        <w:spacing w:after="180" w:line="360" w:lineRule="auto"/>
        <w:jc w:val="both"/>
        <w:rPr>
          <w:rFonts w:ascii="Segoe UI" w:hAnsi="Segoe UI"/>
          <w:sz w:val="22"/>
          <w:lang w:eastAsia="en-US"/>
        </w:rPr>
      </w:pPr>
    </w:p>
    <w:p w:rsidR="00DD4EAD" w:rsidRDefault="00DD4EAD" w:rsidP="006620BE">
      <w:pPr>
        <w:suppressAutoHyphens w:val="0"/>
        <w:autoSpaceDE w:val="0"/>
        <w:autoSpaceDN w:val="0"/>
        <w:adjustRightInd w:val="0"/>
        <w:spacing w:after="180" w:line="360" w:lineRule="auto"/>
        <w:jc w:val="both"/>
        <w:rPr>
          <w:rFonts w:ascii="Segoe UI" w:hAnsi="Segoe UI"/>
          <w:sz w:val="22"/>
          <w:lang w:eastAsia="en-US"/>
        </w:rPr>
      </w:pPr>
    </w:p>
    <w:p w:rsidR="00DD4EAD" w:rsidRDefault="00DD4EAD" w:rsidP="006620BE">
      <w:pPr>
        <w:suppressAutoHyphens w:val="0"/>
        <w:autoSpaceDE w:val="0"/>
        <w:autoSpaceDN w:val="0"/>
        <w:adjustRightInd w:val="0"/>
        <w:spacing w:after="180" w:line="360" w:lineRule="auto"/>
        <w:jc w:val="both"/>
        <w:rPr>
          <w:rFonts w:ascii="Segoe UI" w:hAnsi="Segoe UI"/>
          <w:sz w:val="22"/>
          <w:lang w:eastAsia="en-US"/>
        </w:rPr>
      </w:pPr>
    </w:p>
    <w:p w:rsidR="00DD4EAD" w:rsidRDefault="00DD4EAD" w:rsidP="006620BE">
      <w:pPr>
        <w:suppressAutoHyphens w:val="0"/>
        <w:autoSpaceDE w:val="0"/>
        <w:autoSpaceDN w:val="0"/>
        <w:adjustRightInd w:val="0"/>
        <w:spacing w:after="180" w:line="360" w:lineRule="auto"/>
        <w:jc w:val="both"/>
        <w:rPr>
          <w:rFonts w:ascii="Segoe UI" w:hAnsi="Segoe UI"/>
          <w:sz w:val="22"/>
          <w:lang w:eastAsia="en-US"/>
        </w:rPr>
      </w:pPr>
    </w:p>
    <w:p w:rsidR="00DD4EAD" w:rsidRDefault="00DD4EAD" w:rsidP="006620BE">
      <w:pPr>
        <w:suppressAutoHyphens w:val="0"/>
        <w:autoSpaceDE w:val="0"/>
        <w:autoSpaceDN w:val="0"/>
        <w:adjustRightInd w:val="0"/>
        <w:spacing w:after="180" w:line="360" w:lineRule="auto"/>
        <w:jc w:val="both"/>
        <w:rPr>
          <w:rFonts w:ascii="Segoe UI" w:hAnsi="Segoe UI"/>
          <w:sz w:val="22"/>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8D74EB" w:rsidRDefault="008D74EB" w:rsidP="0082677F">
      <w:pPr>
        <w:suppressAutoHyphens w:val="0"/>
        <w:autoSpaceDE w:val="0"/>
        <w:autoSpaceDN w:val="0"/>
        <w:adjustRightInd w:val="0"/>
        <w:spacing w:after="180"/>
        <w:jc w:val="both"/>
        <w:rPr>
          <w:rFonts w:ascii="Arial" w:hAnsi="Arial" w:cs="Arial"/>
          <w:sz w:val="16"/>
          <w:szCs w:val="16"/>
          <w:lang w:eastAsia="en-US"/>
        </w:rPr>
      </w:pPr>
    </w:p>
    <w:p w:rsidR="00DD4EAD" w:rsidRPr="0082677F" w:rsidRDefault="00F45C04" w:rsidP="0082677F">
      <w:pPr>
        <w:suppressAutoHyphens w:val="0"/>
        <w:autoSpaceDE w:val="0"/>
        <w:autoSpaceDN w:val="0"/>
        <w:adjustRightInd w:val="0"/>
        <w:spacing w:after="180"/>
        <w:jc w:val="both"/>
        <w:rPr>
          <w:rFonts w:ascii="Arial" w:hAnsi="Arial" w:cs="Arial"/>
          <w:sz w:val="16"/>
          <w:szCs w:val="16"/>
          <w:lang w:eastAsia="en-US"/>
        </w:rPr>
      </w:pPr>
      <w:r>
        <w:rPr>
          <w:rFonts w:ascii="Arial" w:hAnsi="Arial" w:cs="Arial"/>
          <w:sz w:val="16"/>
          <w:szCs w:val="16"/>
          <w:lang w:eastAsia="en-US"/>
        </w:rPr>
        <w:t>160617-4</w:t>
      </w:r>
    </w:p>
    <w:sectPr w:rsidR="00DD4EAD" w:rsidRPr="0082677F" w:rsidSect="00A81C20">
      <w:footerReference w:type="default" r:id="rId9"/>
      <w:pgSz w:w="12240" w:h="15840"/>
      <w:pgMar w:top="1296"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7E0" w:rsidRDefault="00B377E0" w:rsidP="008B0A37">
      <w:r>
        <w:separator/>
      </w:r>
    </w:p>
  </w:endnote>
  <w:endnote w:type="continuationSeparator" w:id="0">
    <w:p w:rsidR="00B377E0" w:rsidRDefault="00B377E0" w:rsidP="008B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E0" w:rsidRDefault="00B377E0">
    <w:pPr>
      <w:pStyle w:val="Footer"/>
      <w:jc w:val="center"/>
    </w:pPr>
  </w:p>
  <w:p w:rsidR="00B377E0" w:rsidRDefault="00B377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673088"/>
      <w:docPartObj>
        <w:docPartGallery w:val="Page Numbers (Bottom of Page)"/>
        <w:docPartUnique/>
      </w:docPartObj>
    </w:sdtPr>
    <w:sdtEndPr>
      <w:rPr>
        <w:rFonts w:ascii="Arial" w:hAnsi="Arial" w:cs="Arial"/>
        <w:noProof/>
      </w:rPr>
    </w:sdtEndPr>
    <w:sdtContent>
      <w:p w:rsidR="00B377E0" w:rsidRPr="008B0A37" w:rsidRDefault="00B377E0">
        <w:pPr>
          <w:pStyle w:val="Footer"/>
          <w:jc w:val="center"/>
          <w:rPr>
            <w:rFonts w:ascii="Arial" w:hAnsi="Arial" w:cs="Arial"/>
          </w:rPr>
        </w:pPr>
        <w:r w:rsidRPr="008B0A37">
          <w:rPr>
            <w:rFonts w:ascii="Arial" w:hAnsi="Arial" w:cs="Arial"/>
          </w:rPr>
          <w:fldChar w:fldCharType="begin"/>
        </w:r>
        <w:r w:rsidRPr="008B0A37">
          <w:rPr>
            <w:rFonts w:ascii="Arial" w:hAnsi="Arial" w:cs="Arial"/>
          </w:rPr>
          <w:instrText xml:space="preserve"> PAGE   \* MERGEFORMAT </w:instrText>
        </w:r>
        <w:r w:rsidRPr="008B0A37">
          <w:rPr>
            <w:rFonts w:ascii="Arial" w:hAnsi="Arial" w:cs="Arial"/>
          </w:rPr>
          <w:fldChar w:fldCharType="separate"/>
        </w:r>
        <w:r w:rsidR="008D74EB">
          <w:rPr>
            <w:rFonts w:ascii="Arial" w:hAnsi="Arial" w:cs="Arial"/>
            <w:noProof/>
          </w:rPr>
          <w:t>2</w:t>
        </w:r>
        <w:r w:rsidRPr="008B0A37">
          <w:rPr>
            <w:rFonts w:ascii="Arial" w:hAnsi="Arial" w:cs="Arial"/>
            <w:noProof/>
          </w:rPr>
          <w:fldChar w:fldCharType="end"/>
        </w:r>
      </w:p>
    </w:sdtContent>
  </w:sdt>
  <w:p w:rsidR="00B377E0" w:rsidRDefault="00B37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7E0" w:rsidRDefault="00B377E0" w:rsidP="008B0A37">
      <w:r>
        <w:separator/>
      </w:r>
    </w:p>
  </w:footnote>
  <w:footnote w:type="continuationSeparator" w:id="0">
    <w:p w:rsidR="00B377E0" w:rsidRDefault="00B377E0" w:rsidP="008B0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singleLevel"/>
    <w:tmpl w:val="04090005"/>
    <w:lvl w:ilvl="0">
      <w:start w:val="1"/>
      <w:numFmt w:val="bullet"/>
      <w:lvlText w:val=""/>
      <w:lvlJc w:val="left"/>
      <w:pPr>
        <w:ind w:left="720" w:hanging="360"/>
      </w:pPr>
      <w:rPr>
        <w:rFonts w:ascii="Wingdings" w:hAnsi="Wingdings" w:hint="default"/>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BF61B4"/>
    <w:multiLevelType w:val="hybridMultilevel"/>
    <w:tmpl w:val="30AA7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07015"/>
    <w:multiLevelType w:val="hybridMultilevel"/>
    <w:tmpl w:val="6254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64A89"/>
    <w:multiLevelType w:val="hybridMultilevel"/>
    <w:tmpl w:val="5D10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B6597"/>
    <w:multiLevelType w:val="hybridMultilevel"/>
    <w:tmpl w:val="5A246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3152B5"/>
    <w:multiLevelType w:val="hybridMultilevel"/>
    <w:tmpl w:val="3CCE147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D3267F"/>
    <w:multiLevelType w:val="hybridMultilevel"/>
    <w:tmpl w:val="179E6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280C47"/>
    <w:multiLevelType w:val="hybridMultilevel"/>
    <w:tmpl w:val="7436A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B8750B"/>
    <w:multiLevelType w:val="hybridMultilevel"/>
    <w:tmpl w:val="E7C88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497CE4"/>
    <w:multiLevelType w:val="hybridMultilevel"/>
    <w:tmpl w:val="F60827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70D72855"/>
    <w:multiLevelType w:val="hybridMultilevel"/>
    <w:tmpl w:val="71007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9"/>
  </w:num>
  <w:num w:numId="7">
    <w:abstractNumId w:val="7"/>
  </w:num>
  <w:num w:numId="8">
    <w:abstractNumId w:val="10"/>
  </w:num>
  <w:num w:numId="9">
    <w:abstractNumId w:val="11"/>
  </w:num>
  <w:num w:numId="10">
    <w:abstractNumId w:val="8"/>
  </w:num>
  <w:num w:numId="11">
    <w:abstractNumId w:val="1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C9F"/>
    <w:rsid w:val="00003EC6"/>
    <w:rsid w:val="00004815"/>
    <w:rsid w:val="00020998"/>
    <w:rsid w:val="000239E8"/>
    <w:rsid w:val="00024F23"/>
    <w:rsid w:val="00027ED7"/>
    <w:rsid w:val="00031D84"/>
    <w:rsid w:val="0003393F"/>
    <w:rsid w:val="000467C0"/>
    <w:rsid w:val="000511DC"/>
    <w:rsid w:val="000534BA"/>
    <w:rsid w:val="00071548"/>
    <w:rsid w:val="00073FCB"/>
    <w:rsid w:val="000740AB"/>
    <w:rsid w:val="0007482B"/>
    <w:rsid w:val="000752F8"/>
    <w:rsid w:val="000807E0"/>
    <w:rsid w:val="0008442C"/>
    <w:rsid w:val="00086753"/>
    <w:rsid w:val="0009164A"/>
    <w:rsid w:val="00092313"/>
    <w:rsid w:val="00092CAE"/>
    <w:rsid w:val="000936CA"/>
    <w:rsid w:val="000A33AF"/>
    <w:rsid w:val="000A5EF3"/>
    <w:rsid w:val="000B1142"/>
    <w:rsid w:val="000B3E9E"/>
    <w:rsid w:val="000C0369"/>
    <w:rsid w:val="000C05CB"/>
    <w:rsid w:val="000C1831"/>
    <w:rsid w:val="000C23BB"/>
    <w:rsid w:val="000C3129"/>
    <w:rsid w:val="000C4A56"/>
    <w:rsid w:val="000C764C"/>
    <w:rsid w:val="000D0ABF"/>
    <w:rsid w:val="000D2513"/>
    <w:rsid w:val="000F2386"/>
    <w:rsid w:val="000F51D7"/>
    <w:rsid w:val="000F7803"/>
    <w:rsid w:val="00100164"/>
    <w:rsid w:val="0010347D"/>
    <w:rsid w:val="00103E20"/>
    <w:rsid w:val="00105B20"/>
    <w:rsid w:val="00112298"/>
    <w:rsid w:val="00113F5B"/>
    <w:rsid w:val="001214F6"/>
    <w:rsid w:val="00123EA7"/>
    <w:rsid w:val="00125708"/>
    <w:rsid w:val="0013310C"/>
    <w:rsid w:val="00135010"/>
    <w:rsid w:val="00140BBF"/>
    <w:rsid w:val="00150BFF"/>
    <w:rsid w:val="00153864"/>
    <w:rsid w:val="00154C5D"/>
    <w:rsid w:val="00160702"/>
    <w:rsid w:val="00171AF3"/>
    <w:rsid w:val="00182D28"/>
    <w:rsid w:val="00184396"/>
    <w:rsid w:val="00190442"/>
    <w:rsid w:val="0019095B"/>
    <w:rsid w:val="0019331A"/>
    <w:rsid w:val="001A0061"/>
    <w:rsid w:val="001B3919"/>
    <w:rsid w:val="001B58D8"/>
    <w:rsid w:val="001B5A11"/>
    <w:rsid w:val="001C4056"/>
    <w:rsid w:val="001C52EC"/>
    <w:rsid w:val="001D113D"/>
    <w:rsid w:val="001D538C"/>
    <w:rsid w:val="001D5781"/>
    <w:rsid w:val="001F2155"/>
    <w:rsid w:val="001F2F0F"/>
    <w:rsid w:val="001F41E2"/>
    <w:rsid w:val="001F4D35"/>
    <w:rsid w:val="00204BEE"/>
    <w:rsid w:val="00204DFE"/>
    <w:rsid w:val="00204E12"/>
    <w:rsid w:val="00206D78"/>
    <w:rsid w:val="00210DD6"/>
    <w:rsid w:val="00211C2C"/>
    <w:rsid w:val="002121E9"/>
    <w:rsid w:val="00213ABA"/>
    <w:rsid w:val="00220A67"/>
    <w:rsid w:val="00222006"/>
    <w:rsid w:val="00231A85"/>
    <w:rsid w:val="002330EB"/>
    <w:rsid w:val="00235330"/>
    <w:rsid w:val="00240A61"/>
    <w:rsid w:val="00250CE4"/>
    <w:rsid w:val="00257AA5"/>
    <w:rsid w:val="00271332"/>
    <w:rsid w:val="0027640B"/>
    <w:rsid w:val="0028197D"/>
    <w:rsid w:val="00281B6E"/>
    <w:rsid w:val="00285C5A"/>
    <w:rsid w:val="00296831"/>
    <w:rsid w:val="002A0330"/>
    <w:rsid w:val="002A1B7C"/>
    <w:rsid w:val="002A317D"/>
    <w:rsid w:val="002B030F"/>
    <w:rsid w:val="002B1E97"/>
    <w:rsid w:val="002B2F8B"/>
    <w:rsid w:val="002B6968"/>
    <w:rsid w:val="002C5995"/>
    <w:rsid w:val="002C5CC3"/>
    <w:rsid w:val="002D252C"/>
    <w:rsid w:val="002D5B0F"/>
    <w:rsid w:val="002E08B5"/>
    <w:rsid w:val="002F097B"/>
    <w:rsid w:val="002F2577"/>
    <w:rsid w:val="002F7792"/>
    <w:rsid w:val="002F7B22"/>
    <w:rsid w:val="00305793"/>
    <w:rsid w:val="00311A7A"/>
    <w:rsid w:val="00321281"/>
    <w:rsid w:val="00322FC0"/>
    <w:rsid w:val="00333F5B"/>
    <w:rsid w:val="0033593D"/>
    <w:rsid w:val="00337770"/>
    <w:rsid w:val="00343D8A"/>
    <w:rsid w:val="0034706D"/>
    <w:rsid w:val="003540D3"/>
    <w:rsid w:val="00357CA5"/>
    <w:rsid w:val="0036050F"/>
    <w:rsid w:val="0036067F"/>
    <w:rsid w:val="00366E04"/>
    <w:rsid w:val="0039115A"/>
    <w:rsid w:val="00392A7D"/>
    <w:rsid w:val="003974A2"/>
    <w:rsid w:val="003A0D2B"/>
    <w:rsid w:val="003A2544"/>
    <w:rsid w:val="003A2C76"/>
    <w:rsid w:val="003A5427"/>
    <w:rsid w:val="003B2454"/>
    <w:rsid w:val="003B3770"/>
    <w:rsid w:val="003B72AC"/>
    <w:rsid w:val="003B79DA"/>
    <w:rsid w:val="003C7920"/>
    <w:rsid w:val="003D0AC0"/>
    <w:rsid w:val="003D3E85"/>
    <w:rsid w:val="003D61C7"/>
    <w:rsid w:val="003E1B26"/>
    <w:rsid w:val="003E3DBE"/>
    <w:rsid w:val="003E425C"/>
    <w:rsid w:val="003F20CC"/>
    <w:rsid w:val="004072F9"/>
    <w:rsid w:val="00415A41"/>
    <w:rsid w:val="00417634"/>
    <w:rsid w:val="00420CC2"/>
    <w:rsid w:val="00424BCA"/>
    <w:rsid w:val="00426C9F"/>
    <w:rsid w:val="00434CD4"/>
    <w:rsid w:val="00452FF7"/>
    <w:rsid w:val="0045432B"/>
    <w:rsid w:val="004562DD"/>
    <w:rsid w:val="00466FD2"/>
    <w:rsid w:val="00472D1E"/>
    <w:rsid w:val="00474F21"/>
    <w:rsid w:val="00485FC1"/>
    <w:rsid w:val="0049376F"/>
    <w:rsid w:val="004A6707"/>
    <w:rsid w:val="004A6E16"/>
    <w:rsid w:val="004B4F91"/>
    <w:rsid w:val="004B6B59"/>
    <w:rsid w:val="004C19C9"/>
    <w:rsid w:val="004C489C"/>
    <w:rsid w:val="004C6219"/>
    <w:rsid w:val="004D3D4D"/>
    <w:rsid w:val="004D6D16"/>
    <w:rsid w:val="004E0D25"/>
    <w:rsid w:val="004E2CC2"/>
    <w:rsid w:val="004E6258"/>
    <w:rsid w:val="004E6572"/>
    <w:rsid w:val="004F0272"/>
    <w:rsid w:val="004F56AF"/>
    <w:rsid w:val="00504575"/>
    <w:rsid w:val="0050573B"/>
    <w:rsid w:val="005074B1"/>
    <w:rsid w:val="00514608"/>
    <w:rsid w:val="00515677"/>
    <w:rsid w:val="00515B87"/>
    <w:rsid w:val="00521FD3"/>
    <w:rsid w:val="00526281"/>
    <w:rsid w:val="005402E4"/>
    <w:rsid w:val="00541715"/>
    <w:rsid w:val="00552CCC"/>
    <w:rsid w:val="005602DA"/>
    <w:rsid w:val="00573866"/>
    <w:rsid w:val="00576B36"/>
    <w:rsid w:val="00594562"/>
    <w:rsid w:val="00595264"/>
    <w:rsid w:val="0059590E"/>
    <w:rsid w:val="005A0A22"/>
    <w:rsid w:val="005A2D8C"/>
    <w:rsid w:val="005B0F7E"/>
    <w:rsid w:val="005B1591"/>
    <w:rsid w:val="005B2DC7"/>
    <w:rsid w:val="005B6CCC"/>
    <w:rsid w:val="005C5A15"/>
    <w:rsid w:val="005D3053"/>
    <w:rsid w:val="005E2074"/>
    <w:rsid w:val="005E49BF"/>
    <w:rsid w:val="005F5326"/>
    <w:rsid w:val="0060510B"/>
    <w:rsid w:val="0060533D"/>
    <w:rsid w:val="006067C4"/>
    <w:rsid w:val="00606B28"/>
    <w:rsid w:val="00607A9C"/>
    <w:rsid w:val="00611208"/>
    <w:rsid w:val="0061304A"/>
    <w:rsid w:val="00613C77"/>
    <w:rsid w:val="006155E4"/>
    <w:rsid w:val="00620DA2"/>
    <w:rsid w:val="0062756F"/>
    <w:rsid w:val="00635783"/>
    <w:rsid w:val="006358C2"/>
    <w:rsid w:val="006428DE"/>
    <w:rsid w:val="00643D32"/>
    <w:rsid w:val="00647878"/>
    <w:rsid w:val="006544B4"/>
    <w:rsid w:val="006620BE"/>
    <w:rsid w:val="00664678"/>
    <w:rsid w:val="00664985"/>
    <w:rsid w:val="00665D31"/>
    <w:rsid w:val="00671E47"/>
    <w:rsid w:val="0067281E"/>
    <w:rsid w:val="00672C8D"/>
    <w:rsid w:val="0067470A"/>
    <w:rsid w:val="00674788"/>
    <w:rsid w:val="006758C8"/>
    <w:rsid w:val="00693F36"/>
    <w:rsid w:val="0069413B"/>
    <w:rsid w:val="006B51F6"/>
    <w:rsid w:val="006C334A"/>
    <w:rsid w:val="006C658C"/>
    <w:rsid w:val="006C7186"/>
    <w:rsid w:val="006D22E6"/>
    <w:rsid w:val="006E06AB"/>
    <w:rsid w:val="006F0FE3"/>
    <w:rsid w:val="006F1AB1"/>
    <w:rsid w:val="006F72B1"/>
    <w:rsid w:val="007128DD"/>
    <w:rsid w:val="00713451"/>
    <w:rsid w:val="007335D0"/>
    <w:rsid w:val="00743275"/>
    <w:rsid w:val="007612DE"/>
    <w:rsid w:val="00765EBB"/>
    <w:rsid w:val="00772390"/>
    <w:rsid w:val="00787F5D"/>
    <w:rsid w:val="007931C8"/>
    <w:rsid w:val="00793231"/>
    <w:rsid w:val="00793F46"/>
    <w:rsid w:val="0079683F"/>
    <w:rsid w:val="007A2BB2"/>
    <w:rsid w:val="007A4824"/>
    <w:rsid w:val="007A49FC"/>
    <w:rsid w:val="007A4B4C"/>
    <w:rsid w:val="007A4CC3"/>
    <w:rsid w:val="007A4F13"/>
    <w:rsid w:val="007B5901"/>
    <w:rsid w:val="007C0E65"/>
    <w:rsid w:val="007C4101"/>
    <w:rsid w:val="007C5C94"/>
    <w:rsid w:val="007D33DB"/>
    <w:rsid w:val="007E70FC"/>
    <w:rsid w:val="007F5922"/>
    <w:rsid w:val="0080590F"/>
    <w:rsid w:val="00817172"/>
    <w:rsid w:val="00817748"/>
    <w:rsid w:val="00824EF1"/>
    <w:rsid w:val="008257D5"/>
    <w:rsid w:val="00825E9F"/>
    <w:rsid w:val="0082677F"/>
    <w:rsid w:val="00831283"/>
    <w:rsid w:val="00832C5E"/>
    <w:rsid w:val="00834DEC"/>
    <w:rsid w:val="00837266"/>
    <w:rsid w:val="008416AF"/>
    <w:rsid w:val="008454BB"/>
    <w:rsid w:val="00846F07"/>
    <w:rsid w:val="00850832"/>
    <w:rsid w:val="00851EDF"/>
    <w:rsid w:val="00853C75"/>
    <w:rsid w:val="00857410"/>
    <w:rsid w:val="00864640"/>
    <w:rsid w:val="00866320"/>
    <w:rsid w:val="008728C4"/>
    <w:rsid w:val="00876EDB"/>
    <w:rsid w:val="008857E5"/>
    <w:rsid w:val="008873A7"/>
    <w:rsid w:val="0088760A"/>
    <w:rsid w:val="00892295"/>
    <w:rsid w:val="0089608F"/>
    <w:rsid w:val="008A2CFE"/>
    <w:rsid w:val="008B0A37"/>
    <w:rsid w:val="008B19A2"/>
    <w:rsid w:val="008B3217"/>
    <w:rsid w:val="008C12E4"/>
    <w:rsid w:val="008C3E4D"/>
    <w:rsid w:val="008C69F7"/>
    <w:rsid w:val="008C7D50"/>
    <w:rsid w:val="008D20F6"/>
    <w:rsid w:val="008D4DD2"/>
    <w:rsid w:val="008D74EB"/>
    <w:rsid w:val="008D760D"/>
    <w:rsid w:val="008F3D0B"/>
    <w:rsid w:val="00902AB2"/>
    <w:rsid w:val="00902BC1"/>
    <w:rsid w:val="009116C7"/>
    <w:rsid w:val="0091288C"/>
    <w:rsid w:val="00914CB1"/>
    <w:rsid w:val="009211A8"/>
    <w:rsid w:val="00923E1B"/>
    <w:rsid w:val="009248E8"/>
    <w:rsid w:val="00925CFB"/>
    <w:rsid w:val="009306F4"/>
    <w:rsid w:val="00931D37"/>
    <w:rsid w:val="009333B0"/>
    <w:rsid w:val="00946622"/>
    <w:rsid w:val="00961842"/>
    <w:rsid w:val="00962A78"/>
    <w:rsid w:val="00967877"/>
    <w:rsid w:val="00973BC1"/>
    <w:rsid w:val="009807DA"/>
    <w:rsid w:val="00983892"/>
    <w:rsid w:val="00984211"/>
    <w:rsid w:val="00992E85"/>
    <w:rsid w:val="00993337"/>
    <w:rsid w:val="00993442"/>
    <w:rsid w:val="009A0475"/>
    <w:rsid w:val="009A3AC3"/>
    <w:rsid w:val="009A7284"/>
    <w:rsid w:val="009B4D2B"/>
    <w:rsid w:val="009B4F72"/>
    <w:rsid w:val="009B7789"/>
    <w:rsid w:val="009C0708"/>
    <w:rsid w:val="009C1B7E"/>
    <w:rsid w:val="009C7121"/>
    <w:rsid w:val="009D0BAA"/>
    <w:rsid w:val="009D1AEE"/>
    <w:rsid w:val="009D58A6"/>
    <w:rsid w:val="009D5947"/>
    <w:rsid w:val="009E1385"/>
    <w:rsid w:val="00A058D3"/>
    <w:rsid w:val="00A05D3D"/>
    <w:rsid w:val="00A1045F"/>
    <w:rsid w:val="00A11F4D"/>
    <w:rsid w:val="00A1310F"/>
    <w:rsid w:val="00A13241"/>
    <w:rsid w:val="00A235B4"/>
    <w:rsid w:val="00A301CB"/>
    <w:rsid w:val="00A31504"/>
    <w:rsid w:val="00A3269E"/>
    <w:rsid w:val="00A33B16"/>
    <w:rsid w:val="00A3509F"/>
    <w:rsid w:val="00A35530"/>
    <w:rsid w:val="00A41931"/>
    <w:rsid w:val="00A43523"/>
    <w:rsid w:val="00A43A29"/>
    <w:rsid w:val="00A52F78"/>
    <w:rsid w:val="00A55FE3"/>
    <w:rsid w:val="00A667BC"/>
    <w:rsid w:val="00A70F32"/>
    <w:rsid w:val="00A7433A"/>
    <w:rsid w:val="00A81C20"/>
    <w:rsid w:val="00A83012"/>
    <w:rsid w:val="00A838B8"/>
    <w:rsid w:val="00A849C8"/>
    <w:rsid w:val="00A95501"/>
    <w:rsid w:val="00AA4368"/>
    <w:rsid w:val="00AA4492"/>
    <w:rsid w:val="00AB10C5"/>
    <w:rsid w:val="00AB1A1E"/>
    <w:rsid w:val="00AB6909"/>
    <w:rsid w:val="00AC0E8B"/>
    <w:rsid w:val="00AC201F"/>
    <w:rsid w:val="00AC30C1"/>
    <w:rsid w:val="00AC58BB"/>
    <w:rsid w:val="00AD3913"/>
    <w:rsid w:val="00AE0C54"/>
    <w:rsid w:val="00AE20A3"/>
    <w:rsid w:val="00AE37AC"/>
    <w:rsid w:val="00AF4688"/>
    <w:rsid w:val="00AF62A8"/>
    <w:rsid w:val="00B21A9A"/>
    <w:rsid w:val="00B23FF7"/>
    <w:rsid w:val="00B256B4"/>
    <w:rsid w:val="00B276E0"/>
    <w:rsid w:val="00B326A7"/>
    <w:rsid w:val="00B377E0"/>
    <w:rsid w:val="00B44178"/>
    <w:rsid w:val="00B47B0A"/>
    <w:rsid w:val="00B47D80"/>
    <w:rsid w:val="00B50322"/>
    <w:rsid w:val="00B52027"/>
    <w:rsid w:val="00B569CA"/>
    <w:rsid w:val="00B57BE0"/>
    <w:rsid w:val="00B65EF8"/>
    <w:rsid w:val="00B6795E"/>
    <w:rsid w:val="00B7218E"/>
    <w:rsid w:val="00B75B1A"/>
    <w:rsid w:val="00B7770F"/>
    <w:rsid w:val="00B816F7"/>
    <w:rsid w:val="00B84269"/>
    <w:rsid w:val="00B96D0D"/>
    <w:rsid w:val="00BA20D8"/>
    <w:rsid w:val="00BB455C"/>
    <w:rsid w:val="00BB68DB"/>
    <w:rsid w:val="00BB7025"/>
    <w:rsid w:val="00BB7340"/>
    <w:rsid w:val="00BB75C0"/>
    <w:rsid w:val="00BB798D"/>
    <w:rsid w:val="00BC2698"/>
    <w:rsid w:val="00BD239B"/>
    <w:rsid w:val="00BD277C"/>
    <w:rsid w:val="00BD5F8D"/>
    <w:rsid w:val="00BD7046"/>
    <w:rsid w:val="00BE260E"/>
    <w:rsid w:val="00BE2617"/>
    <w:rsid w:val="00BE3983"/>
    <w:rsid w:val="00BE7B60"/>
    <w:rsid w:val="00BF6BE9"/>
    <w:rsid w:val="00C061A2"/>
    <w:rsid w:val="00C23359"/>
    <w:rsid w:val="00C23E17"/>
    <w:rsid w:val="00C247B1"/>
    <w:rsid w:val="00C2570C"/>
    <w:rsid w:val="00C30D7C"/>
    <w:rsid w:val="00C32285"/>
    <w:rsid w:val="00C36678"/>
    <w:rsid w:val="00C36AE7"/>
    <w:rsid w:val="00C37C41"/>
    <w:rsid w:val="00C4501D"/>
    <w:rsid w:val="00C5246A"/>
    <w:rsid w:val="00C53B44"/>
    <w:rsid w:val="00C65170"/>
    <w:rsid w:val="00C6538B"/>
    <w:rsid w:val="00C76734"/>
    <w:rsid w:val="00C94F53"/>
    <w:rsid w:val="00C96BAE"/>
    <w:rsid w:val="00CA142F"/>
    <w:rsid w:val="00CA22BD"/>
    <w:rsid w:val="00CA4B50"/>
    <w:rsid w:val="00CB38B6"/>
    <w:rsid w:val="00CB6B4E"/>
    <w:rsid w:val="00CC2577"/>
    <w:rsid w:val="00CC33FE"/>
    <w:rsid w:val="00CE3F54"/>
    <w:rsid w:val="00CE46C9"/>
    <w:rsid w:val="00D00E26"/>
    <w:rsid w:val="00D038DF"/>
    <w:rsid w:val="00D05A32"/>
    <w:rsid w:val="00D145DE"/>
    <w:rsid w:val="00D1638E"/>
    <w:rsid w:val="00D36F66"/>
    <w:rsid w:val="00D42234"/>
    <w:rsid w:val="00D431F5"/>
    <w:rsid w:val="00D54967"/>
    <w:rsid w:val="00D57D72"/>
    <w:rsid w:val="00D666B5"/>
    <w:rsid w:val="00D71F7E"/>
    <w:rsid w:val="00D721B5"/>
    <w:rsid w:val="00D96546"/>
    <w:rsid w:val="00DA42CB"/>
    <w:rsid w:val="00DA4A3B"/>
    <w:rsid w:val="00DA5D94"/>
    <w:rsid w:val="00DB18F7"/>
    <w:rsid w:val="00DB38B0"/>
    <w:rsid w:val="00DB6CF5"/>
    <w:rsid w:val="00DB7B15"/>
    <w:rsid w:val="00DD0FED"/>
    <w:rsid w:val="00DD3760"/>
    <w:rsid w:val="00DD4EAD"/>
    <w:rsid w:val="00DD4FD0"/>
    <w:rsid w:val="00DD7AC9"/>
    <w:rsid w:val="00DE1104"/>
    <w:rsid w:val="00DE3869"/>
    <w:rsid w:val="00DF43FA"/>
    <w:rsid w:val="00DF5234"/>
    <w:rsid w:val="00E01A60"/>
    <w:rsid w:val="00E03B64"/>
    <w:rsid w:val="00E05184"/>
    <w:rsid w:val="00E075C8"/>
    <w:rsid w:val="00E11816"/>
    <w:rsid w:val="00E15D9C"/>
    <w:rsid w:val="00E17995"/>
    <w:rsid w:val="00E24D39"/>
    <w:rsid w:val="00E25428"/>
    <w:rsid w:val="00E25D7D"/>
    <w:rsid w:val="00E329B4"/>
    <w:rsid w:val="00E352B1"/>
    <w:rsid w:val="00E42472"/>
    <w:rsid w:val="00E445D3"/>
    <w:rsid w:val="00E47663"/>
    <w:rsid w:val="00E52546"/>
    <w:rsid w:val="00E5643A"/>
    <w:rsid w:val="00E578B0"/>
    <w:rsid w:val="00E57F27"/>
    <w:rsid w:val="00E609EB"/>
    <w:rsid w:val="00E6290A"/>
    <w:rsid w:val="00E67FF7"/>
    <w:rsid w:val="00E74362"/>
    <w:rsid w:val="00E76D8F"/>
    <w:rsid w:val="00E77198"/>
    <w:rsid w:val="00E84378"/>
    <w:rsid w:val="00E85234"/>
    <w:rsid w:val="00E85DFB"/>
    <w:rsid w:val="00E90FA6"/>
    <w:rsid w:val="00E93350"/>
    <w:rsid w:val="00E95768"/>
    <w:rsid w:val="00EB16F4"/>
    <w:rsid w:val="00EB597A"/>
    <w:rsid w:val="00EB7900"/>
    <w:rsid w:val="00EB7A73"/>
    <w:rsid w:val="00EC3CCF"/>
    <w:rsid w:val="00EC488D"/>
    <w:rsid w:val="00ED0BC9"/>
    <w:rsid w:val="00ED41CD"/>
    <w:rsid w:val="00ED5083"/>
    <w:rsid w:val="00EE2151"/>
    <w:rsid w:val="00EE4EBF"/>
    <w:rsid w:val="00EF6D34"/>
    <w:rsid w:val="00EF7F23"/>
    <w:rsid w:val="00F002E2"/>
    <w:rsid w:val="00F00BFF"/>
    <w:rsid w:val="00F06F66"/>
    <w:rsid w:val="00F13690"/>
    <w:rsid w:val="00F15C5C"/>
    <w:rsid w:val="00F16017"/>
    <w:rsid w:val="00F177C6"/>
    <w:rsid w:val="00F209CC"/>
    <w:rsid w:val="00F23BB5"/>
    <w:rsid w:val="00F25314"/>
    <w:rsid w:val="00F26C09"/>
    <w:rsid w:val="00F305FF"/>
    <w:rsid w:val="00F33AF6"/>
    <w:rsid w:val="00F44C8F"/>
    <w:rsid w:val="00F45C04"/>
    <w:rsid w:val="00F505AF"/>
    <w:rsid w:val="00F51739"/>
    <w:rsid w:val="00F52938"/>
    <w:rsid w:val="00F54E67"/>
    <w:rsid w:val="00F62C4E"/>
    <w:rsid w:val="00F63474"/>
    <w:rsid w:val="00F73300"/>
    <w:rsid w:val="00F838D0"/>
    <w:rsid w:val="00F859F4"/>
    <w:rsid w:val="00F926C3"/>
    <w:rsid w:val="00F94140"/>
    <w:rsid w:val="00FA3B0B"/>
    <w:rsid w:val="00FB2082"/>
    <w:rsid w:val="00FB2BF0"/>
    <w:rsid w:val="00FB3B98"/>
    <w:rsid w:val="00FB5FD7"/>
    <w:rsid w:val="00FB5FE6"/>
    <w:rsid w:val="00FC4296"/>
    <w:rsid w:val="00FC613B"/>
    <w:rsid w:val="00FC7432"/>
    <w:rsid w:val="00FC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p6">
    <w:name w:val="p6"/>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styleId="NormalWeb">
    <w:name w:val="Normal (Web)"/>
    <w:basedOn w:val="Normal"/>
    <w:pPr>
      <w:spacing w:before="280" w:after="280"/>
    </w:pPr>
    <w:rPr>
      <w:rFonts w:eastAsia="SimSun"/>
    </w:rPr>
  </w:style>
  <w:style w:type="paragraph" w:styleId="NoSpacing">
    <w:name w:val="No Spacing"/>
    <w:uiPriority w:val="1"/>
    <w:qFormat/>
    <w:pPr>
      <w:suppressAutoHyphens/>
    </w:pPr>
    <w:rPr>
      <w:rFonts w:ascii="Arial" w:eastAsia="Arial" w:hAnsi="Arial" w:cs="Arial"/>
      <w:sz w:val="24"/>
      <w:szCs w:val="24"/>
      <w:lang w:eastAsia="ar-SA"/>
    </w:rPr>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8B0A37"/>
    <w:pPr>
      <w:tabs>
        <w:tab w:val="center" w:pos="4680"/>
        <w:tab w:val="right" w:pos="9360"/>
      </w:tabs>
    </w:pPr>
  </w:style>
  <w:style w:type="character" w:customStyle="1" w:styleId="HeaderChar">
    <w:name w:val="Header Char"/>
    <w:basedOn w:val="DefaultParagraphFont"/>
    <w:link w:val="Header"/>
    <w:uiPriority w:val="99"/>
    <w:rsid w:val="008B0A37"/>
    <w:rPr>
      <w:sz w:val="24"/>
      <w:szCs w:val="24"/>
      <w:lang w:eastAsia="ar-SA"/>
    </w:rPr>
  </w:style>
  <w:style w:type="paragraph" w:styleId="Footer">
    <w:name w:val="footer"/>
    <w:basedOn w:val="Normal"/>
    <w:link w:val="FooterChar"/>
    <w:uiPriority w:val="99"/>
    <w:unhideWhenUsed/>
    <w:rsid w:val="008B0A37"/>
    <w:pPr>
      <w:tabs>
        <w:tab w:val="center" w:pos="4680"/>
        <w:tab w:val="right" w:pos="9360"/>
      </w:tabs>
    </w:pPr>
  </w:style>
  <w:style w:type="character" w:customStyle="1" w:styleId="FooterChar">
    <w:name w:val="Footer Char"/>
    <w:basedOn w:val="DefaultParagraphFont"/>
    <w:link w:val="Footer"/>
    <w:uiPriority w:val="99"/>
    <w:rsid w:val="008B0A37"/>
    <w:rPr>
      <w:sz w:val="24"/>
      <w:szCs w:val="24"/>
      <w:lang w:eastAsia="ar-SA"/>
    </w:rPr>
  </w:style>
  <w:style w:type="character" w:customStyle="1" w:styleId="sbe40fc821">
    <w:name w:val="s_be40fc821"/>
    <w:basedOn w:val="DefaultParagraphFont"/>
    <w:rsid w:val="00B276E0"/>
    <w:rPr>
      <w:rFonts w:ascii="Arial" w:hAnsi="Arial" w:cs="Arial" w:hint="default"/>
      <w:sz w:val="24"/>
      <w:szCs w:val="24"/>
    </w:rPr>
  </w:style>
  <w:style w:type="paragraph" w:customStyle="1" w:styleId="nospacing0">
    <w:name w:val="nospacing"/>
    <w:basedOn w:val="Normal"/>
    <w:rsid w:val="00B276E0"/>
    <w:pPr>
      <w:suppressAutoHyphens w:val="0"/>
    </w:pPr>
    <w:rPr>
      <w:rFonts w:ascii="Arial" w:hAnsi="Arial" w:cs="Arial"/>
      <w:lang w:eastAsia="en-US"/>
    </w:rPr>
  </w:style>
  <w:style w:type="character" w:customStyle="1" w:styleId="sb9221cd11">
    <w:name w:val="s_b9221cd11"/>
    <w:basedOn w:val="DefaultParagraphFont"/>
    <w:rsid w:val="00B276E0"/>
    <w:rPr>
      <w:rFonts w:ascii="Arial" w:hAnsi="Arial" w:cs="Arial" w:hint="default"/>
      <w:color w:val="000000"/>
      <w:sz w:val="24"/>
      <w:szCs w:val="24"/>
    </w:rPr>
  </w:style>
  <w:style w:type="paragraph" w:customStyle="1" w:styleId="normalweb0">
    <w:name w:val="normalweb"/>
    <w:basedOn w:val="Normal"/>
    <w:rsid w:val="00B276E0"/>
    <w:pPr>
      <w:suppressAutoHyphens w:val="0"/>
      <w:spacing w:before="100" w:after="100"/>
    </w:pPr>
    <w:rPr>
      <w:lang w:eastAsia="en-US"/>
    </w:rPr>
  </w:style>
  <w:style w:type="paragraph" w:customStyle="1" w:styleId="Normal1">
    <w:name w:val="Normal1"/>
    <w:basedOn w:val="Normal"/>
    <w:rsid w:val="00B276E0"/>
    <w:pPr>
      <w:suppressAutoHyphens w:val="0"/>
    </w:pPr>
    <w:rPr>
      <w:lang w:eastAsia="en-US"/>
    </w:rPr>
  </w:style>
  <w:style w:type="character" w:customStyle="1" w:styleId="s2cc9b3cb1">
    <w:name w:val="s_2cc9b3cb1"/>
    <w:basedOn w:val="DefaultParagraphFont"/>
    <w:rsid w:val="00B276E0"/>
    <w:rPr>
      <w:rFonts w:ascii="Segoe UI" w:hAnsi="Segoe UI" w:cs="Segoe UI" w:hint="default"/>
      <w:color w:val="000000"/>
      <w:sz w:val="22"/>
      <w:szCs w:val="22"/>
    </w:rPr>
  </w:style>
  <w:style w:type="character" w:customStyle="1" w:styleId="s51202cb41">
    <w:name w:val="s_51202cb41"/>
    <w:basedOn w:val="DefaultParagraphFont"/>
    <w:rsid w:val="00B276E0"/>
    <w:rPr>
      <w:rFonts w:ascii="Arial" w:hAnsi="Arial" w:cs="Arial" w:hint="default"/>
    </w:rPr>
  </w:style>
  <w:style w:type="character" w:customStyle="1" w:styleId="defaultparagraphfont1">
    <w:name w:val="defaultparagraphfont1"/>
    <w:basedOn w:val="DefaultParagraphFont"/>
    <w:rsid w:val="00B276E0"/>
    <w:rPr>
      <w:rFonts w:ascii="Times New Roman" w:hAnsi="Times New Roman" w:cs="Times New Roman" w:hint="default"/>
      <w:b w:val="0"/>
      <w:bCs w:val="0"/>
      <w:i w:val="0"/>
      <w:iCs w:val="0"/>
      <w:sz w:val="22"/>
      <w:szCs w:val="22"/>
    </w:rPr>
  </w:style>
  <w:style w:type="paragraph" w:customStyle="1" w:styleId="NoSpacing1">
    <w:name w:val="NoSpacing"/>
    <w:qFormat/>
    <w:rsid w:val="00BD277C"/>
    <w:pPr>
      <w:autoSpaceDE w:val="0"/>
      <w:autoSpaceDN w:val="0"/>
      <w:adjustRightInd w:val="0"/>
    </w:pPr>
    <w:rPr>
      <w:rFonts w:ascii="Arial" w:hAnsi="Arial"/>
      <w:sz w:val="24"/>
      <w:szCs w:val="24"/>
    </w:rPr>
  </w:style>
  <w:style w:type="character" w:customStyle="1" w:styleId="s24a95811">
    <w:name w:val="s_24a95811"/>
    <w:basedOn w:val="DefaultParagraphFont"/>
    <w:rsid w:val="004B6B59"/>
    <w:rPr>
      <w:rFonts w:ascii="Arial" w:hAnsi="Arial" w:cs="Arial" w:hint="default"/>
      <w:b/>
      <w:bCs/>
      <w:sz w:val="24"/>
      <w:szCs w:val="24"/>
    </w:rPr>
  </w:style>
  <w:style w:type="character" w:customStyle="1" w:styleId="s55dc0bc91">
    <w:name w:val="s_55dc0bc91"/>
    <w:basedOn w:val="DefaultParagraphFont"/>
    <w:rsid w:val="004B6B59"/>
    <w:rPr>
      <w:rFonts w:ascii="Arial" w:hAnsi="Arial" w:cs="Arial" w:hint="default"/>
      <w:b/>
      <w:bCs/>
      <w:color w:val="FF0000"/>
      <w:sz w:val="24"/>
      <w:szCs w:val="24"/>
    </w:rPr>
  </w:style>
  <w:style w:type="character" w:customStyle="1" w:styleId="s177d1f8c1">
    <w:name w:val="s_177d1f8c1"/>
    <w:basedOn w:val="DefaultParagraphFont"/>
    <w:rsid w:val="00EF7F23"/>
    <w:rPr>
      <w:rFonts w:ascii="Arial" w:hAnsi="Arial" w:cs="Arial" w:hint="default"/>
      <w:color w:val="000000"/>
      <w:sz w:val="24"/>
      <w:szCs w:val="24"/>
      <w:shd w:val="clear" w:color="auto" w:fill="FFFFFF"/>
    </w:rPr>
  </w:style>
  <w:style w:type="character" w:styleId="CommentReference">
    <w:name w:val="annotation reference"/>
    <w:basedOn w:val="DefaultParagraphFont"/>
    <w:uiPriority w:val="99"/>
    <w:semiHidden/>
    <w:unhideWhenUsed/>
    <w:rsid w:val="008C12E4"/>
    <w:rPr>
      <w:sz w:val="16"/>
      <w:szCs w:val="16"/>
    </w:rPr>
  </w:style>
  <w:style w:type="paragraph" w:styleId="CommentText">
    <w:name w:val="annotation text"/>
    <w:basedOn w:val="Normal"/>
    <w:link w:val="CommentTextChar"/>
    <w:uiPriority w:val="99"/>
    <w:semiHidden/>
    <w:unhideWhenUsed/>
    <w:rsid w:val="008C12E4"/>
    <w:rPr>
      <w:sz w:val="20"/>
      <w:szCs w:val="20"/>
    </w:rPr>
  </w:style>
  <w:style w:type="character" w:customStyle="1" w:styleId="CommentTextChar">
    <w:name w:val="Comment Text Char"/>
    <w:basedOn w:val="DefaultParagraphFont"/>
    <w:link w:val="CommentText"/>
    <w:uiPriority w:val="99"/>
    <w:semiHidden/>
    <w:rsid w:val="008C12E4"/>
    <w:rPr>
      <w:lang w:eastAsia="ar-SA"/>
    </w:rPr>
  </w:style>
  <w:style w:type="paragraph" w:styleId="CommentSubject">
    <w:name w:val="annotation subject"/>
    <w:basedOn w:val="CommentText"/>
    <w:next w:val="CommentText"/>
    <w:link w:val="CommentSubjectChar"/>
    <w:uiPriority w:val="99"/>
    <w:semiHidden/>
    <w:unhideWhenUsed/>
    <w:rsid w:val="008C12E4"/>
    <w:rPr>
      <w:b/>
      <w:bCs/>
    </w:rPr>
  </w:style>
  <w:style w:type="character" w:customStyle="1" w:styleId="CommentSubjectChar">
    <w:name w:val="Comment Subject Char"/>
    <w:basedOn w:val="CommentTextChar"/>
    <w:link w:val="CommentSubject"/>
    <w:uiPriority w:val="99"/>
    <w:semiHidden/>
    <w:rsid w:val="008C12E4"/>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p6">
    <w:name w:val="p6"/>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styleId="NormalWeb">
    <w:name w:val="Normal (Web)"/>
    <w:basedOn w:val="Normal"/>
    <w:pPr>
      <w:spacing w:before="280" w:after="280"/>
    </w:pPr>
    <w:rPr>
      <w:rFonts w:eastAsia="SimSun"/>
    </w:rPr>
  </w:style>
  <w:style w:type="paragraph" w:styleId="NoSpacing">
    <w:name w:val="No Spacing"/>
    <w:uiPriority w:val="1"/>
    <w:qFormat/>
    <w:pPr>
      <w:suppressAutoHyphens/>
    </w:pPr>
    <w:rPr>
      <w:rFonts w:ascii="Arial" w:eastAsia="Arial" w:hAnsi="Arial" w:cs="Arial"/>
      <w:sz w:val="24"/>
      <w:szCs w:val="24"/>
      <w:lang w:eastAsia="ar-SA"/>
    </w:rPr>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8B0A37"/>
    <w:pPr>
      <w:tabs>
        <w:tab w:val="center" w:pos="4680"/>
        <w:tab w:val="right" w:pos="9360"/>
      </w:tabs>
    </w:pPr>
  </w:style>
  <w:style w:type="character" w:customStyle="1" w:styleId="HeaderChar">
    <w:name w:val="Header Char"/>
    <w:basedOn w:val="DefaultParagraphFont"/>
    <w:link w:val="Header"/>
    <w:uiPriority w:val="99"/>
    <w:rsid w:val="008B0A37"/>
    <w:rPr>
      <w:sz w:val="24"/>
      <w:szCs w:val="24"/>
      <w:lang w:eastAsia="ar-SA"/>
    </w:rPr>
  </w:style>
  <w:style w:type="paragraph" w:styleId="Footer">
    <w:name w:val="footer"/>
    <w:basedOn w:val="Normal"/>
    <w:link w:val="FooterChar"/>
    <w:uiPriority w:val="99"/>
    <w:unhideWhenUsed/>
    <w:rsid w:val="008B0A37"/>
    <w:pPr>
      <w:tabs>
        <w:tab w:val="center" w:pos="4680"/>
        <w:tab w:val="right" w:pos="9360"/>
      </w:tabs>
    </w:pPr>
  </w:style>
  <w:style w:type="character" w:customStyle="1" w:styleId="FooterChar">
    <w:name w:val="Footer Char"/>
    <w:basedOn w:val="DefaultParagraphFont"/>
    <w:link w:val="Footer"/>
    <w:uiPriority w:val="99"/>
    <w:rsid w:val="008B0A37"/>
    <w:rPr>
      <w:sz w:val="24"/>
      <w:szCs w:val="24"/>
      <w:lang w:eastAsia="ar-SA"/>
    </w:rPr>
  </w:style>
  <w:style w:type="character" w:customStyle="1" w:styleId="sbe40fc821">
    <w:name w:val="s_be40fc821"/>
    <w:basedOn w:val="DefaultParagraphFont"/>
    <w:rsid w:val="00B276E0"/>
    <w:rPr>
      <w:rFonts w:ascii="Arial" w:hAnsi="Arial" w:cs="Arial" w:hint="default"/>
      <w:sz w:val="24"/>
      <w:szCs w:val="24"/>
    </w:rPr>
  </w:style>
  <w:style w:type="paragraph" w:customStyle="1" w:styleId="nospacing0">
    <w:name w:val="nospacing"/>
    <w:basedOn w:val="Normal"/>
    <w:rsid w:val="00B276E0"/>
    <w:pPr>
      <w:suppressAutoHyphens w:val="0"/>
    </w:pPr>
    <w:rPr>
      <w:rFonts w:ascii="Arial" w:hAnsi="Arial" w:cs="Arial"/>
      <w:lang w:eastAsia="en-US"/>
    </w:rPr>
  </w:style>
  <w:style w:type="character" w:customStyle="1" w:styleId="sb9221cd11">
    <w:name w:val="s_b9221cd11"/>
    <w:basedOn w:val="DefaultParagraphFont"/>
    <w:rsid w:val="00B276E0"/>
    <w:rPr>
      <w:rFonts w:ascii="Arial" w:hAnsi="Arial" w:cs="Arial" w:hint="default"/>
      <w:color w:val="000000"/>
      <w:sz w:val="24"/>
      <w:szCs w:val="24"/>
    </w:rPr>
  </w:style>
  <w:style w:type="paragraph" w:customStyle="1" w:styleId="normalweb0">
    <w:name w:val="normalweb"/>
    <w:basedOn w:val="Normal"/>
    <w:rsid w:val="00B276E0"/>
    <w:pPr>
      <w:suppressAutoHyphens w:val="0"/>
      <w:spacing w:before="100" w:after="100"/>
    </w:pPr>
    <w:rPr>
      <w:lang w:eastAsia="en-US"/>
    </w:rPr>
  </w:style>
  <w:style w:type="paragraph" w:customStyle="1" w:styleId="Normal1">
    <w:name w:val="Normal1"/>
    <w:basedOn w:val="Normal"/>
    <w:rsid w:val="00B276E0"/>
    <w:pPr>
      <w:suppressAutoHyphens w:val="0"/>
    </w:pPr>
    <w:rPr>
      <w:lang w:eastAsia="en-US"/>
    </w:rPr>
  </w:style>
  <w:style w:type="character" w:customStyle="1" w:styleId="s2cc9b3cb1">
    <w:name w:val="s_2cc9b3cb1"/>
    <w:basedOn w:val="DefaultParagraphFont"/>
    <w:rsid w:val="00B276E0"/>
    <w:rPr>
      <w:rFonts w:ascii="Segoe UI" w:hAnsi="Segoe UI" w:cs="Segoe UI" w:hint="default"/>
      <w:color w:val="000000"/>
      <w:sz w:val="22"/>
      <w:szCs w:val="22"/>
    </w:rPr>
  </w:style>
  <w:style w:type="character" w:customStyle="1" w:styleId="s51202cb41">
    <w:name w:val="s_51202cb41"/>
    <w:basedOn w:val="DefaultParagraphFont"/>
    <w:rsid w:val="00B276E0"/>
    <w:rPr>
      <w:rFonts w:ascii="Arial" w:hAnsi="Arial" w:cs="Arial" w:hint="default"/>
    </w:rPr>
  </w:style>
  <w:style w:type="character" w:customStyle="1" w:styleId="defaultparagraphfont1">
    <w:name w:val="defaultparagraphfont1"/>
    <w:basedOn w:val="DefaultParagraphFont"/>
    <w:rsid w:val="00B276E0"/>
    <w:rPr>
      <w:rFonts w:ascii="Times New Roman" w:hAnsi="Times New Roman" w:cs="Times New Roman" w:hint="default"/>
      <w:b w:val="0"/>
      <w:bCs w:val="0"/>
      <w:i w:val="0"/>
      <w:iCs w:val="0"/>
      <w:sz w:val="22"/>
      <w:szCs w:val="22"/>
    </w:rPr>
  </w:style>
  <w:style w:type="paragraph" w:customStyle="1" w:styleId="NoSpacing1">
    <w:name w:val="NoSpacing"/>
    <w:qFormat/>
    <w:rsid w:val="00BD277C"/>
    <w:pPr>
      <w:autoSpaceDE w:val="0"/>
      <w:autoSpaceDN w:val="0"/>
      <w:adjustRightInd w:val="0"/>
    </w:pPr>
    <w:rPr>
      <w:rFonts w:ascii="Arial" w:hAnsi="Arial"/>
      <w:sz w:val="24"/>
      <w:szCs w:val="24"/>
    </w:rPr>
  </w:style>
  <w:style w:type="character" w:customStyle="1" w:styleId="s24a95811">
    <w:name w:val="s_24a95811"/>
    <w:basedOn w:val="DefaultParagraphFont"/>
    <w:rsid w:val="004B6B59"/>
    <w:rPr>
      <w:rFonts w:ascii="Arial" w:hAnsi="Arial" w:cs="Arial" w:hint="default"/>
      <w:b/>
      <w:bCs/>
      <w:sz w:val="24"/>
      <w:szCs w:val="24"/>
    </w:rPr>
  </w:style>
  <w:style w:type="character" w:customStyle="1" w:styleId="s55dc0bc91">
    <w:name w:val="s_55dc0bc91"/>
    <w:basedOn w:val="DefaultParagraphFont"/>
    <w:rsid w:val="004B6B59"/>
    <w:rPr>
      <w:rFonts w:ascii="Arial" w:hAnsi="Arial" w:cs="Arial" w:hint="default"/>
      <w:b/>
      <w:bCs/>
      <w:color w:val="FF0000"/>
      <w:sz w:val="24"/>
      <w:szCs w:val="24"/>
    </w:rPr>
  </w:style>
  <w:style w:type="character" w:customStyle="1" w:styleId="s177d1f8c1">
    <w:name w:val="s_177d1f8c1"/>
    <w:basedOn w:val="DefaultParagraphFont"/>
    <w:rsid w:val="00EF7F23"/>
    <w:rPr>
      <w:rFonts w:ascii="Arial" w:hAnsi="Arial" w:cs="Arial" w:hint="default"/>
      <w:color w:val="000000"/>
      <w:sz w:val="24"/>
      <w:szCs w:val="24"/>
      <w:shd w:val="clear" w:color="auto" w:fill="FFFFFF"/>
    </w:rPr>
  </w:style>
  <w:style w:type="character" w:styleId="CommentReference">
    <w:name w:val="annotation reference"/>
    <w:basedOn w:val="DefaultParagraphFont"/>
    <w:uiPriority w:val="99"/>
    <w:semiHidden/>
    <w:unhideWhenUsed/>
    <w:rsid w:val="008C12E4"/>
    <w:rPr>
      <w:sz w:val="16"/>
      <w:szCs w:val="16"/>
    </w:rPr>
  </w:style>
  <w:style w:type="paragraph" w:styleId="CommentText">
    <w:name w:val="annotation text"/>
    <w:basedOn w:val="Normal"/>
    <w:link w:val="CommentTextChar"/>
    <w:uiPriority w:val="99"/>
    <w:semiHidden/>
    <w:unhideWhenUsed/>
    <w:rsid w:val="008C12E4"/>
    <w:rPr>
      <w:sz w:val="20"/>
      <w:szCs w:val="20"/>
    </w:rPr>
  </w:style>
  <w:style w:type="character" w:customStyle="1" w:styleId="CommentTextChar">
    <w:name w:val="Comment Text Char"/>
    <w:basedOn w:val="DefaultParagraphFont"/>
    <w:link w:val="CommentText"/>
    <w:uiPriority w:val="99"/>
    <w:semiHidden/>
    <w:rsid w:val="008C12E4"/>
    <w:rPr>
      <w:lang w:eastAsia="ar-SA"/>
    </w:rPr>
  </w:style>
  <w:style w:type="paragraph" w:styleId="CommentSubject">
    <w:name w:val="annotation subject"/>
    <w:basedOn w:val="CommentText"/>
    <w:next w:val="CommentText"/>
    <w:link w:val="CommentSubjectChar"/>
    <w:uiPriority w:val="99"/>
    <w:semiHidden/>
    <w:unhideWhenUsed/>
    <w:rsid w:val="008C12E4"/>
    <w:rPr>
      <w:b/>
      <w:bCs/>
    </w:rPr>
  </w:style>
  <w:style w:type="character" w:customStyle="1" w:styleId="CommentSubjectChar">
    <w:name w:val="Comment Subject Char"/>
    <w:basedOn w:val="CommentTextChar"/>
    <w:link w:val="CommentSubject"/>
    <w:uiPriority w:val="99"/>
    <w:semiHidden/>
    <w:rsid w:val="008C12E4"/>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F9EE5F18</Template>
  <TotalTime>1</TotalTime>
  <Pages>10</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Susan Chan</cp:lastModifiedBy>
  <cp:revision>2</cp:revision>
  <cp:lastPrinted>2016-08-11T15:59:00Z</cp:lastPrinted>
  <dcterms:created xsi:type="dcterms:W3CDTF">2016-08-25T18:27:00Z</dcterms:created>
  <dcterms:modified xsi:type="dcterms:W3CDTF">2016-08-25T18:27:00Z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