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E549C" w14:textId="77777777" w:rsidR="00712DFB" w:rsidRPr="00087C8E" w:rsidRDefault="00712DFB" w:rsidP="004050B7">
      <w:pPr>
        <w:widowControl w:val="0"/>
        <w:spacing w:line="360" w:lineRule="auto"/>
        <w:jc w:val="center"/>
        <w:rPr>
          <w:rFonts w:ascii="Arial" w:hAnsi="Arial"/>
        </w:rPr>
      </w:pPr>
    </w:p>
    <w:p w14:paraId="34909740" w14:textId="77777777" w:rsidR="00712DFB" w:rsidRPr="004050B7" w:rsidRDefault="00712DFB" w:rsidP="004050B7">
      <w:pPr>
        <w:pStyle w:val="Heading5"/>
        <w:keepNext w:val="0"/>
        <w:widowControl w:val="0"/>
      </w:pPr>
    </w:p>
    <w:p w14:paraId="2A073D08" w14:textId="77777777" w:rsidR="00712DFB" w:rsidRPr="004050B7" w:rsidRDefault="00712DFB" w:rsidP="004050B7">
      <w:pPr>
        <w:pStyle w:val="Heading5"/>
        <w:keepNext w:val="0"/>
        <w:widowControl w:val="0"/>
      </w:pPr>
    </w:p>
    <w:p w14:paraId="72BD1A05" w14:textId="77777777" w:rsidR="00712DFB" w:rsidRDefault="00712DFB" w:rsidP="00712DFB">
      <w:pPr>
        <w:spacing w:line="360" w:lineRule="auto"/>
        <w:jc w:val="center"/>
        <w:rPr>
          <w:rFonts w:ascii="Arial" w:hAnsi="Arial" w:cs="Arial"/>
        </w:rPr>
      </w:pPr>
    </w:p>
    <w:p w14:paraId="5B9C21E8" w14:textId="77777777" w:rsidR="00712DFB" w:rsidRDefault="00712DFB" w:rsidP="00712DFB">
      <w:pPr>
        <w:spacing w:line="360" w:lineRule="auto"/>
        <w:jc w:val="center"/>
        <w:rPr>
          <w:rFonts w:ascii="Arial" w:hAnsi="Arial" w:cs="Arial"/>
        </w:rPr>
      </w:pPr>
    </w:p>
    <w:p w14:paraId="0FCDB74C" w14:textId="77777777" w:rsidR="00712DFB" w:rsidRDefault="00712DFB" w:rsidP="00712DFB">
      <w:pPr>
        <w:spacing w:line="360" w:lineRule="auto"/>
        <w:jc w:val="center"/>
        <w:rPr>
          <w:rFonts w:ascii="Arial" w:hAnsi="Arial" w:cs="Arial"/>
        </w:rPr>
      </w:pPr>
    </w:p>
    <w:p w14:paraId="61FD954E" w14:textId="77777777" w:rsidR="00712DFB" w:rsidRDefault="00712DFB" w:rsidP="004050B7">
      <w:pPr>
        <w:spacing w:line="360" w:lineRule="auto"/>
        <w:jc w:val="center"/>
        <w:rPr>
          <w:rFonts w:ascii="Arial" w:hAnsi="Arial" w:cs="Arial"/>
        </w:rPr>
      </w:pPr>
    </w:p>
    <w:p w14:paraId="5855C21A" w14:textId="4B4BD98D" w:rsidR="00C75D52" w:rsidRDefault="00C75D52" w:rsidP="00712DFB">
      <w:pPr>
        <w:spacing w:line="360" w:lineRule="auto"/>
        <w:jc w:val="center"/>
        <w:rPr>
          <w:rFonts w:ascii="Arial" w:hAnsi="Arial" w:cs="Arial"/>
        </w:rPr>
      </w:pPr>
      <w:r>
        <w:rPr>
          <w:rFonts w:ascii="Arial" w:hAnsi="Arial" w:cs="Arial"/>
        </w:rPr>
        <w:t>EVENTS &amp; TRANSPORTATION</w:t>
      </w:r>
    </w:p>
    <w:p w14:paraId="6D044771" w14:textId="6191FDE1" w:rsidR="00712DFB" w:rsidRDefault="00712DFB" w:rsidP="00712DFB">
      <w:pPr>
        <w:spacing w:line="360" w:lineRule="auto"/>
        <w:jc w:val="center"/>
        <w:rPr>
          <w:rFonts w:ascii="Arial" w:hAnsi="Arial" w:cs="Arial"/>
        </w:rPr>
      </w:pPr>
      <w:r>
        <w:rPr>
          <w:rFonts w:ascii="Arial" w:hAnsi="Arial" w:cs="Arial"/>
        </w:rPr>
        <w:t xml:space="preserve">FLEET </w:t>
      </w:r>
      <w:r w:rsidR="00B30D95">
        <w:rPr>
          <w:rFonts w:ascii="Arial" w:hAnsi="Arial" w:cs="Arial"/>
        </w:rPr>
        <w:t>&amp;</w:t>
      </w:r>
      <w:r>
        <w:rPr>
          <w:rFonts w:ascii="Arial" w:hAnsi="Arial" w:cs="Arial"/>
        </w:rPr>
        <w:t xml:space="preserve"> TRANSIT </w:t>
      </w:r>
    </w:p>
    <w:p w14:paraId="5835BEBF" w14:textId="77777777" w:rsidR="00712DFB" w:rsidRPr="009B2439" w:rsidRDefault="00712DFB" w:rsidP="00712DFB">
      <w:pPr>
        <w:spacing w:line="360" w:lineRule="auto"/>
        <w:jc w:val="center"/>
        <w:rPr>
          <w:rFonts w:ascii="Arial" w:hAnsi="Arial" w:cs="Arial"/>
        </w:rPr>
      </w:pPr>
      <w:r>
        <w:rPr>
          <w:rFonts w:ascii="Arial" w:hAnsi="Arial" w:cs="Arial"/>
        </w:rPr>
        <w:t>FUEL ACCOUNTABILITY</w:t>
      </w:r>
    </w:p>
    <w:p w14:paraId="20E3999A" w14:textId="36574902" w:rsidR="00712DFB" w:rsidRDefault="002F47E7" w:rsidP="00712DFB">
      <w:pPr>
        <w:spacing w:line="360" w:lineRule="auto"/>
        <w:jc w:val="center"/>
        <w:rPr>
          <w:rFonts w:ascii="Arial" w:hAnsi="Arial"/>
        </w:rPr>
      </w:pPr>
      <w:r>
        <w:rPr>
          <w:rFonts w:ascii="Arial" w:hAnsi="Arial"/>
        </w:rPr>
        <w:t>AUDIT REPORT #20-2207</w:t>
      </w:r>
    </w:p>
    <w:p w14:paraId="56887838" w14:textId="77777777" w:rsidR="00712DFB" w:rsidRDefault="00712DFB" w:rsidP="004050B7">
      <w:pPr>
        <w:spacing w:line="360" w:lineRule="auto"/>
        <w:jc w:val="center"/>
        <w:rPr>
          <w:rFonts w:ascii="Arial" w:hAnsi="Arial"/>
        </w:rPr>
      </w:pPr>
    </w:p>
    <w:p w14:paraId="4C78DCED" w14:textId="77777777" w:rsidR="00712DFB" w:rsidRDefault="00712DFB" w:rsidP="004050B7">
      <w:pPr>
        <w:spacing w:line="360" w:lineRule="auto"/>
        <w:jc w:val="center"/>
        <w:rPr>
          <w:rFonts w:ascii="Arial" w:hAnsi="Arial"/>
        </w:rPr>
      </w:pPr>
    </w:p>
    <w:p w14:paraId="53C04F1B" w14:textId="77777777" w:rsidR="00712DFB" w:rsidRDefault="00712DFB" w:rsidP="004050B7">
      <w:pPr>
        <w:spacing w:line="360" w:lineRule="auto"/>
        <w:jc w:val="center"/>
        <w:rPr>
          <w:rFonts w:ascii="Arial" w:hAnsi="Arial"/>
        </w:rPr>
      </w:pPr>
    </w:p>
    <w:p w14:paraId="13A7A4F0" w14:textId="77777777" w:rsidR="00712DFB" w:rsidRDefault="00712DFB" w:rsidP="004050B7">
      <w:pPr>
        <w:spacing w:line="360" w:lineRule="auto"/>
        <w:jc w:val="center"/>
        <w:rPr>
          <w:rFonts w:ascii="Arial" w:hAnsi="Arial"/>
        </w:rPr>
      </w:pPr>
    </w:p>
    <w:p w14:paraId="216F54C5" w14:textId="77777777" w:rsidR="00712DFB" w:rsidRDefault="00712DFB" w:rsidP="004050B7">
      <w:pPr>
        <w:spacing w:line="360" w:lineRule="auto"/>
        <w:jc w:val="center"/>
        <w:rPr>
          <w:rFonts w:ascii="Arial" w:hAnsi="Arial"/>
        </w:rPr>
      </w:pPr>
    </w:p>
    <w:p w14:paraId="4713CB47" w14:textId="77777777" w:rsidR="00712DFB" w:rsidRDefault="00712DFB" w:rsidP="004050B7">
      <w:pPr>
        <w:spacing w:line="360" w:lineRule="auto"/>
        <w:jc w:val="center"/>
        <w:rPr>
          <w:rFonts w:ascii="Arial" w:hAnsi="Arial"/>
        </w:rPr>
      </w:pPr>
    </w:p>
    <w:p w14:paraId="5D6A4818" w14:textId="77777777" w:rsidR="00712DFB" w:rsidRDefault="00712DFB" w:rsidP="004050B7">
      <w:pPr>
        <w:spacing w:line="360" w:lineRule="auto"/>
        <w:jc w:val="center"/>
        <w:rPr>
          <w:rFonts w:ascii="Arial" w:hAnsi="Arial"/>
        </w:rPr>
      </w:pPr>
    </w:p>
    <w:p w14:paraId="515CB0BC" w14:textId="77777777" w:rsidR="00712DFB" w:rsidRDefault="00712DFB" w:rsidP="004050B7">
      <w:pPr>
        <w:spacing w:line="360" w:lineRule="auto"/>
        <w:jc w:val="center"/>
        <w:rPr>
          <w:rFonts w:ascii="Arial" w:hAnsi="Arial"/>
        </w:rPr>
      </w:pPr>
    </w:p>
    <w:p w14:paraId="6BF50B57" w14:textId="77777777" w:rsidR="00712DFB" w:rsidRDefault="00712DFB" w:rsidP="004050B7">
      <w:pPr>
        <w:spacing w:line="360" w:lineRule="auto"/>
        <w:jc w:val="center"/>
        <w:rPr>
          <w:rFonts w:ascii="Arial" w:hAnsi="Arial"/>
        </w:rPr>
      </w:pPr>
    </w:p>
    <w:p w14:paraId="32C0E9CA" w14:textId="77777777" w:rsidR="00712DFB" w:rsidRDefault="00712DFB" w:rsidP="004050B7">
      <w:pPr>
        <w:spacing w:line="360" w:lineRule="auto"/>
        <w:jc w:val="center"/>
        <w:rPr>
          <w:rFonts w:ascii="Arial" w:hAnsi="Arial"/>
        </w:rPr>
      </w:pPr>
    </w:p>
    <w:p w14:paraId="2DD5B47D" w14:textId="77777777" w:rsidR="00712DFB" w:rsidRDefault="00712DFB" w:rsidP="004050B7">
      <w:pPr>
        <w:spacing w:line="360" w:lineRule="auto"/>
        <w:jc w:val="center"/>
        <w:rPr>
          <w:rFonts w:ascii="Arial" w:hAnsi="Arial"/>
        </w:rPr>
      </w:pPr>
    </w:p>
    <w:p w14:paraId="7A79EB89" w14:textId="77777777" w:rsidR="00712DFB" w:rsidRDefault="00712DFB" w:rsidP="004050B7">
      <w:pPr>
        <w:spacing w:line="360" w:lineRule="auto"/>
        <w:jc w:val="center"/>
        <w:rPr>
          <w:rFonts w:ascii="Arial" w:hAnsi="Arial"/>
        </w:rPr>
      </w:pPr>
    </w:p>
    <w:p w14:paraId="324DD597" w14:textId="77777777" w:rsidR="00712DFB" w:rsidRDefault="00712DFB" w:rsidP="004050B7">
      <w:pPr>
        <w:spacing w:line="360" w:lineRule="auto"/>
        <w:jc w:val="center"/>
        <w:rPr>
          <w:rFonts w:ascii="Arial" w:hAnsi="Arial"/>
        </w:rPr>
      </w:pPr>
    </w:p>
    <w:p w14:paraId="6F07CE34" w14:textId="77777777" w:rsidR="00712DFB" w:rsidRDefault="00712DFB" w:rsidP="004050B7">
      <w:pPr>
        <w:spacing w:line="360" w:lineRule="auto"/>
        <w:jc w:val="center"/>
        <w:rPr>
          <w:rFonts w:ascii="Arial" w:hAnsi="Arial"/>
        </w:rPr>
      </w:pPr>
    </w:p>
    <w:p w14:paraId="197EA49E" w14:textId="77777777" w:rsidR="00712DFB" w:rsidRDefault="00712DFB" w:rsidP="004050B7">
      <w:pPr>
        <w:spacing w:line="360" w:lineRule="auto"/>
        <w:jc w:val="center"/>
        <w:rPr>
          <w:rFonts w:ascii="Arial" w:hAnsi="Arial"/>
        </w:rPr>
      </w:pPr>
    </w:p>
    <w:p w14:paraId="2A7E0177" w14:textId="77777777" w:rsidR="00712DFB" w:rsidRDefault="00712DFB" w:rsidP="004050B7">
      <w:pPr>
        <w:spacing w:line="360" w:lineRule="auto"/>
        <w:jc w:val="center"/>
        <w:rPr>
          <w:rFonts w:ascii="Arial" w:hAnsi="Arial"/>
        </w:rPr>
      </w:pPr>
    </w:p>
    <w:p w14:paraId="3F0AF152" w14:textId="77777777" w:rsidR="00712DFB" w:rsidRDefault="00712DFB" w:rsidP="004050B7">
      <w:pPr>
        <w:spacing w:line="360" w:lineRule="auto"/>
        <w:jc w:val="center"/>
        <w:rPr>
          <w:rFonts w:ascii="Arial" w:hAnsi="Arial"/>
        </w:rPr>
      </w:pPr>
    </w:p>
    <w:p w14:paraId="7679B01E" w14:textId="576F0B28" w:rsidR="00087C8E" w:rsidRDefault="00087C8E" w:rsidP="004050B7">
      <w:pPr>
        <w:spacing w:line="360" w:lineRule="auto"/>
        <w:jc w:val="center"/>
        <w:rPr>
          <w:rFonts w:ascii="Arial" w:hAnsi="Arial"/>
        </w:rPr>
      </w:pPr>
    </w:p>
    <w:p w14:paraId="4A11C6BC" w14:textId="2B2929D6" w:rsidR="00087C8E" w:rsidRDefault="00087C8E" w:rsidP="004050B7">
      <w:pPr>
        <w:spacing w:line="360" w:lineRule="auto"/>
        <w:jc w:val="center"/>
        <w:rPr>
          <w:rFonts w:ascii="Arial" w:hAnsi="Arial"/>
        </w:rPr>
      </w:pPr>
    </w:p>
    <w:p w14:paraId="0CFB0DB5" w14:textId="77777777" w:rsidR="004050B7" w:rsidRPr="004050B7" w:rsidRDefault="004050B7" w:rsidP="004050B7">
      <w:pPr>
        <w:spacing w:line="360" w:lineRule="auto"/>
        <w:jc w:val="center"/>
        <w:rPr>
          <w:rFonts w:ascii="Arial" w:hAnsi="Arial"/>
        </w:rPr>
      </w:pPr>
    </w:p>
    <w:p w14:paraId="072810AA" w14:textId="2A709320" w:rsidR="00712DFB" w:rsidRDefault="00712DFB" w:rsidP="004050B7">
      <w:pPr>
        <w:widowControl w:val="0"/>
        <w:jc w:val="center"/>
        <w:rPr>
          <w:rFonts w:ascii="Arial" w:hAnsi="Arial"/>
          <w:sz w:val="16"/>
        </w:rPr>
      </w:pPr>
      <w:r>
        <w:rPr>
          <w:rFonts w:ascii="Arial" w:hAnsi="Arial"/>
          <w:sz w:val="16"/>
        </w:rPr>
        <w:t>Audit &amp; Advisory Services</w:t>
      </w:r>
    </w:p>
    <w:p w14:paraId="3BC8FD08" w14:textId="29CD5ECE" w:rsidR="00B03C07" w:rsidRDefault="00EA65C8" w:rsidP="004050B7">
      <w:pPr>
        <w:widowControl w:val="0"/>
        <w:jc w:val="center"/>
        <w:rPr>
          <w:rFonts w:ascii="Arial" w:hAnsi="Arial"/>
          <w:sz w:val="16"/>
        </w:rPr>
      </w:pPr>
      <w:r>
        <w:rPr>
          <w:rFonts w:ascii="Arial" w:hAnsi="Arial"/>
          <w:sz w:val="16"/>
        </w:rPr>
        <w:t>October 2020</w:t>
      </w:r>
    </w:p>
    <w:p w14:paraId="471FDEDD" w14:textId="77777777" w:rsidR="00712DFB" w:rsidRDefault="00712DFB" w:rsidP="00712DFB">
      <w:pPr>
        <w:spacing w:after="200" w:line="276" w:lineRule="auto"/>
        <w:jc w:val="center"/>
        <w:rPr>
          <w:rFonts w:ascii="Arial" w:hAnsi="Arial"/>
          <w:sz w:val="16"/>
        </w:rPr>
        <w:sectPr w:rsidR="00712DFB" w:rsidSect="009476E0">
          <w:headerReference w:type="default" r:id="rId8"/>
          <w:footerReference w:type="default" r:id="rId9"/>
          <w:footerReference w:type="first" r:id="rId10"/>
          <w:pgSz w:w="12240" w:h="15840" w:code="1"/>
          <w:pgMar w:top="1440" w:right="1440" w:bottom="1080" w:left="1440" w:header="720" w:footer="720" w:gutter="0"/>
          <w:pgNumType w:start="1"/>
          <w:cols w:space="720"/>
          <w:titlePg/>
          <w:docGrid w:linePitch="272"/>
        </w:sectPr>
      </w:pPr>
    </w:p>
    <w:p w14:paraId="2CB59356" w14:textId="77777777" w:rsidR="00C75D52" w:rsidRPr="009E3BC3" w:rsidRDefault="00C75D52" w:rsidP="004050B7">
      <w:pPr>
        <w:pStyle w:val="Heading2"/>
        <w:keepNext w:val="0"/>
        <w:widowControl w:val="0"/>
        <w:jc w:val="center"/>
        <w:rPr>
          <w:rFonts w:cs="Arial"/>
          <w:szCs w:val="24"/>
        </w:rPr>
      </w:pPr>
      <w:r>
        <w:rPr>
          <w:rFonts w:cs="Arial"/>
        </w:rPr>
        <w:lastRenderedPageBreak/>
        <w:t>E</w:t>
      </w:r>
      <w:r w:rsidRPr="009E3BC3">
        <w:rPr>
          <w:rFonts w:cs="Arial"/>
          <w:szCs w:val="24"/>
        </w:rPr>
        <w:t>VENTS &amp; TRANSPORTATION</w:t>
      </w:r>
    </w:p>
    <w:p w14:paraId="4CE215EB" w14:textId="0E6BE9DE" w:rsidR="00712DFB" w:rsidRPr="009E3BC3" w:rsidRDefault="00712DFB" w:rsidP="004050B7">
      <w:pPr>
        <w:pStyle w:val="Heading2"/>
        <w:keepNext w:val="0"/>
        <w:widowControl w:val="0"/>
        <w:jc w:val="center"/>
        <w:rPr>
          <w:rFonts w:cs="Arial"/>
          <w:szCs w:val="24"/>
        </w:rPr>
      </w:pPr>
      <w:r w:rsidRPr="009E3BC3">
        <w:rPr>
          <w:rFonts w:cs="Arial"/>
          <w:szCs w:val="24"/>
        </w:rPr>
        <w:t xml:space="preserve">FLEET </w:t>
      </w:r>
      <w:r w:rsidR="00B30D95">
        <w:rPr>
          <w:rFonts w:cs="Arial"/>
          <w:szCs w:val="24"/>
        </w:rPr>
        <w:t>&amp;</w:t>
      </w:r>
      <w:r w:rsidRPr="009E3BC3">
        <w:rPr>
          <w:rFonts w:cs="Arial"/>
          <w:szCs w:val="24"/>
        </w:rPr>
        <w:t xml:space="preserve"> TRANSIT</w:t>
      </w:r>
    </w:p>
    <w:p w14:paraId="186FC3BF" w14:textId="77777777" w:rsidR="00712DFB" w:rsidRPr="009E3BC3" w:rsidRDefault="00712DFB" w:rsidP="004050B7">
      <w:pPr>
        <w:pStyle w:val="Heading2"/>
        <w:keepNext w:val="0"/>
        <w:widowControl w:val="0"/>
        <w:jc w:val="center"/>
        <w:rPr>
          <w:rFonts w:cs="Arial"/>
          <w:szCs w:val="24"/>
        </w:rPr>
      </w:pPr>
      <w:r w:rsidRPr="009E3BC3">
        <w:rPr>
          <w:rFonts w:cs="Arial"/>
          <w:szCs w:val="24"/>
        </w:rPr>
        <w:t>FUEL ACCOUNTABILITY</w:t>
      </w:r>
    </w:p>
    <w:p w14:paraId="12B53508" w14:textId="4D98935D" w:rsidR="00712DFB" w:rsidRPr="009E3BC3" w:rsidRDefault="00712DFB" w:rsidP="004050B7">
      <w:pPr>
        <w:pStyle w:val="Heading2"/>
        <w:keepNext w:val="0"/>
        <w:widowControl w:val="0"/>
        <w:jc w:val="center"/>
        <w:rPr>
          <w:rFonts w:cs="Arial"/>
          <w:szCs w:val="24"/>
        </w:rPr>
      </w:pPr>
      <w:r w:rsidRPr="009E3BC3">
        <w:rPr>
          <w:rFonts w:cs="Arial"/>
          <w:szCs w:val="24"/>
        </w:rPr>
        <w:t>AUDIT REPORT #</w:t>
      </w:r>
      <w:r w:rsidR="002F47E7" w:rsidRPr="009E3BC3">
        <w:rPr>
          <w:rFonts w:cs="Arial"/>
          <w:szCs w:val="24"/>
        </w:rPr>
        <w:t>20-2207</w:t>
      </w:r>
    </w:p>
    <w:p w14:paraId="4CC021B0" w14:textId="77777777" w:rsidR="00712DFB" w:rsidRPr="009E3BC3" w:rsidRDefault="00712DFB" w:rsidP="004050B7">
      <w:pPr>
        <w:widowControl w:val="0"/>
        <w:spacing w:line="360" w:lineRule="auto"/>
        <w:rPr>
          <w:rFonts w:ascii="Arial" w:hAnsi="Arial" w:cs="Arial"/>
        </w:rPr>
      </w:pPr>
    </w:p>
    <w:p w14:paraId="01D9361B" w14:textId="77777777" w:rsidR="00712DFB" w:rsidRPr="009E3BC3" w:rsidRDefault="00712DFB" w:rsidP="00B136DF">
      <w:pPr>
        <w:pStyle w:val="Heading1"/>
        <w:keepNext w:val="0"/>
        <w:widowControl w:val="0"/>
        <w:rPr>
          <w:rFonts w:cs="Arial"/>
          <w:szCs w:val="24"/>
        </w:rPr>
      </w:pPr>
      <w:r w:rsidRPr="009E3BC3">
        <w:rPr>
          <w:rFonts w:cs="Arial"/>
          <w:szCs w:val="24"/>
        </w:rPr>
        <w:t>Background</w:t>
      </w:r>
    </w:p>
    <w:p w14:paraId="04FD6322" w14:textId="77777777" w:rsidR="00712DFB" w:rsidRPr="009E3BC3" w:rsidRDefault="00712DFB" w:rsidP="00712DFB">
      <w:pPr>
        <w:spacing w:line="360" w:lineRule="auto"/>
        <w:jc w:val="both"/>
        <w:rPr>
          <w:rFonts w:ascii="Arial" w:hAnsi="Arial" w:cs="Arial"/>
        </w:rPr>
      </w:pPr>
    </w:p>
    <w:p w14:paraId="6E8D0AA7" w14:textId="23001E8A" w:rsidR="00712DFB" w:rsidRPr="009E3BC3" w:rsidRDefault="00712DFB" w:rsidP="006E15ED">
      <w:pPr>
        <w:spacing w:line="360" w:lineRule="auto"/>
        <w:jc w:val="both"/>
        <w:rPr>
          <w:rFonts w:ascii="Arial" w:eastAsiaTheme="minorHAnsi" w:hAnsi="Arial" w:cs="Arial"/>
        </w:rPr>
      </w:pPr>
      <w:r w:rsidRPr="009E3BC3">
        <w:rPr>
          <w:rFonts w:ascii="Arial" w:eastAsiaTheme="minorHAnsi" w:hAnsi="Arial" w:cs="Arial"/>
        </w:rPr>
        <w:t xml:space="preserve">In accordance with the </w:t>
      </w:r>
      <w:r w:rsidR="00C75D52" w:rsidRPr="009E3BC3">
        <w:rPr>
          <w:rFonts w:ascii="Arial" w:eastAsiaTheme="minorHAnsi" w:hAnsi="Arial" w:cs="Arial"/>
        </w:rPr>
        <w:t xml:space="preserve">UCLA </w:t>
      </w:r>
      <w:r w:rsidR="002F47E7" w:rsidRPr="009E3BC3">
        <w:rPr>
          <w:rFonts w:ascii="Arial" w:eastAsiaTheme="minorHAnsi" w:hAnsi="Arial" w:cs="Arial"/>
        </w:rPr>
        <w:t>Administration fiscal year 2019-20</w:t>
      </w:r>
      <w:r w:rsidRPr="009E3BC3">
        <w:rPr>
          <w:rFonts w:ascii="Arial" w:eastAsiaTheme="minorHAnsi" w:hAnsi="Arial" w:cs="Arial"/>
        </w:rPr>
        <w:t xml:space="preserve"> audit plan, Audit &amp; Advisory Services (A&amp;AS) conducted an audit of Fleet </w:t>
      </w:r>
      <w:r w:rsidR="00B30D95">
        <w:rPr>
          <w:rFonts w:ascii="Arial" w:eastAsiaTheme="minorHAnsi" w:hAnsi="Arial" w:cs="Arial"/>
        </w:rPr>
        <w:t>&amp;</w:t>
      </w:r>
      <w:r w:rsidRPr="009E3BC3">
        <w:rPr>
          <w:rFonts w:ascii="Arial" w:eastAsiaTheme="minorHAnsi" w:hAnsi="Arial" w:cs="Arial"/>
        </w:rPr>
        <w:t xml:space="preserve"> Transit (F&amp;T) Fuel Accountability activities.</w:t>
      </w:r>
    </w:p>
    <w:p w14:paraId="006D2FAC" w14:textId="77777777" w:rsidR="00CA5A45" w:rsidRPr="009E3BC3" w:rsidRDefault="00CA5A45" w:rsidP="00AA3788">
      <w:pPr>
        <w:spacing w:line="360" w:lineRule="auto"/>
        <w:jc w:val="both"/>
        <w:rPr>
          <w:rFonts w:ascii="Arial" w:eastAsiaTheme="minorHAnsi" w:hAnsi="Arial" w:cs="Arial"/>
        </w:rPr>
      </w:pPr>
    </w:p>
    <w:p w14:paraId="33DEA228" w14:textId="48B7C0D9" w:rsidR="00712DFB" w:rsidRPr="009E3BC3" w:rsidRDefault="004175AD" w:rsidP="00AA3788">
      <w:pPr>
        <w:spacing w:line="360" w:lineRule="auto"/>
        <w:jc w:val="both"/>
        <w:rPr>
          <w:rFonts w:ascii="Arial" w:eastAsiaTheme="minorHAnsi" w:hAnsi="Arial" w:cs="Arial"/>
        </w:rPr>
      </w:pPr>
      <w:r w:rsidRPr="009E3BC3">
        <w:rPr>
          <w:rFonts w:ascii="Arial" w:eastAsiaTheme="minorHAnsi" w:hAnsi="Arial" w:cs="Arial"/>
        </w:rPr>
        <w:t xml:space="preserve">F&amp;T is </w:t>
      </w:r>
      <w:r w:rsidR="00B37CE6" w:rsidRPr="009E3BC3">
        <w:rPr>
          <w:rFonts w:ascii="Arial" w:eastAsiaTheme="minorHAnsi" w:hAnsi="Arial" w:cs="Arial"/>
        </w:rPr>
        <w:t xml:space="preserve">comprised </w:t>
      </w:r>
      <w:r w:rsidR="00F93DF9" w:rsidRPr="009E3BC3">
        <w:rPr>
          <w:rFonts w:ascii="Arial" w:eastAsiaTheme="minorHAnsi" w:hAnsi="Arial" w:cs="Arial"/>
        </w:rPr>
        <w:t xml:space="preserve">of </w:t>
      </w:r>
      <w:r w:rsidR="00712DFB" w:rsidRPr="009E3BC3">
        <w:rPr>
          <w:rFonts w:ascii="Arial" w:eastAsiaTheme="minorHAnsi" w:hAnsi="Arial" w:cs="Arial"/>
        </w:rPr>
        <w:t xml:space="preserve">two operating units: Fleet Services (FS), </w:t>
      </w:r>
      <w:r w:rsidR="00B37CE6" w:rsidRPr="009E3BC3">
        <w:rPr>
          <w:rFonts w:ascii="Arial" w:hAnsi="Arial" w:cs="Arial"/>
        </w:rPr>
        <w:t xml:space="preserve">a </w:t>
      </w:r>
      <w:r w:rsidR="00AA3788" w:rsidRPr="009E3BC3">
        <w:rPr>
          <w:rFonts w:ascii="Arial" w:hAnsi="Arial" w:cs="Arial"/>
        </w:rPr>
        <w:t xml:space="preserve">self-supporting </w:t>
      </w:r>
      <w:r w:rsidR="00B37CE6" w:rsidRPr="009E3BC3">
        <w:rPr>
          <w:rFonts w:ascii="Arial" w:hAnsi="Arial" w:cs="Arial"/>
        </w:rPr>
        <w:t>se</w:t>
      </w:r>
      <w:r w:rsidRPr="009E3BC3">
        <w:rPr>
          <w:rFonts w:ascii="Arial" w:hAnsi="Arial" w:cs="Arial"/>
        </w:rPr>
        <w:t>rvice enterprise</w:t>
      </w:r>
      <w:r w:rsidR="00FA3324" w:rsidRPr="009E3BC3">
        <w:rPr>
          <w:rFonts w:ascii="Arial" w:hAnsi="Arial" w:cs="Arial"/>
        </w:rPr>
        <w:t xml:space="preserve">, and Transit Services, a subsidized </w:t>
      </w:r>
      <w:r w:rsidR="00C2194E" w:rsidRPr="009E3BC3">
        <w:rPr>
          <w:rFonts w:ascii="Arial" w:hAnsi="Arial" w:cs="Arial"/>
        </w:rPr>
        <w:t>service enterprise</w:t>
      </w:r>
      <w:r w:rsidR="00727618" w:rsidRPr="009E3BC3">
        <w:rPr>
          <w:rFonts w:ascii="Arial" w:hAnsi="Arial" w:cs="Arial"/>
        </w:rPr>
        <w:t>.</w:t>
      </w:r>
      <w:r w:rsidR="00B37CE6" w:rsidRPr="009E3BC3">
        <w:rPr>
          <w:rFonts w:ascii="Arial" w:hAnsi="Arial" w:cs="Arial"/>
        </w:rPr>
        <w:t xml:space="preserve">  </w:t>
      </w:r>
      <w:r w:rsidR="00712DFB" w:rsidRPr="009E3BC3">
        <w:rPr>
          <w:rFonts w:ascii="Arial" w:eastAsiaTheme="minorHAnsi" w:hAnsi="Arial" w:cs="Arial"/>
        </w:rPr>
        <w:t>F&amp;T provides fleet managemen</w:t>
      </w:r>
      <w:r w:rsidR="00087C8E">
        <w:rPr>
          <w:rFonts w:ascii="Arial" w:eastAsiaTheme="minorHAnsi" w:hAnsi="Arial" w:cs="Arial"/>
        </w:rPr>
        <w:t xml:space="preserve">t services, including supplying </w:t>
      </w:r>
      <w:r w:rsidR="00712DFB" w:rsidRPr="009E3BC3">
        <w:rPr>
          <w:rFonts w:ascii="Arial" w:eastAsiaTheme="minorHAnsi" w:hAnsi="Arial" w:cs="Arial"/>
        </w:rPr>
        <w:t xml:space="preserve">fuel, for </w:t>
      </w:r>
      <w:r w:rsidRPr="009E3BC3">
        <w:rPr>
          <w:rFonts w:ascii="Arial" w:eastAsiaTheme="minorHAnsi" w:hAnsi="Arial" w:cs="Arial"/>
        </w:rPr>
        <w:t>approximately 1,050</w:t>
      </w:r>
      <w:r w:rsidR="00712DFB" w:rsidRPr="009E3BC3">
        <w:rPr>
          <w:rFonts w:ascii="Arial" w:eastAsiaTheme="minorHAnsi" w:hAnsi="Arial" w:cs="Arial"/>
        </w:rPr>
        <w:t xml:space="preserve"> UCLA </w:t>
      </w:r>
      <w:r w:rsidR="00C2194E" w:rsidRPr="009E3BC3">
        <w:rPr>
          <w:rFonts w:ascii="Arial" w:eastAsiaTheme="minorHAnsi" w:hAnsi="Arial" w:cs="Arial"/>
        </w:rPr>
        <w:t>vehicles, which</w:t>
      </w:r>
      <w:r w:rsidR="00712DFB" w:rsidRPr="009E3BC3">
        <w:rPr>
          <w:rFonts w:ascii="Arial" w:eastAsiaTheme="minorHAnsi" w:hAnsi="Arial" w:cs="Arial"/>
        </w:rPr>
        <w:t xml:space="preserve"> include </w:t>
      </w:r>
      <w:r w:rsidR="006E15ED" w:rsidRPr="009E3BC3">
        <w:rPr>
          <w:rFonts w:ascii="Arial" w:eastAsiaTheme="minorHAnsi" w:hAnsi="Arial" w:cs="Arial"/>
        </w:rPr>
        <w:t xml:space="preserve">cars, </w:t>
      </w:r>
      <w:r w:rsidR="00712DFB" w:rsidRPr="009E3BC3">
        <w:rPr>
          <w:rFonts w:ascii="Arial" w:eastAsiaTheme="minorHAnsi" w:hAnsi="Arial" w:cs="Arial"/>
        </w:rPr>
        <w:t>trucks, vans, wagons, and low speed vehicles, as well as specialty vehicles for specific departmental applications such as ambulances, shuttle buses, street sweepers, utility carts, and trailers.  F&amp;T aims to provide convenient fueling options for campus vehicles at competitive prices to better meet daily fueling demands and to maintain University operations at all times.</w:t>
      </w:r>
    </w:p>
    <w:p w14:paraId="7EFFA448" w14:textId="77777777" w:rsidR="00712DFB" w:rsidRPr="009E3BC3" w:rsidRDefault="00712DFB" w:rsidP="0030536A">
      <w:pPr>
        <w:spacing w:line="360" w:lineRule="auto"/>
        <w:jc w:val="both"/>
        <w:rPr>
          <w:rFonts w:ascii="Arial" w:eastAsiaTheme="minorHAnsi" w:hAnsi="Arial" w:cs="Arial"/>
        </w:rPr>
      </w:pPr>
    </w:p>
    <w:p w14:paraId="0FF183B5" w14:textId="02C5E3FF" w:rsidR="00E05536" w:rsidRPr="009E3BC3" w:rsidRDefault="00712DFB" w:rsidP="0030536A">
      <w:pPr>
        <w:spacing w:line="360" w:lineRule="auto"/>
        <w:jc w:val="both"/>
        <w:rPr>
          <w:rFonts w:ascii="Arial" w:eastAsiaTheme="minorHAnsi" w:hAnsi="Arial" w:cs="Arial"/>
        </w:rPr>
      </w:pPr>
      <w:r w:rsidRPr="009E3BC3">
        <w:rPr>
          <w:rFonts w:ascii="Arial" w:eastAsiaTheme="minorHAnsi" w:hAnsi="Arial" w:cs="Arial"/>
        </w:rPr>
        <w:lastRenderedPageBreak/>
        <w:t>F</w:t>
      </w:r>
      <w:r w:rsidR="00991C59" w:rsidRPr="009E3BC3">
        <w:rPr>
          <w:rFonts w:ascii="Arial" w:eastAsiaTheme="minorHAnsi" w:hAnsi="Arial" w:cs="Arial"/>
        </w:rPr>
        <w:t>&amp;T</w:t>
      </w:r>
      <w:r w:rsidRPr="009E3BC3">
        <w:rPr>
          <w:rFonts w:ascii="Arial" w:eastAsiaTheme="minorHAnsi" w:hAnsi="Arial" w:cs="Arial"/>
        </w:rPr>
        <w:t xml:space="preserve"> stores unleaded gasoline in twin 10,000</w:t>
      </w:r>
      <w:r w:rsidR="00C2194E" w:rsidRPr="009E3BC3">
        <w:rPr>
          <w:rFonts w:ascii="Arial" w:eastAsiaTheme="minorHAnsi" w:hAnsi="Arial" w:cs="Arial"/>
        </w:rPr>
        <w:t>-</w:t>
      </w:r>
      <w:r w:rsidRPr="009E3BC3">
        <w:rPr>
          <w:rFonts w:ascii="Arial" w:eastAsiaTheme="minorHAnsi" w:hAnsi="Arial" w:cs="Arial"/>
        </w:rPr>
        <w:t xml:space="preserve">gallon underground storage tanks to fuel its vehicles.  The unleaded fuel from the </w:t>
      </w:r>
      <w:r w:rsidR="00AA5E96">
        <w:rPr>
          <w:rFonts w:ascii="Arial" w:eastAsiaTheme="minorHAnsi" w:hAnsi="Arial" w:cs="Arial"/>
        </w:rPr>
        <w:t>twin tanks is dispensed from four</w:t>
      </w:r>
      <w:r w:rsidRPr="009E3BC3">
        <w:rPr>
          <w:rFonts w:ascii="Arial" w:eastAsiaTheme="minorHAnsi" w:hAnsi="Arial" w:cs="Arial"/>
        </w:rPr>
        <w:t xml:space="preserve"> fuel pumps</w:t>
      </w:r>
      <w:r w:rsidR="00AA5E96">
        <w:rPr>
          <w:rFonts w:ascii="Arial" w:eastAsiaTheme="minorHAnsi" w:hAnsi="Arial" w:cs="Arial"/>
        </w:rPr>
        <w:t xml:space="preserve"> </w:t>
      </w:r>
      <w:r w:rsidR="00AA5E96" w:rsidRPr="00AA5E96">
        <w:rPr>
          <w:rFonts w:ascii="Arial" w:eastAsiaTheme="minorHAnsi" w:hAnsi="Arial" w:cs="Arial"/>
        </w:rPr>
        <w:t>through eight nozzles</w:t>
      </w:r>
      <w:r w:rsidRPr="00AA5E96">
        <w:rPr>
          <w:rFonts w:ascii="Arial" w:eastAsiaTheme="minorHAnsi" w:hAnsi="Arial" w:cs="Arial"/>
        </w:rPr>
        <w:t xml:space="preserve"> </w:t>
      </w:r>
      <w:r w:rsidRPr="009E3BC3">
        <w:rPr>
          <w:rFonts w:ascii="Arial" w:eastAsiaTheme="minorHAnsi" w:hAnsi="Arial" w:cs="Arial"/>
        </w:rPr>
        <w:t>located at a fuel isl</w:t>
      </w:r>
      <w:r w:rsidR="00FF5E15" w:rsidRPr="009E3BC3">
        <w:rPr>
          <w:rFonts w:ascii="Arial" w:eastAsiaTheme="minorHAnsi" w:hAnsi="Arial" w:cs="Arial"/>
        </w:rPr>
        <w:t xml:space="preserve">and adjacent to the FS office. </w:t>
      </w:r>
      <w:r w:rsidR="009D7562" w:rsidRPr="009E3BC3">
        <w:rPr>
          <w:rFonts w:ascii="Arial" w:eastAsiaTheme="minorHAnsi" w:hAnsi="Arial" w:cs="Arial"/>
        </w:rPr>
        <w:t xml:space="preserve"> </w:t>
      </w:r>
      <w:r w:rsidRPr="009E3BC3">
        <w:rPr>
          <w:rFonts w:ascii="Arial" w:eastAsiaTheme="minorHAnsi" w:hAnsi="Arial" w:cs="Arial"/>
        </w:rPr>
        <w:t xml:space="preserve">The E.J. Ward system continues to serve as a fuel monitoring and perpetual inventory system </w:t>
      </w:r>
      <w:r w:rsidR="004175AD" w:rsidRPr="009E3BC3">
        <w:rPr>
          <w:rFonts w:ascii="Arial" w:eastAsiaTheme="minorHAnsi" w:hAnsi="Arial" w:cs="Arial"/>
        </w:rPr>
        <w:t xml:space="preserve">used to record </w:t>
      </w:r>
      <w:r w:rsidRPr="009E3BC3">
        <w:rPr>
          <w:rFonts w:ascii="Arial" w:eastAsiaTheme="minorHAnsi" w:hAnsi="Arial" w:cs="Arial"/>
        </w:rPr>
        <w:t>gasoline re</w:t>
      </w:r>
      <w:r w:rsidR="004175AD" w:rsidRPr="009E3BC3">
        <w:rPr>
          <w:rFonts w:ascii="Arial" w:eastAsiaTheme="minorHAnsi" w:hAnsi="Arial" w:cs="Arial"/>
        </w:rPr>
        <w:t>ceived and dispensed.  F</w:t>
      </w:r>
      <w:r w:rsidRPr="009E3BC3">
        <w:rPr>
          <w:rFonts w:ascii="Arial" w:eastAsiaTheme="minorHAnsi" w:hAnsi="Arial" w:cs="Arial"/>
        </w:rPr>
        <w:t>ueling transactions are initiated using</w:t>
      </w:r>
      <w:r w:rsidR="004175AD" w:rsidRPr="009E3BC3">
        <w:rPr>
          <w:rFonts w:ascii="Arial" w:eastAsiaTheme="minorHAnsi" w:hAnsi="Arial" w:cs="Arial"/>
        </w:rPr>
        <w:t xml:space="preserve"> a vehicle fuel FOB issued to the campus department vehicle or equipment, and t</w:t>
      </w:r>
      <w:r w:rsidRPr="009E3BC3">
        <w:rPr>
          <w:rFonts w:ascii="Arial" w:eastAsiaTheme="minorHAnsi" w:hAnsi="Arial" w:cs="Arial"/>
        </w:rPr>
        <w:t xml:space="preserve">ransaction data is transmitted from the fuel pumps to the E.J. Ward system.  </w:t>
      </w:r>
      <w:r w:rsidR="00E05536" w:rsidRPr="009E3BC3">
        <w:rPr>
          <w:rFonts w:ascii="Arial" w:eastAsiaTheme="minorHAnsi" w:hAnsi="Arial" w:cs="Arial"/>
        </w:rPr>
        <w:t>Physical inventory of u</w:t>
      </w:r>
      <w:r w:rsidR="004175AD" w:rsidRPr="009E3BC3">
        <w:rPr>
          <w:rFonts w:ascii="Arial" w:eastAsiaTheme="minorHAnsi" w:hAnsi="Arial" w:cs="Arial"/>
        </w:rPr>
        <w:t xml:space="preserve">nleaded </w:t>
      </w:r>
      <w:r w:rsidR="00E05536" w:rsidRPr="009E3BC3">
        <w:rPr>
          <w:rFonts w:ascii="Arial" w:eastAsiaTheme="minorHAnsi" w:hAnsi="Arial" w:cs="Arial"/>
        </w:rPr>
        <w:t xml:space="preserve">gasoline is monitored through the </w:t>
      </w:r>
      <w:proofErr w:type="spellStart"/>
      <w:r w:rsidR="00E05536" w:rsidRPr="009E3BC3">
        <w:rPr>
          <w:rFonts w:ascii="Arial" w:eastAsiaTheme="minorHAnsi" w:hAnsi="Arial" w:cs="Arial"/>
        </w:rPr>
        <w:t>Veeder</w:t>
      </w:r>
      <w:proofErr w:type="spellEnd"/>
      <w:r w:rsidR="00E05536" w:rsidRPr="009E3BC3">
        <w:rPr>
          <w:rFonts w:ascii="Arial" w:eastAsiaTheme="minorHAnsi" w:hAnsi="Arial" w:cs="Arial"/>
        </w:rPr>
        <w:t xml:space="preserve">-Root fuel monitoring system.  </w:t>
      </w:r>
      <w:r w:rsidR="00991C59" w:rsidRPr="009E3BC3">
        <w:rPr>
          <w:rFonts w:ascii="Arial" w:eastAsiaTheme="minorHAnsi" w:hAnsi="Arial" w:cs="Arial"/>
        </w:rPr>
        <w:t>The system will sound an alarm in the event of a leak in the tanks.  Access to tanks is locked at all times, except when fuel is being delivered.</w:t>
      </w:r>
    </w:p>
    <w:p w14:paraId="11A7D1AB" w14:textId="77777777" w:rsidR="00712DFB" w:rsidRPr="009E3BC3" w:rsidRDefault="00712DFB" w:rsidP="0030536A">
      <w:pPr>
        <w:spacing w:line="360" w:lineRule="auto"/>
        <w:jc w:val="both"/>
        <w:rPr>
          <w:rFonts w:ascii="Arial" w:eastAsiaTheme="minorHAnsi" w:hAnsi="Arial" w:cs="Arial"/>
        </w:rPr>
      </w:pPr>
    </w:p>
    <w:p w14:paraId="6E2358F2" w14:textId="4DA71838" w:rsidR="00712DFB" w:rsidRPr="009E3BC3" w:rsidRDefault="00712DFB" w:rsidP="0030536A">
      <w:pPr>
        <w:spacing w:line="360" w:lineRule="auto"/>
        <w:jc w:val="both"/>
        <w:rPr>
          <w:rFonts w:ascii="Arial" w:eastAsiaTheme="minorHAnsi" w:hAnsi="Arial" w:cs="Arial"/>
        </w:rPr>
      </w:pPr>
      <w:r w:rsidRPr="009E3BC3">
        <w:rPr>
          <w:rFonts w:ascii="Arial" w:eastAsiaTheme="minorHAnsi" w:hAnsi="Arial" w:cs="Arial"/>
        </w:rPr>
        <w:t>In addition to unleaded fuel, University vehicles also u</w:t>
      </w:r>
      <w:r w:rsidR="002060A7" w:rsidRPr="009E3BC3">
        <w:rPr>
          <w:rFonts w:ascii="Arial" w:eastAsiaTheme="minorHAnsi" w:hAnsi="Arial" w:cs="Arial"/>
        </w:rPr>
        <w:t>se compressed natural gas (CNG).</w:t>
      </w:r>
      <w:r w:rsidRPr="009E3BC3">
        <w:rPr>
          <w:rFonts w:ascii="Arial" w:eastAsiaTheme="minorHAnsi" w:hAnsi="Arial" w:cs="Arial"/>
        </w:rPr>
        <w:t xml:space="preserve"> There is a self-service CNG station, owne</w:t>
      </w:r>
      <w:r w:rsidR="00F93DF9" w:rsidRPr="009E3BC3">
        <w:rPr>
          <w:rFonts w:ascii="Arial" w:eastAsiaTheme="minorHAnsi" w:hAnsi="Arial" w:cs="Arial"/>
        </w:rPr>
        <w:t xml:space="preserve">d and operated by Clean Energy </w:t>
      </w:r>
      <w:r w:rsidRPr="009E3BC3">
        <w:rPr>
          <w:rFonts w:ascii="Arial" w:eastAsiaTheme="minorHAnsi" w:hAnsi="Arial" w:cs="Arial"/>
        </w:rPr>
        <w:t>that is located adjacent to the FS yard.</w:t>
      </w:r>
      <w:r w:rsidR="004175AD" w:rsidRPr="009E3BC3">
        <w:rPr>
          <w:rFonts w:ascii="Arial" w:eastAsiaTheme="minorHAnsi" w:hAnsi="Arial" w:cs="Arial"/>
        </w:rPr>
        <w:t xml:space="preserve">  CNG fuel is available for </w:t>
      </w:r>
      <w:r w:rsidRPr="009E3BC3">
        <w:rPr>
          <w:rFonts w:ascii="Arial" w:eastAsiaTheme="minorHAnsi" w:hAnsi="Arial" w:cs="Arial"/>
        </w:rPr>
        <w:t>University-owned CNG vehicles (via the Clean Energy credit car</w:t>
      </w:r>
      <w:r w:rsidR="00FF5E15" w:rsidRPr="009E3BC3">
        <w:rPr>
          <w:rFonts w:ascii="Arial" w:eastAsiaTheme="minorHAnsi" w:hAnsi="Arial" w:cs="Arial"/>
        </w:rPr>
        <w:t xml:space="preserve">d), and to the </w:t>
      </w:r>
      <w:r w:rsidR="00C2194E" w:rsidRPr="009E3BC3">
        <w:rPr>
          <w:rFonts w:ascii="Arial" w:eastAsiaTheme="minorHAnsi" w:hAnsi="Arial" w:cs="Arial"/>
        </w:rPr>
        <w:t>public</w:t>
      </w:r>
      <w:r w:rsidR="00FF5E15" w:rsidRPr="009E3BC3">
        <w:rPr>
          <w:rFonts w:ascii="Arial" w:eastAsiaTheme="minorHAnsi" w:hAnsi="Arial" w:cs="Arial"/>
        </w:rPr>
        <w:t xml:space="preserve">. </w:t>
      </w:r>
      <w:r w:rsidR="009D7562" w:rsidRPr="009E3BC3">
        <w:rPr>
          <w:rFonts w:ascii="Arial" w:eastAsiaTheme="minorHAnsi" w:hAnsi="Arial" w:cs="Arial"/>
        </w:rPr>
        <w:t xml:space="preserve"> </w:t>
      </w:r>
      <w:r w:rsidRPr="009E3BC3">
        <w:rPr>
          <w:rFonts w:ascii="Arial" w:eastAsiaTheme="minorHAnsi" w:hAnsi="Arial" w:cs="Arial"/>
        </w:rPr>
        <w:t xml:space="preserve">An additional CNG station, owned and operated by F&amp;T, is located within the perimeter of the Transit Yard and is used solely for </w:t>
      </w:r>
      <w:r w:rsidR="00FF5E15" w:rsidRPr="009E3BC3">
        <w:rPr>
          <w:rFonts w:ascii="Arial" w:eastAsiaTheme="minorHAnsi" w:hAnsi="Arial" w:cs="Arial"/>
        </w:rPr>
        <w:t xml:space="preserve">fueling the </w:t>
      </w:r>
      <w:proofErr w:type="spellStart"/>
      <w:r w:rsidR="00FF5E15" w:rsidRPr="009E3BC3">
        <w:rPr>
          <w:rFonts w:ascii="Arial" w:eastAsiaTheme="minorHAnsi" w:hAnsi="Arial" w:cs="Arial"/>
        </w:rPr>
        <w:t>BruinBus</w:t>
      </w:r>
      <w:proofErr w:type="spellEnd"/>
      <w:r w:rsidR="00FF5E15" w:rsidRPr="009E3BC3">
        <w:rPr>
          <w:rFonts w:ascii="Arial" w:eastAsiaTheme="minorHAnsi" w:hAnsi="Arial" w:cs="Arial"/>
        </w:rPr>
        <w:t xml:space="preserve"> shuttles. </w:t>
      </w:r>
      <w:r w:rsidR="009D7562" w:rsidRPr="009E3BC3">
        <w:rPr>
          <w:rFonts w:ascii="Arial" w:eastAsiaTheme="minorHAnsi" w:hAnsi="Arial" w:cs="Arial"/>
        </w:rPr>
        <w:t xml:space="preserve"> </w:t>
      </w:r>
      <w:r w:rsidRPr="009E3BC3">
        <w:rPr>
          <w:rFonts w:ascii="Arial" w:eastAsiaTheme="minorHAnsi" w:hAnsi="Arial" w:cs="Arial"/>
        </w:rPr>
        <w:t>Departmental customers can also use Voyager credit cards (which are issued and controlled by FS) to purchase unleaded, diesel, or CNG fuel when not in the vicinity o</w:t>
      </w:r>
      <w:r w:rsidR="00FF5E15" w:rsidRPr="009E3BC3">
        <w:rPr>
          <w:rFonts w:ascii="Arial" w:eastAsiaTheme="minorHAnsi" w:hAnsi="Arial" w:cs="Arial"/>
        </w:rPr>
        <w:t xml:space="preserve">f the campus. </w:t>
      </w:r>
    </w:p>
    <w:p w14:paraId="5D183539" w14:textId="77777777" w:rsidR="00712DFB" w:rsidRPr="009E3BC3" w:rsidRDefault="00712DFB" w:rsidP="0030536A">
      <w:pPr>
        <w:spacing w:line="360" w:lineRule="auto"/>
        <w:jc w:val="both"/>
        <w:rPr>
          <w:rFonts w:ascii="Arial" w:eastAsiaTheme="minorHAnsi" w:hAnsi="Arial" w:cs="Arial"/>
        </w:rPr>
      </w:pPr>
    </w:p>
    <w:p w14:paraId="04BEA88C" w14:textId="4BA19BFA" w:rsidR="00712DFB" w:rsidRPr="009E3BC3" w:rsidRDefault="002060A7" w:rsidP="0030536A">
      <w:pPr>
        <w:spacing w:line="360" w:lineRule="auto"/>
        <w:jc w:val="both"/>
        <w:rPr>
          <w:rFonts w:ascii="Arial" w:eastAsiaTheme="minorHAnsi" w:hAnsi="Arial" w:cs="Arial"/>
        </w:rPr>
      </w:pPr>
      <w:r w:rsidRPr="009E3BC3">
        <w:rPr>
          <w:rFonts w:ascii="Arial" w:eastAsiaTheme="minorHAnsi" w:hAnsi="Arial" w:cs="Arial"/>
        </w:rPr>
        <w:t>During fiscal year 2018-19</w:t>
      </w:r>
      <w:r w:rsidR="00712DFB" w:rsidRPr="009E3BC3">
        <w:rPr>
          <w:rFonts w:ascii="Arial" w:eastAsiaTheme="minorHAnsi" w:hAnsi="Arial" w:cs="Arial"/>
        </w:rPr>
        <w:t>, F&amp;T purchased 4</w:t>
      </w:r>
      <w:r w:rsidR="00761719" w:rsidRPr="009E3BC3">
        <w:rPr>
          <w:rFonts w:ascii="Arial" w:eastAsiaTheme="minorHAnsi" w:hAnsi="Arial" w:cs="Arial"/>
        </w:rPr>
        <w:t>08,369</w:t>
      </w:r>
      <w:r w:rsidR="00712DFB" w:rsidRPr="009E3BC3">
        <w:rPr>
          <w:rFonts w:ascii="Arial" w:eastAsiaTheme="minorHAnsi" w:hAnsi="Arial" w:cs="Arial"/>
        </w:rPr>
        <w:t xml:space="preserve"> gallons of unleaded gasoline </w:t>
      </w:r>
      <w:r w:rsidR="004175AD" w:rsidRPr="009E3BC3">
        <w:rPr>
          <w:rFonts w:ascii="Arial" w:eastAsiaTheme="minorHAnsi" w:hAnsi="Arial" w:cs="Arial"/>
        </w:rPr>
        <w:t xml:space="preserve">and </w:t>
      </w:r>
      <w:r w:rsidR="007E71D8" w:rsidRPr="009E3BC3">
        <w:rPr>
          <w:rFonts w:ascii="Arial" w:eastAsiaTheme="minorHAnsi" w:hAnsi="Arial" w:cs="Arial"/>
        </w:rPr>
        <w:t xml:space="preserve">12,122 GGE </w:t>
      </w:r>
      <w:r w:rsidR="00712DFB" w:rsidRPr="009E3BC3">
        <w:rPr>
          <w:rFonts w:ascii="Arial" w:eastAsiaTheme="minorHAnsi" w:hAnsi="Arial" w:cs="Arial"/>
        </w:rPr>
        <w:t>(gasoline gallon equivalent) of CNG.  Total fuel expenditures were approximately $1.</w:t>
      </w:r>
      <w:r w:rsidR="007803B7" w:rsidRPr="009E3BC3">
        <w:rPr>
          <w:rFonts w:ascii="Arial" w:eastAsiaTheme="minorHAnsi" w:hAnsi="Arial" w:cs="Arial"/>
        </w:rPr>
        <w:t>1</w:t>
      </w:r>
      <w:r w:rsidR="00712DFB" w:rsidRPr="009E3BC3">
        <w:rPr>
          <w:rFonts w:ascii="Arial" w:eastAsiaTheme="minorHAnsi" w:hAnsi="Arial" w:cs="Arial"/>
        </w:rPr>
        <w:t xml:space="preserve"> million</w:t>
      </w:r>
      <w:r w:rsidR="007E71D8" w:rsidRPr="009E3BC3">
        <w:rPr>
          <w:rFonts w:ascii="Arial" w:eastAsiaTheme="minorHAnsi" w:hAnsi="Arial" w:cs="Arial"/>
        </w:rPr>
        <w:t xml:space="preserve"> for unleaded gasoline and $36,290 for CNG</w:t>
      </w:r>
      <w:r w:rsidR="00712DFB" w:rsidRPr="009E3BC3">
        <w:rPr>
          <w:rFonts w:ascii="Arial" w:eastAsiaTheme="minorHAnsi" w:hAnsi="Arial" w:cs="Arial"/>
        </w:rPr>
        <w:t>.</w:t>
      </w:r>
    </w:p>
    <w:p w14:paraId="28CB3EE4" w14:textId="0E2F0C42" w:rsidR="007E71D8" w:rsidRPr="009E3BC3" w:rsidRDefault="007E71D8" w:rsidP="00712DFB">
      <w:pPr>
        <w:pStyle w:val="BodyText"/>
        <w:jc w:val="both"/>
        <w:rPr>
          <w:rFonts w:cs="Arial"/>
          <w:szCs w:val="24"/>
        </w:rPr>
      </w:pPr>
    </w:p>
    <w:p w14:paraId="4A316F6C" w14:textId="77777777" w:rsidR="00712DFB" w:rsidRPr="009E3BC3" w:rsidRDefault="00712DFB" w:rsidP="009476E0">
      <w:pPr>
        <w:pStyle w:val="Heading2"/>
        <w:keepNext w:val="0"/>
        <w:widowControl w:val="0"/>
        <w:rPr>
          <w:rFonts w:cs="Arial"/>
          <w:szCs w:val="24"/>
          <w:u w:val="single"/>
        </w:rPr>
      </w:pPr>
      <w:r w:rsidRPr="009E3BC3">
        <w:rPr>
          <w:rFonts w:cs="Arial"/>
          <w:szCs w:val="24"/>
          <w:u w:val="single"/>
        </w:rPr>
        <w:lastRenderedPageBreak/>
        <w:t>Purpose and Scope</w:t>
      </w:r>
    </w:p>
    <w:p w14:paraId="658C5F71" w14:textId="77777777" w:rsidR="00712DFB" w:rsidRPr="009E3BC3" w:rsidRDefault="00712DFB" w:rsidP="0030536A">
      <w:pPr>
        <w:spacing w:line="360" w:lineRule="auto"/>
        <w:jc w:val="both"/>
        <w:rPr>
          <w:rFonts w:ascii="Arial" w:hAnsi="Arial" w:cs="Arial"/>
        </w:rPr>
      </w:pPr>
    </w:p>
    <w:p w14:paraId="553670C1" w14:textId="128644BA" w:rsidR="00712DFB" w:rsidRPr="009E3BC3" w:rsidRDefault="00712DFB" w:rsidP="00C75D52">
      <w:pPr>
        <w:spacing w:line="360" w:lineRule="auto"/>
        <w:jc w:val="both"/>
        <w:rPr>
          <w:rFonts w:ascii="Arial" w:hAnsi="Arial" w:cs="Arial"/>
          <w:color w:val="000000"/>
        </w:rPr>
      </w:pPr>
      <w:r w:rsidRPr="009E3BC3">
        <w:rPr>
          <w:rFonts w:ascii="Arial" w:hAnsi="Arial" w:cs="Arial"/>
        </w:rPr>
        <w:t xml:space="preserve">The primary purpose of the review was to ensure that </w:t>
      </w:r>
      <w:r w:rsidR="006529B3">
        <w:rPr>
          <w:rFonts w:ascii="Arial" w:hAnsi="Arial" w:cs="Arial"/>
        </w:rPr>
        <w:t>Fleet &amp;</w:t>
      </w:r>
      <w:r w:rsidR="00FF5E15" w:rsidRPr="009E3BC3">
        <w:rPr>
          <w:rFonts w:ascii="Arial" w:hAnsi="Arial" w:cs="Arial"/>
        </w:rPr>
        <w:t xml:space="preserve"> Transit’s</w:t>
      </w:r>
      <w:r w:rsidRPr="009E3BC3">
        <w:rPr>
          <w:rFonts w:ascii="Arial" w:hAnsi="Arial" w:cs="Arial"/>
        </w:rPr>
        <w:t xml:space="preserve"> </w:t>
      </w:r>
      <w:r w:rsidR="00F963BC" w:rsidRPr="009E3BC3">
        <w:rPr>
          <w:rFonts w:ascii="Arial" w:hAnsi="Arial" w:cs="Arial"/>
        </w:rPr>
        <w:t xml:space="preserve">organizational </w:t>
      </w:r>
      <w:r w:rsidRPr="009E3BC3">
        <w:rPr>
          <w:rFonts w:ascii="Arial" w:hAnsi="Arial" w:cs="Arial"/>
        </w:rPr>
        <w:t>structure and controls, and the related systems and procedures surrounding fuel accountability activities are conducive to accompli</w:t>
      </w:r>
      <w:r w:rsidR="00FF5E15" w:rsidRPr="009E3BC3">
        <w:rPr>
          <w:rFonts w:ascii="Arial" w:hAnsi="Arial" w:cs="Arial"/>
        </w:rPr>
        <w:t xml:space="preserve">shing its business objectives. </w:t>
      </w:r>
      <w:r w:rsidR="00BA596E" w:rsidRPr="009E3BC3">
        <w:rPr>
          <w:rFonts w:ascii="Arial" w:hAnsi="Arial" w:cs="Arial"/>
        </w:rPr>
        <w:t xml:space="preserve"> </w:t>
      </w:r>
      <w:r w:rsidR="00FF5E15" w:rsidRPr="009E3BC3">
        <w:rPr>
          <w:rFonts w:ascii="Arial" w:hAnsi="Arial" w:cs="Arial"/>
        </w:rPr>
        <w:t xml:space="preserve">The secondary purpose was to evaluate the adequacy and efficiency of internal controls. </w:t>
      </w:r>
      <w:r w:rsidR="00DA4DA8" w:rsidRPr="009E3BC3">
        <w:rPr>
          <w:rFonts w:ascii="Arial" w:hAnsi="Arial" w:cs="Arial"/>
        </w:rPr>
        <w:t xml:space="preserve">Where applicable, </w:t>
      </w:r>
      <w:r w:rsidR="00DA4DA8" w:rsidRPr="009E3BC3">
        <w:rPr>
          <w:rFonts w:ascii="Arial" w:hAnsi="Arial" w:cs="Arial"/>
          <w:color w:val="000000"/>
        </w:rPr>
        <w:t>c</w:t>
      </w:r>
      <w:r w:rsidRPr="009E3BC3">
        <w:rPr>
          <w:rFonts w:ascii="Arial" w:hAnsi="Arial" w:cs="Arial"/>
          <w:color w:val="000000"/>
        </w:rPr>
        <w:t>ompliance with</w:t>
      </w:r>
      <w:r w:rsidR="00DA4DA8" w:rsidRPr="009E3BC3">
        <w:rPr>
          <w:rFonts w:ascii="Arial" w:hAnsi="Arial" w:cs="Arial"/>
          <w:color w:val="000000"/>
        </w:rPr>
        <w:t xml:space="preserve"> campus and</w:t>
      </w:r>
      <w:r w:rsidRPr="009E3BC3">
        <w:rPr>
          <w:rFonts w:ascii="Arial" w:hAnsi="Arial" w:cs="Arial"/>
          <w:color w:val="000000"/>
        </w:rPr>
        <w:t xml:space="preserve"> University policies and procedures was also </w:t>
      </w:r>
      <w:r w:rsidR="00DA4DA8" w:rsidRPr="009E3BC3">
        <w:rPr>
          <w:rFonts w:ascii="Arial" w:hAnsi="Arial" w:cs="Arial"/>
          <w:color w:val="000000"/>
        </w:rPr>
        <w:t>evaluated</w:t>
      </w:r>
      <w:r w:rsidRPr="009E3BC3">
        <w:rPr>
          <w:rFonts w:ascii="Arial" w:hAnsi="Arial" w:cs="Arial"/>
          <w:color w:val="000000"/>
        </w:rPr>
        <w:t xml:space="preserve">.  </w:t>
      </w:r>
    </w:p>
    <w:p w14:paraId="58125AEA" w14:textId="77777777" w:rsidR="00FF5E15" w:rsidRPr="009E3BC3" w:rsidRDefault="00FF5E15" w:rsidP="00837F5C">
      <w:pPr>
        <w:spacing w:line="360" w:lineRule="auto"/>
        <w:jc w:val="both"/>
        <w:rPr>
          <w:rFonts w:ascii="Arial" w:hAnsi="Arial" w:cs="Arial"/>
        </w:rPr>
      </w:pPr>
    </w:p>
    <w:p w14:paraId="24907BE0" w14:textId="6E51ED88" w:rsidR="00712DFB" w:rsidRPr="009E3BC3" w:rsidRDefault="00712DFB" w:rsidP="00837F5C">
      <w:pPr>
        <w:spacing w:line="360" w:lineRule="auto"/>
        <w:jc w:val="both"/>
        <w:rPr>
          <w:rFonts w:ascii="Arial" w:hAnsi="Arial" w:cs="Arial"/>
        </w:rPr>
      </w:pPr>
      <w:r w:rsidRPr="009E3BC3">
        <w:rPr>
          <w:rFonts w:ascii="Arial" w:hAnsi="Arial" w:cs="Arial"/>
        </w:rPr>
        <w:t>The scope of the audit included the following activities:</w:t>
      </w:r>
    </w:p>
    <w:p w14:paraId="55ECF918" w14:textId="77777777" w:rsidR="00712DFB" w:rsidRPr="009E3BC3" w:rsidRDefault="00712DFB" w:rsidP="00837F5C">
      <w:pPr>
        <w:spacing w:line="360" w:lineRule="auto"/>
        <w:jc w:val="both"/>
        <w:rPr>
          <w:rFonts w:ascii="Arial" w:hAnsi="Arial" w:cs="Arial"/>
        </w:rPr>
      </w:pPr>
    </w:p>
    <w:p w14:paraId="7F1CFAD0" w14:textId="77777777" w:rsidR="00712DFB" w:rsidRPr="009E3BC3" w:rsidRDefault="00712DFB" w:rsidP="0030536A">
      <w:pPr>
        <w:numPr>
          <w:ilvl w:val="0"/>
          <w:numId w:val="1"/>
        </w:numPr>
        <w:tabs>
          <w:tab w:val="num" w:pos="540"/>
        </w:tabs>
        <w:overflowPunct w:val="0"/>
        <w:autoSpaceDE w:val="0"/>
        <w:autoSpaceDN w:val="0"/>
        <w:adjustRightInd w:val="0"/>
        <w:spacing w:line="360" w:lineRule="auto"/>
        <w:ind w:left="540" w:hanging="540"/>
        <w:jc w:val="both"/>
        <w:textAlignment w:val="baseline"/>
        <w:rPr>
          <w:rFonts w:ascii="Arial" w:hAnsi="Arial" w:cs="Arial"/>
        </w:rPr>
      </w:pPr>
      <w:r w:rsidRPr="009E3BC3">
        <w:rPr>
          <w:rFonts w:ascii="Arial" w:hAnsi="Arial" w:cs="Arial"/>
        </w:rPr>
        <w:t>Fuel Purchasing and Receiving</w:t>
      </w:r>
    </w:p>
    <w:p w14:paraId="15CEE963" w14:textId="50667488" w:rsidR="00712DFB" w:rsidRPr="009E3BC3" w:rsidRDefault="00FF5E15" w:rsidP="0030536A">
      <w:pPr>
        <w:numPr>
          <w:ilvl w:val="0"/>
          <w:numId w:val="1"/>
        </w:numPr>
        <w:tabs>
          <w:tab w:val="num" w:pos="540"/>
        </w:tabs>
        <w:overflowPunct w:val="0"/>
        <w:autoSpaceDE w:val="0"/>
        <w:autoSpaceDN w:val="0"/>
        <w:adjustRightInd w:val="0"/>
        <w:spacing w:line="360" w:lineRule="auto"/>
        <w:ind w:left="540" w:hanging="540"/>
        <w:jc w:val="both"/>
        <w:textAlignment w:val="baseline"/>
        <w:rPr>
          <w:rFonts w:ascii="Arial" w:hAnsi="Arial" w:cs="Arial"/>
        </w:rPr>
      </w:pPr>
      <w:r w:rsidRPr="009E3BC3">
        <w:rPr>
          <w:rFonts w:ascii="Arial" w:hAnsi="Arial" w:cs="Arial"/>
        </w:rPr>
        <w:t xml:space="preserve">Fuel Key FOBs </w:t>
      </w:r>
      <w:r w:rsidR="00712DFB" w:rsidRPr="009E3BC3">
        <w:rPr>
          <w:rFonts w:ascii="Arial" w:hAnsi="Arial" w:cs="Arial"/>
        </w:rPr>
        <w:t xml:space="preserve">and </w:t>
      </w:r>
      <w:r w:rsidRPr="009E3BC3">
        <w:rPr>
          <w:rFonts w:ascii="Arial" w:hAnsi="Arial" w:cs="Arial"/>
        </w:rPr>
        <w:t xml:space="preserve">Fuel Key </w:t>
      </w:r>
      <w:r w:rsidR="00712DFB" w:rsidRPr="009E3BC3">
        <w:rPr>
          <w:rFonts w:ascii="Arial" w:hAnsi="Arial" w:cs="Arial"/>
        </w:rPr>
        <w:t>Cards</w:t>
      </w:r>
    </w:p>
    <w:p w14:paraId="05916398" w14:textId="5C45A8B7" w:rsidR="00FF5E15" w:rsidRPr="009E3BC3" w:rsidRDefault="00FF5E15" w:rsidP="0030536A">
      <w:pPr>
        <w:numPr>
          <w:ilvl w:val="0"/>
          <w:numId w:val="1"/>
        </w:numPr>
        <w:tabs>
          <w:tab w:val="num" w:pos="540"/>
        </w:tabs>
        <w:overflowPunct w:val="0"/>
        <w:autoSpaceDE w:val="0"/>
        <w:autoSpaceDN w:val="0"/>
        <w:adjustRightInd w:val="0"/>
        <w:spacing w:line="360" w:lineRule="auto"/>
        <w:ind w:left="540" w:hanging="540"/>
        <w:jc w:val="both"/>
        <w:textAlignment w:val="baseline"/>
        <w:rPr>
          <w:rFonts w:ascii="Arial" w:hAnsi="Arial" w:cs="Arial"/>
        </w:rPr>
      </w:pPr>
      <w:r w:rsidRPr="009E3BC3">
        <w:rPr>
          <w:rFonts w:ascii="Arial" w:hAnsi="Arial" w:cs="Arial"/>
        </w:rPr>
        <w:t>Information Technology – System Access</w:t>
      </w:r>
    </w:p>
    <w:p w14:paraId="3DDC3D21" w14:textId="77777777" w:rsidR="00837F5C" w:rsidRPr="009E3BC3" w:rsidRDefault="00837F5C" w:rsidP="00712DFB">
      <w:pPr>
        <w:pStyle w:val="BodyText"/>
        <w:jc w:val="both"/>
        <w:rPr>
          <w:rFonts w:cs="Arial"/>
          <w:szCs w:val="24"/>
        </w:rPr>
      </w:pPr>
    </w:p>
    <w:p w14:paraId="09E32E57" w14:textId="7B60678C" w:rsidR="00CC0E9E" w:rsidRPr="009E3BC3" w:rsidRDefault="00712DFB" w:rsidP="00712DFB">
      <w:pPr>
        <w:pStyle w:val="BodyText"/>
        <w:jc w:val="both"/>
        <w:rPr>
          <w:rFonts w:cs="Arial"/>
          <w:szCs w:val="24"/>
        </w:rPr>
      </w:pPr>
      <w:r w:rsidRPr="009E3BC3">
        <w:rPr>
          <w:rFonts w:cs="Arial"/>
          <w:szCs w:val="24"/>
        </w:rPr>
        <w:t xml:space="preserve">The review was conducted in </w:t>
      </w:r>
      <w:r w:rsidR="00872108" w:rsidRPr="009E3BC3">
        <w:rPr>
          <w:rFonts w:cs="Arial"/>
          <w:szCs w:val="24"/>
        </w:rPr>
        <w:t xml:space="preserve">accordance </w:t>
      </w:r>
      <w:r w:rsidRPr="009E3BC3">
        <w:rPr>
          <w:rFonts w:cs="Arial"/>
          <w:szCs w:val="24"/>
        </w:rPr>
        <w:t xml:space="preserve">with the </w:t>
      </w:r>
      <w:r w:rsidRPr="009E3BC3">
        <w:rPr>
          <w:rFonts w:cs="Arial"/>
          <w:i/>
          <w:szCs w:val="24"/>
        </w:rPr>
        <w:t>International Standards for the Professional Practice of Internal Auditing</w:t>
      </w:r>
      <w:r w:rsidRPr="009E3BC3">
        <w:rPr>
          <w:rFonts w:cs="Arial"/>
          <w:szCs w:val="24"/>
        </w:rPr>
        <w:t xml:space="preserve"> and included </w:t>
      </w:r>
      <w:r w:rsidR="002B373A" w:rsidRPr="009E3BC3">
        <w:rPr>
          <w:rFonts w:cs="Arial"/>
          <w:szCs w:val="24"/>
        </w:rPr>
        <w:t xml:space="preserve">such </w:t>
      </w:r>
      <w:r w:rsidRPr="009E3BC3">
        <w:rPr>
          <w:rFonts w:cs="Arial"/>
          <w:szCs w:val="24"/>
        </w:rPr>
        <w:t>tests</w:t>
      </w:r>
      <w:r w:rsidR="002B373A" w:rsidRPr="009E3BC3">
        <w:rPr>
          <w:rFonts w:cs="Arial"/>
          <w:szCs w:val="24"/>
        </w:rPr>
        <w:t xml:space="preserve"> of records, interviews,</w:t>
      </w:r>
      <w:r w:rsidRPr="009E3BC3">
        <w:rPr>
          <w:rFonts w:cs="Arial"/>
          <w:szCs w:val="24"/>
        </w:rPr>
        <w:t xml:space="preserve"> and other </w:t>
      </w:r>
      <w:r w:rsidR="0066303E" w:rsidRPr="009E3BC3">
        <w:rPr>
          <w:rFonts w:cs="Arial"/>
          <w:szCs w:val="24"/>
        </w:rPr>
        <w:t xml:space="preserve">auditing </w:t>
      </w:r>
      <w:r w:rsidRPr="009E3BC3">
        <w:rPr>
          <w:rFonts w:cs="Arial"/>
          <w:szCs w:val="24"/>
        </w:rPr>
        <w:t xml:space="preserve">procedures considered necessary in achieving the </w:t>
      </w:r>
      <w:r w:rsidR="002B373A" w:rsidRPr="009E3BC3">
        <w:rPr>
          <w:rFonts w:cs="Arial"/>
          <w:szCs w:val="24"/>
        </w:rPr>
        <w:t xml:space="preserve">audit </w:t>
      </w:r>
      <w:r w:rsidRPr="009E3BC3">
        <w:rPr>
          <w:rFonts w:cs="Arial"/>
          <w:szCs w:val="24"/>
        </w:rPr>
        <w:t xml:space="preserve">purpose.  </w:t>
      </w:r>
    </w:p>
    <w:p w14:paraId="3229ACBC" w14:textId="77777777" w:rsidR="00804DDC" w:rsidRPr="009E3BC3" w:rsidRDefault="00804DDC" w:rsidP="00804DDC">
      <w:pPr>
        <w:pStyle w:val="BodyText"/>
        <w:jc w:val="both"/>
        <w:rPr>
          <w:rFonts w:cs="Arial"/>
          <w:szCs w:val="24"/>
          <w:u w:val="single"/>
        </w:rPr>
      </w:pPr>
    </w:p>
    <w:p w14:paraId="2952D38D" w14:textId="47EEE08F" w:rsidR="00712DFB" w:rsidRPr="009E3BC3" w:rsidRDefault="00712DFB" w:rsidP="00804DDC">
      <w:pPr>
        <w:pStyle w:val="BodyText"/>
        <w:jc w:val="both"/>
        <w:rPr>
          <w:rFonts w:cs="Arial"/>
          <w:szCs w:val="24"/>
          <w:u w:val="single"/>
        </w:rPr>
      </w:pPr>
      <w:r w:rsidRPr="009E3BC3">
        <w:rPr>
          <w:rFonts w:cs="Arial"/>
          <w:szCs w:val="24"/>
          <w:u w:val="single"/>
        </w:rPr>
        <w:t>Summary Opinion</w:t>
      </w:r>
    </w:p>
    <w:p w14:paraId="698A9446" w14:textId="77777777" w:rsidR="00712DFB" w:rsidRPr="009E3BC3" w:rsidRDefault="00712DFB" w:rsidP="00712DFB">
      <w:pPr>
        <w:tabs>
          <w:tab w:val="left" w:pos="3960"/>
        </w:tabs>
        <w:spacing w:line="360" w:lineRule="auto"/>
        <w:jc w:val="both"/>
        <w:rPr>
          <w:rFonts w:ascii="Arial" w:hAnsi="Arial" w:cs="Arial"/>
        </w:rPr>
      </w:pPr>
    </w:p>
    <w:p w14:paraId="04672949" w14:textId="1F1D3BB0" w:rsidR="00712DFB" w:rsidRPr="009E3BC3" w:rsidRDefault="00712DFB" w:rsidP="00712DFB">
      <w:pPr>
        <w:tabs>
          <w:tab w:val="left" w:pos="3960"/>
        </w:tabs>
        <w:spacing w:line="360" w:lineRule="auto"/>
        <w:jc w:val="both"/>
        <w:rPr>
          <w:rFonts w:ascii="Arial" w:hAnsi="Arial" w:cs="Arial"/>
        </w:rPr>
      </w:pPr>
      <w:r w:rsidRPr="009E3BC3">
        <w:rPr>
          <w:rFonts w:ascii="Arial" w:hAnsi="Arial" w:cs="Arial"/>
        </w:rPr>
        <w:lastRenderedPageBreak/>
        <w:t>Based on the results of the work performed wit</w:t>
      </w:r>
      <w:r w:rsidR="0023025B" w:rsidRPr="009E3BC3">
        <w:rPr>
          <w:rFonts w:ascii="Arial" w:hAnsi="Arial" w:cs="Arial"/>
        </w:rPr>
        <w:t>hin the scope of the audit, F</w:t>
      </w:r>
      <w:r w:rsidR="00804DDC" w:rsidRPr="009E3BC3">
        <w:rPr>
          <w:rFonts w:ascii="Arial" w:hAnsi="Arial" w:cs="Arial"/>
        </w:rPr>
        <w:t>&amp;T</w:t>
      </w:r>
      <w:r w:rsidR="0007246A" w:rsidRPr="009E3BC3">
        <w:rPr>
          <w:rFonts w:ascii="Arial" w:hAnsi="Arial" w:cs="Arial"/>
        </w:rPr>
        <w:t>’s</w:t>
      </w:r>
      <w:r w:rsidR="00804DDC" w:rsidRPr="009E3BC3">
        <w:rPr>
          <w:rFonts w:ascii="Arial" w:hAnsi="Arial" w:cs="Arial"/>
        </w:rPr>
        <w:t xml:space="preserve"> </w:t>
      </w:r>
      <w:r w:rsidRPr="009E3BC3">
        <w:rPr>
          <w:rFonts w:ascii="Arial" w:hAnsi="Arial" w:cs="Arial"/>
        </w:rPr>
        <w:t xml:space="preserve">overall organizational structure and controls are adequate and effective in helping achieve its business objectives related to fuel procurement and fuel keys and cards.  </w:t>
      </w:r>
      <w:r w:rsidR="00336C05" w:rsidRPr="009E3BC3">
        <w:rPr>
          <w:rFonts w:ascii="Arial" w:hAnsi="Arial" w:cs="Arial"/>
        </w:rPr>
        <w:t>However, business practices</w:t>
      </w:r>
      <w:r w:rsidRPr="009E3BC3">
        <w:rPr>
          <w:rFonts w:ascii="Arial" w:hAnsi="Arial" w:cs="Arial"/>
        </w:rPr>
        <w:t xml:space="preserve"> could be further strengthened b</w:t>
      </w:r>
      <w:r w:rsidR="002060A7" w:rsidRPr="009E3BC3">
        <w:rPr>
          <w:rFonts w:ascii="Arial" w:hAnsi="Arial" w:cs="Arial"/>
        </w:rPr>
        <w:t xml:space="preserve">y implementing the following:  </w:t>
      </w:r>
      <w:r w:rsidRPr="009E3BC3">
        <w:rPr>
          <w:rFonts w:ascii="Arial" w:hAnsi="Arial" w:cs="Arial"/>
        </w:rPr>
        <w:t xml:space="preserve"> </w:t>
      </w:r>
    </w:p>
    <w:p w14:paraId="0640E3DA" w14:textId="05A7B90C" w:rsidR="00D70F3B" w:rsidRPr="009E3BC3" w:rsidRDefault="00D70F3B" w:rsidP="00FB2749">
      <w:pPr>
        <w:tabs>
          <w:tab w:val="left" w:pos="3960"/>
        </w:tabs>
        <w:spacing w:line="360" w:lineRule="auto"/>
        <w:jc w:val="both"/>
        <w:rPr>
          <w:rFonts w:ascii="Arial" w:hAnsi="Arial" w:cs="Arial"/>
          <w:highlight w:val="yellow"/>
          <w:u w:val="single"/>
        </w:rPr>
      </w:pPr>
    </w:p>
    <w:p w14:paraId="61971896" w14:textId="77777777" w:rsidR="004D7405" w:rsidRPr="009E3BC3" w:rsidRDefault="004D7405" w:rsidP="004D7405">
      <w:pPr>
        <w:tabs>
          <w:tab w:val="left" w:pos="3960"/>
        </w:tabs>
        <w:spacing w:line="360" w:lineRule="auto"/>
        <w:jc w:val="both"/>
        <w:rPr>
          <w:rFonts w:ascii="Arial" w:hAnsi="Arial" w:cs="Arial"/>
          <w:i/>
        </w:rPr>
      </w:pPr>
      <w:r w:rsidRPr="009E3BC3">
        <w:rPr>
          <w:rFonts w:ascii="Arial" w:hAnsi="Arial" w:cs="Arial"/>
          <w:i/>
        </w:rPr>
        <w:t>Fuel Purchasing and Receiving</w:t>
      </w:r>
    </w:p>
    <w:p w14:paraId="2A4973B6" w14:textId="59F6F1AB" w:rsidR="00A85BE1" w:rsidRPr="009E3BC3" w:rsidRDefault="0007246A" w:rsidP="001B1A6D">
      <w:pPr>
        <w:numPr>
          <w:ilvl w:val="0"/>
          <w:numId w:val="1"/>
        </w:numPr>
        <w:tabs>
          <w:tab w:val="num" w:pos="540"/>
        </w:tabs>
        <w:overflowPunct w:val="0"/>
        <w:autoSpaceDE w:val="0"/>
        <w:autoSpaceDN w:val="0"/>
        <w:adjustRightInd w:val="0"/>
        <w:spacing w:line="360" w:lineRule="auto"/>
        <w:ind w:left="540" w:hanging="540"/>
        <w:jc w:val="both"/>
        <w:textAlignment w:val="baseline"/>
        <w:rPr>
          <w:rFonts w:ascii="Arial" w:hAnsi="Arial" w:cs="Arial"/>
        </w:rPr>
      </w:pPr>
      <w:r w:rsidRPr="009E3BC3">
        <w:rPr>
          <w:rFonts w:ascii="Arial" w:hAnsi="Arial" w:cs="Arial"/>
        </w:rPr>
        <w:t>B</w:t>
      </w:r>
      <w:r w:rsidR="00A85BE1" w:rsidRPr="009E3BC3">
        <w:rPr>
          <w:rFonts w:ascii="Arial" w:hAnsi="Arial" w:cs="Arial"/>
        </w:rPr>
        <w:t>ack</w:t>
      </w:r>
      <w:r w:rsidR="00804DDC" w:rsidRPr="009E3BC3">
        <w:rPr>
          <w:rFonts w:ascii="Arial" w:hAnsi="Arial" w:cs="Arial"/>
        </w:rPr>
        <w:t xml:space="preserve">up personnel </w:t>
      </w:r>
      <w:r w:rsidRPr="009E3BC3">
        <w:rPr>
          <w:rFonts w:ascii="Arial" w:hAnsi="Arial" w:cs="Arial"/>
        </w:rPr>
        <w:t xml:space="preserve">should be </w:t>
      </w:r>
      <w:r w:rsidR="00804DDC" w:rsidRPr="009E3BC3">
        <w:rPr>
          <w:rFonts w:ascii="Arial" w:hAnsi="Arial" w:cs="Arial"/>
        </w:rPr>
        <w:t xml:space="preserve">assigned and </w:t>
      </w:r>
      <w:r w:rsidR="00A85BE1" w:rsidRPr="009E3BC3">
        <w:rPr>
          <w:rFonts w:ascii="Arial" w:hAnsi="Arial" w:cs="Arial"/>
        </w:rPr>
        <w:t xml:space="preserve">cross-trained to handle key </w:t>
      </w:r>
      <w:r w:rsidR="00804DDC" w:rsidRPr="009E3BC3">
        <w:rPr>
          <w:rFonts w:ascii="Arial" w:hAnsi="Arial" w:cs="Arial"/>
        </w:rPr>
        <w:t xml:space="preserve">fuel accountability </w:t>
      </w:r>
      <w:r w:rsidR="00A85BE1" w:rsidRPr="009E3BC3">
        <w:rPr>
          <w:rFonts w:ascii="Arial" w:hAnsi="Arial" w:cs="Arial"/>
        </w:rPr>
        <w:t xml:space="preserve">functions/activities and duties </w:t>
      </w:r>
      <w:r w:rsidRPr="009E3BC3">
        <w:rPr>
          <w:rFonts w:ascii="Arial" w:hAnsi="Arial" w:cs="Arial"/>
        </w:rPr>
        <w:t>should be</w:t>
      </w:r>
      <w:r w:rsidR="00A85BE1" w:rsidRPr="009E3BC3">
        <w:rPr>
          <w:rFonts w:ascii="Arial" w:hAnsi="Arial" w:cs="Arial"/>
        </w:rPr>
        <w:t xml:space="preserve"> adequately segregated to minimize errors and unauthorized transactions.</w:t>
      </w:r>
    </w:p>
    <w:p w14:paraId="705D263E" w14:textId="77777777" w:rsidR="009D7562" w:rsidRPr="009E3BC3" w:rsidRDefault="009D7562" w:rsidP="00CA5A45">
      <w:pPr>
        <w:pStyle w:val="ListParagraph"/>
        <w:tabs>
          <w:tab w:val="left" w:pos="3960"/>
        </w:tabs>
        <w:spacing w:line="360" w:lineRule="auto"/>
        <w:ind w:left="360"/>
        <w:jc w:val="both"/>
        <w:rPr>
          <w:rFonts w:ascii="Arial" w:hAnsi="Arial" w:cs="Arial"/>
        </w:rPr>
      </w:pPr>
    </w:p>
    <w:p w14:paraId="71561194" w14:textId="278FAB48" w:rsidR="00287DAD" w:rsidRPr="009E3BC3" w:rsidRDefault="005F0EEE" w:rsidP="001B1A6D">
      <w:pPr>
        <w:numPr>
          <w:ilvl w:val="0"/>
          <w:numId w:val="1"/>
        </w:numPr>
        <w:tabs>
          <w:tab w:val="num" w:pos="540"/>
        </w:tabs>
        <w:overflowPunct w:val="0"/>
        <w:autoSpaceDE w:val="0"/>
        <w:autoSpaceDN w:val="0"/>
        <w:adjustRightInd w:val="0"/>
        <w:spacing w:line="360" w:lineRule="auto"/>
        <w:ind w:left="540" w:hanging="540"/>
        <w:jc w:val="both"/>
        <w:textAlignment w:val="baseline"/>
        <w:rPr>
          <w:rFonts w:ascii="Arial" w:hAnsi="Arial" w:cs="Arial"/>
        </w:rPr>
      </w:pPr>
      <w:r w:rsidRPr="009E3BC3">
        <w:rPr>
          <w:rFonts w:ascii="Arial" w:hAnsi="Arial" w:cs="Arial"/>
        </w:rPr>
        <w:t>P</w:t>
      </w:r>
      <w:r w:rsidR="00287DAD" w:rsidRPr="009E3BC3">
        <w:rPr>
          <w:rFonts w:ascii="Arial" w:hAnsi="Arial" w:cs="Arial"/>
        </w:rPr>
        <w:t xml:space="preserve">olicies and procedures </w:t>
      </w:r>
      <w:r w:rsidRPr="009E3BC3">
        <w:rPr>
          <w:rFonts w:ascii="Arial" w:hAnsi="Arial" w:cs="Arial"/>
        </w:rPr>
        <w:t xml:space="preserve">should be </w:t>
      </w:r>
      <w:r w:rsidR="00287DAD" w:rsidRPr="009E3BC3">
        <w:rPr>
          <w:rFonts w:ascii="Arial" w:hAnsi="Arial" w:cs="Arial"/>
        </w:rPr>
        <w:t xml:space="preserve">periodically reviewed and kept up-to-date to </w:t>
      </w:r>
      <w:r w:rsidR="009F542F" w:rsidRPr="009E3BC3">
        <w:rPr>
          <w:rFonts w:ascii="Arial" w:hAnsi="Arial" w:cs="Arial"/>
        </w:rPr>
        <w:t>reflect current</w:t>
      </w:r>
      <w:r w:rsidR="00287DAD" w:rsidRPr="009E3BC3">
        <w:rPr>
          <w:rFonts w:ascii="Arial" w:hAnsi="Arial" w:cs="Arial"/>
        </w:rPr>
        <w:t xml:space="preserve"> </w:t>
      </w:r>
      <w:r w:rsidR="00A92028" w:rsidRPr="009E3BC3">
        <w:rPr>
          <w:rFonts w:ascii="Arial" w:hAnsi="Arial" w:cs="Arial"/>
        </w:rPr>
        <w:t xml:space="preserve">business </w:t>
      </w:r>
      <w:r w:rsidR="00287DAD" w:rsidRPr="009E3BC3">
        <w:rPr>
          <w:rFonts w:ascii="Arial" w:hAnsi="Arial" w:cs="Arial"/>
        </w:rPr>
        <w:t xml:space="preserve">practices related to </w:t>
      </w:r>
      <w:r w:rsidR="002F3628">
        <w:rPr>
          <w:rFonts w:ascii="Arial" w:hAnsi="Arial" w:cs="Arial"/>
        </w:rPr>
        <w:t xml:space="preserve">key </w:t>
      </w:r>
      <w:r w:rsidR="00287DAD" w:rsidRPr="009E3BC3">
        <w:rPr>
          <w:rFonts w:ascii="Arial" w:hAnsi="Arial" w:cs="Arial"/>
        </w:rPr>
        <w:t>fuel</w:t>
      </w:r>
      <w:r w:rsidR="00B800A9">
        <w:rPr>
          <w:rFonts w:ascii="Arial" w:hAnsi="Arial" w:cs="Arial"/>
        </w:rPr>
        <w:t xml:space="preserve"> operation</w:t>
      </w:r>
      <w:r w:rsidR="002F3628">
        <w:rPr>
          <w:rFonts w:ascii="Arial" w:hAnsi="Arial" w:cs="Arial"/>
        </w:rPr>
        <w:t>al activities</w:t>
      </w:r>
      <w:r w:rsidR="00B800A9">
        <w:rPr>
          <w:rFonts w:ascii="Arial" w:hAnsi="Arial" w:cs="Arial"/>
        </w:rPr>
        <w:t>, including but not limited to, purchasing and receiving, fuel card/FOB administration, annual inventory procedures</w:t>
      </w:r>
      <w:r w:rsidR="009F542F">
        <w:rPr>
          <w:rFonts w:ascii="Arial" w:hAnsi="Arial" w:cs="Arial"/>
        </w:rPr>
        <w:t>, and</w:t>
      </w:r>
      <w:r w:rsidR="00B800A9">
        <w:rPr>
          <w:rFonts w:ascii="Arial" w:hAnsi="Arial" w:cs="Arial"/>
        </w:rPr>
        <w:t xml:space="preserve"> compliance activities</w:t>
      </w:r>
      <w:r w:rsidR="009F542F">
        <w:rPr>
          <w:rFonts w:ascii="Arial" w:hAnsi="Arial" w:cs="Arial"/>
        </w:rPr>
        <w:t>.</w:t>
      </w:r>
    </w:p>
    <w:p w14:paraId="7E4FB2E5" w14:textId="1A89970F" w:rsidR="00CC0E9E" w:rsidRPr="009E3BC3" w:rsidRDefault="00CC0E9E" w:rsidP="00CC0E9E">
      <w:pPr>
        <w:tabs>
          <w:tab w:val="left" w:pos="3960"/>
        </w:tabs>
        <w:spacing w:line="360" w:lineRule="auto"/>
        <w:jc w:val="both"/>
        <w:rPr>
          <w:rFonts w:ascii="Arial" w:hAnsi="Arial" w:cs="Arial"/>
          <w:color w:val="000000"/>
          <w:highlight w:val="yellow"/>
        </w:rPr>
      </w:pPr>
    </w:p>
    <w:p w14:paraId="07BECBCD" w14:textId="0E4626CF" w:rsidR="00CC0E9E" w:rsidRPr="009E3BC3" w:rsidRDefault="00CC0E9E" w:rsidP="00CC0E9E">
      <w:pPr>
        <w:tabs>
          <w:tab w:val="left" w:pos="3960"/>
        </w:tabs>
        <w:spacing w:line="360" w:lineRule="auto"/>
        <w:jc w:val="both"/>
        <w:rPr>
          <w:rFonts w:ascii="Arial" w:hAnsi="Arial" w:cs="Arial"/>
          <w:i/>
        </w:rPr>
      </w:pPr>
      <w:r w:rsidRPr="009E3BC3">
        <w:rPr>
          <w:rFonts w:ascii="Arial" w:hAnsi="Arial" w:cs="Arial"/>
          <w:i/>
        </w:rPr>
        <w:t xml:space="preserve">Fuel Key FOBs and Fuel Key Cards </w:t>
      </w:r>
    </w:p>
    <w:p w14:paraId="1638E29C" w14:textId="00F3C7D6" w:rsidR="00D703E3" w:rsidRPr="009E3BC3" w:rsidRDefault="00CC0E9E" w:rsidP="001B1A6D">
      <w:pPr>
        <w:numPr>
          <w:ilvl w:val="0"/>
          <w:numId w:val="1"/>
        </w:numPr>
        <w:tabs>
          <w:tab w:val="num" w:pos="540"/>
        </w:tabs>
        <w:overflowPunct w:val="0"/>
        <w:autoSpaceDE w:val="0"/>
        <w:autoSpaceDN w:val="0"/>
        <w:adjustRightInd w:val="0"/>
        <w:spacing w:line="360" w:lineRule="auto"/>
        <w:ind w:left="540" w:hanging="540"/>
        <w:jc w:val="both"/>
        <w:textAlignment w:val="baseline"/>
        <w:rPr>
          <w:rFonts w:ascii="Arial" w:hAnsi="Arial" w:cs="Arial"/>
        </w:rPr>
      </w:pPr>
      <w:r w:rsidRPr="009E3BC3">
        <w:rPr>
          <w:rFonts w:ascii="Arial" w:hAnsi="Arial" w:cs="Arial"/>
        </w:rPr>
        <w:t xml:space="preserve">Management should continue its efforts to monitor fuel usage for unusual activities, errors, or unauthorized transactions and look into opportunities to enhance monitoring reports through data analytics </w:t>
      </w:r>
      <w:r w:rsidR="00D703E3" w:rsidRPr="009E3BC3">
        <w:rPr>
          <w:rFonts w:ascii="Arial" w:hAnsi="Arial" w:cs="Arial"/>
        </w:rPr>
        <w:t>and</w:t>
      </w:r>
      <w:r w:rsidRPr="009E3BC3">
        <w:rPr>
          <w:rFonts w:ascii="Arial" w:hAnsi="Arial" w:cs="Arial"/>
        </w:rPr>
        <w:t xml:space="preserve"> developing exception reports</w:t>
      </w:r>
      <w:r w:rsidR="00D703E3" w:rsidRPr="009E3BC3">
        <w:rPr>
          <w:rFonts w:ascii="Arial" w:hAnsi="Arial" w:cs="Arial"/>
        </w:rPr>
        <w:t>.</w:t>
      </w:r>
    </w:p>
    <w:p w14:paraId="1AD575AC" w14:textId="77777777" w:rsidR="009D7562" w:rsidRPr="009E3BC3" w:rsidRDefault="009D7562" w:rsidP="00CA5A45">
      <w:pPr>
        <w:pStyle w:val="ListParagraph"/>
        <w:tabs>
          <w:tab w:val="left" w:pos="3960"/>
        </w:tabs>
        <w:spacing w:line="360" w:lineRule="auto"/>
        <w:ind w:left="360"/>
        <w:jc w:val="both"/>
        <w:rPr>
          <w:rFonts w:ascii="Arial" w:hAnsi="Arial" w:cs="Arial"/>
        </w:rPr>
      </w:pPr>
    </w:p>
    <w:p w14:paraId="4B246E1C" w14:textId="57A1F346" w:rsidR="00CC0E9E" w:rsidRPr="009E3BC3" w:rsidRDefault="00CC0E9E" w:rsidP="001B1A6D">
      <w:pPr>
        <w:numPr>
          <w:ilvl w:val="0"/>
          <w:numId w:val="1"/>
        </w:numPr>
        <w:tabs>
          <w:tab w:val="num" w:pos="540"/>
        </w:tabs>
        <w:overflowPunct w:val="0"/>
        <w:autoSpaceDE w:val="0"/>
        <w:autoSpaceDN w:val="0"/>
        <w:adjustRightInd w:val="0"/>
        <w:spacing w:line="360" w:lineRule="auto"/>
        <w:ind w:left="540" w:hanging="540"/>
        <w:jc w:val="both"/>
        <w:textAlignment w:val="baseline"/>
        <w:rPr>
          <w:rFonts w:ascii="Arial" w:hAnsi="Arial" w:cs="Arial"/>
        </w:rPr>
      </w:pPr>
      <w:r w:rsidRPr="009E3BC3">
        <w:rPr>
          <w:rFonts w:ascii="Arial" w:hAnsi="Arial" w:cs="Arial"/>
        </w:rPr>
        <w:t>Management should investigate the feasibility of incorporating enhanced security features for Voyager cards such as deactivating unissued cards (inactive status</w:t>
      </w:r>
      <w:r w:rsidR="00C2194E" w:rsidRPr="009E3BC3">
        <w:rPr>
          <w:rFonts w:ascii="Arial" w:hAnsi="Arial" w:cs="Arial"/>
        </w:rPr>
        <w:t>) or</w:t>
      </w:r>
      <w:r w:rsidRPr="009E3BC3">
        <w:rPr>
          <w:rFonts w:ascii="Arial" w:hAnsi="Arial" w:cs="Arial"/>
        </w:rPr>
        <w:t xml:space="preserve"> automatically disabling Voyager cards if they are lost or stolen.</w:t>
      </w:r>
    </w:p>
    <w:p w14:paraId="34532A6C" w14:textId="77777777" w:rsidR="004D7405" w:rsidRPr="009E3BC3" w:rsidRDefault="004D7405" w:rsidP="00804DDC">
      <w:pPr>
        <w:pStyle w:val="ListParagraph"/>
        <w:spacing w:line="360" w:lineRule="auto"/>
        <w:jc w:val="both"/>
        <w:rPr>
          <w:rFonts w:ascii="Arial" w:hAnsi="Arial" w:cs="Arial"/>
          <w:highlight w:val="yellow"/>
          <w:u w:val="single"/>
        </w:rPr>
      </w:pPr>
    </w:p>
    <w:p w14:paraId="20636D86" w14:textId="6BE4B109" w:rsidR="00FB2749" w:rsidRPr="009E3BC3" w:rsidRDefault="00FB2749" w:rsidP="004D7405">
      <w:pPr>
        <w:tabs>
          <w:tab w:val="left" w:pos="3960"/>
        </w:tabs>
        <w:spacing w:line="360" w:lineRule="auto"/>
        <w:jc w:val="both"/>
        <w:rPr>
          <w:rFonts w:ascii="Arial" w:hAnsi="Arial" w:cs="Arial"/>
          <w:i/>
        </w:rPr>
      </w:pPr>
      <w:r w:rsidRPr="009E3BC3">
        <w:rPr>
          <w:rFonts w:ascii="Arial" w:hAnsi="Arial" w:cs="Arial"/>
          <w:i/>
        </w:rPr>
        <w:t xml:space="preserve">Systems Access – </w:t>
      </w:r>
      <w:r w:rsidR="00613911">
        <w:rPr>
          <w:rFonts w:ascii="Arial" w:hAnsi="Arial" w:cs="Arial"/>
          <w:i/>
        </w:rPr>
        <w:t>E.J. Ward</w:t>
      </w:r>
      <w:r w:rsidRPr="009E3BC3">
        <w:rPr>
          <w:rFonts w:ascii="Arial" w:hAnsi="Arial" w:cs="Arial"/>
          <w:i/>
        </w:rPr>
        <w:t xml:space="preserve"> System</w:t>
      </w:r>
    </w:p>
    <w:p w14:paraId="757E25DE" w14:textId="01AF26DF" w:rsidR="002D1EC4" w:rsidRPr="009E3BC3" w:rsidRDefault="002D1EC4" w:rsidP="001B1A6D">
      <w:pPr>
        <w:numPr>
          <w:ilvl w:val="0"/>
          <w:numId w:val="1"/>
        </w:numPr>
        <w:tabs>
          <w:tab w:val="num" w:pos="540"/>
        </w:tabs>
        <w:overflowPunct w:val="0"/>
        <w:autoSpaceDE w:val="0"/>
        <w:autoSpaceDN w:val="0"/>
        <w:adjustRightInd w:val="0"/>
        <w:spacing w:line="360" w:lineRule="auto"/>
        <w:ind w:left="540" w:hanging="540"/>
        <w:jc w:val="both"/>
        <w:textAlignment w:val="baseline"/>
        <w:rPr>
          <w:rFonts w:ascii="Arial" w:hAnsi="Arial" w:cs="Arial"/>
        </w:rPr>
      </w:pPr>
      <w:r w:rsidRPr="009E3BC3">
        <w:rPr>
          <w:rFonts w:ascii="Arial" w:hAnsi="Arial" w:cs="Arial"/>
        </w:rPr>
        <w:t xml:space="preserve">Management should implement a procedure for the authorization and administration of user access to the </w:t>
      </w:r>
      <w:r w:rsidR="00613911">
        <w:rPr>
          <w:rFonts w:ascii="Arial" w:hAnsi="Arial" w:cs="Arial"/>
        </w:rPr>
        <w:t>E.J. Ward</w:t>
      </w:r>
      <w:r w:rsidRPr="009E3BC3">
        <w:rPr>
          <w:rFonts w:ascii="Arial" w:hAnsi="Arial" w:cs="Arial"/>
        </w:rPr>
        <w:t xml:space="preserve"> </w:t>
      </w:r>
      <w:r w:rsidR="00C2194E" w:rsidRPr="009E3BC3">
        <w:rPr>
          <w:rFonts w:ascii="Arial" w:hAnsi="Arial" w:cs="Arial"/>
        </w:rPr>
        <w:t>system that</w:t>
      </w:r>
      <w:r w:rsidRPr="009E3BC3">
        <w:rPr>
          <w:rFonts w:ascii="Arial" w:hAnsi="Arial" w:cs="Arial"/>
        </w:rPr>
        <w:t xml:space="preserve"> should include, but not </w:t>
      </w:r>
      <w:r w:rsidR="001B1A6D" w:rsidRPr="009E3BC3">
        <w:rPr>
          <w:rFonts w:ascii="Arial" w:hAnsi="Arial" w:cs="Arial"/>
        </w:rPr>
        <w:t xml:space="preserve">be </w:t>
      </w:r>
      <w:r w:rsidRPr="009E3BC3">
        <w:rPr>
          <w:rFonts w:ascii="Arial" w:hAnsi="Arial" w:cs="Arial"/>
        </w:rPr>
        <w:t xml:space="preserve">limited to authorizing, reviewing and removing user access.  Policies should also be in place to ensure that shared accounts are not created.  In addition, management should provide a backup for administering user access to the </w:t>
      </w:r>
      <w:r w:rsidR="00613911">
        <w:rPr>
          <w:rFonts w:ascii="Arial" w:hAnsi="Arial" w:cs="Arial"/>
        </w:rPr>
        <w:t>E.J. Ward</w:t>
      </w:r>
      <w:r w:rsidRPr="009E3BC3">
        <w:rPr>
          <w:rFonts w:ascii="Arial" w:hAnsi="Arial" w:cs="Arial"/>
        </w:rPr>
        <w:t xml:space="preserve"> system.</w:t>
      </w:r>
    </w:p>
    <w:p w14:paraId="06C68DA7" w14:textId="77777777" w:rsidR="00FB2749" w:rsidRPr="009E3BC3" w:rsidRDefault="00FB2749" w:rsidP="00FB2749">
      <w:pPr>
        <w:tabs>
          <w:tab w:val="left" w:pos="3960"/>
        </w:tabs>
        <w:spacing w:line="360" w:lineRule="auto"/>
        <w:jc w:val="both"/>
        <w:rPr>
          <w:rFonts w:ascii="Arial" w:hAnsi="Arial" w:cs="Arial"/>
          <w:u w:val="single"/>
        </w:rPr>
      </w:pPr>
    </w:p>
    <w:p w14:paraId="28D5409B" w14:textId="77777777" w:rsidR="00712DFB" w:rsidRPr="009E3BC3" w:rsidRDefault="00712DFB" w:rsidP="00712DFB">
      <w:pPr>
        <w:spacing w:line="360" w:lineRule="auto"/>
        <w:jc w:val="both"/>
        <w:rPr>
          <w:rFonts w:ascii="Arial" w:hAnsi="Arial" w:cs="Arial"/>
        </w:rPr>
      </w:pPr>
      <w:r w:rsidRPr="009E3BC3">
        <w:rPr>
          <w:rFonts w:ascii="Arial" w:hAnsi="Arial" w:cs="Arial"/>
        </w:rPr>
        <w:t xml:space="preserve">The audit results and </w:t>
      </w:r>
      <w:r w:rsidR="00462186" w:rsidRPr="009E3BC3">
        <w:rPr>
          <w:rFonts w:ascii="Arial" w:hAnsi="Arial" w:cs="Arial"/>
        </w:rPr>
        <w:t xml:space="preserve">corresponding </w:t>
      </w:r>
      <w:r w:rsidRPr="009E3BC3">
        <w:rPr>
          <w:rFonts w:ascii="Arial" w:hAnsi="Arial" w:cs="Arial"/>
        </w:rPr>
        <w:t>recommendations are detailed in the following section of the audit report.</w:t>
      </w:r>
    </w:p>
    <w:p w14:paraId="6F0E1EDD" w14:textId="25BCA816" w:rsidR="00B136DF" w:rsidRDefault="00B136DF">
      <w:pPr>
        <w:rPr>
          <w:rFonts w:ascii="Arial" w:hAnsi="Arial" w:cs="Arial"/>
          <w:u w:val="single"/>
        </w:rPr>
      </w:pPr>
      <w:r>
        <w:rPr>
          <w:rFonts w:ascii="Arial" w:hAnsi="Arial" w:cs="Arial"/>
          <w:u w:val="single"/>
        </w:rPr>
        <w:br w:type="page"/>
      </w:r>
    </w:p>
    <w:p w14:paraId="5DAE5EA6" w14:textId="1E46DC6B" w:rsidR="00712DFB" w:rsidRPr="009E3BC3" w:rsidRDefault="00712DFB" w:rsidP="00712DFB">
      <w:pPr>
        <w:tabs>
          <w:tab w:val="left" w:pos="3960"/>
        </w:tabs>
        <w:spacing w:line="360" w:lineRule="auto"/>
        <w:jc w:val="both"/>
        <w:rPr>
          <w:rFonts w:ascii="Arial" w:hAnsi="Arial" w:cs="Arial"/>
          <w:u w:val="single"/>
        </w:rPr>
      </w:pPr>
      <w:r w:rsidRPr="009E3BC3">
        <w:rPr>
          <w:rFonts w:ascii="Arial" w:hAnsi="Arial" w:cs="Arial"/>
          <w:u w:val="single"/>
        </w:rPr>
        <w:lastRenderedPageBreak/>
        <w:t>Audit Results and Recommendations</w:t>
      </w:r>
    </w:p>
    <w:p w14:paraId="0571E95D" w14:textId="77777777" w:rsidR="00712DFB" w:rsidRPr="009E3BC3" w:rsidRDefault="00712DFB" w:rsidP="00712DFB">
      <w:pPr>
        <w:tabs>
          <w:tab w:val="left" w:pos="3960"/>
        </w:tabs>
        <w:spacing w:line="360" w:lineRule="auto"/>
        <w:jc w:val="both"/>
        <w:rPr>
          <w:rFonts w:ascii="Arial" w:hAnsi="Arial" w:cs="Arial"/>
          <w:u w:val="single"/>
        </w:rPr>
      </w:pPr>
    </w:p>
    <w:p w14:paraId="1F28BB7A" w14:textId="4A2983AF" w:rsidR="00712DFB" w:rsidRPr="009E3BC3" w:rsidRDefault="00FB2749" w:rsidP="00FB2749">
      <w:pPr>
        <w:spacing w:line="360" w:lineRule="auto"/>
        <w:jc w:val="center"/>
        <w:rPr>
          <w:rFonts w:ascii="Arial" w:hAnsi="Arial" w:cs="Arial"/>
          <w:u w:val="single"/>
        </w:rPr>
      </w:pPr>
      <w:r w:rsidRPr="009E3BC3">
        <w:rPr>
          <w:rFonts w:ascii="Arial" w:hAnsi="Arial" w:cs="Arial"/>
          <w:u w:val="single"/>
        </w:rPr>
        <w:t xml:space="preserve">Fuel Purchasing and Receiving </w:t>
      </w:r>
    </w:p>
    <w:p w14:paraId="2BA7C37F" w14:textId="4524DB4E" w:rsidR="002060A7" w:rsidRPr="009E3BC3" w:rsidRDefault="002060A7" w:rsidP="00712DFB">
      <w:pPr>
        <w:tabs>
          <w:tab w:val="left" w:pos="3960"/>
        </w:tabs>
        <w:spacing w:line="360" w:lineRule="auto"/>
        <w:jc w:val="both"/>
        <w:rPr>
          <w:rFonts w:ascii="Arial" w:hAnsi="Arial" w:cs="Arial"/>
        </w:rPr>
      </w:pPr>
    </w:p>
    <w:p w14:paraId="3CEDD804" w14:textId="35201E05" w:rsidR="004D7405" w:rsidRPr="009E3BC3" w:rsidRDefault="00804DDC" w:rsidP="00010CF7">
      <w:pPr>
        <w:spacing w:line="360" w:lineRule="auto"/>
        <w:jc w:val="both"/>
        <w:rPr>
          <w:rFonts w:ascii="Arial" w:hAnsi="Arial" w:cs="Arial"/>
        </w:rPr>
      </w:pPr>
      <w:r w:rsidRPr="009E3BC3">
        <w:rPr>
          <w:rFonts w:ascii="Arial" w:hAnsi="Arial" w:cs="Arial"/>
        </w:rPr>
        <w:t>A purchasing agreement has been established between the University and Falcon Fuel to provide unleaded fuel for the on-campus fueling station.  The</w:t>
      </w:r>
      <w:r w:rsidR="004D7405" w:rsidRPr="009E3BC3">
        <w:rPr>
          <w:rFonts w:ascii="Arial" w:hAnsi="Arial" w:cs="Arial"/>
        </w:rPr>
        <w:t xml:space="preserve"> F&amp;T Fuel &amp; Special Projects Coordinator</w:t>
      </w:r>
      <w:r w:rsidRPr="009E3BC3">
        <w:rPr>
          <w:rFonts w:ascii="Arial" w:hAnsi="Arial" w:cs="Arial"/>
        </w:rPr>
        <w:t xml:space="preserve"> is responsible for monitoring fuel levels for the two </w:t>
      </w:r>
      <w:r w:rsidR="00C2194E" w:rsidRPr="009E3BC3">
        <w:rPr>
          <w:rFonts w:ascii="Arial" w:hAnsi="Arial" w:cs="Arial"/>
        </w:rPr>
        <w:t>10,000-gallon</w:t>
      </w:r>
      <w:r w:rsidRPr="009E3BC3">
        <w:rPr>
          <w:rFonts w:ascii="Arial" w:hAnsi="Arial" w:cs="Arial"/>
        </w:rPr>
        <w:t xml:space="preserve"> underground unleaded fuel tanks and </w:t>
      </w:r>
      <w:r w:rsidR="00010CF7" w:rsidRPr="009E3BC3">
        <w:rPr>
          <w:rFonts w:ascii="Arial" w:hAnsi="Arial" w:cs="Arial"/>
        </w:rPr>
        <w:t xml:space="preserve">contacting </w:t>
      </w:r>
      <w:r w:rsidRPr="009E3BC3">
        <w:rPr>
          <w:rFonts w:ascii="Arial" w:hAnsi="Arial" w:cs="Arial"/>
        </w:rPr>
        <w:t xml:space="preserve">Falcon Fuel 24 hours prior to a delivery being required.  F&amp;T personnel receive fuel deliveries from Falcon Fuel by unlocking the underground storage tank and running a pre-delivery fuel inventory tank meter reading.  After delivery is complete, the tanks are locked and a post-delivery tank meter reading is generated.  The delivery driver leaves a bill of lading and delivery </w:t>
      </w:r>
      <w:r w:rsidR="00C2194E" w:rsidRPr="009E3BC3">
        <w:rPr>
          <w:rFonts w:ascii="Arial" w:hAnsi="Arial" w:cs="Arial"/>
        </w:rPr>
        <w:t>receipt, which</w:t>
      </w:r>
      <w:r w:rsidRPr="009E3BC3">
        <w:rPr>
          <w:rFonts w:ascii="Arial" w:hAnsi="Arial" w:cs="Arial"/>
        </w:rPr>
        <w:t xml:space="preserve"> ind</w:t>
      </w:r>
      <w:r w:rsidR="009A524F">
        <w:rPr>
          <w:rFonts w:ascii="Arial" w:hAnsi="Arial" w:cs="Arial"/>
        </w:rPr>
        <w:t>icates the amount of fuel ordered</w:t>
      </w:r>
      <w:r w:rsidRPr="009E3BC3">
        <w:rPr>
          <w:rFonts w:ascii="Arial" w:hAnsi="Arial" w:cs="Arial"/>
        </w:rPr>
        <w:t xml:space="preserve"> and amount delivered.  For each fuel delivery, the F&amp;T Fuel and Special Projects Coordinator performs a reconciliation between the tank meter readings, and the invoice/bill received from Falcon, and also approves the invoice</w:t>
      </w:r>
      <w:r w:rsidR="00C065F4">
        <w:rPr>
          <w:rFonts w:ascii="Arial" w:hAnsi="Arial" w:cs="Arial"/>
        </w:rPr>
        <w:t xml:space="preserve"> prior to payment processing.</w:t>
      </w:r>
    </w:p>
    <w:p w14:paraId="691FFB10" w14:textId="77777777" w:rsidR="00010CF7" w:rsidRPr="009E3BC3" w:rsidRDefault="00010CF7" w:rsidP="00CA5A45">
      <w:pPr>
        <w:autoSpaceDE w:val="0"/>
        <w:autoSpaceDN w:val="0"/>
        <w:adjustRightInd w:val="0"/>
        <w:spacing w:line="360" w:lineRule="auto"/>
        <w:jc w:val="both"/>
        <w:rPr>
          <w:rFonts w:ascii="Arial" w:hAnsi="Arial" w:cs="Arial"/>
          <w:color w:val="000000"/>
          <w:highlight w:val="yellow"/>
          <w:u w:color="000000"/>
        </w:rPr>
      </w:pPr>
    </w:p>
    <w:p w14:paraId="534C5A2C" w14:textId="50237ADC" w:rsidR="00010CF7" w:rsidRPr="009E3BC3" w:rsidRDefault="004D7405" w:rsidP="00B136DF">
      <w:pPr>
        <w:spacing w:line="360" w:lineRule="auto"/>
        <w:jc w:val="both"/>
        <w:rPr>
          <w:rFonts w:ascii="Arial" w:hAnsi="Arial" w:cs="Arial"/>
        </w:rPr>
      </w:pPr>
      <w:r w:rsidRPr="009E3BC3">
        <w:rPr>
          <w:rFonts w:ascii="Arial" w:hAnsi="Arial" w:cs="Arial"/>
        </w:rPr>
        <w:t>A ju</w:t>
      </w:r>
      <w:r w:rsidR="005E2354" w:rsidRPr="009E3BC3">
        <w:rPr>
          <w:rFonts w:ascii="Arial" w:hAnsi="Arial" w:cs="Arial"/>
        </w:rPr>
        <w:t xml:space="preserve">dgmental sample of 24 </w:t>
      </w:r>
      <w:r w:rsidRPr="009E3BC3">
        <w:rPr>
          <w:rFonts w:ascii="Arial" w:hAnsi="Arial" w:cs="Arial"/>
        </w:rPr>
        <w:t xml:space="preserve">fuel purchase transactions were </w:t>
      </w:r>
      <w:r w:rsidR="00010CF7" w:rsidRPr="009E3BC3">
        <w:rPr>
          <w:rFonts w:ascii="Arial" w:hAnsi="Arial" w:cs="Arial"/>
        </w:rPr>
        <w:t>selected</w:t>
      </w:r>
      <w:r w:rsidRPr="009E3BC3">
        <w:rPr>
          <w:rFonts w:ascii="Arial" w:hAnsi="Arial" w:cs="Arial"/>
        </w:rPr>
        <w:t xml:space="preserve"> from</w:t>
      </w:r>
      <w:r w:rsidR="00010CF7" w:rsidRPr="009E3BC3">
        <w:rPr>
          <w:rFonts w:ascii="Arial" w:hAnsi="Arial" w:cs="Arial"/>
          <w:color w:val="000000"/>
          <w:u w:color="000000"/>
        </w:rPr>
        <w:t xml:space="preserve"> the Campus Data Warehouse (CDW) </w:t>
      </w:r>
      <w:r w:rsidRPr="009E3BC3">
        <w:rPr>
          <w:rFonts w:ascii="Arial" w:hAnsi="Arial" w:cs="Arial"/>
        </w:rPr>
        <w:t xml:space="preserve"> </w:t>
      </w:r>
      <w:r w:rsidR="00010CF7" w:rsidRPr="009E3BC3">
        <w:rPr>
          <w:rFonts w:ascii="Arial" w:hAnsi="Arial" w:cs="Arial"/>
        </w:rPr>
        <w:t>for fiscal year (</w:t>
      </w:r>
      <w:r w:rsidRPr="009E3BC3">
        <w:rPr>
          <w:rFonts w:ascii="Arial" w:hAnsi="Arial" w:cs="Arial"/>
        </w:rPr>
        <w:t>FY</w:t>
      </w:r>
      <w:r w:rsidR="00010CF7" w:rsidRPr="009E3BC3">
        <w:rPr>
          <w:rFonts w:ascii="Arial" w:hAnsi="Arial" w:cs="Arial"/>
        </w:rPr>
        <w:t>)</w:t>
      </w:r>
      <w:r w:rsidRPr="009E3BC3">
        <w:rPr>
          <w:rFonts w:ascii="Arial" w:hAnsi="Arial" w:cs="Arial"/>
        </w:rPr>
        <w:t xml:space="preserve"> </w:t>
      </w:r>
      <w:r w:rsidR="005E2354" w:rsidRPr="009E3BC3">
        <w:rPr>
          <w:rFonts w:ascii="Arial" w:hAnsi="Arial" w:cs="Arial"/>
        </w:rPr>
        <w:t>20</w:t>
      </w:r>
      <w:r w:rsidR="00E23BD8" w:rsidRPr="009E3BC3">
        <w:rPr>
          <w:rFonts w:ascii="Arial" w:hAnsi="Arial" w:cs="Arial"/>
        </w:rPr>
        <w:t xml:space="preserve">18-19 </w:t>
      </w:r>
      <w:r w:rsidR="00010CF7" w:rsidRPr="009E3BC3">
        <w:rPr>
          <w:rFonts w:ascii="Arial" w:hAnsi="Arial" w:cs="Arial"/>
        </w:rPr>
        <w:t xml:space="preserve">and supporting </w:t>
      </w:r>
      <w:r w:rsidR="00E23BD8" w:rsidRPr="009E3BC3">
        <w:rPr>
          <w:rFonts w:ascii="Arial" w:hAnsi="Arial" w:cs="Arial"/>
        </w:rPr>
        <w:t>fuel delivery</w:t>
      </w:r>
      <w:r w:rsidRPr="009E3BC3">
        <w:rPr>
          <w:rFonts w:ascii="Arial" w:hAnsi="Arial" w:cs="Arial"/>
        </w:rPr>
        <w:t xml:space="preserve"> documentation </w:t>
      </w:r>
      <w:r w:rsidR="00010CF7" w:rsidRPr="009E3BC3">
        <w:rPr>
          <w:rFonts w:ascii="Arial" w:hAnsi="Arial" w:cs="Arial"/>
        </w:rPr>
        <w:t xml:space="preserve">was </w:t>
      </w:r>
      <w:r w:rsidRPr="009E3BC3">
        <w:rPr>
          <w:rFonts w:ascii="Arial" w:hAnsi="Arial" w:cs="Arial"/>
        </w:rPr>
        <w:t xml:space="preserve">obtained from F&amp;T to ensure proper approvals prior to delivery and </w:t>
      </w:r>
      <w:r w:rsidR="00C3529B" w:rsidRPr="009E3BC3">
        <w:rPr>
          <w:rFonts w:ascii="Arial" w:hAnsi="Arial" w:cs="Arial"/>
        </w:rPr>
        <w:t xml:space="preserve">that data was </w:t>
      </w:r>
      <w:r w:rsidRPr="009E3BC3">
        <w:rPr>
          <w:rFonts w:ascii="Arial" w:hAnsi="Arial" w:cs="Arial"/>
        </w:rPr>
        <w:t xml:space="preserve">accurately entered into the </w:t>
      </w:r>
      <w:r w:rsidR="00613911">
        <w:rPr>
          <w:rFonts w:ascii="Arial" w:hAnsi="Arial" w:cs="Arial"/>
        </w:rPr>
        <w:t>E.J. Ward</w:t>
      </w:r>
      <w:r w:rsidRPr="009E3BC3">
        <w:rPr>
          <w:rFonts w:ascii="Arial" w:hAnsi="Arial" w:cs="Arial"/>
        </w:rPr>
        <w:t xml:space="preserve"> inventory system. </w:t>
      </w:r>
      <w:r w:rsidR="00BA596E" w:rsidRPr="009E3BC3">
        <w:rPr>
          <w:rFonts w:ascii="Arial" w:hAnsi="Arial" w:cs="Arial"/>
        </w:rPr>
        <w:t xml:space="preserve"> </w:t>
      </w:r>
      <w:r w:rsidRPr="009E3BC3">
        <w:rPr>
          <w:rFonts w:ascii="Arial" w:hAnsi="Arial" w:cs="Arial"/>
        </w:rPr>
        <w:t xml:space="preserve">A&amp;AS </w:t>
      </w:r>
      <w:r w:rsidR="00804DDC" w:rsidRPr="009E3BC3">
        <w:rPr>
          <w:rFonts w:ascii="Arial" w:hAnsi="Arial" w:cs="Arial"/>
        </w:rPr>
        <w:t xml:space="preserve">also assessed the adequacy of </w:t>
      </w:r>
      <w:r w:rsidRPr="009E3BC3">
        <w:rPr>
          <w:rFonts w:ascii="Arial" w:hAnsi="Arial" w:cs="Arial"/>
        </w:rPr>
        <w:t xml:space="preserve">separation of duties </w:t>
      </w:r>
      <w:r w:rsidR="00E23BD8" w:rsidRPr="009E3BC3">
        <w:rPr>
          <w:rFonts w:ascii="Arial" w:hAnsi="Arial" w:cs="Arial"/>
        </w:rPr>
        <w:t>around the</w:t>
      </w:r>
      <w:r w:rsidRPr="009E3BC3">
        <w:rPr>
          <w:rFonts w:ascii="Arial" w:hAnsi="Arial" w:cs="Arial"/>
        </w:rPr>
        <w:t xml:space="preserve"> fuel purchasing and receiving process</w:t>
      </w:r>
      <w:r w:rsidR="00E23BD8" w:rsidRPr="009E3BC3">
        <w:rPr>
          <w:rFonts w:ascii="Arial" w:hAnsi="Arial" w:cs="Arial"/>
        </w:rPr>
        <w:t xml:space="preserve"> </w:t>
      </w:r>
      <w:r w:rsidR="00804DDC" w:rsidRPr="009E3BC3">
        <w:rPr>
          <w:rFonts w:ascii="Arial" w:hAnsi="Arial" w:cs="Arial"/>
        </w:rPr>
        <w:t xml:space="preserve">and physical security over the unleaded fuel </w:t>
      </w:r>
      <w:r w:rsidR="00E23BD8" w:rsidRPr="009E3BC3">
        <w:rPr>
          <w:rFonts w:ascii="Arial" w:hAnsi="Arial" w:cs="Arial"/>
        </w:rPr>
        <w:t>tanks</w:t>
      </w:r>
      <w:r w:rsidRPr="009E3BC3">
        <w:rPr>
          <w:rFonts w:ascii="Arial" w:hAnsi="Arial" w:cs="Arial"/>
        </w:rPr>
        <w:t>.</w:t>
      </w:r>
      <w:r w:rsidR="0081383A" w:rsidRPr="009E3BC3">
        <w:rPr>
          <w:rFonts w:ascii="Arial" w:hAnsi="Arial" w:cs="Arial"/>
        </w:rPr>
        <w:t xml:space="preserve">  </w:t>
      </w:r>
    </w:p>
    <w:p w14:paraId="18337653" w14:textId="44E74E34" w:rsidR="00010CF7" w:rsidRPr="009E3BC3" w:rsidRDefault="00010CF7" w:rsidP="00B136DF">
      <w:pPr>
        <w:spacing w:line="360" w:lineRule="auto"/>
        <w:jc w:val="both"/>
        <w:rPr>
          <w:rFonts w:ascii="Arial" w:hAnsi="Arial" w:cs="Arial"/>
        </w:rPr>
      </w:pPr>
    </w:p>
    <w:p w14:paraId="0186156B" w14:textId="77777777" w:rsidR="0081383A" w:rsidRPr="009E3BC3" w:rsidRDefault="0081383A" w:rsidP="00B136DF">
      <w:pPr>
        <w:autoSpaceDE w:val="0"/>
        <w:autoSpaceDN w:val="0"/>
        <w:adjustRightInd w:val="0"/>
        <w:spacing w:line="360" w:lineRule="auto"/>
        <w:rPr>
          <w:rFonts w:ascii="Arial" w:hAnsi="Arial" w:cs="Arial"/>
        </w:rPr>
      </w:pPr>
      <w:r w:rsidRPr="009E3BC3">
        <w:rPr>
          <w:rFonts w:ascii="Arial" w:hAnsi="Arial" w:cs="Arial"/>
        </w:rPr>
        <w:lastRenderedPageBreak/>
        <w:t>Based on review, the following was noted:</w:t>
      </w:r>
    </w:p>
    <w:p w14:paraId="78B00A50" w14:textId="77777777" w:rsidR="0081383A" w:rsidRPr="009E3BC3" w:rsidRDefault="0081383A" w:rsidP="00B136DF">
      <w:pPr>
        <w:tabs>
          <w:tab w:val="left" w:pos="540"/>
        </w:tabs>
        <w:spacing w:line="360" w:lineRule="auto"/>
        <w:jc w:val="both"/>
        <w:rPr>
          <w:rFonts w:ascii="Arial" w:hAnsi="Arial" w:cs="Arial"/>
        </w:rPr>
      </w:pPr>
    </w:p>
    <w:p w14:paraId="633E0A7D" w14:textId="22A1E1A3" w:rsidR="0081383A" w:rsidRPr="009E3BC3" w:rsidRDefault="0081383A" w:rsidP="00B136DF">
      <w:pPr>
        <w:pStyle w:val="ListParagraph"/>
        <w:widowControl w:val="0"/>
        <w:numPr>
          <w:ilvl w:val="0"/>
          <w:numId w:val="19"/>
        </w:numPr>
        <w:tabs>
          <w:tab w:val="left" w:pos="3960"/>
        </w:tabs>
        <w:spacing w:line="360" w:lineRule="auto"/>
        <w:ind w:left="540" w:hanging="540"/>
        <w:jc w:val="both"/>
        <w:rPr>
          <w:rFonts w:ascii="Arial" w:hAnsi="Arial" w:cs="Arial"/>
          <w:u w:val="single"/>
        </w:rPr>
      </w:pPr>
      <w:r w:rsidRPr="009E3BC3">
        <w:rPr>
          <w:rFonts w:ascii="Arial" w:hAnsi="Arial" w:cs="Arial"/>
          <w:u w:val="single"/>
        </w:rPr>
        <w:t xml:space="preserve">Fuel Purchasing Test </w:t>
      </w:r>
      <w:r w:rsidR="00466274">
        <w:rPr>
          <w:rFonts w:ascii="Arial" w:hAnsi="Arial" w:cs="Arial"/>
          <w:u w:val="single"/>
        </w:rPr>
        <w:t>W</w:t>
      </w:r>
      <w:r w:rsidRPr="009E3BC3">
        <w:rPr>
          <w:rFonts w:ascii="Arial" w:hAnsi="Arial" w:cs="Arial"/>
          <w:u w:val="single"/>
        </w:rPr>
        <w:t>ork</w:t>
      </w:r>
    </w:p>
    <w:p w14:paraId="473889B9" w14:textId="1B160593" w:rsidR="00A208DE" w:rsidRPr="009E3BC3" w:rsidRDefault="00A208DE" w:rsidP="00B136DF">
      <w:pPr>
        <w:widowControl w:val="0"/>
        <w:tabs>
          <w:tab w:val="left" w:pos="3960"/>
        </w:tabs>
        <w:spacing w:line="360" w:lineRule="auto"/>
        <w:jc w:val="both"/>
        <w:rPr>
          <w:rFonts w:ascii="Arial" w:hAnsi="Arial" w:cs="Arial"/>
        </w:rPr>
      </w:pPr>
    </w:p>
    <w:p w14:paraId="2047C1E9" w14:textId="731570C4" w:rsidR="00C3529B" w:rsidRPr="009E3BC3" w:rsidRDefault="00A208DE" w:rsidP="00B136DF">
      <w:pPr>
        <w:pStyle w:val="ListParagraph"/>
        <w:widowControl w:val="0"/>
        <w:numPr>
          <w:ilvl w:val="0"/>
          <w:numId w:val="37"/>
        </w:numPr>
        <w:tabs>
          <w:tab w:val="left" w:pos="1080"/>
        </w:tabs>
        <w:autoSpaceDE w:val="0"/>
        <w:autoSpaceDN w:val="0"/>
        <w:adjustRightInd w:val="0"/>
        <w:spacing w:line="360" w:lineRule="auto"/>
        <w:ind w:left="1080" w:hanging="540"/>
        <w:jc w:val="both"/>
        <w:rPr>
          <w:rFonts w:ascii="Arial" w:hAnsi="Arial" w:cs="Arial"/>
          <w:color w:val="000000"/>
          <w:u w:color="000000"/>
        </w:rPr>
      </w:pPr>
      <w:r w:rsidRPr="009E3BC3">
        <w:rPr>
          <w:rFonts w:ascii="Arial" w:hAnsi="Arial" w:cs="Arial"/>
          <w:color w:val="000000"/>
          <w:u w:color="000000"/>
        </w:rPr>
        <w:t>All 24 fuel purchase orders were accurate, complete, and had been approved prior to fuel delivery.</w:t>
      </w:r>
    </w:p>
    <w:p w14:paraId="1932B07D" w14:textId="77777777" w:rsidR="00C3529B" w:rsidRPr="009E3BC3" w:rsidRDefault="00C3529B" w:rsidP="00B136DF">
      <w:pPr>
        <w:pStyle w:val="ListParagraph"/>
        <w:widowControl w:val="0"/>
        <w:autoSpaceDE w:val="0"/>
        <w:autoSpaceDN w:val="0"/>
        <w:adjustRightInd w:val="0"/>
        <w:spacing w:line="360" w:lineRule="auto"/>
        <w:ind w:left="360"/>
        <w:jc w:val="both"/>
        <w:rPr>
          <w:rFonts w:ascii="Arial" w:hAnsi="Arial" w:cs="Arial"/>
          <w:color w:val="000000"/>
          <w:u w:color="000000"/>
        </w:rPr>
      </w:pPr>
    </w:p>
    <w:p w14:paraId="7BE6CB3A" w14:textId="29C68E4C" w:rsidR="00C3529B" w:rsidRPr="009E3BC3" w:rsidRDefault="0081383A" w:rsidP="00B136DF">
      <w:pPr>
        <w:pStyle w:val="ListParagraph"/>
        <w:widowControl w:val="0"/>
        <w:numPr>
          <w:ilvl w:val="0"/>
          <w:numId w:val="37"/>
        </w:numPr>
        <w:autoSpaceDE w:val="0"/>
        <w:autoSpaceDN w:val="0"/>
        <w:adjustRightInd w:val="0"/>
        <w:spacing w:line="360" w:lineRule="auto"/>
        <w:ind w:left="1080" w:hanging="540"/>
        <w:jc w:val="both"/>
        <w:rPr>
          <w:rFonts w:ascii="Arial" w:hAnsi="Arial" w:cs="Arial"/>
          <w:color w:val="000000"/>
          <w:u w:color="000000"/>
        </w:rPr>
      </w:pPr>
      <w:r w:rsidRPr="009E3BC3">
        <w:rPr>
          <w:rFonts w:ascii="Arial" w:hAnsi="Arial" w:cs="Arial"/>
          <w:color w:val="000000"/>
          <w:u w:color="000000"/>
        </w:rPr>
        <w:t xml:space="preserve">Review of the sample of </w:t>
      </w:r>
      <w:r w:rsidR="00C3529B" w:rsidRPr="009E3BC3">
        <w:rPr>
          <w:rFonts w:ascii="Arial" w:hAnsi="Arial" w:cs="Arial"/>
          <w:color w:val="000000"/>
          <w:u w:color="000000"/>
        </w:rPr>
        <w:t>24 "Inventory Report" receipts (two receipts were generated, one befor</w:t>
      </w:r>
      <w:r w:rsidRPr="009E3BC3">
        <w:rPr>
          <w:rFonts w:ascii="Arial" w:hAnsi="Arial" w:cs="Arial"/>
          <w:color w:val="000000"/>
          <w:u w:color="000000"/>
        </w:rPr>
        <w:t xml:space="preserve">e and one after fuel delivery) showed that </w:t>
      </w:r>
      <w:r w:rsidR="00C3529B" w:rsidRPr="009E3BC3">
        <w:rPr>
          <w:rFonts w:ascii="Arial" w:hAnsi="Arial" w:cs="Arial"/>
          <w:color w:val="000000"/>
          <w:u w:color="000000"/>
        </w:rPr>
        <w:t xml:space="preserve">the receipts were date stamped, evidencing that Fleet Maintenance personnel took </w:t>
      </w:r>
      <w:proofErr w:type="spellStart"/>
      <w:r w:rsidR="00C3529B" w:rsidRPr="009E3BC3">
        <w:rPr>
          <w:rFonts w:ascii="Arial" w:hAnsi="Arial" w:cs="Arial"/>
          <w:color w:val="000000"/>
          <w:u w:color="000000"/>
        </w:rPr>
        <w:t>Veeder</w:t>
      </w:r>
      <w:proofErr w:type="spellEnd"/>
      <w:r w:rsidR="00C3529B" w:rsidRPr="009E3BC3">
        <w:rPr>
          <w:rFonts w:ascii="Arial" w:hAnsi="Arial" w:cs="Arial"/>
          <w:color w:val="000000"/>
          <w:u w:color="000000"/>
        </w:rPr>
        <w:t>-Root tanks readings before and after</w:t>
      </w:r>
      <w:r w:rsidR="00A208DE" w:rsidRPr="009E3BC3">
        <w:rPr>
          <w:rFonts w:ascii="Arial" w:hAnsi="Arial" w:cs="Arial"/>
          <w:color w:val="000000"/>
          <w:u w:color="000000"/>
        </w:rPr>
        <w:t xml:space="preserve"> the</w:t>
      </w:r>
      <w:r w:rsidR="00C3529B" w:rsidRPr="009E3BC3">
        <w:rPr>
          <w:rFonts w:ascii="Arial" w:hAnsi="Arial" w:cs="Arial"/>
          <w:color w:val="000000"/>
          <w:u w:color="000000"/>
        </w:rPr>
        <w:t xml:space="preserve"> delivery. </w:t>
      </w:r>
    </w:p>
    <w:p w14:paraId="75A863C0" w14:textId="77777777" w:rsidR="0081383A" w:rsidRPr="009E3BC3" w:rsidRDefault="0081383A" w:rsidP="00B136DF">
      <w:pPr>
        <w:pStyle w:val="ListParagraph"/>
        <w:spacing w:line="360" w:lineRule="auto"/>
        <w:jc w:val="both"/>
        <w:rPr>
          <w:rFonts w:ascii="Arial" w:hAnsi="Arial" w:cs="Arial"/>
          <w:color w:val="000000"/>
          <w:u w:color="000000"/>
        </w:rPr>
      </w:pPr>
    </w:p>
    <w:p w14:paraId="600F6A20" w14:textId="63F85358" w:rsidR="00C3529B" w:rsidRPr="009E3BC3" w:rsidRDefault="00A208DE" w:rsidP="00B136DF">
      <w:pPr>
        <w:pStyle w:val="ListParagraph"/>
        <w:numPr>
          <w:ilvl w:val="0"/>
          <w:numId w:val="37"/>
        </w:numPr>
        <w:autoSpaceDE w:val="0"/>
        <w:autoSpaceDN w:val="0"/>
        <w:adjustRightInd w:val="0"/>
        <w:spacing w:line="360" w:lineRule="auto"/>
        <w:ind w:left="1080" w:hanging="540"/>
        <w:jc w:val="both"/>
        <w:rPr>
          <w:rFonts w:ascii="Arial" w:hAnsi="Arial" w:cs="Arial"/>
          <w:color w:val="000000"/>
          <w:u w:color="000000"/>
        </w:rPr>
      </w:pPr>
      <w:r w:rsidRPr="009E3BC3">
        <w:rPr>
          <w:rFonts w:ascii="Arial" w:hAnsi="Arial" w:cs="Arial"/>
          <w:color w:val="000000"/>
          <w:u w:color="000000"/>
        </w:rPr>
        <w:t xml:space="preserve">The </w:t>
      </w:r>
      <w:r w:rsidR="00C3529B" w:rsidRPr="009E3BC3">
        <w:rPr>
          <w:rFonts w:ascii="Arial" w:hAnsi="Arial" w:cs="Arial"/>
          <w:color w:val="000000"/>
          <w:u w:color="000000"/>
        </w:rPr>
        <w:t xml:space="preserve">24 </w:t>
      </w:r>
      <w:r w:rsidRPr="009E3BC3">
        <w:rPr>
          <w:rFonts w:ascii="Arial" w:hAnsi="Arial" w:cs="Arial"/>
          <w:color w:val="000000"/>
          <w:u w:color="000000"/>
        </w:rPr>
        <w:t>B</w:t>
      </w:r>
      <w:r w:rsidR="00C3529B" w:rsidRPr="009E3BC3">
        <w:rPr>
          <w:rFonts w:ascii="Arial" w:hAnsi="Arial" w:cs="Arial"/>
          <w:color w:val="000000"/>
          <w:u w:color="000000"/>
        </w:rPr>
        <w:t xml:space="preserve">ill of </w:t>
      </w:r>
      <w:r w:rsidRPr="009E3BC3">
        <w:rPr>
          <w:rFonts w:ascii="Arial" w:hAnsi="Arial" w:cs="Arial"/>
          <w:color w:val="000000"/>
          <w:u w:color="000000"/>
        </w:rPr>
        <w:t>L</w:t>
      </w:r>
      <w:r w:rsidR="00C3529B" w:rsidRPr="009E3BC3">
        <w:rPr>
          <w:rFonts w:ascii="Arial" w:hAnsi="Arial" w:cs="Arial"/>
          <w:color w:val="000000"/>
          <w:u w:color="000000"/>
        </w:rPr>
        <w:t xml:space="preserve">ading and delivery documents </w:t>
      </w:r>
      <w:r w:rsidRPr="009E3BC3">
        <w:rPr>
          <w:rFonts w:ascii="Arial" w:hAnsi="Arial" w:cs="Arial"/>
          <w:color w:val="000000"/>
          <w:u w:color="000000"/>
        </w:rPr>
        <w:t>accurately depicted the date</w:t>
      </w:r>
      <w:r w:rsidR="001B1A6D" w:rsidRPr="009E3BC3">
        <w:rPr>
          <w:rFonts w:ascii="Arial" w:hAnsi="Arial" w:cs="Arial"/>
          <w:color w:val="000000"/>
          <w:u w:color="000000"/>
        </w:rPr>
        <w:t>, time, gross gallon amount,</w:t>
      </w:r>
      <w:r w:rsidR="00C3529B" w:rsidRPr="009E3BC3">
        <w:rPr>
          <w:rFonts w:ascii="Arial" w:hAnsi="Arial" w:cs="Arial"/>
          <w:color w:val="000000"/>
          <w:u w:color="000000"/>
        </w:rPr>
        <w:t xml:space="preserve"> net gallon amount, customer name, customer address, and </w:t>
      </w:r>
      <w:r w:rsidRPr="009E3BC3">
        <w:rPr>
          <w:rFonts w:ascii="Arial" w:hAnsi="Arial" w:cs="Arial"/>
          <w:color w:val="000000"/>
          <w:u w:color="000000"/>
        </w:rPr>
        <w:t>purchase order (</w:t>
      </w:r>
      <w:r w:rsidR="00C3529B" w:rsidRPr="009E3BC3">
        <w:rPr>
          <w:rFonts w:ascii="Arial" w:hAnsi="Arial" w:cs="Arial"/>
          <w:color w:val="000000"/>
          <w:u w:color="000000"/>
        </w:rPr>
        <w:t>PO</w:t>
      </w:r>
      <w:r w:rsidRPr="009E3BC3">
        <w:rPr>
          <w:rFonts w:ascii="Arial" w:hAnsi="Arial" w:cs="Arial"/>
          <w:color w:val="000000"/>
          <w:u w:color="000000"/>
        </w:rPr>
        <w:t>) number</w:t>
      </w:r>
      <w:r w:rsidR="00C3529B" w:rsidRPr="009E3BC3">
        <w:rPr>
          <w:rFonts w:ascii="Arial" w:hAnsi="Arial" w:cs="Arial"/>
          <w:color w:val="000000"/>
          <w:u w:color="000000"/>
        </w:rPr>
        <w:t xml:space="preserve">. </w:t>
      </w:r>
      <w:r w:rsidR="004575E5" w:rsidRPr="009E3BC3">
        <w:rPr>
          <w:rFonts w:ascii="Arial" w:hAnsi="Arial" w:cs="Arial"/>
          <w:color w:val="000000"/>
          <w:u w:color="000000"/>
        </w:rPr>
        <w:t xml:space="preserve"> </w:t>
      </w:r>
      <w:r w:rsidRPr="009E3BC3">
        <w:rPr>
          <w:rFonts w:ascii="Arial" w:hAnsi="Arial" w:cs="Arial"/>
          <w:color w:val="000000"/>
          <w:u w:color="000000"/>
        </w:rPr>
        <w:t xml:space="preserve">The documents also included the </w:t>
      </w:r>
      <w:r w:rsidR="00C3529B" w:rsidRPr="009E3BC3">
        <w:rPr>
          <w:rFonts w:ascii="Arial" w:hAnsi="Arial" w:cs="Arial"/>
          <w:color w:val="000000"/>
          <w:u w:color="000000"/>
        </w:rPr>
        <w:t xml:space="preserve">signature of fleet maintenance </w:t>
      </w:r>
      <w:r w:rsidR="00C2194E" w:rsidRPr="009E3BC3">
        <w:rPr>
          <w:rFonts w:ascii="Arial" w:hAnsi="Arial" w:cs="Arial"/>
          <w:color w:val="000000"/>
          <w:u w:color="000000"/>
        </w:rPr>
        <w:t>personnel that</w:t>
      </w:r>
      <w:r w:rsidRPr="009E3BC3">
        <w:rPr>
          <w:rFonts w:ascii="Arial" w:hAnsi="Arial" w:cs="Arial"/>
          <w:color w:val="000000"/>
          <w:u w:color="000000"/>
        </w:rPr>
        <w:t xml:space="preserve"> certified </w:t>
      </w:r>
      <w:r w:rsidR="00C3529B" w:rsidRPr="009E3BC3">
        <w:rPr>
          <w:rFonts w:ascii="Arial" w:hAnsi="Arial" w:cs="Arial"/>
          <w:color w:val="000000"/>
          <w:u w:color="000000"/>
        </w:rPr>
        <w:t>the a</w:t>
      </w:r>
      <w:r w:rsidRPr="009E3BC3">
        <w:rPr>
          <w:rFonts w:ascii="Arial" w:hAnsi="Arial" w:cs="Arial"/>
          <w:color w:val="000000"/>
          <w:u w:color="000000"/>
        </w:rPr>
        <w:t>cceptance of the fuel delivery.</w:t>
      </w:r>
    </w:p>
    <w:p w14:paraId="481177C5" w14:textId="77777777" w:rsidR="00624BE6" w:rsidRPr="009E3BC3" w:rsidRDefault="00624BE6" w:rsidP="00B136DF">
      <w:pPr>
        <w:pStyle w:val="ListParagraph"/>
        <w:autoSpaceDE w:val="0"/>
        <w:autoSpaceDN w:val="0"/>
        <w:adjustRightInd w:val="0"/>
        <w:spacing w:line="360" w:lineRule="auto"/>
        <w:ind w:left="360"/>
        <w:jc w:val="both"/>
        <w:rPr>
          <w:rFonts w:ascii="Arial" w:hAnsi="Arial" w:cs="Arial"/>
          <w:color w:val="000000"/>
          <w:u w:color="000000"/>
        </w:rPr>
      </w:pPr>
    </w:p>
    <w:p w14:paraId="4A6749C8" w14:textId="75B7E286" w:rsidR="00C3529B" w:rsidRPr="009E3BC3" w:rsidRDefault="00887455" w:rsidP="00B136DF">
      <w:pPr>
        <w:pStyle w:val="ListParagraph"/>
        <w:numPr>
          <w:ilvl w:val="0"/>
          <w:numId w:val="37"/>
        </w:numPr>
        <w:autoSpaceDE w:val="0"/>
        <w:autoSpaceDN w:val="0"/>
        <w:adjustRightInd w:val="0"/>
        <w:spacing w:line="360" w:lineRule="auto"/>
        <w:ind w:left="1080" w:hanging="540"/>
        <w:jc w:val="both"/>
        <w:rPr>
          <w:rFonts w:ascii="Arial" w:hAnsi="Arial" w:cs="Arial"/>
          <w:color w:val="000000"/>
          <w:u w:color="000000"/>
        </w:rPr>
      </w:pPr>
      <w:r w:rsidRPr="009E3BC3">
        <w:rPr>
          <w:rFonts w:ascii="Arial" w:hAnsi="Arial" w:cs="Arial"/>
          <w:color w:val="000000"/>
          <w:u w:color="000000"/>
        </w:rPr>
        <w:t xml:space="preserve">The </w:t>
      </w:r>
      <w:r w:rsidR="00C3529B" w:rsidRPr="009E3BC3">
        <w:rPr>
          <w:rFonts w:ascii="Arial" w:hAnsi="Arial" w:cs="Arial"/>
          <w:color w:val="000000"/>
          <w:u w:color="000000"/>
        </w:rPr>
        <w:t xml:space="preserve">UCLA Fleet and Transit Fuel Receiving </w:t>
      </w:r>
      <w:r w:rsidR="00A208DE" w:rsidRPr="009E3BC3">
        <w:rPr>
          <w:rFonts w:ascii="Arial" w:hAnsi="Arial" w:cs="Arial"/>
          <w:color w:val="000000"/>
          <w:u w:color="000000"/>
        </w:rPr>
        <w:t>f</w:t>
      </w:r>
      <w:r w:rsidR="00C3529B" w:rsidRPr="009E3BC3">
        <w:rPr>
          <w:rFonts w:ascii="Arial" w:hAnsi="Arial" w:cs="Arial"/>
          <w:color w:val="000000"/>
          <w:u w:color="000000"/>
        </w:rPr>
        <w:t>orm</w:t>
      </w:r>
      <w:r w:rsidRPr="009E3BC3">
        <w:rPr>
          <w:rFonts w:ascii="Arial" w:hAnsi="Arial" w:cs="Arial"/>
          <w:color w:val="000000"/>
          <w:u w:color="000000"/>
        </w:rPr>
        <w:t xml:space="preserve">s are </w:t>
      </w:r>
      <w:r w:rsidR="00C3529B" w:rsidRPr="009E3BC3">
        <w:rPr>
          <w:rFonts w:ascii="Arial" w:hAnsi="Arial" w:cs="Arial"/>
          <w:color w:val="000000"/>
          <w:u w:color="000000"/>
        </w:rPr>
        <w:t xml:space="preserve">prepared </w:t>
      </w:r>
      <w:r w:rsidR="00C3529B" w:rsidRPr="00181E1B">
        <w:rPr>
          <w:rFonts w:ascii="Arial" w:hAnsi="Arial" w:cs="Arial"/>
          <w:u w:color="000000"/>
        </w:rPr>
        <w:t xml:space="preserve">by </w:t>
      </w:r>
      <w:r w:rsidR="00181E1B" w:rsidRPr="00181E1B">
        <w:rPr>
          <w:rFonts w:ascii="Arial" w:hAnsi="Arial" w:cs="Arial"/>
          <w:u w:color="000000"/>
        </w:rPr>
        <w:t xml:space="preserve">the </w:t>
      </w:r>
      <w:r w:rsidR="00181E1B" w:rsidRPr="00181E1B">
        <w:rPr>
          <w:rFonts w:ascii="Arial" w:hAnsi="Arial" w:cs="Arial"/>
        </w:rPr>
        <w:t>Fuel &amp; Special Projects Coordinator</w:t>
      </w:r>
      <w:r w:rsidR="00181E1B" w:rsidRPr="00181E1B">
        <w:rPr>
          <w:rFonts w:ascii="Arial" w:hAnsi="Arial" w:cs="Arial"/>
          <w:u w:color="000000"/>
        </w:rPr>
        <w:t xml:space="preserve"> </w:t>
      </w:r>
      <w:r w:rsidRPr="00181E1B">
        <w:rPr>
          <w:rFonts w:ascii="Arial" w:hAnsi="Arial" w:cs="Arial"/>
          <w:u w:color="000000"/>
        </w:rPr>
        <w:t>and used</w:t>
      </w:r>
      <w:r w:rsidR="00C3529B" w:rsidRPr="00181E1B">
        <w:rPr>
          <w:rFonts w:ascii="Arial" w:hAnsi="Arial" w:cs="Arial"/>
          <w:u w:color="000000"/>
        </w:rPr>
        <w:t xml:space="preserve"> to enter fuel delivery data in</w:t>
      </w:r>
      <w:r w:rsidR="00C3529B" w:rsidRPr="009E3BC3">
        <w:rPr>
          <w:rFonts w:ascii="Arial" w:hAnsi="Arial" w:cs="Arial"/>
          <w:color w:val="000000"/>
          <w:u w:color="000000"/>
        </w:rPr>
        <w:t xml:space="preserve">to the </w:t>
      </w:r>
      <w:r w:rsidR="00613911">
        <w:rPr>
          <w:rFonts w:ascii="Arial" w:hAnsi="Arial" w:cs="Arial"/>
          <w:color w:val="000000"/>
          <w:u w:color="000000"/>
        </w:rPr>
        <w:t>E.J. Ward</w:t>
      </w:r>
      <w:r w:rsidR="00C3529B" w:rsidRPr="009E3BC3">
        <w:rPr>
          <w:rFonts w:ascii="Arial" w:hAnsi="Arial" w:cs="Arial"/>
          <w:color w:val="000000"/>
          <w:u w:color="000000"/>
        </w:rPr>
        <w:t xml:space="preserve"> system. </w:t>
      </w:r>
      <w:r w:rsidR="00624BE6" w:rsidRPr="009E3BC3">
        <w:rPr>
          <w:rFonts w:ascii="Arial" w:hAnsi="Arial" w:cs="Arial"/>
          <w:color w:val="000000"/>
          <w:u w:color="000000"/>
        </w:rPr>
        <w:t xml:space="preserve"> </w:t>
      </w:r>
      <w:r w:rsidRPr="009E3BC3">
        <w:rPr>
          <w:rFonts w:ascii="Arial" w:hAnsi="Arial" w:cs="Arial"/>
          <w:color w:val="000000"/>
          <w:u w:color="000000"/>
        </w:rPr>
        <w:t xml:space="preserve">A&amp;AS verified that for the 24 sample transactions, the UCLA Fleet and Transit Fuel Receiving forms were complete, accurate, and had been approved.  </w:t>
      </w:r>
      <w:r w:rsidR="00E62B2C" w:rsidRPr="009E3BC3">
        <w:rPr>
          <w:rFonts w:ascii="Arial" w:hAnsi="Arial" w:cs="Arial"/>
          <w:color w:val="000000"/>
          <w:u w:color="000000"/>
        </w:rPr>
        <w:t>Test work included verifying t</w:t>
      </w:r>
      <w:r w:rsidRPr="009E3BC3">
        <w:rPr>
          <w:rFonts w:ascii="Arial" w:hAnsi="Arial" w:cs="Arial"/>
          <w:color w:val="000000"/>
          <w:u w:color="000000"/>
        </w:rPr>
        <w:t>he gallon totals</w:t>
      </w:r>
      <w:r w:rsidR="00C3529B" w:rsidRPr="009E3BC3">
        <w:rPr>
          <w:rFonts w:ascii="Arial" w:hAnsi="Arial" w:cs="Arial"/>
          <w:color w:val="000000"/>
          <w:u w:color="000000"/>
        </w:rPr>
        <w:t xml:space="preserve">, net gallon amounts delivered per invoice, variance (aka Deviation) numbers and percentages, and the </w:t>
      </w:r>
      <w:r w:rsidR="00C3529B" w:rsidRPr="009E3BC3">
        <w:rPr>
          <w:rFonts w:ascii="Arial" w:hAnsi="Arial" w:cs="Arial"/>
          <w:color w:val="000000"/>
          <w:u w:color="000000"/>
        </w:rPr>
        <w:lastRenderedPageBreak/>
        <w:t xml:space="preserve">name/signature of the Fleet Maintenance person who received the fuel. </w:t>
      </w:r>
      <w:r w:rsidR="00624BE6" w:rsidRPr="009E3BC3">
        <w:rPr>
          <w:rFonts w:ascii="Arial" w:hAnsi="Arial" w:cs="Arial"/>
          <w:color w:val="000000"/>
          <w:u w:color="000000"/>
        </w:rPr>
        <w:t xml:space="preserve"> </w:t>
      </w:r>
      <w:r w:rsidR="00C3529B" w:rsidRPr="009E3BC3">
        <w:rPr>
          <w:rFonts w:ascii="Arial" w:hAnsi="Arial" w:cs="Arial"/>
          <w:color w:val="000000"/>
          <w:u w:color="000000"/>
        </w:rPr>
        <w:t>Standard deviations withi</w:t>
      </w:r>
      <w:r w:rsidR="003B31D4" w:rsidRPr="009E3BC3">
        <w:rPr>
          <w:rFonts w:ascii="Arial" w:hAnsi="Arial" w:cs="Arial"/>
          <w:color w:val="000000"/>
          <w:u w:color="000000"/>
        </w:rPr>
        <w:t>n 1% were verified for accuracy</w:t>
      </w:r>
      <w:r w:rsidR="0007267F">
        <w:rPr>
          <w:rFonts w:ascii="Arial" w:hAnsi="Arial" w:cs="Arial"/>
          <w:color w:val="000000"/>
          <w:u w:color="000000"/>
        </w:rPr>
        <w:t xml:space="preserve"> and </w:t>
      </w:r>
      <w:r w:rsidR="0099785F" w:rsidRPr="009E3BC3">
        <w:rPr>
          <w:rFonts w:ascii="Arial" w:hAnsi="Arial" w:cs="Arial"/>
          <w:color w:val="000000"/>
          <w:u w:color="000000"/>
        </w:rPr>
        <w:t xml:space="preserve">there were </w:t>
      </w:r>
      <w:r w:rsidR="00C3529B" w:rsidRPr="009E3BC3">
        <w:rPr>
          <w:rFonts w:ascii="Arial" w:hAnsi="Arial" w:cs="Arial"/>
          <w:color w:val="000000"/>
          <w:u w:color="000000"/>
        </w:rPr>
        <w:t xml:space="preserve">no variances </w:t>
      </w:r>
      <w:r w:rsidRPr="009E3BC3">
        <w:rPr>
          <w:rFonts w:ascii="Arial" w:hAnsi="Arial" w:cs="Arial"/>
          <w:color w:val="000000"/>
          <w:u w:color="000000"/>
        </w:rPr>
        <w:t xml:space="preserve">that were </w:t>
      </w:r>
      <w:r w:rsidR="00C3529B" w:rsidRPr="009E3BC3">
        <w:rPr>
          <w:rFonts w:ascii="Arial" w:hAnsi="Arial" w:cs="Arial"/>
          <w:color w:val="000000"/>
          <w:u w:color="000000"/>
        </w:rPr>
        <w:t>greater than 1%.</w:t>
      </w:r>
    </w:p>
    <w:p w14:paraId="5F27763E" w14:textId="77777777" w:rsidR="00C3529B" w:rsidRPr="009E3BC3" w:rsidRDefault="00C3529B" w:rsidP="00B136DF">
      <w:pPr>
        <w:pStyle w:val="ListParagraph"/>
        <w:autoSpaceDE w:val="0"/>
        <w:autoSpaceDN w:val="0"/>
        <w:adjustRightInd w:val="0"/>
        <w:spacing w:line="360" w:lineRule="auto"/>
        <w:ind w:left="360"/>
        <w:jc w:val="both"/>
        <w:rPr>
          <w:rFonts w:ascii="Arial" w:hAnsi="Arial" w:cs="Arial"/>
          <w:color w:val="000000"/>
          <w:u w:color="000000"/>
        </w:rPr>
      </w:pPr>
    </w:p>
    <w:p w14:paraId="256E8FBF" w14:textId="1FB9BFB3" w:rsidR="00C3529B" w:rsidRPr="009E3BC3" w:rsidRDefault="0081383A" w:rsidP="00B136DF">
      <w:pPr>
        <w:pStyle w:val="ListParagraph"/>
        <w:numPr>
          <w:ilvl w:val="0"/>
          <w:numId w:val="37"/>
        </w:numPr>
        <w:autoSpaceDE w:val="0"/>
        <w:autoSpaceDN w:val="0"/>
        <w:adjustRightInd w:val="0"/>
        <w:spacing w:line="360" w:lineRule="auto"/>
        <w:ind w:left="1080" w:hanging="540"/>
        <w:jc w:val="both"/>
        <w:rPr>
          <w:rFonts w:ascii="Arial" w:hAnsi="Arial" w:cs="Arial"/>
        </w:rPr>
      </w:pPr>
      <w:r w:rsidRPr="009E3BC3">
        <w:rPr>
          <w:rFonts w:ascii="Arial" w:hAnsi="Arial" w:cs="Arial"/>
          <w:color w:val="000000"/>
          <w:u w:color="000000"/>
        </w:rPr>
        <w:t xml:space="preserve">The sample of </w:t>
      </w:r>
      <w:r w:rsidR="00C3529B" w:rsidRPr="009E3BC3">
        <w:rPr>
          <w:rFonts w:ascii="Arial" w:hAnsi="Arial" w:cs="Arial"/>
          <w:color w:val="000000"/>
          <w:u w:color="000000"/>
        </w:rPr>
        <w:t xml:space="preserve">24 fuel delivery invoices </w:t>
      </w:r>
      <w:r w:rsidRPr="009E3BC3">
        <w:rPr>
          <w:rFonts w:ascii="Arial" w:hAnsi="Arial" w:cs="Arial"/>
          <w:color w:val="000000"/>
          <w:u w:color="000000"/>
        </w:rPr>
        <w:t xml:space="preserve">were approved for payment processing as </w:t>
      </w:r>
      <w:r w:rsidR="00C3529B" w:rsidRPr="009E3BC3">
        <w:rPr>
          <w:rFonts w:ascii="Arial" w:hAnsi="Arial" w:cs="Arial"/>
          <w:color w:val="000000"/>
          <w:u w:color="000000"/>
        </w:rPr>
        <w:t xml:space="preserve">evidenced by the signature of the Fuel &amp; Special Projects Coordinator. </w:t>
      </w:r>
      <w:r w:rsidR="00624BE6" w:rsidRPr="009E3BC3">
        <w:rPr>
          <w:rFonts w:ascii="Arial" w:hAnsi="Arial" w:cs="Arial"/>
          <w:color w:val="000000"/>
          <w:u w:color="000000"/>
        </w:rPr>
        <w:t xml:space="preserve"> </w:t>
      </w:r>
      <w:r w:rsidR="00C3529B" w:rsidRPr="009E3BC3">
        <w:rPr>
          <w:rFonts w:ascii="Arial" w:hAnsi="Arial" w:cs="Arial"/>
          <w:color w:val="000000"/>
          <w:u w:color="000000"/>
        </w:rPr>
        <w:t xml:space="preserve">The approval date and correct </w:t>
      </w:r>
      <w:r w:rsidRPr="009E3BC3">
        <w:rPr>
          <w:rFonts w:ascii="Arial" w:hAnsi="Arial" w:cs="Arial"/>
          <w:color w:val="000000"/>
          <w:u w:color="000000"/>
        </w:rPr>
        <w:t>full accounting unit (F</w:t>
      </w:r>
      <w:r w:rsidR="00C3529B" w:rsidRPr="009E3BC3">
        <w:rPr>
          <w:rFonts w:ascii="Arial" w:hAnsi="Arial" w:cs="Arial"/>
          <w:color w:val="000000"/>
          <w:u w:color="000000"/>
        </w:rPr>
        <w:t>AU</w:t>
      </w:r>
      <w:r w:rsidRPr="009E3BC3">
        <w:rPr>
          <w:rFonts w:ascii="Arial" w:hAnsi="Arial" w:cs="Arial"/>
          <w:color w:val="000000"/>
          <w:u w:color="000000"/>
        </w:rPr>
        <w:t>)</w:t>
      </w:r>
      <w:r w:rsidR="00C3529B" w:rsidRPr="009E3BC3">
        <w:rPr>
          <w:rFonts w:ascii="Arial" w:hAnsi="Arial" w:cs="Arial"/>
          <w:color w:val="000000"/>
          <w:u w:color="000000"/>
        </w:rPr>
        <w:t xml:space="preserve"> were also verified for completeness and accuracy. </w:t>
      </w:r>
    </w:p>
    <w:p w14:paraId="44BDCF34" w14:textId="77777777" w:rsidR="0081383A" w:rsidRPr="009E3BC3" w:rsidRDefault="0081383A" w:rsidP="00B136DF">
      <w:pPr>
        <w:pStyle w:val="ListParagraph"/>
        <w:spacing w:line="360" w:lineRule="auto"/>
        <w:rPr>
          <w:rFonts w:ascii="Arial" w:hAnsi="Arial" w:cs="Arial"/>
        </w:rPr>
      </w:pPr>
    </w:p>
    <w:p w14:paraId="461F402C" w14:textId="77777777" w:rsidR="0081383A" w:rsidRPr="009E3BC3" w:rsidRDefault="0081383A" w:rsidP="00B136DF">
      <w:pPr>
        <w:tabs>
          <w:tab w:val="left" w:pos="3960"/>
        </w:tabs>
        <w:spacing w:line="360" w:lineRule="auto"/>
        <w:jc w:val="both"/>
        <w:rPr>
          <w:rFonts w:ascii="Arial" w:hAnsi="Arial" w:cs="Arial"/>
        </w:rPr>
      </w:pPr>
      <w:r w:rsidRPr="009E3BC3">
        <w:rPr>
          <w:rFonts w:ascii="Arial" w:hAnsi="Arial" w:cs="Arial"/>
        </w:rPr>
        <w:t>There were no significant control weaknesses noted in this area.</w:t>
      </w:r>
    </w:p>
    <w:p w14:paraId="7E3A787C" w14:textId="77777777" w:rsidR="00624BE6" w:rsidRPr="009E3BC3" w:rsidRDefault="00624BE6" w:rsidP="00B136DF">
      <w:pPr>
        <w:autoSpaceDE w:val="0"/>
        <w:autoSpaceDN w:val="0"/>
        <w:adjustRightInd w:val="0"/>
        <w:spacing w:line="360" w:lineRule="auto"/>
        <w:rPr>
          <w:rFonts w:ascii="Arial" w:hAnsi="Arial" w:cs="Arial"/>
        </w:rPr>
      </w:pPr>
    </w:p>
    <w:p w14:paraId="59781B9C" w14:textId="50865E3D" w:rsidR="004D7405" w:rsidRPr="009E3BC3" w:rsidRDefault="005E2354" w:rsidP="00B136DF">
      <w:pPr>
        <w:pStyle w:val="ListParagraph"/>
        <w:numPr>
          <w:ilvl w:val="0"/>
          <w:numId w:val="19"/>
        </w:numPr>
        <w:tabs>
          <w:tab w:val="left" w:pos="630"/>
          <w:tab w:val="left" w:pos="3960"/>
        </w:tabs>
        <w:spacing w:line="360" w:lineRule="auto"/>
        <w:ind w:left="540" w:hanging="540"/>
        <w:jc w:val="both"/>
        <w:rPr>
          <w:rFonts w:ascii="Arial" w:hAnsi="Arial" w:cs="Arial"/>
          <w:u w:val="single"/>
        </w:rPr>
      </w:pPr>
      <w:r w:rsidRPr="009E3BC3">
        <w:rPr>
          <w:rFonts w:ascii="Arial" w:hAnsi="Arial" w:cs="Arial"/>
          <w:u w:val="single"/>
        </w:rPr>
        <w:t xml:space="preserve">Key Person Dependency / </w:t>
      </w:r>
      <w:r w:rsidR="004D7405" w:rsidRPr="009E3BC3">
        <w:rPr>
          <w:rFonts w:ascii="Arial" w:hAnsi="Arial" w:cs="Arial"/>
          <w:u w:val="single"/>
        </w:rPr>
        <w:t xml:space="preserve">Separation of Duties </w:t>
      </w:r>
    </w:p>
    <w:p w14:paraId="0474770A" w14:textId="65C437C5" w:rsidR="005E2354" w:rsidRPr="009E3BC3" w:rsidRDefault="005E2354" w:rsidP="00B136DF">
      <w:pPr>
        <w:tabs>
          <w:tab w:val="left" w:pos="3960"/>
        </w:tabs>
        <w:spacing w:line="360" w:lineRule="auto"/>
        <w:jc w:val="both"/>
        <w:rPr>
          <w:rFonts w:ascii="Arial" w:hAnsi="Arial" w:cs="Arial"/>
        </w:rPr>
      </w:pPr>
    </w:p>
    <w:p w14:paraId="6754AF34" w14:textId="22DA7E8F" w:rsidR="002C0B53" w:rsidRPr="009E3BC3" w:rsidRDefault="00142D20" w:rsidP="00B136DF">
      <w:pPr>
        <w:tabs>
          <w:tab w:val="left" w:pos="3960"/>
        </w:tabs>
        <w:spacing w:line="360" w:lineRule="auto"/>
        <w:ind w:left="540"/>
        <w:jc w:val="both"/>
        <w:rPr>
          <w:rFonts w:ascii="Arial" w:hAnsi="Arial" w:cs="Arial"/>
        </w:rPr>
      </w:pPr>
      <w:r w:rsidRPr="009E3BC3">
        <w:rPr>
          <w:rFonts w:ascii="Arial" w:hAnsi="Arial" w:cs="Arial"/>
        </w:rPr>
        <w:t xml:space="preserve">The </w:t>
      </w:r>
      <w:r w:rsidR="005E2354" w:rsidRPr="009E3BC3">
        <w:rPr>
          <w:rFonts w:ascii="Arial" w:hAnsi="Arial" w:cs="Arial"/>
        </w:rPr>
        <w:t>F&amp;T Fuel &amp; Special Projects Coordinator is primarily responsible for</w:t>
      </w:r>
      <w:r w:rsidRPr="009E3BC3">
        <w:rPr>
          <w:rFonts w:ascii="Arial" w:hAnsi="Arial" w:cs="Arial"/>
        </w:rPr>
        <w:t xml:space="preserve"> handling</w:t>
      </w:r>
      <w:r w:rsidR="005E2354" w:rsidRPr="009E3BC3">
        <w:rPr>
          <w:rFonts w:ascii="Arial" w:hAnsi="Arial" w:cs="Arial"/>
        </w:rPr>
        <w:t xml:space="preserve"> key fuel operation</w:t>
      </w:r>
      <w:r w:rsidRPr="009E3BC3">
        <w:rPr>
          <w:rFonts w:ascii="Arial" w:hAnsi="Arial" w:cs="Arial"/>
        </w:rPr>
        <w:t>al</w:t>
      </w:r>
      <w:r w:rsidR="005E2354" w:rsidRPr="009E3BC3">
        <w:rPr>
          <w:rFonts w:ascii="Arial" w:hAnsi="Arial" w:cs="Arial"/>
        </w:rPr>
        <w:t xml:space="preserve"> activities, including but not limited to monitoring fuel inventory levels, fuel order request</w:t>
      </w:r>
      <w:r w:rsidRPr="009E3BC3">
        <w:rPr>
          <w:rFonts w:ascii="Arial" w:hAnsi="Arial" w:cs="Arial"/>
        </w:rPr>
        <w:t>s</w:t>
      </w:r>
      <w:r w:rsidR="005E2354" w:rsidRPr="009E3BC3">
        <w:rPr>
          <w:rFonts w:ascii="Arial" w:hAnsi="Arial" w:cs="Arial"/>
        </w:rPr>
        <w:t xml:space="preserve">, entering fuel data in </w:t>
      </w:r>
      <w:r w:rsidR="00613911">
        <w:rPr>
          <w:rFonts w:ascii="Arial" w:hAnsi="Arial" w:cs="Arial"/>
        </w:rPr>
        <w:t>E.J. Ward</w:t>
      </w:r>
      <w:r w:rsidR="005E2354" w:rsidRPr="009E3BC3">
        <w:rPr>
          <w:rFonts w:ascii="Arial" w:hAnsi="Arial" w:cs="Arial"/>
        </w:rPr>
        <w:t xml:space="preserve">, fuel purchase reconciliations, fuel card/FOB administration, compliance monitoring, and various fuel tracking and monitoring activities.  </w:t>
      </w:r>
      <w:r w:rsidR="002C0B53" w:rsidRPr="009E3BC3">
        <w:rPr>
          <w:rFonts w:ascii="Arial" w:hAnsi="Arial" w:cs="Arial"/>
        </w:rPr>
        <w:t xml:space="preserve">Significant reliance on one individual could expose the University to potential key person dependency risk since there is no formal backup-personnel assigned to handle responsibilities performed by the F&amp;T Fuel and Special Projects Coordinator.  </w:t>
      </w:r>
    </w:p>
    <w:p w14:paraId="4A94810B" w14:textId="4D0B5211" w:rsidR="005E2354" w:rsidRPr="009E3BC3" w:rsidRDefault="005E2354" w:rsidP="00B136DF">
      <w:pPr>
        <w:tabs>
          <w:tab w:val="left" w:pos="3960"/>
        </w:tabs>
        <w:spacing w:line="360" w:lineRule="auto"/>
        <w:jc w:val="both"/>
        <w:rPr>
          <w:rFonts w:ascii="Arial" w:hAnsi="Arial" w:cs="Arial"/>
        </w:rPr>
      </w:pPr>
    </w:p>
    <w:p w14:paraId="5452AB56" w14:textId="69DBFFB3" w:rsidR="004D7405" w:rsidRPr="009E3BC3" w:rsidRDefault="005E2354" w:rsidP="00B136DF">
      <w:pPr>
        <w:tabs>
          <w:tab w:val="left" w:pos="3960"/>
        </w:tabs>
        <w:spacing w:line="360" w:lineRule="auto"/>
        <w:ind w:left="540"/>
        <w:jc w:val="both"/>
        <w:rPr>
          <w:rFonts w:ascii="Arial" w:hAnsi="Arial" w:cs="Arial"/>
        </w:rPr>
      </w:pPr>
      <w:r w:rsidRPr="009E3BC3">
        <w:rPr>
          <w:rFonts w:ascii="Arial" w:hAnsi="Arial" w:cs="Arial"/>
        </w:rPr>
        <w:lastRenderedPageBreak/>
        <w:t>For o</w:t>
      </w:r>
      <w:r w:rsidR="004D7405" w:rsidRPr="009E3BC3">
        <w:rPr>
          <w:rFonts w:ascii="Arial" w:hAnsi="Arial" w:cs="Arial"/>
        </w:rPr>
        <w:t xml:space="preserve">ne of 24 fuel deliveries </w:t>
      </w:r>
      <w:r w:rsidRPr="009E3BC3">
        <w:rPr>
          <w:rFonts w:ascii="Arial" w:hAnsi="Arial" w:cs="Arial"/>
        </w:rPr>
        <w:t xml:space="preserve">tested, A&amp;AS noted that there was inadequate </w:t>
      </w:r>
      <w:r w:rsidR="004D7405" w:rsidRPr="009E3BC3">
        <w:rPr>
          <w:rFonts w:ascii="Arial" w:hAnsi="Arial" w:cs="Arial"/>
        </w:rPr>
        <w:t xml:space="preserve">separation of duties surrounding the fuel receiving process </w:t>
      </w:r>
      <w:r w:rsidRPr="009E3BC3">
        <w:rPr>
          <w:rFonts w:ascii="Arial" w:hAnsi="Arial" w:cs="Arial"/>
        </w:rPr>
        <w:t xml:space="preserve">since </w:t>
      </w:r>
      <w:r w:rsidR="004D7405" w:rsidRPr="009E3BC3">
        <w:rPr>
          <w:rFonts w:ascii="Arial" w:hAnsi="Arial" w:cs="Arial"/>
        </w:rPr>
        <w:t>the F&amp;T Fuel &amp; Special Projects Coordinator</w:t>
      </w:r>
      <w:r w:rsidR="000C0EDB">
        <w:rPr>
          <w:rFonts w:ascii="Arial" w:hAnsi="Arial" w:cs="Arial"/>
        </w:rPr>
        <w:t xml:space="preserve"> who requested the delivery</w:t>
      </w:r>
      <w:r w:rsidR="004D7405" w:rsidRPr="009E3BC3">
        <w:rPr>
          <w:rFonts w:ascii="Arial" w:hAnsi="Arial" w:cs="Arial"/>
        </w:rPr>
        <w:t xml:space="preserve"> also received and approved the delivery purchase</w:t>
      </w:r>
      <w:r w:rsidR="002C0B53" w:rsidRPr="009E3BC3">
        <w:rPr>
          <w:rFonts w:ascii="Arial" w:hAnsi="Arial" w:cs="Arial"/>
        </w:rPr>
        <w:t xml:space="preserve"> </w:t>
      </w:r>
      <w:r w:rsidRPr="009E3BC3">
        <w:rPr>
          <w:rFonts w:ascii="Arial" w:hAnsi="Arial" w:cs="Arial"/>
        </w:rPr>
        <w:t>and performed the reconciliation between the fuel tank meter readings and fuel delivery invoice</w:t>
      </w:r>
      <w:r w:rsidR="004D7405" w:rsidRPr="009E3BC3">
        <w:rPr>
          <w:rFonts w:ascii="Arial" w:hAnsi="Arial" w:cs="Arial"/>
        </w:rPr>
        <w:t xml:space="preserve">. </w:t>
      </w:r>
      <w:r w:rsidR="00BA596E" w:rsidRPr="009E3BC3">
        <w:rPr>
          <w:rFonts w:ascii="Arial" w:hAnsi="Arial" w:cs="Arial"/>
        </w:rPr>
        <w:t xml:space="preserve"> </w:t>
      </w:r>
      <w:r w:rsidR="004D7405" w:rsidRPr="009E3BC3">
        <w:rPr>
          <w:rFonts w:ascii="Arial" w:hAnsi="Arial" w:cs="Arial"/>
        </w:rPr>
        <w:t xml:space="preserve">A&amp;AS discussed the incident with F&amp;T management who advised that </w:t>
      </w:r>
      <w:r w:rsidR="00804DDC" w:rsidRPr="009E3BC3">
        <w:rPr>
          <w:rFonts w:ascii="Arial" w:hAnsi="Arial" w:cs="Arial"/>
        </w:rPr>
        <w:t xml:space="preserve">only a limited number of </w:t>
      </w:r>
      <w:r w:rsidR="00C2194E" w:rsidRPr="009E3BC3">
        <w:rPr>
          <w:rFonts w:ascii="Arial" w:hAnsi="Arial" w:cs="Arial"/>
        </w:rPr>
        <w:t>staff are</w:t>
      </w:r>
      <w:r w:rsidR="00804DDC" w:rsidRPr="009E3BC3">
        <w:rPr>
          <w:rFonts w:ascii="Arial" w:hAnsi="Arial" w:cs="Arial"/>
        </w:rPr>
        <w:t xml:space="preserve"> </w:t>
      </w:r>
      <w:r w:rsidR="004D7405" w:rsidRPr="009E3BC3">
        <w:rPr>
          <w:rFonts w:ascii="Arial" w:hAnsi="Arial" w:cs="Arial"/>
        </w:rPr>
        <w:t>trained</w:t>
      </w:r>
      <w:r w:rsidR="00804DDC" w:rsidRPr="009E3BC3">
        <w:rPr>
          <w:rFonts w:ascii="Arial" w:hAnsi="Arial" w:cs="Arial"/>
        </w:rPr>
        <w:t xml:space="preserve"> to handle deliveries </w:t>
      </w:r>
      <w:r w:rsidR="004D7405" w:rsidRPr="009E3BC3">
        <w:rPr>
          <w:rFonts w:ascii="Arial" w:hAnsi="Arial" w:cs="Arial"/>
        </w:rPr>
        <w:t>and</w:t>
      </w:r>
      <w:r w:rsidR="00804DDC" w:rsidRPr="009E3BC3">
        <w:rPr>
          <w:rFonts w:ascii="Arial" w:hAnsi="Arial" w:cs="Arial"/>
        </w:rPr>
        <w:t xml:space="preserve"> the individuals were </w:t>
      </w:r>
      <w:r w:rsidR="00C2194E" w:rsidRPr="009E3BC3">
        <w:rPr>
          <w:rFonts w:ascii="Arial" w:hAnsi="Arial" w:cs="Arial"/>
        </w:rPr>
        <w:t>not available</w:t>
      </w:r>
      <w:r w:rsidR="004D7405" w:rsidRPr="009E3BC3">
        <w:rPr>
          <w:rFonts w:ascii="Arial" w:hAnsi="Arial" w:cs="Arial"/>
        </w:rPr>
        <w:t xml:space="preserve"> to receive the delivery that day. </w:t>
      </w:r>
      <w:r w:rsidR="00BA596E" w:rsidRPr="009E3BC3">
        <w:rPr>
          <w:rFonts w:ascii="Arial" w:hAnsi="Arial" w:cs="Arial"/>
        </w:rPr>
        <w:t xml:space="preserve"> </w:t>
      </w:r>
      <w:r w:rsidR="004D7405" w:rsidRPr="009E3BC3">
        <w:rPr>
          <w:rFonts w:ascii="Arial" w:hAnsi="Arial" w:cs="Arial"/>
        </w:rPr>
        <w:t xml:space="preserve">However, as of January 2020, additional F&amp;T staff members have been trained to receive fuel deliveries and enter key fuel information into the inventory system. </w:t>
      </w:r>
      <w:r w:rsidR="00BA596E" w:rsidRPr="009E3BC3">
        <w:rPr>
          <w:rFonts w:ascii="Arial" w:hAnsi="Arial" w:cs="Arial"/>
        </w:rPr>
        <w:t xml:space="preserve"> </w:t>
      </w:r>
      <w:r w:rsidR="004D7405" w:rsidRPr="009E3BC3">
        <w:rPr>
          <w:rFonts w:ascii="Arial" w:hAnsi="Arial" w:cs="Arial"/>
        </w:rPr>
        <w:t xml:space="preserve">Furthermore, F&amp;T management advised A&amp;AS that F&amp;T personnel will </w:t>
      </w:r>
      <w:r w:rsidR="00E23BD8" w:rsidRPr="009E3BC3">
        <w:rPr>
          <w:rFonts w:ascii="Arial" w:hAnsi="Arial" w:cs="Arial"/>
        </w:rPr>
        <w:t xml:space="preserve">enhance the Fuel Receiving form to include comments related to any special circumstances encountered during delivery, including a section for line of superintendent acknowledgement.  </w:t>
      </w:r>
    </w:p>
    <w:p w14:paraId="4B8D5CF3" w14:textId="77777777" w:rsidR="00E23BD8" w:rsidRPr="009E3BC3" w:rsidRDefault="00E23BD8" w:rsidP="00B136DF">
      <w:pPr>
        <w:tabs>
          <w:tab w:val="left" w:pos="3960"/>
        </w:tabs>
        <w:spacing w:line="360" w:lineRule="auto"/>
        <w:ind w:left="720"/>
        <w:jc w:val="both"/>
        <w:rPr>
          <w:rFonts w:ascii="Arial" w:hAnsi="Arial" w:cs="Arial"/>
          <w:u w:val="single"/>
        </w:rPr>
      </w:pPr>
    </w:p>
    <w:p w14:paraId="5F7748D3" w14:textId="4187F37F" w:rsidR="00804DDC" w:rsidRDefault="004D7405" w:rsidP="00B136DF">
      <w:pPr>
        <w:tabs>
          <w:tab w:val="left" w:pos="3960"/>
        </w:tabs>
        <w:spacing w:line="360" w:lineRule="auto"/>
        <w:ind w:left="540"/>
        <w:jc w:val="both"/>
        <w:rPr>
          <w:rFonts w:ascii="Arial" w:hAnsi="Arial" w:cs="Arial"/>
        </w:rPr>
      </w:pPr>
      <w:r w:rsidRPr="009E3BC3">
        <w:rPr>
          <w:rFonts w:ascii="Arial" w:hAnsi="Arial" w:cs="Arial"/>
          <w:u w:val="single"/>
        </w:rPr>
        <w:t>Recommendation</w:t>
      </w:r>
      <w:r w:rsidRPr="009E3BC3">
        <w:rPr>
          <w:rFonts w:ascii="Arial" w:hAnsi="Arial" w:cs="Arial"/>
        </w:rPr>
        <w:t>:</w:t>
      </w:r>
      <w:r w:rsidR="00804DDC" w:rsidRPr="009E3BC3">
        <w:rPr>
          <w:rFonts w:ascii="Arial" w:hAnsi="Arial" w:cs="Arial"/>
        </w:rPr>
        <w:t xml:space="preserve"> </w:t>
      </w:r>
      <w:r w:rsidR="00BA596E" w:rsidRPr="009E3BC3">
        <w:rPr>
          <w:rFonts w:ascii="Arial" w:hAnsi="Arial" w:cs="Arial"/>
        </w:rPr>
        <w:t xml:space="preserve"> </w:t>
      </w:r>
      <w:r w:rsidR="00D703E3" w:rsidRPr="009E3BC3">
        <w:rPr>
          <w:rFonts w:ascii="Arial" w:hAnsi="Arial" w:cs="Arial"/>
        </w:rPr>
        <w:t>B</w:t>
      </w:r>
      <w:r w:rsidR="00804DDC" w:rsidRPr="009E3BC3">
        <w:rPr>
          <w:rFonts w:ascii="Arial" w:hAnsi="Arial" w:cs="Arial"/>
        </w:rPr>
        <w:t xml:space="preserve">ackup personnel </w:t>
      </w:r>
      <w:r w:rsidR="00D703E3" w:rsidRPr="009E3BC3">
        <w:rPr>
          <w:rFonts w:ascii="Arial" w:hAnsi="Arial" w:cs="Arial"/>
        </w:rPr>
        <w:t xml:space="preserve">should be </w:t>
      </w:r>
      <w:r w:rsidR="00804DDC" w:rsidRPr="009E3BC3">
        <w:rPr>
          <w:rFonts w:ascii="Arial" w:hAnsi="Arial" w:cs="Arial"/>
        </w:rPr>
        <w:t xml:space="preserve">assigned and cross-trained to handle key fuel accountability functions/activities and duties </w:t>
      </w:r>
      <w:r w:rsidR="00D703E3" w:rsidRPr="009E3BC3">
        <w:rPr>
          <w:rFonts w:ascii="Arial" w:hAnsi="Arial" w:cs="Arial"/>
        </w:rPr>
        <w:t>should be</w:t>
      </w:r>
      <w:r w:rsidR="00804DDC" w:rsidRPr="009E3BC3">
        <w:rPr>
          <w:rFonts w:ascii="Arial" w:hAnsi="Arial" w:cs="Arial"/>
        </w:rPr>
        <w:t xml:space="preserve"> adequately segregated to minimize errors and unauthorized transactions.</w:t>
      </w:r>
    </w:p>
    <w:p w14:paraId="179514E6" w14:textId="143C781B" w:rsidR="00B03C07" w:rsidRDefault="00B03C07" w:rsidP="00B136DF">
      <w:pPr>
        <w:tabs>
          <w:tab w:val="left" w:pos="3960"/>
        </w:tabs>
        <w:spacing w:line="360" w:lineRule="auto"/>
        <w:ind w:left="540"/>
        <w:jc w:val="both"/>
        <w:rPr>
          <w:rFonts w:ascii="Arial" w:hAnsi="Arial" w:cs="Arial"/>
        </w:rPr>
      </w:pPr>
    </w:p>
    <w:p w14:paraId="6ED86631" w14:textId="3940EA5E" w:rsidR="00B03C07" w:rsidRPr="009E3BC3" w:rsidRDefault="00B03C07" w:rsidP="00B136DF">
      <w:pPr>
        <w:tabs>
          <w:tab w:val="left" w:pos="3960"/>
        </w:tabs>
        <w:spacing w:line="360" w:lineRule="auto"/>
        <w:ind w:left="540"/>
        <w:jc w:val="both"/>
        <w:rPr>
          <w:rFonts w:ascii="Arial" w:hAnsi="Arial" w:cs="Arial"/>
        </w:rPr>
      </w:pPr>
      <w:r w:rsidRPr="00B03C07">
        <w:rPr>
          <w:rFonts w:ascii="Arial" w:hAnsi="Arial" w:cs="Arial"/>
          <w:u w:val="single"/>
        </w:rPr>
        <w:t>Response</w:t>
      </w:r>
      <w:r>
        <w:rPr>
          <w:rFonts w:ascii="Arial" w:hAnsi="Arial" w:cs="Arial"/>
        </w:rPr>
        <w:t xml:space="preserve">: </w:t>
      </w:r>
      <w:r w:rsidR="00C56CFD" w:rsidRPr="00C56CFD">
        <w:rPr>
          <w:rFonts w:ascii="Arial" w:hAnsi="Arial" w:cs="Arial"/>
        </w:rPr>
        <w:t>Additional Fleet Maintenance employee training/cross-training has been implemented early in 2020 and employees identified. Additional fuel accountability/activity is now covered with 2 additional layers of back-up employees designed to fill-in and cover responsibilities when primary is not on site. This process is managed by the Fleet Superintendent.</w:t>
      </w:r>
    </w:p>
    <w:p w14:paraId="1B703755" w14:textId="462E0728" w:rsidR="004D7405" w:rsidRPr="009E3BC3" w:rsidRDefault="004D7405" w:rsidP="00B136DF">
      <w:pPr>
        <w:widowControl w:val="0"/>
        <w:tabs>
          <w:tab w:val="left" w:pos="3960"/>
        </w:tabs>
        <w:spacing w:line="360" w:lineRule="auto"/>
        <w:jc w:val="both"/>
        <w:rPr>
          <w:rFonts w:ascii="Arial" w:hAnsi="Arial" w:cs="Arial"/>
        </w:rPr>
      </w:pPr>
    </w:p>
    <w:p w14:paraId="3B077D31" w14:textId="77777777" w:rsidR="004D7405" w:rsidRPr="009E3BC3" w:rsidRDefault="004D7405" w:rsidP="00EA65C8">
      <w:pPr>
        <w:pStyle w:val="ListParagraph"/>
        <w:keepNext/>
        <w:keepLines/>
        <w:numPr>
          <w:ilvl w:val="0"/>
          <w:numId w:val="19"/>
        </w:numPr>
        <w:tabs>
          <w:tab w:val="left" w:pos="3960"/>
        </w:tabs>
        <w:spacing w:line="360" w:lineRule="auto"/>
        <w:ind w:left="540" w:hanging="540"/>
        <w:jc w:val="both"/>
        <w:rPr>
          <w:rFonts w:ascii="Arial" w:hAnsi="Arial" w:cs="Arial"/>
          <w:u w:val="single"/>
        </w:rPr>
      </w:pPr>
      <w:r w:rsidRPr="009E3BC3">
        <w:rPr>
          <w:rFonts w:ascii="Arial" w:hAnsi="Arial" w:cs="Arial"/>
          <w:u w:val="single"/>
        </w:rPr>
        <w:t xml:space="preserve">Fuel Accountability Policies and Procedures </w:t>
      </w:r>
    </w:p>
    <w:p w14:paraId="295A8BF5" w14:textId="77777777" w:rsidR="004D7405" w:rsidRPr="009E3BC3" w:rsidRDefault="004D7405" w:rsidP="00EA65C8">
      <w:pPr>
        <w:pStyle w:val="ListParagraph"/>
        <w:keepNext/>
        <w:keepLines/>
        <w:tabs>
          <w:tab w:val="left" w:pos="3960"/>
        </w:tabs>
        <w:spacing w:line="360" w:lineRule="auto"/>
        <w:jc w:val="both"/>
        <w:rPr>
          <w:rFonts w:ascii="Arial" w:hAnsi="Arial" w:cs="Arial"/>
        </w:rPr>
      </w:pPr>
    </w:p>
    <w:p w14:paraId="11B7F09A" w14:textId="3F339451" w:rsidR="004D7405" w:rsidRPr="009E3BC3" w:rsidRDefault="004D7405" w:rsidP="00EA65C8">
      <w:pPr>
        <w:keepNext/>
        <w:keepLines/>
        <w:tabs>
          <w:tab w:val="left" w:pos="3960"/>
        </w:tabs>
        <w:spacing w:line="360" w:lineRule="auto"/>
        <w:ind w:left="540"/>
        <w:jc w:val="both"/>
        <w:rPr>
          <w:rFonts w:ascii="Arial" w:hAnsi="Arial" w:cs="Arial"/>
        </w:rPr>
      </w:pPr>
      <w:r w:rsidRPr="009E3BC3">
        <w:rPr>
          <w:rFonts w:ascii="Arial" w:hAnsi="Arial" w:cs="Arial"/>
        </w:rPr>
        <w:lastRenderedPageBreak/>
        <w:t xml:space="preserve">During the examination of fuel accountability procedures, A&amp;AS noted that policies and procedures </w:t>
      </w:r>
      <w:r w:rsidR="00142D20" w:rsidRPr="009E3BC3">
        <w:rPr>
          <w:rFonts w:ascii="Arial" w:hAnsi="Arial" w:cs="Arial"/>
        </w:rPr>
        <w:t xml:space="preserve">had </w:t>
      </w:r>
      <w:r w:rsidRPr="009E3BC3">
        <w:rPr>
          <w:rFonts w:ascii="Arial" w:hAnsi="Arial" w:cs="Arial"/>
        </w:rPr>
        <w:t>not been updated since 2016</w:t>
      </w:r>
      <w:r w:rsidR="00142D20" w:rsidRPr="009E3BC3">
        <w:rPr>
          <w:rFonts w:ascii="Arial" w:hAnsi="Arial" w:cs="Arial"/>
        </w:rPr>
        <w:t xml:space="preserve">.  </w:t>
      </w:r>
      <w:r w:rsidRPr="009E3BC3">
        <w:rPr>
          <w:rFonts w:ascii="Arial" w:hAnsi="Arial" w:cs="Arial"/>
        </w:rPr>
        <w:t xml:space="preserve">In addition, </w:t>
      </w:r>
      <w:r w:rsidR="00142D20" w:rsidRPr="009E3BC3">
        <w:rPr>
          <w:rFonts w:ascii="Arial" w:hAnsi="Arial" w:cs="Arial"/>
        </w:rPr>
        <w:t xml:space="preserve">written </w:t>
      </w:r>
      <w:r w:rsidRPr="009E3BC3">
        <w:rPr>
          <w:rFonts w:ascii="Arial" w:hAnsi="Arial" w:cs="Arial"/>
        </w:rPr>
        <w:t>procedures have not been established for compliance activities related to fuel accountability.</w:t>
      </w:r>
      <w:r w:rsidR="00142D20" w:rsidRPr="009E3BC3">
        <w:rPr>
          <w:rFonts w:ascii="Arial" w:hAnsi="Arial" w:cs="Arial"/>
        </w:rPr>
        <w:t xml:space="preserve">  During the course of the audit, written procedures were updated in February 2020 to reflect current practices.</w:t>
      </w:r>
    </w:p>
    <w:p w14:paraId="5895F911" w14:textId="77777777" w:rsidR="004D7405" w:rsidRPr="009E3BC3" w:rsidRDefault="004D7405" w:rsidP="00B136DF">
      <w:pPr>
        <w:pStyle w:val="ListParagraph"/>
        <w:tabs>
          <w:tab w:val="left" w:pos="3960"/>
        </w:tabs>
        <w:spacing w:line="360" w:lineRule="auto"/>
        <w:jc w:val="both"/>
        <w:rPr>
          <w:rFonts w:ascii="Arial" w:hAnsi="Arial" w:cs="Arial"/>
          <w:u w:val="single"/>
        </w:rPr>
      </w:pPr>
    </w:p>
    <w:p w14:paraId="0C80F911" w14:textId="0B41C6BC" w:rsidR="004D7405" w:rsidRDefault="004D7405" w:rsidP="00B136DF">
      <w:pPr>
        <w:tabs>
          <w:tab w:val="left" w:pos="3960"/>
        </w:tabs>
        <w:spacing w:line="360" w:lineRule="auto"/>
        <w:ind w:left="540"/>
        <w:jc w:val="both"/>
        <w:rPr>
          <w:rFonts w:ascii="Arial" w:hAnsi="Arial" w:cs="Arial"/>
        </w:rPr>
      </w:pPr>
      <w:r w:rsidRPr="009E3BC3">
        <w:rPr>
          <w:rFonts w:ascii="Arial" w:hAnsi="Arial" w:cs="Arial"/>
          <w:u w:val="single"/>
        </w:rPr>
        <w:t>Recommendation</w:t>
      </w:r>
      <w:r w:rsidRPr="009E3BC3">
        <w:rPr>
          <w:rFonts w:ascii="Arial" w:hAnsi="Arial" w:cs="Arial"/>
        </w:rPr>
        <w:t xml:space="preserve">: </w:t>
      </w:r>
      <w:r w:rsidR="00BA596E" w:rsidRPr="009E3BC3">
        <w:rPr>
          <w:rFonts w:ascii="Arial" w:hAnsi="Arial" w:cs="Arial"/>
        </w:rPr>
        <w:t xml:space="preserve"> </w:t>
      </w:r>
      <w:r w:rsidR="00D703E3" w:rsidRPr="009E3BC3">
        <w:rPr>
          <w:rFonts w:ascii="Arial" w:hAnsi="Arial" w:cs="Arial"/>
        </w:rPr>
        <w:t>P</w:t>
      </w:r>
      <w:r w:rsidR="00142D20" w:rsidRPr="009E3BC3">
        <w:rPr>
          <w:rFonts w:ascii="Arial" w:hAnsi="Arial" w:cs="Arial"/>
        </w:rPr>
        <w:t xml:space="preserve">olicies and </w:t>
      </w:r>
      <w:r w:rsidRPr="009E3BC3">
        <w:rPr>
          <w:rFonts w:ascii="Arial" w:hAnsi="Arial" w:cs="Arial"/>
        </w:rPr>
        <w:t xml:space="preserve">procedures </w:t>
      </w:r>
      <w:r w:rsidR="00D703E3" w:rsidRPr="009E3BC3">
        <w:rPr>
          <w:rFonts w:ascii="Arial" w:hAnsi="Arial" w:cs="Arial"/>
        </w:rPr>
        <w:t xml:space="preserve">should be </w:t>
      </w:r>
      <w:r w:rsidR="00142D20" w:rsidRPr="009E3BC3">
        <w:rPr>
          <w:rFonts w:ascii="Arial" w:hAnsi="Arial" w:cs="Arial"/>
        </w:rPr>
        <w:t xml:space="preserve">periodically reviewed and kept up-to-date to </w:t>
      </w:r>
      <w:r w:rsidRPr="009E3BC3">
        <w:rPr>
          <w:rFonts w:ascii="Arial" w:hAnsi="Arial" w:cs="Arial"/>
        </w:rPr>
        <w:t xml:space="preserve">reflect current </w:t>
      </w:r>
      <w:r w:rsidR="00A92028" w:rsidRPr="009E3BC3">
        <w:rPr>
          <w:rFonts w:ascii="Arial" w:hAnsi="Arial" w:cs="Arial"/>
        </w:rPr>
        <w:t xml:space="preserve">business </w:t>
      </w:r>
      <w:r w:rsidRPr="009E3BC3">
        <w:rPr>
          <w:rFonts w:ascii="Arial" w:hAnsi="Arial" w:cs="Arial"/>
        </w:rPr>
        <w:t xml:space="preserve">practices related to </w:t>
      </w:r>
      <w:r w:rsidR="002F3628">
        <w:rPr>
          <w:rFonts w:ascii="Arial" w:hAnsi="Arial" w:cs="Arial"/>
        </w:rPr>
        <w:t xml:space="preserve">key </w:t>
      </w:r>
      <w:r w:rsidRPr="009E3BC3">
        <w:rPr>
          <w:rFonts w:ascii="Arial" w:hAnsi="Arial" w:cs="Arial"/>
        </w:rPr>
        <w:t>fuel</w:t>
      </w:r>
      <w:r w:rsidR="00B800A9">
        <w:rPr>
          <w:rFonts w:ascii="Arial" w:hAnsi="Arial" w:cs="Arial"/>
        </w:rPr>
        <w:t xml:space="preserve"> operation</w:t>
      </w:r>
      <w:r w:rsidR="002F3628">
        <w:rPr>
          <w:rFonts w:ascii="Arial" w:hAnsi="Arial" w:cs="Arial"/>
        </w:rPr>
        <w:t>al activities</w:t>
      </w:r>
      <w:r w:rsidR="00B800A9">
        <w:rPr>
          <w:rFonts w:ascii="Arial" w:hAnsi="Arial" w:cs="Arial"/>
        </w:rPr>
        <w:t>, including but not limited to, purchasing and receiving, fuel card/FOB administration, annual inventory procedures, and compliance activities.</w:t>
      </w:r>
    </w:p>
    <w:p w14:paraId="7571D4D0" w14:textId="7C8327CA" w:rsidR="00B03C07" w:rsidRDefault="00B03C07" w:rsidP="00B136DF">
      <w:pPr>
        <w:tabs>
          <w:tab w:val="left" w:pos="3960"/>
        </w:tabs>
        <w:spacing w:line="360" w:lineRule="auto"/>
        <w:ind w:left="540"/>
        <w:jc w:val="both"/>
        <w:rPr>
          <w:rFonts w:ascii="Arial" w:hAnsi="Arial" w:cs="Arial"/>
        </w:rPr>
      </w:pPr>
    </w:p>
    <w:p w14:paraId="4E9A6246" w14:textId="0AD3A211" w:rsidR="00B03C07" w:rsidRPr="009E3BC3" w:rsidRDefault="00B03C07" w:rsidP="00B136DF">
      <w:pPr>
        <w:tabs>
          <w:tab w:val="left" w:pos="3960"/>
        </w:tabs>
        <w:spacing w:line="360" w:lineRule="auto"/>
        <w:ind w:left="540"/>
        <w:jc w:val="both"/>
        <w:rPr>
          <w:rFonts w:ascii="Arial" w:hAnsi="Arial" w:cs="Arial"/>
        </w:rPr>
      </w:pPr>
      <w:r w:rsidRPr="00B03C07">
        <w:rPr>
          <w:rFonts w:ascii="Arial" w:hAnsi="Arial" w:cs="Arial"/>
          <w:u w:val="single"/>
        </w:rPr>
        <w:t>Response</w:t>
      </w:r>
      <w:r>
        <w:rPr>
          <w:rFonts w:ascii="Arial" w:hAnsi="Arial" w:cs="Arial"/>
        </w:rPr>
        <w:t>:</w:t>
      </w:r>
      <w:r w:rsidR="00475123">
        <w:rPr>
          <w:rFonts w:ascii="Arial" w:hAnsi="Arial" w:cs="Arial"/>
        </w:rPr>
        <w:t xml:space="preserve">  </w:t>
      </w:r>
      <w:r w:rsidR="005357EC">
        <w:rPr>
          <w:rFonts w:ascii="Arial" w:hAnsi="Arial" w:cs="Arial"/>
        </w:rPr>
        <w:t>The f</w:t>
      </w:r>
      <w:r w:rsidR="005357EC" w:rsidRPr="009F7365">
        <w:rPr>
          <w:rFonts w:ascii="Arial" w:hAnsi="Arial" w:cs="Arial"/>
        </w:rPr>
        <w:t xml:space="preserve">uel policies </w:t>
      </w:r>
      <w:r w:rsidR="005357EC">
        <w:rPr>
          <w:rFonts w:ascii="Arial" w:hAnsi="Arial" w:cs="Arial"/>
        </w:rPr>
        <w:t xml:space="preserve">are </w:t>
      </w:r>
      <w:r w:rsidR="005357EC" w:rsidRPr="009F7365">
        <w:rPr>
          <w:rFonts w:ascii="Arial" w:hAnsi="Arial" w:cs="Arial"/>
        </w:rPr>
        <w:t xml:space="preserve">now reviewed by </w:t>
      </w:r>
      <w:r w:rsidR="005357EC">
        <w:rPr>
          <w:rFonts w:ascii="Arial" w:hAnsi="Arial" w:cs="Arial"/>
        </w:rPr>
        <w:t>the Fuel Co</w:t>
      </w:r>
      <w:r w:rsidR="005357EC" w:rsidRPr="009F7365">
        <w:rPr>
          <w:rFonts w:ascii="Arial" w:hAnsi="Arial" w:cs="Arial"/>
        </w:rPr>
        <w:t xml:space="preserve">ordinator and Fleet Superintendent semi-annually </w:t>
      </w:r>
      <w:r w:rsidR="005357EC">
        <w:rPr>
          <w:rFonts w:ascii="Arial" w:hAnsi="Arial" w:cs="Arial"/>
        </w:rPr>
        <w:t>including</w:t>
      </w:r>
      <w:r w:rsidR="005357EC" w:rsidRPr="009F7365">
        <w:rPr>
          <w:rFonts w:ascii="Arial" w:hAnsi="Arial" w:cs="Arial"/>
        </w:rPr>
        <w:t xml:space="preserve"> updates and operational changes, developments, and process improvements. Additional updates were also made in alignment and compliance with regulation/legal changes, amendments, updates, and guidelines.</w:t>
      </w:r>
    </w:p>
    <w:p w14:paraId="48B74193" w14:textId="77777777" w:rsidR="0081383A" w:rsidRPr="009E3BC3" w:rsidRDefault="0081383A" w:rsidP="00B136DF">
      <w:pPr>
        <w:pStyle w:val="ListParagraph"/>
        <w:tabs>
          <w:tab w:val="left" w:pos="3960"/>
        </w:tabs>
        <w:spacing w:line="360" w:lineRule="auto"/>
        <w:ind w:left="360"/>
        <w:jc w:val="both"/>
        <w:rPr>
          <w:rFonts w:ascii="Arial" w:hAnsi="Arial" w:cs="Arial"/>
        </w:rPr>
      </w:pPr>
    </w:p>
    <w:p w14:paraId="2F263C02" w14:textId="3B469605" w:rsidR="00872154" w:rsidRPr="009E3BC3" w:rsidRDefault="004D7405" w:rsidP="00B136DF">
      <w:pPr>
        <w:pStyle w:val="ListParagraph"/>
        <w:widowControl w:val="0"/>
        <w:numPr>
          <w:ilvl w:val="0"/>
          <w:numId w:val="19"/>
        </w:numPr>
        <w:tabs>
          <w:tab w:val="left" w:pos="3960"/>
        </w:tabs>
        <w:spacing w:line="360" w:lineRule="auto"/>
        <w:ind w:left="540" w:hanging="540"/>
        <w:jc w:val="both"/>
        <w:rPr>
          <w:rFonts w:ascii="Arial" w:hAnsi="Arial" w:cs="Arial"/>
          <w:color w:val="000000"/>
          <w:u w:color="000000"/>
        </w:rPr>
      </w:pPr>
      <w:r w:rsidRPr="009E3BC3">
        <w:rPr>
          <w:rFonts w:ascii="Arial" w:hAnsi="Arial" w:cs="Arial"/>
          <w:u w:val="single"/>
        </w:rPr>
        <w:t>Physical Security over Fuel Inventory</w:t>
      </w:r>
      <w:r w:rsidR="00872154" w:rsidRPr="009E3BC3">
        <w:rPr>
          <w:rFonts w:ascii="Arial" w:hAnsi="Arial" w:cs="Arial"/>
        </w:rPr>
        <w:t xml:space="preserve"> </w:t>
      </w:r>
    </w:p>
    <w:p w14:paraId="22343164" w14:textId="77777777" w:rsidR="00FC1CD3" w:rsidRPr="009E3BC3" w:rsidRDefault="00FC1CD3" w:rsidP="00B136DF">
      <w:pPr>
        <w:tabs>
          <w:tab w:val="left" w:pos="3960"/>
        </w:tabs>
        <w:spacing w:line="360" w:lineRule="auto"/>
        <w:ind w:left="360"/>
        <w:jc w:val="both"/>
        <w:rPr>
          <w:rFonts w:ascii="Arial" w:hAnsi="Arial" w:cs="Arial"/>
          <w:color w:val="000000"/>
          <w:u w:color="000000"/>
        </w:rPr>
      </w:pPr>
    </w:p>
    <w:p w14:paraId="496DEB3F" w14:textId="3AD4522F" w:rsidR="00AB1391" w:rsidRPr="009E3BC3" w:rsidRDefault="00D703E3" w:rsidP="00B136DF">
      <w:pPr>
        <w:tabs>
          <w:tab w:val="left" w:pos="3960"/>
        </w:tabs>
        <w:spacing w:line="360" w:lineRule="auto"/>
        <w:ind w:left="540"/>
        <w:jc w:val="both"/>
        <w:rPr>
          <w:rFonts w:ascii="Arial" w:hAnsi="Arial" w:cs="Arial"/>
          <w:color w:val="000000"/>
          <w:u w:color="000000"/>
        </w:rPr>
      </w:pPr>
      <w:r w:rsidRPr="009E3BC3">
        <w:rPr>
          <w:rFonts w:ascii="Arial" w:hAnsi="Arial" w:cs="Arial"/>
          <w:color w:val="000000"/>
          <w:u w:color="000000"/>
        </w:rPr>
        <w:t xml:space="preserve">Discussions were conducted with key F&amp;T personnel to obtain an understanding of physical security procedures and controls surrounding fuel inventory (storage tanks) to ensure the adequate safeguarding of fuel.  </w:t>
      </w:r>
      <w:r w:rsidR="00191FB7" w:rsidRPr="009E3BC3">
        <w:rPr>
          <w:rFonts w:ascii="Arial" w:hAnsi="Arial" w:cs="Arial"/>
          <w:color w:val="000000"/>
          <w:u w:color="000000"/>
        </w:rPr>
        <w:t>T</w:t>
      </w:r>
      <w:r w:rsidR="000434DA" w:rsidRPr="009E3BC3">
        <w:rPr>
          <w:rFonts w:ascii="Arial" w:hAnsi="Arial" w:cs="Arial"/>
        </w:rPr>
        <w:t>he COVID-19 stay at</w:t>
      </w:r>
      <w:r w:rsidR="00191FB7" w:rsidRPr="009E3BC3">
        <w:rPr>
          <w:rFonts w:ascii="Arial" w:hAnsi="Arial" w:cs="Arial"/>
        </w:rPr>
        <w:t xml:space="preserve"> home orders prevented </w:t>
      </w:r>
      <w:r w:rsidR="00AB1391" w:rsidRPr="009E3BC3">
        <w:rPr>
          <w:rFonts w:ascii="Arial" w:hAnsi="Arial" w:cs="Arial"/>
          <w:color w:val="000000"/>
          <w:u w:color="000000"/>
        </w:rPr>
        <w:t xml:space="preserve">A&amp;AS </w:t>
      </w:r>
      <w:r w:rsidR="00191FB7" w:rsidRPr="009E3BC3">
        <w:rPr>
          <w:rFonts w:ascii="Arial" w:hAnsi="Arial" w:cs="Arial"/>
          <w:color w:val="000000"/>
          <w:u w:color="000000"/>
        </w:rPr>
        <w:t>from inspecting and observing</w:t>
      </w:r>
      <w:r w:rsidR="00AB1391" w:rsidRPr="009E3BC3">
        <w:rPr>
          <w:rFonts w:ascii="Arial" w:hAnsi="Arial" w:cs="Arial"/>
          <w:color w:val="000000"/>
          <w:u w:color="000000"/>
        </w:rPr>
        <w:t xml:space="preserve"> the physical security </w:t>
      </w:r>
      <w:r w:rsidR="00E9753E" w:rsidRPr="009E3BC3">
        <w:rPr>
          <w:rFonts w:ascii="Arial" w:hAnsi="Arial" w:cs="Arial"/>
          <w:color w:val="000000"/>
          <w:u w:color="000000"/>
        </w:rPr>
        <w:t xml:space="preserve">controls </w:t>
      </w:r>
      <w:r w:rsidR="00AB1391" w:rsidRPr="009E3BC3">
        <w:rPr>
          <w:rFonts w:ascii="Arial" w:hAnsi="Arial" w:cs="Arial"/>
          <w:color w:val="000000"/>
          <w:u w:color="000000"/>
        </w:rPr>
        <w:t>surround</w:t>
      </w:r>
      <w:r w:rsidR="00E9753E" w:rsidRPr="009E3BC3">
        <w:rPr>
          <w:rFonts w:ascii="Arial" w:hAnsi="Arial" w:cs="Arial"/>
          <w:color w:val="000000"/>
          <w:u w:color="000000"/>
        </w:rPr>
        <w:t>ing</w:t>
      </w:r>
      <w:r w:rsidR="00AB1391" w:rsidRPr="009E3BC3">
        <w:rPr>
          <w:rFonts w:ascii="Arial" w:hAnsi="Arial" w:cs="Arial"/>
          <w:color w:val="000000"/>
          <w:u w:color="000000"/>
        </w:rPr>
        <w:t xml:space="preserve"> fuel inventory and deliveries. </w:t>
      </w:r>
      <w:r w:rsidR="00191FB7" w:rsidRPr="009E3BC3">
        <w:rPr>
          <w:rFonts w:ascii="Arial" w:hAnsi="Arial" w:cs="Arial"/>
          <w:color w:val="000000"/>
          <w:u w:color="000000"/>
        </w:rPr>
        <w:t xml:space="preserve"> </w:t>
      </w:r>
      <w:r w:rsidR="00312546" w:rsidRPr="009E3BC3">
        <w:rPr>
          <w:rFonts w:ascii="Arial" w:hAnsi="Arial" w:cs="Arial"/>
          <w:color w:val="000000"/>
          <w:u w:color="000000"/>
        </w:rPr>
        <w:t>However, through discussions with management and examination of</w:t>
      </w:r>
      <w:r w:rsidR="00AB1391" w:rsidRPr="009E3BC3">
        <w:rPr>
          <w:rFonts w:ascii="Arial" w:hAnsi="Arial" w:cs="Arial"/>
          <w:color w:val="000000"/>
          <w:u w:color="000000"/>
        </w:rPr>
        <w:t xml:space="preserve"> fuel inventory procedures </w:t>
      </w:r>
      <w:r w:rsidR="00312546" w:rsidRPr="009E3BC3">
        <w:rPr>
          <w:rFonts w:ascii="Arial" w:hAnsi="Arial" w:cs="Arial"/>
          <w:color w:val="000000"/>
          <w:u w:color="000000"/>
        </w:rPr>
        <w:t xml:space="preserve">A&amp;AS was able to </w:t>
      </w:r>
      <w:r w:rsidR="00AB1391" w:rsidRPr="009E3BC3">
        <w:rPr>
          <w:rFonts w:ascii="Arial" w:hAnsi="Arial" w:cs="Arial"/>
          <w:color w:val="000000"/>
          <w:u w:color="000000"/>
        </w:rPr>
        <w:lastRenderedPageBreak/>
        <w:t>determine</w:t>
      </w:r>
      <w:r w:rsidR="000434DA" w:rsidRPr="009E3BC3">
        <w:rPr>
          <w:rFonts w:ascii="Arial" w:hAnsi="Arial" w:cs="Arial"/>
          <w:color w:val="000000"/>
          <w:u w:color="000000"/>
        </w:rPr>
        <w:t xml:space="preserve"> </w:t>
      </w:r>
      <w:r w:rsidR="00AB1391" w:rsidRPr="009E3BC3">
        <w:rPr>
          <w:rFonts w:ascii="Arial" w:hAnsi="Arial" w:cs="Arial"/>
          <w:color w:val="000000"/>
          <w:u w:color="000000"/>
        </w:rPr>
        <w:t>unleaded fuel inventory (storage tanks) are adequately safeguarded to prevent excessive and unauthorized dispensing of fuel by the following:</w:t>
      </w:r>
    </w:p>
    <w:p w14:paraId="033F3DAA" w14:textId="77777777" w:rsidR="00FA56B3" w:rsidRPr="009E3BC3" w:rsidRDefault="00FA56B3" w:rsidP="00B136DF">
      <w:pPr>
        <w:tabs>
          <w:tab w:val="left" w:pos="3960"/>
        </w:tabs>
        <w:spacing w:line="360" w:lineRule="auto"/>
        <w:ind w:left="540"/>
        <w:jc w:val="both"/>
        <w:rPr>
          <w:rFonts w:ascii="Arial" w:hAnsi="Arial" w:cs="Arial"/>
          <w:color w:val="000000"/>
          <w:u w:color="000000"/>
        </w:rPr>
      </w:pPr>
    </w:p>
    <w:p w14:paraId="659C8422" w14:textId="78BA692C" w:rsidR="00AB1391" w:rsidRPr="009E3BC3" w:rsidRDefault="00AB1391" w:rsidP="00B136DF">
      <w:pPr>
        <w:numPr>
          <w:ilvl w:val="0"/>
          <w:numId w:val="36"/>
        </w:numPr>
        <w:autoSpaceDE w:val="0"/>
        <w:autoSpaceDN w:val="0"/>
        <w:adjustRightInd w:val="0"/>
        <w:spacing w:line="360" w:lineRule="auto"/>
        <w:ind w:left="1080" w:hanging="540"/>
        <w:jc w:val="both"/>
        <w:rPr>
          <w:rFonts w:ascii="Arial" w:hAnsi="Arial" w:cs="Arial"/>
          <w:color w:val="000000"/>
          <w:u w:color="000000"/>
        </w:rPr>
      </w:pPr>
      <w:r w:rsidRPr="009E3BC3">
        <w:rPr>
          <w:rFonts w:ascii="Arial" w:hAnsi="Arial" w:cs="Arial"/>
          <w:color w:val="000000"/>
          <w:u w:color="000000"/>
        </w:rPr>
        <w:t>Access to both twin fuel tanks maintain a standard padlock over each cap that dispenses fuel. Fuel tanks are unlocked before fuel deliveries and re-locked after fuel deliveries are complete.</w:t>
      </w:r>
      <w:r w:rsidR="000434DA" w:rsidRPr="009E3BC3">
        <w:rPr>
          <w:rFonts w:ascii="Arial" w:hAnsi="Arial" w:cs="Arial"/>
          <w:color w:val="000000"/>
          <w:u w:color="000000"/>
        </w:rPr>
        <w:t xml:space="preserve">  </w:t>
      </w:r>
      <w:r w:rsidRPr="009E3BC3">
        <w:rPr>
          <w:rFonts w:ascii="Arial" w:hAnsi="Arial" w:cs="Arial"/>
          <w:color w:val="000000"/>
          <w:u w:color="000000"/>
        </w:rPr>
        <w:t>Keys to the padlock are</w:t>
      </w:r>
      <w:r w:rsidR="000434DA" w:rsidRPr="009E3BC3">
        <w:rPr>
          <w:rFonts w:ascii="Arial" w:hAnsi="Arial" w:cs="Arial"/>
          <w:color w:val="000000"/>
          <w:u w:color="000000"/>
        </w:rPr>
        <w:t xml:space="preserve"> restricted to key F&amp;T personnel involved in the fuel receiving process and properly safeguarded</w:t>
      </w:r>
      <w:r w:rsidRPr="009E3BC3">
        <w:rPr>
          <w:rFonts w:ascii="Arial" w:hAnsi="Arial" w:cs="Arial"/>
          <w:color w:val="000000"/>
          <w:u w:color="000000"/>
        </w:rPr>
        <w:t>.</w:t>
      </w:r>
    </w:p>
    <w:p w14:paraId="2261C6DB" w14:textId="77777777" w:rsidR="000434DA" w:rsidRPr="009E3BC3" w:rsidRDefault="000434DA" w:rsidP="00B136DF">
      <w:pPr>
        <w:pStyle w:val="ListParagraph"/>
        <w:autoSpaceDE w:val="0"/>
        <w:autoSpaceDN w:val="0"/>
        <w:adjustRightInd w:val="0"/>
        <w:spacing w:line="360" w:lineRule="auto"/>
        <w:jc w:val="both"/>
        <w:rPr>
          <w:rFonts w:ascii="Arial" w:hAnsi="Arial" w:cs="Arial"/>
          <w:color w:val="000000"/>
          <w:u w:color="000000"/>
        </w:rPr>
      </w:pPr>
    </w:p>
    <w:p w14:paraId="40860A9B" w14:textId="1C90019E" w:rsidR="00AB1391" w:rsidRPr="009E3BC3" w:rsidRDefault="009B7583" w:rsidP="00B136DF">
      <w:pPr>
        <w:numPr>
          <w:ilvl w:val="0"/>
          <w:numId w:val="36"/>
        </w:numPr>
        <w:autoSpaceDE w:val="0"/>
        <w:autoSpaceDN w:val="0"/>
        <w:adjustRightInd w:val="0"/>
        <w:spacing w:line="360" w:lineRule="auto"/>
        <w:ind w:left="1080" w:hanging="540"/>
        <w:jc w:val="both"/>
        <w:rPr>
          <w:rFonts w:ascii="Arial" w:hAnsi="Arial" w:cs="Arial"/>
          <w:color w:val="000000"/>
          <w:u w:color="000000"/>
        </w:rPr>
      </w:pPr>
      <w:r w:rsidRPr="009E3BC3">
        <w:rPr>
          <w:rFonts w:ascii="Arial" w:hAnsi="Arial" w:cs="Arial"/>
          <w:color w:val="000000"/>
          <w:u w:color="000000"/>
        </w:rPr>
        <w:t>C</w:t>
      </w:r>
      <w:r w:rsidR="00AB1391" w:rsidRPr="009E3BC3">
        <w:rPr>
          <w:rFonts w:ascii="Arial" w:hAnsi="Arial" w:cs="Arial"/>
          <w:color w:val="000000"/>
          <w:u w:color="000000"/>
        </w:rPr>
        <w:t xml:space="preserve">ameras oversee </w:t>
      </w:r>
      <w:r w:rsidRPr="009E3BC3">
        <w:rPr>
          <w:rFonts w:ascii="Arial" w:hAnsi="Arial" w:cs="Arial"/>
          <w:color w:val="000000"/>
          <w:u w:color="000000"/>
        </w:rPr>
        <w:t>the fuel island, and access to the cameras is restricted based on job responsibilities.</w:t>
      </w:r>
    </w:p>
    <w:p w14:paraId="7E77FCBD" w14:textId="77777777" w:rsidR="00E146EE" w:rsidRPr="009E3BC3" w:rsidRDefault="00E146EE" w:rsidP="00B136DF">
      <w:pPr>
        <w:pStyle w:val="ListParagraph"/>
        <w:spacing w:line="360" w:lineRule="auto"/>
        <w:jc w:val="both"/>
        <w:rPr>
          <w:rFonts w:ascii="Arial" w:hAnsi="Arial" w:cs="Arial"/>
          <w:color w:val="000000"/>
          <w:u w:color="000000"/>
        </w:rPr>
      </w:pPr>
    </w:p>
    <w:p w14:paraId="3AD4CEA1" w14:textId="411F7215" w:rsidR="00FC1CD3" w:rsidRPr="009E3BC3" w:rsidRDefault="005F356B" w:rsidP="00B136DF">
      <w:pPr>
        <w:numPr>
          <w:ilvl w:val="0"/>
          <w:numId w:val="36"/>
        </w:numPr>
        <w:autoSpaceDE w:val="0"/>
        <w:autoSpaceDN w:val="0"/>
        <w:adjustRightInd w:val="0"/>
        <w:spacing w:line="360" w:lineRule="auto"/>
        <w:ind w:left="1080" w:hanging="540"/>
        <w:jc w:val="both"/>
        <w:rPr>
          <w:rFonts w:ascii="Arial" w:hAnsi="Arial" w:cs="Arial"/>
          <w:color w:val="000000"/>
          <w:u w:color="000000"/>
        </w:rPr>
      </w:pPr>
      <w:r w:rsidRPr="009E3BC3">
        <w:rPr>
          <w:rFonts w:ascii="Arial" w:hAnsi="Arial" w:cs="Arial"/>
          <w:color w:val="000000"/>
          <w:u w:color="000000"/>
        </w:rPr>
        <w:t>B</w:t>
      </w:r>
      <w:r w:rsidR="00AB1391" w:rsidRPr="009E3BC3">
        <w:rPr>
          <w:rFonts w:ascii="Arial" w:hAnsi="Arial" w:cs="Arial"/>
          <w:color w:val="000000"/>
          <w:u w:color="000000"/>
        </w:rPr>
        <w:t>ackup power supply i</w:t>
      </w:r>
      <w:r w:rsidRPr="009E3BC3">
        <w:rPr>
          <w:rFonts w:ascii="Arial" w:hAnsi="Arial" w:cs="Arial"/>
          <w:color w:val="000000"/>
          <w:u w:color="000000"/>
        </w:rPr>
        <w:t xml:space="preserve">s available to ensure </w:t>
      </w:r>
      <w:r w:rsidR="00C2194E" w:rsidRPr="009E3BC3">
        <w:rPr>
          <w:rFonts w:ascii="Arial" w:hAnsi="Arial" w:cs="Arial"/>
          <w:color w:val="000000"/>
          <w:u w:color="000000"/>
        </w:rPr>
        <w:t>that fuel</w:t>
      </w:r>
      <w:r w:rsidRPr="009E3BC3">
        <w:rPr>
          <w:rFonts w:ascii="Arial" w:hAnsi="Arial" w:cs="Arial"/>
          <w:color w:val="000000"/>
          <w:u w:color="000000"/>
        </w:rPr>
        <w:t xml:space="preserve"> management data is not lost i</w:t>
      </w:r>
      <w:r w:rsidR="00AB1391" w:rsidRPr="009E3BC3">
        <w:rPr>
          <w:rFonts w:ascii="Arial" w:hAnsi="Arial" w:cs="Arial"/>
          <w:color w:val="000000"/>
          <w:u w:color="000000"/>
        </w:rPr>
        <w:t>n the event that the power goes out</w:t>
      </w:r>
      <w:r w:rsidRPr="009E3BC3">
        <w:rPr>
          <w:rFonts w:ascii="Arial" w:hAnsi="Arial" w:cs="Arial"/>
          <w:color w:val="000000"/>
          <w:u w:color="000000"/>
        </w:rPr>
        <w:t>.</w:t>
      </w:r>
    </w:p>
    <w:p w14:paraId="314FF38D" w14:textId="77777777" w:rsidR="00FC1CD3" w:rsidRPr="009E3BC3" w:rsidRDefault="00FC1CD3" w:rsidP="00B136DF">
      <w:pPr>
        <w:pStyle w:val="ListParagraph"/>
        <w:spacing w:line="360" w:lineRule="auto"/>
        <w:jc w:val="both"/>
        <w:rPr>
          <w:rFonts w:ascii="Arial" w:hAnsi="Arial" w:cs="Arial"/>
          <w:color w:val="000000"/>
          <w:u w:color="000000"/>
        </w:rPr>
      </w:pPr>
    </w:p>
    <w:p w14:paraId="7DE4452C" w14:textId="43FD8483" w:rsidR="00AB1391" w:rsidRPr="005357EC" w:rsidRDefault="00AB1391" w:rsidP="00B136DF">
      <w:pPr>
        <w:numPr>
          <w:ilvl w:val="0"/>
          <w:numId w:val="36"/>
        </w:numPr>
        <w:autoSpaceDE w:val="0"/>
        <w:autoSpaceDN w:val="0"/>
        <w:adjustRightInd w:val="0"/>
        <w:spacing w:line="360" w:lineRule="auto"/>
        <w:ind w:left="1080" w:hanging="540"/>
        <w:jc w:val="both"/>
        <w:rPr>
          <w:rFonts w:ascii="Arial" w:hAnsi="Arial" w:cs="Arial"/>
          <w:u w:color="000000"/>
        </w:rPr>
      </w:pPr>
      <w:r w:rsidRPr="005357EC">
        <w:rPr>
          <w:rFonts w:ascii="Arial" w:hAnsi="Arial" w:cs="Arial"/>
          <w:u w:color="000000"/>
        </w:rPr>
        <w:t xml:space="preserve">Remote access via </w:t>
      </w:r>
      <w:r w:rsidR="005357EC" w:rsidRPr="005357EC">
        <w:rPr>
          <w:rFonts w:ascii="Arial" w:hAnsi="Arial" w:cs="Arial"/>
          <w:u w:color="000000"/>
        </w:rPr>
        <w:t xml:space="preserve">“Insite360” </w:t>
      </w:r>
      <w:r w:rsidR="00FC1CD3" w:rsidRPr="005357EC">
        <w:rPr>
          <w:rFonts w:ascii="Arial" w:hAnsi="Arial" w:cs="Arial"/>
          <w:u w:color="000000"/>
        </w:rPr>
        <w:t xml:space="preserve">to the </w:t>
      </w:r>
      <w:proofErr w:type="spellStart"/>
      <w:r w:rsidR="00FC1CD3" w:rsidRPr="005357EC">
        <w:rPr>
          <w:rFonts w:ascii="Arial" w:hAnsi="Arial" w:cs="Arial"/>
          <w:u w:color="000000"/>
        </w:rPr>
        <w:t>Veeder</w:t>
      </w:r>
      <w:proofErr w:type="spellEnd"/>
      <w:r w:rsidR="00FC1CD3" w:rsidRPr="005357EC">
        <w:rPr>
          <w:rFonts w:ascii="Arial" w:hAnsi="Arial" w:cs="Arial"/>
          <w:u w:color="000000"/>
        </w:rPr>
        <w:t xml:space="preserve"> Root s</w:t>
      </w:r>
      <w:r w:rsidRPr="005357EC">
        <w:rPr>
          <w:rFonts w:ascii="Arial" w:hAnsi="Arial" w:cs="Arial"/>
          <w:u w:color="000000"/>
        </w:rPr>
        <w:t xml:space="preserve">ystem is </w:t>
      </w:r>
      <w:r w:rsidR="00FC1CD3" w:rsidRPr="005357EC">
        <w:rPr>
          <w:rFonts w:ascii="Arial" w:hAnsi="Arial" w:cs="Arial"/>
          <w:u w:color="000000"/>
        </w:rPr>
        <w:t>available to</w:t>
      </w:r>
      <w:r w:rsidRPr="005357EC">
        <w:rPr>
          <w:rFonts w:ascii="Arial" w:hAnsi="Arial" w:cs="Arial"/>
          <w:u w:color="000000"/>
        </w:rPr>
        <w:t xml:space="preserve"> monitor fuel inventory levels</w:t>
      </w:r>
      <w:r w:rsidR="00FC1CD3" w:rsidRPr="005357EC">
        <w:rPr>
          <w:rFonts w:ascii="Arial" w:hAnsi="Arial" w:cs="Arial"/>
          <w:u w:color="000000"/>
        </w:rPr>
        <w:t>.  The system also send</w:t>
      </w:r>
      <w:r w:rsidR="005357EC" w:rsidRPr="005357EC">
        <w:rPr>
          <w:rFonts w:ascii="Arial" w:hAnsi="Arial" w:cs="Arial"/>
          <w:u w:color="000000"/>
        </w:rPr>
        <w:t>s</w:t>
      </w:r>
      <w:r w:rsidR="00FC1CD3" w:rsidRPr="005357EC">
        <w:rPr>
          <w:rFonts w:ascii="Arial" w:hAnsi="Arial" w:cs="Arial"/>
          <w:u w:color="000000"/>
        </w:rPr>
        <w:t xml:space="preserve"> out </w:t>
      </w:r>
      <w:r w:rsidR="005357EC" w:rsidRPr="005357EC">
        <w:rPr>
          <w:rFonts w:ascii="Arial" w:hAnsi="Arial" w:cs="Arial"/>
          <w:u w:color="000000"/>
        </w:rPr>
        <w:t>“</w:t>
      </w:r>
      <w:r w:rsidR="005357EC" w:rsidRPr="005357EC">
        <w:rPr>
          <w:rFonts w:ascii="Arial" w:hAnsi="Arial" w:cs="Arial"/>
        </w:rPr>
        <w:t>Tank Delivery Required Warning” and other important</w:t>
      </w:r>
      <w:r w:rsidR="005357EC" w:rsidRPr="005357EC">
        <w:rPr>
          <w:rFonts w:ascii="Arial" w:hAnsi="Arial" w:cs="Arial"/>
          <w:u w:color="000000"/>
        </w:rPr>
        <w:t xml:space="preserve"> </w:t>
      </w:r>
      <w:r w:rsidR="00FC1CD3" w:rsidRPr="005357EC">
        <w:rPr>
          <w:rFonts w:ascii="Arial" w:hAnsi="Arial" w:cs="Arial"/>
          <w:u w:color="000000"/>
        </w:rPr>
        <w:t>notifications when necessary</w:t>
      </w:r>
      <w:r w:rsidRPr="005357EC">
        <w:rPr>
          <w:rFonts w:ascii="Arial" w:hAnsi="Arial" w:cs="Arial"/>
          <w:u w:color="000000"/>
        </w:rPr>
        <w:t>.</w:t>
      </w:r>
    </w:p>
    <w:p w14:paraId="4E6823DE" w14:textId="77777777" w:rsidR="00010CF7" w:rsidRPr="009E3BC3" w:rsidRDefault="00010CF7" w:rsidP="00B136DF">
      <w:pPr>
        <w:tabs>
          <w:tab w:val="left" w:pos="3960"/>
        </w:tabs>
        <w:spacing w:line="360" w:lineRule="auto"/>
        <w:ind w:left="720"/>
        <w:jc w:val="both"/>
        <w:rPr>
          <w:rFonts w:ascii="Arial" w:hAnsi="Arial" w:cs="Arial"/>
        </w:rPr>
      </w:pPr>
    </w:p>
    <w:p w14:paraId="5CA9E5C2" w14:textId="0EE41A90" w:rsidR="004D7405" w:rsidRPr="009E3BC3" w:rsidRDefault="004D7405" w:rsidP="00B136DF">
      <w:pPr>
        <w:tabs>
          <w:tab w:val="left" w:pos="3960"/>
        </w:tabs>
        <w:spacing w:line="360" w:lineRule="auto"/>
        <w:ind w:left="540"/>
        <w:jc w:val="both"/>
        <w:rPr>
          <w:rFonts w:ascii="Arial" w:hAnsi="Arial" w:cs="Arial"/>
        </w:rPr>
      </w:pPr>
      <w:r w:rsidRPr="009E3BC3">
        <w:rPr>
          <w:rFonts w:ascii="Arial" w:hAnsi="Arial" w:cs="Arial"/>
        </w:rPr>
        <w:t>There were no significant control weaknesses noted in this area.</w:t>
      </w:r>
    </w:p>
    <w:p w14:paraId="3CC6D8E8" w14:textId="174CD8E8" w:rsidR="00624A8B" w:rsidRPr="009E3BC3" w:rsidRDefault="00624A8B" w:rsidP="00B136DF">
      <w:pPr>
        <w:spacing w:line="360" w:lineRule="auto"/>
        <w:jc w:val="both"/>
        <w:rPr>
          <w:rFonts w:ascii="Arial" w:hAnsi="Arial" w:cs="Arial"/>
        </w:rPr>
      </w:pPr>
    </w:p>
    <w:p w14:paraId="38F3C5BF" w14:textId="76E2304E" w:rsidR="00712DFB" w:rsidRPr="009E3BC3" w:rsidRDefault="00AC2CCC" w:rsidP="00B136DF">
      <w:pPr>
        <w:spacing w:line="360" w:lineRule="auto"/>
        <w:jc w:val="center"/>
        <w:rPr>
          <w:rFonts w:ascii="Arial" w:hAnsi="Arial" w:cs="Arial"/>
          <w:u w:val="single"/>
        </w:rPr>
      </w:pPr>
      <w:r w:rsidRPr="009E3BC3">
        <w:rPr>
          <w:rFonts w:ascii="Arial" w:hAnsi="Arial" w:cs="Arial"/>
          <w:u w:val="single"/>
        </w:rPr>
        <w:t xml:space="preserve">Fuel </w:t>
      </w:r>
      <w:r w:rsidR="002060A7" w:rsidRPr="009E3BC3">
        <w:rPr>
          <w:rFonts w:ascii="Arial" w:hAnsi="Arial" w:cs="Arial"/>
          <w:u w:val="single"/>
        </w:rPr>
        <w:t>FOBs and Cards</w:t>
      </w:r>
      <w:r w:rsidRPr="009E3BC3">
        <w:rPr>
          <w:rFonts w:ascii="Arial" w:hAnsi="Arial" w:cs="Arial"/>
          <w:u w:val="single"/>
        </w:rPr>
        <w:t xml:space="preserve"> </w:t>
      </w:r>
      <w:r w:rsidR="002F47E7" w:rsidRPr="009E3BC3">
        <w:rPr>
          <w:rFonts w:ascii="Arial" w:hAnsi="Arial" w:cs="Arial"/>
          <w:u w:val="single"/>
        </w:rPr>
        <w:t xml:space="preserve"> </w:t>
      </w:r>
      <w:r w:rsidR="00712DFB" w:rsidRPr="009E3BC3">
        <w:rPr>
          <w:rFonts w:ascii="Arial" w:hAnsi="Arial" w:cs="Arial"/>
          <w:u w:val="single"/>
        </w:rPr>
        <w:t xml:space="preserve"> </w:t>
      </w:r>
    </w:p>
    <w:p w14:paraId="4BAE27D8" w14:textId="38B59116" w:rsidR="00AC2CCC" w:rsidRPr="009E3BC3" w:rsidRDefault="00AC2CCC" w:rsidP="00B136DF">
      <w:pPr>
        <w:spacing w:line="360" w:lineRule="auto"/>
        <w:jc w:val="both"/>
        <w:rPr>
          <w:rFonts w:ascii="Arial" w:hAnsi="Arial" w:cs="Arial"/>
        </w:rPr>
      </w:pPr>
    </w:p>
    <w:p w14:paraId="733B792F" w14:textId="2AEB9E41" w:rsidR="0062340E" w:rsidRPr="009E3BC3" w:rsidRDefault="002F47E7" w:rsidP="00B136DF">
      <w:pPr>
        <w:spacing w:line="360" w:lineRule="auto"/>
        <w:jc w:val="both"/>
        <w:rPr>
          <w:rFonts w:ascii="Arial" w:hAnsi="Arial" w:cs="Arial"/>
        </w:rPr>
      </w:pPr>
      <w:r w:rsidRPr="009E3BC3">
        <w:rPr>
          <w:rFonts w:ascii="Arial" w:hAnsi="Arial" w:cs="Arial"/>
        </w:rPr>
        <w:lastRenderedPageBreak/>
        <w:t>Interviews were conducted with F</w:t>
      </w:r>
      <w:r w:rsidR="00662992" w:rsidRPr="009E3BC3">
        <w:rPr>
          <w:rFonts w:ascii="Arial" w:hAnsi="Arial" w:cs="Arial"/>
        </w:rPr>
        <w:t>&amp;T</w:t>
      </w:r>
      <w:r w:rsidRPr="009E3BC3">
        <w:rPr>
          <w:rFonts w:ascii="Arial" w:hAnsi="Arial" w:cs="Arial"/>
        </w:rPr>
        <w:t xml:space="preserve"> management and staff to obtain an overview of the processes and controls over </w:t>
      </w:r>
      <w:r w:rsidR="00AC2CCC" w:rsidRPr="009E3BC3">
        <w:rPr>
          <w:rFonts w:ascii="Arial" w:hAnsi="Arial" w:cs="Arial"/>
        </w:rPr>
        <w:t xml:space="preserve">the assignment, usage, and accountability for Ward </w:t>
      </w:r>
      <w:r w:rsidRPr="009E3BC3">
        <w:rPr>
          <w:rFonts w:ascii="Arial" w:hAnsi="Arial" w:cs="Arial"/>
        </w:rPr>
        <w:t xml:space="preserve">fuel </w:t>
      </w:r>
      <w:r w:rsidR="00AC2CCC" w:rsidRPr="009E3BC3">
        <w:rPr>
          <w:rFonts w:ascii="Arial" w:hAnsi="Arial" w:cs="Arial"/>
        </w:rPr>
        <w:t>FOB</w:t>
      </w:r>
      <w:r w:rsidR="00F826A0" w:rsidRPr="009E3BC3">
        <w:rPr>
          <w:rFonts w:ascii="Arial" w:hAnsi="Arial" w:cs="Arial"/>
        </w:rPr>
        <w:t>s</w:t>
      </w:r>
      <w:r w:rsidR="00AC2CCC" w:rsidRPr="009E3BC3">
        <w:rPr>
          <w:rFonts w:ascii="Arial" w:hAnsi="Arial" w:cs="Arial"/>
        </w:rPr>
        <w:t xml:space="preserve"> and </w:t>
      </w:r>
      <w:r w:rsidR="00F826A0" w:rsidRPr="009E3BC3">
        <w:rPr>
          <w:rFonts w:ascii="Arial" w:hAnsi="Arial" w:cs="Arial"/>
        </w:rPr>
        <w:t xml:space="preserve">fuel cards for </w:t>
      </w:r>
      <w:r w:rsidR="00AC2CCC" w:rsidRPr="009E3BC3">
        <w:rPr>
          <w:rFonts w:ascii="Arial" w:hAnsi="Arial" w:cs="Arial"/>
        </w:rPr>
        <w:t>Voyager</w:t>
      </w:r>
      <w:r w:rsidR="00F826A0" w:rsidRPr="009E3BC3">
        <w:rPr>
          <w:rFonts w:ascii="Arial" w:hAnsi="Arial" w:cs="Arial"/>
        </w:rPr>
        <w:t xml:space="preserve"> Fuel and </w:t>
      </w:r>
      <w:r w:rsidR="00AC2CCC" w:rsidRPr="009E3BC3">
        <w:rPr>
          <w:rFonts w:ascii="Arial" w:hAnsi="Arial" w:cs="Arial"/>
        </w:rPr>
        <w:t xml:space="preserve">Clean Energy.  </w:t>
      </w:r>
      <w:r w:rsidR="00576784" w:rsidRPr="009E3BC3">
        <w:rPr>
          <w:rFonts w:ascii="Arial" w:hAnsi="Arial" w:cs="Arial"/>
        </w:rPr>
        <w:t xml:space="preserve">Inventory procedures and annual </w:t>
      </w:r>
      <w:r w:rsidRPr="009E3BC3">
        <w:rPr>
          <w:rFonts w:ascii="Arial" w:hAnsi="Arial" w:cs="Arial"/>
        </w:rPr>
        <w:t>inventory count supporting documentation w</w:t>
      </w:r>
      <w:r w:rsidR="006A38C8">
        <w:rPr>
          <w:rFonts w:ascii="Arial" w:hAnsi="Arial" w:cs="Arial"/>
        </w:rPr>
        <w:t>ere</w:t>
      </w:r>
      <w:r w:rsidRPr="009E3BC3">
        <w:rPr>
          <w:rFonts w:ascii="Arial" w:hAnsi="Arial" w:cs="Arial"/>
        </w:rPr>
        <w:t xml:space="preserve"> examined for appropriateness and adequacy.  Purchasing controls and restrictions were also evaluated for reasonableness based on operational needs.</w:t>
      </w:r>
    </w:p>
    <w:p w14:paraId="4BA4F99C" w14:textId="4EA4B7BE" w:rsidR="002F47E7" w:rsidRPr="009E3BC3" w:rsidRDefault="002F47E7" w:rsidP="00B136DF">
      <w:pPr>
        <w:spacing w:line="360" w:lineRule="auto"/>
        <w:jc w:val="both"/>
        <w:rPr>
          <w:rFonts w:ascii="Arial" w:hAnsi="Arial" w:cs="Arial"/>
        </w:rPr>
      </w:pPr>
    </w:p>
    <w:p w14:paraId="1308A121" w14:textId="36651333" w:rsidR="00E5408C" w:rsidRPr="009E3BC3" w:rsidRDefault="00C51F35" w:rsidP="00B136DF">
      <w:pPr>
        <w:pStyle w:val="ListParagraph"/>
        <w:numPr>
          <w:ilvl w:val="0"/>
          <w:numId w:val="32"/>
        </w:numPr>
        <w:spacing w:line="360" w:lineRule="auto"/>
        <w:ind w:left="540" w:hanging="540"/>
        <w:rPr>
          <w:rFonts w:ascii="Arial" w:hAnsi="Arial" w:cs="Arial"/>
          <w:u w:val="single"/>
        </w:rPr>
      </w:pPr>
      <w:r w:rsidRPr="009E3BC3">
        <w:rPr>
          <w:rFonts w:ascii="Arial" w:hAnsi="Arial" w:cs="Arial"/>
          <w:u w:val="single"/>
        </w:rPr>
        <w:t xml:space="preserve">Ward </w:t>
      </w:r>
      <w:r w:rsidR="002F47E7" w:rsidRPr="009E3BC3">
        <w:rPr>
          <w:rFonts w:ascii="Arial" w:hAnsi="Arial" w:cs="Arial"/>
          <w:u w:val="single"/>
        </w:rPr>
        <w:t>Fuel FOBs</w:t>
      </w:r>
    </w:p>
    <w:p w14:paraId="4D1A1F17" w14:textId="3370640D" w:rsidR="00E5408C" w:rsidRPr="009E3BC3" w:rsidRDefault="00E5408C" w:rsidP="00B136DF">
      <w:pPr>
        <w:pStyle w:val="ListParagraph"/>
        <w:spacing w:line="360" w:lineRule="auto"/>
        <w:ind w:left="540"/>
        <w:rPr>
          <w:rFonts w:ascii="Arial" w:hAnsi="Arial" w:cs="Arial"/>
        </w:rPr>
      </w:pPr>
    </w:p>
    <w:p w14:paraId="09E96EB8" w14:textId="57F392FB" w:rsidR="00C51F35" w:rsidRPr="009E3BC3" w:rsidRDefault="00C51F35" w:rsidP="00B136DF">
      <w:pPr>
        <w:pStyle w:val="ListParagraph"/>
        <w:spacing w:line="360" w:lineRule="auto"/>
        <w:ind w:left="540"/>
        <w:jc w:val="both"/>
        <w:rPr>
          <w:rFonts w:ascii="Arial" w:hAnsi="Arial" w:cs="Arial"/>
        </w:rPr>
      </w:pPr>
      <w:r w:rsidRPr="009E3BC3">
        <w:rPr>
          <w:rFonts w:ascii="Arial" w:hAnsi="Arial" w:cs="Arial"/>
        </w:rPr>
        <w:t xml:space="preserve">Ward </w:t>
      </w:r>
      <w:r w:rsidR="00E5408C" w:rsidRPr="009E3BC3">
        <w:rPr>
          <w:rFonts w:ascii="Arial" w:hAnsi="Arial" w:cs="Arial"/>
        </w:rPr>
        <w:t>fuel FOBs</w:t>
      </w:r>
      <w:r w:rsidR="00604FD5" w:rsidRPr="009E3BC3">
        <w:rPr>
          <w:rFonts w:ascii="Arial" w:hAnsi="Arial" w:cs="Arial"/>
        </w:rPr>
        <w:t xml:space="preserve"> are</w:t>
      </w:r>
      <w:r w:rsidR="00E5408C" w:rsidRPr="009E3BC3">
        <w:rPr>
          <w:rFonts w:ascii="Arial" w:hAnsi="Arial" w:cs="Arial"/>
        </w:rPr>
        <w:t xml:space="preserve"> </w:t>
      </w:r>
      <w:r w:rsidR="00604FD5" w:rsidRPr="009E3BC3">
        <w:rPr>
          <w:rFonts w:ascii="Arial" w:hAnsi="Arial" w:cs="Arial"/>
        </w:rPr>
        <w:t>used</w:t>
      </w:r>
      <w:r w:rsidR="006414B9" w:rsidRPr="009E3BC3">
        <w:rPr>
          <w:rFonts w:ascii="Arial" w:hAnsi="Arial" w:cs="Arial"/>
        </w:rPr>
        <w:t xml:space="preserve"> by campus department personnel</w:t>
      </w:r>
      <w:r w:rsidR="00604FD5" w:rsidRPr="009E3BC3">
        <w:rPr>
          <w:rFonts w:ascii="Arial" w:hAnsi="Arial" w:cs="Arial"/>
        </w:rPr>
        <w:t xml:space="preserve"> to purchase unleaded fuel from the</w:t>
      </w:r>
      <w:r w:rsidR="00E5408C" w:rsidRPr="009E3BC3">
        <w:rPr>
          <w:rFonts w:ascii="Arial" w:hAnsi="Arial" w:cs="Arial"/>
        </w:rPr>
        <w:t xml:space="preserve"> on-c</w:t>
      </w:r>
      <w:r w:rsidR="004175AD" w:rsidRPr="009E3BC3">
        <w:rPr>
          <w:rFonts w:ascii="Arial" w:hAnsi="Arial" w:cs="Arial"/>
        </w:rPr>
        <w:t>ampus fuel station</w:t>
      </w:r>
      <w:r w:rsidR="006414B9" w:rsidRPr="009E3BC3">
        <w:rPr>
          <w:rFonts w:ascii="Arial" w:hAnsi="Arial" w:cs="Arial"/>
        </w:rPr>
        <w:t xml:space="preserve">.  </w:t>
      </w:r>
      <w:r w:rsidR="00253342" w:rsidRPr="009E3BC3">
        <w:rPr>
          <w:rFonts w:ascii="Arial" w:hAnsi="Arial" w:cs="Arial"/>
        </w:rPr>
        <w:t>The fuel station is for the use of University vehicles and equipment only</w:t>
      </w:r>
      <w:r w:rsidRPr="009E3BC3">
        <w:rPr>
          <w:rFonts w:ascii="Arial" w:hAnsi="Arial" w:cs="Arial"/>
        </w:rPr>
        <w:t>,</w:t>
      </w:r>
      <w:r w:rsidR="00253342" w:rsidRPr="009E3BC3">
        <w:rPr>
          <w:rFonts w:ascii="Arial" w:hAnsi="Arial" w:cs="Arial"/>
        </w:rPr>
        <w:t xml:space="preserve"> and any other use is strictly prohibited.  </w:t>
      </w:r>
      <w:r w:rsidR="006414B9" w:rsidRPr="009E3BC3">
        <w:rPr>
          <w:rFonts w:ascii="Arial" w:hAnsi="Arial" w:cs="Arial"/>
        </w:rPr>
        <w:t>During the vehicle acquisition process, c</w:t>
      </w:r>
      <w:r w:rsidR="00662992" w:rsidRPr="009E3BC3">
        <w:rPr>
          <w:rFonts w:ascii="Arial" w:hAnsi="Arial" w:cs="Arial"/>
        </w:rPr>
        <w:t>ampus department personnel must compete</w:t>
      </w:r>
      <w:r w:rsidR="00253342" w:rsidRPr="009E3BC3">
        <w:rPr>
          <w:rFonts w:ascii="Arial" w:hAnsi="Arial" w:cs="Arial"/>
        </w:rPr>
        <w:t xml:space="preserve"> and sign</w:t>
      </w:r>
      <w:r w:rsidR="00662992" w:rsidRPr="009E3BC3">
        <w:rPr>
          <w:rFonts w:ascii="Arial" w:hAnsi="Arial" w:cs="Arial"/>
        </w:rPr>
        <w:t xml:space="preserve"> a</w:t>
      </w:r>
      <w:r w:rsidR="00E5408C" w:rsidRPr="009E3BC3">
        <w:rPr>
          <w:rFonts w:ascii="Arial" w:hAnsi="Arial" w:cs="Arial"/>
        </w:rPr>
        <w:t xml:space="preserve"> Fuel FOB Assignment form </w:t>
      </w:r>
      <w:r w:rsidR="00662992" w:rsidRPr="009E3BC3">
        <w:rPr>
          <w:rFonts w:ascii="Arial" w:hAnsi="Arial" w:cs="Arial"/>
        </w:rPr>
        <w:t>prior to issuance of the fuel FOB</w:t>
      </w:r>
      <w:r w:rsidR="00604FD5" w:rsidRPr="009E3BC3">
        <w:rPr>
          <w:rFonts w:ascii="Arial" w:hAnsi="Arial" w:cs="Arial"/>
        </w:rPr>
        <w:t xml:space="preserve"> by F&amp;T</w:t>
      </w:r>
      <w:r w:rsidR="00662992" w:rsidRPr="009E3BC3">
        <w:rPr>
          <w:rFonts w:ascii="Arial" w:hAnsi="Arial" w:cs="Arial"/>
        </w:rPr>
        <w:t xml:space="preserve">.  </w:t>
      </w:r>
      <w:r w:rsidR="00253342" w:rsidRPr="009E3BC3">
        <w:rPr>
          <w:rFonts w:ascii="Arial" w:hAnsi="Arial" w:cs="Arial"/>
        </w:rPr>
        <w:t xml:space="preserve">In addition, master fuel FOBs are </w:t>
      </w:r>
      <w:r w:rsidR="006414B9" w:rsidRPr="009E3BC3">
        <w:rPr>
          <w:rFonts w:ascii="Arial" w:hAnsi="Arial" w:cs="Arial"/>
        </w:rPr>
        <w:t xml:space="preserve">also </w:t>
      </w:r>
      <w:r w:rsidR="00253342" w:rsidRPr="009E3BC3">
        <w:rPr>
          <w:rFonts w:ascii="Arial" w:hAnsi="Arial" w:cs="Arial"/>
        </w:rPr>
        <w:t>issued to authorized F&amp;T personnel and used when a departmental vehicle does not have a vehicle FOB in their possession at the time of refueling (aft</w:t>
      </w:r>
      <w:r w:rsidRPr="009E3BC3">
        <w:rPr>
          <w:rFonts w:ascii="Arial" w:hAnsi="Arial" w:cs="Arial"/>
        </w:rPr>
        <w:t>er the vehicle has been verified as an authorized University vehicle</w:t>
      </w:r>
      <w:r w:rsidR="006414B9" w:rsidRPr="009E3BC3">
        <w:rPr>
          <w:rFonts w:ascii="Arial" w:hAnsi="Arial" w:cs="Arial"/>
        </w:rPr>
        <w:t xml:space="preserve"> by F&amp;T</w:t>
      </w:r>
      <w:r w:rsidRPr="009E3BC3">
        <w:rPr>
          <w:rFonts w:ascii="Arial" w:hAnsi="Arial" w:cs="Arial"/>
        </w:rPr>
        <w:t xml:space="preserve">).  </w:t>
      </w:r>
      <w:r w:rsidR="00E5408C" w:rsidRPr="009E3BC3">
        <w:rPr>
          <w:rFonts w:ascii="Arial" w:hAnsi="Arial" w:cs="Arial"/>
        </w:rPr>
        <w:t xml:space="preserve">Fuel FOBs are activated and disabled via the Events and Transportation website and the </w:t>
      </w:r>
      <w:r w:rsidR="00613911">
        <w:rPr>
          <w:rFonts w:ascii="Arial" w:hAnsi="Arial" w:cs="Arial"/>
        </w:rPr>
        <w:t>E.J. Ward</w:t>
      </w:r>
      <w:r w:rsidR="00E5408C" w:rsidRPr="009E3BC3">
        <w:rPr>
          <w:rFonts w:ascii="Arial" w:hAnsi="Arial" w:cs="Arial"/>
        </w:rPr>
        <w:t xml:space="preserve"> Fueling system.</w:t>
      </w:r>
      <w:r w:rsidR="009C751D" w:rsidRPr="009E3BC3">
        <w:rPr>
          <w:rFonts w:ascii="Arial" w:hAnsi="Arial" w:cs="Arial"/>
        </w:rPr>
        <w:t xml:space="preserve">  </w:t>
      </w:r>
      <w:r w:rsidR="00CA7FD6" w:rsidRPr="00CA7FD6">
        <w:rPr>
          <w:rFonts w:ascii="Arial" w:hAnsi="Arial" w:cs="Arial"/>
        </w:rPr>
        <w:t>The Events and Transportation website is utilized to assign fuel FOB numbers to newly created or recently replaced FOBs.</w:t>
      </w:r>
    </w:p>
    <w:p w14:paraId="775D4D47" w14:textId="77777777" w:rsidR="00604FD5" w:rsidRPr="009E3BC3" w:rsidRDefault="00604FD5" w:rsidP="00B136DF">
      <w:pPr>
        <w:pStyle w:val="ListParagraph"/>
        <w:spacing w:line="360" w:lineRule="auto"/>
        <w:ind w:left="540"/>
        <w:jc w:val="both"/>
        <w:rPr>
          <w:rFonts w:ascii="Arial" w:hAnsi="Arial" w:cs="Arial"/>
        </w:rPr>
      </w:pPr>
    </w:p>
    <w:p w14:paraId="6F4BE6FB" w14:textId="5E3A92D7" w:rsidR="00C51F35" w:rsidRPr="009E3BC3" w:rsidRDefault="009C751D" w:rsidP="00B136DF">
      <w:pPr>
        <w:pStyle w:val="ListParagraph"/>
        <w:spacing w:line="360" w:lineRule="auto"/>
        <w:ind w:left="540"/>
        <w:jc w:val="both"/>
        <w:rPr>
          <w:rFonts w:ascii="Arial" w:hAnsi="Arial" w:cs="Arial"/>
        </w:rPr>
      </w:pPr>
      <w:r w:rsidRPr="00CA7FD6">
        <w:rPr>
          <w:rFonts w:ascii="Arial" w:hAnsi="Arial" w:cs="Arial"/>
        </w:rPr>
        <w:t xml:space="preserve">Blank (unissued) fuel FOBs are maintained in a locked cabinet within the Fleet Services office.  </w:t>
      </w:r>
      <w:r w:rsidR="00C51F35" w:rsidRPr="00CA7FD6">
        <w:rPr>
          <w:rFonts w:ascii="Arial" w:hAnsi="Arial" w:cs="Arial"/>
        </w:rPr>
        <w:t>The u</w:t>
      </w:r>
      <w:r w:rsidRPr="00CA7FD6">
        <w:rPr>
          <w:rFonts w:ascii="Arial" w:hAnsi="Arial" w:cs="Arial"/>
        </w:rPr>
        <w:t xml:space="preserve">nissued </w:t>
      </w:r>
      <w:r w:rsidR="00C51F35" w:rsidRPr="00CA7FD6">
        <w:rPr>
          <w:rFonts w:ascii="Arial" w:hAnsi="Arial" w:cs="Arial"/>
        </w:rPr>
        <w:t>fuel FOBs must</w:t>
      </w:r>
      <w:r w:rsidRPr="00CA7FD6">
        <w:rPr>
          <w:rFonts w:ascii="Arial" w:hAnsi="Arial" w:cs="Arial"/>
        </w:rPr>
        <w:t xml:space="preserve"> be formatted at issuance and configured with a unique</w:t>
      </w:r>
      <w:r w:rsidR="00CA7FD6" w:rsidRPr="00CA7FD6">
        <w:rPr>
          <w:rFonts w:ascii="Arial" w:hAnsi="Arial" w:cs="Arial"/>
        </w:rPr>
        <w:t xml:space="preserve"> “key”</w:t>
      </w:r>
      <w:r w:rsidRPr="00CA7FD6">
        <w:rPr>
          <w:rFonts w:ascii="Arial" w:hAnsi="Arial" w:cs="Arial"/>
        </w:rPr>
        <w:t xml:space="preserve"> number </w:t>
      </w:r>
      <w:r w:rsidR="00CA7FD6" w:rsidRPr="00CA7FD6">
        <w:rPr>
          <w:rFonts w:ascii="Arial" w:hAnsi="Arial" w:cs="Arial"/>
        </w:rPr>
        <w:t xml:space="preserve">and specific information (YR/MK/MD) to the </w:t>
      </w:r>
      <w:r w:rsidR="00CA7FD6" w:rsidRPr="00CA7FD6">
        <w:rPr>
          <w:rFonts w:ascii="Arial" w:hAnsi="Arial" w:cs="Arial"/>
        </w:rPr>
        <w:lastRenderedPageBreak/>
        <w:t xml:space="preserve">vehicle receiving the FOB </w:t>
      </w:r>
      <w:r w:rsidRPr="00CA7FD6">
        <w:rPr>
          <w:rFonts w:ascii="Arial" w:hAnsi="Arial" w:cs="Arial"/>
        </w:rPr>
        <w:t xml:space="preserve">in order to be enabled.  </w:t>
      </w:r>
      <w:r w:rsidR="006414B9" w:rsidRPr="00CA7FD6">
        <w:rPr>
          <w:rFonts w:ascii="Arial" w:hAnsi="Arial" w:cs="Arial"/>
        </w:rPr>
        <w:t xml:space="preserve">Each fuel FOB is programmed in </w:t>
      </w:r>
      <w:r w:rsidR="00926DD0" w:rsidRPr="00CA7FD6">
        <w:rPr>
          <w:rFonts w:ascii="Arial" w:hAnsi="Arial" w:cs="Arial"/>
        </w:rPr>
        <w:t xml:space="preserve">the </w:t>
      </w:r>
      <w:r w:rsidR="00613911" w:rsidRPr="00CA7FD6">
        <w:rPr>
          <w:rFonts w:ascii="Arial" w:hAnsi="Arial" w:cs="Arial"/>
        </w:rPr>
        <w:t>E.J. Ward</w:t>
      </w:r>
      <w:r w:rsidR="006414B9" w:rsidRPr="00CA7FD6">
        <w:rPr>
          <w:rFonts w:ascii="Arial" w:hAnsi="Arial" w:cs="Arial"/>
        </w:rPr>
        <w:t xml:space="preserve"> system to have certain </w:t>
      </w:r>
      <w:r w:rsidR="00F916FE" w:rsidRPr="00CA7FD6">
        <w:rPr>
          <w:rFonts w:ascii="Arial" w:hAnsi="Arial" w:cs="Arial"/>
        </w:rPr>
        <w:t xml:space="preserve">purchasing </w:t>
      </w:r>
      <w:r w:rsidR="006414B9" w:rsidRPr="00CA7FD6">
        <w:rPr>
          <w:rFonts w:ascii="Arial" w:hAnsi="Arial" w:cs="Arial"/>
        </w:rPr>
        <w:t>limits</w:t>
      </w:r>
      <w:r w:rsidR="00F916FE" w:rsidRPr="00CA7FD6">
        <w:rPr>
          <w:rFonts w:ascii="Arial" w:hAnsi="Arial" w:cs="Arial"/>
        </w:rPr>
        <w:t>/</w:t>
      </w:r>
      <w:r w:rsidR="00C2194E" w:rsidRPr="00CA7FD6">
        <w:rPr>
          <w:rFonts w:ascii="Arial" w:hAnsi="Arial" w:cs="Arial"/>
        </w:rPr>
        <w:t>restrictions (</w:t>
      </w:r>
      <w:r w:rsidR="006414B9" w:rsidRPr="00CA7FD6">
        <w:rPr>
          <w:rFonts w:ascii="Arial" w:hAnsi="Arial" w:cs="Arial"/>
        </w:rPr>
        <w:t xml:space="preserve">e.g. maximum gallons dispensed per day, maximum travel distance between odometer readings) based on the vehicle type to minimize the risk of unauthorized fuel purchases.  </w:t>
      </w:r>
      <w:r w:rsidR="00E5408C" w:rsidRPr="00CA7FD6">
        <w:rPr>
          <w:rFonts w:ascii="Arial" w:hAnsi="Arial" w:cs="Arial"/>
        </w:rPr>
        <w:t xml:space="preserve">At the end of each fiscal year, an inventory of blank </w:t>
      </w:r>
      <w:r w:rsidR="00C51F35" w:rsidRPr="00CA7FD6">
        <w:rPr>
          <w:rFonts w:ascii="Arial" w:hAnsi="Arial" w:cs="Arial"/>
        </w:rPr>
        <w:t xml:space="preserve">fuel </w:t>
      </w:r>
      <w:r w:rsidR="00E5408C" w:rsidRPr="00CA7FD6">
        <w:rPr>
          <w:rFonts w:ascii="Arial" w:hAnsi="Arial" w:cs="Arial"/>
        </w:rPr>
        <w:t>FOBs is conducted by the Fuel &amp; Special Projects Coordinator</w:t>
      </w:r>
      <w:r w:rsidR="00C51F35" w:rsidRPr="00CA7FD6">
        <w:rPr>
          <w:rFonts w:ascii="Arial" w:hAnsi="Arial" w:cs="Arial"/>
        </w:rPr>
        <w:t xml:space="preserve"> and the results a</w:t>
      </w:r>
      <w:r w:rsidR="00CA7FD6" w:rsidRPr="00CA7FD6">
        <w:rPr>
          <w:rFonts w:ascii="Arial" w:hAnsi="Arial" w:cs="Arial"/>
        </w:rPr>
        <w:t>re submitted to the Fleet Superintendent</w:t>
      </w:r>
      <w:r w:rsidR="00C51F35" w:rsidRPr="00CA7FD6">
        <w:rPr>
          <w:rFonts w:ascii="Arial" w:hAnsi="Arial" w:cs="Arial"/>
        </w:rPr>
        <w:t xml:space="preserve">.  </w:t>
      </w:r>
    </w:p>
    <w:p w14:paraId="231FA11F" w14:textId="77777777" w:rsidR="00C51F35" w:rsidRPr="009E3BC3" w:rsidRDefault="00C51F35" w:rsidP="00B136DF">
      <w:pPr>
        <w:spacing w:line="360" w:lineRule="auto"/>
        <w:ind w:left="540"/>
        <w:jc w:val="both"/>
        <w:rPr>
          <w:rFonts w:ascii="Arial" w:hAnsi="Arial" w:cs="Arial"/>
        </w:rPr>
      </w:pPr>
    </w:p>
    <w:p w14:paraId="0E897D65" w14:textId="4BA0CC31" w:rsidR="006414B9" w:rsidRPr="009E3BC3" w:rsidRDefault="009C751D" w:rsidP="00B136DF">
      <w:pPr>
        <w:pStyle w:val="ListParagraph"/>
        <w:spacing w:line="360" w:lineRule="auto"/>
        <w:ind w:left="540"/>
        <w:jc w:val="both"/>
        <w:rPr>
          <w:rFonts w:ascii="Arial" w:hAnsi="Arial" w:cs="Arial"/>
        </w:rPr>
      </w:pPr>
      <w:r w:rsidRPr="009E3BC3">
        <w:rPr>
          <w:rFonts w:ascii="Arial" w:hAnsi="Arial" w:cs="Arial"/>
        </w:rPr>
        <w:t xml:space="preserve">Annual fuel card inventory procedures and physical inventory count supporting documentation were assessed for adequacy and appropriateness.  Discussions were held with F&amp;T to assess the physical security of blank/unassigned fuel FOBS.  </w:t>
      </w:r>
      <w:r w:rsidR="00F916FE" w:rsidRPr="009E3BC3">
        <w:rPr>
          <w:rFonts w:ascii="Arial" w:hAnsi="Arial" w:cs="Arial"/>
        </w:rPr>
        <w:t xml:space="preserve">A judgmental sample of five vehicles </w:t>
      </w:r>
      <w:r w:rsidR="00FF3C32" w:rsidRPr="009E3BC3">
        <w:rPr>
          <w:rFonts w:ascii="Arial" w:hAnsi="Arial" w:cs="Arial"/>
        </w:rPr>
        <w:t>was selected for review to</w:t>
      </w:r>
      <w:r w:rsidR="00F916FE" w:rsidRPr="009E3BC3">
        <w:rPr>
          <w:rFonts w:ascii="Arial" w:hAnsi="Arial" w:cs="Arial"/>
        </w:rPr>
        <w:t xml:space="preserve"> ensure that all fuel purchases associated with the vehicle during FY 2018-19 adhered to the purchasing limits/restrictions established for the vehicle in the </w:t>
      </w:r>
      <w:r w:rsidR="00613911">
        <w:rPr>
          <w:rFonts w:ascii="Arial" w:hAnsi="Arial" w:cs="Arial"/>
        </w:rPr>
        <w:t>E.J. Ward</w:t>
      </w:r>
      <w:r w:rsidR="00F916FE" w:rsidRPr="009E3BC3">
        <w:rPr>
          <w:rFonts w:ascii="Arial" w:hAnsi="Arial" w:cs="Arial"/>
        </w:rPr>
        <w:t xml:space="preserve"> system.  </w:t>
      </w:r>
    </w:p>
    <w:p w14:paraId="3CE477B5" w14:textId="77777777" w:rsidR="006414B9" w:rsidRPr="009E3BC3" w:rsidRDefault="006414B9" w:rsidP="00B136DF">
      <w:pPr>
        <w:spacing w:line="360" w:lineRule="auto"/>
        <w:ind w:left="540"/>
        <w:jc w:val="both"/>
        <w:rPr>
          <w:rFonts w:ascii="Arial" w:hAnsi="Arial" w:cs="Arial"/>
        </w:rPr>
      </w:pPr>
    </w:p>
    <w:p w14:paraId="3092C9E3" w14:textId="0F6FA414" w:rsidR="00991C59" w:rsidRPr="009E3BC3" w:rsidRDefault="00FF3C32" w:rsidP="00B136DF">
      <w:pPr>
        <w:pStyle w:val="ListParagraph"/>
        <w:spacing w:line="360" w:lineRule="auto"/>
        <w:ind w:left="540"/>
        <w:jc w:val="both"/>
        <w:rPr>
          <w:rFonts w:ascii="Arial" w:hAnsi="Arial" w:cs="Arial"/>
        </w:rPr>
      </w:pPr>
      <w:r w:rsidRPr="009E3BC3">
        <w:rPr>
          <w:rFonts w:ascii="Arial" w:hAnsi="Arial" w:cs="Arial"/>
        </w:rPr>
        <w:t>A&amp;AS also leveraged d</w:t>
      </w:r>
      <w:r w:rsidR="009C751D" w:rsidRPr="009E3BC3">
        <w:rPr>
          <w:rFonts w:ascii="Arial" w:hAnsi="Arial" w:cs="Arial"/>
        </w:rPr>
        <w:t>ata analytics to</w:t>
      </w:r>
      <w:r w:rsidRPr="009E3BC3">
        <w:rPr>
          <w:rFonts w:ascii="Arial" w:hAnsi="Arial" w:cs="Arial"/>
        </w:rPr>
        <w:t xml:space="preserve"> verify that </w:t>
      </w:r>
      <w:r w:rsidR="009C751D" w:rsidRPr="009E3BC3">
        <w:rPr>
          <w:rFonts w:ascii="Arial" w:hAnsi="Arial" w:cs="Arial"/>
        </w:rPr>
        <w:t>fuel</w:t>
      </w:r>
      <w:r w:rsidRPr="009E3BC3">
        <w:rPr>
          <w:rFonts w:ascii="Arial" w:hAnsi="Arial" w:cs="Arial"/>
        </w:rPr>
        <w:t xml:space="preserve"> FOB </w:t>
      </w:r>
      <w:r w:rsidR="009C751D" w:rsidRPr="009E3BC3">
        <w:rPr>
          <w:rFonts w:ascii="Arial" w:hAnsi="Arial" w:cs="Arial"/>
        </w:rPr>
        <w:t>purchase transaction</w:t>
      </w:r>
      <w:r w:rsidRPr="009E3BC3">
        <w:rPr>
          <w:rFonts w:ascii="Arial" w:hAnsi="Arial" w:cs="Arial"/>
        </w:rPr>
        <w:t xml:space="preserve">s were associated with a valid University vehicle by comparing all </w:t>
      </w:r>
      <w:r w:rsidR="00613911">
        <w:rPr>
          <w:rFonts w:ascii="Arial" w:hAnsi="Arial" w:cs="Arial"/>
        </w:rPr>
        <w:t>E.J. Ward</w:t>
      </w:r>
      <w:r w:rsidRPr="009E3BC3">
        <w:rPr>
          <w:rFonts w:ascii="Arial" w:hAnsi="Arial" w:cs="Arial"/>
        </w:rPr>
        <w:t xml:space="preserve"> fuel records </w:t>
      </w:r>
      <w:r w:rsidR="009C751D" w:rsidRPr="009E3BC3">
        <w:rPr>
          <w:rFonts w:ascii="Arial" w:hAnsi="Arial" w:cs="Arial"/>
        </w:rPr>
        <w:t>for FY 2018-19</w:t>
      </w:r>
      <w:r w:rsidRPr="009E3BC3">
        <w:rPr>
          <w:rFonts w:ascii="Arial" w:hAnsi="Arial" w:cs="Arial"/>
        </w:rPr>
        <w:t xml:space="preserve"> to the </w:t>
      </w:r>
      <w:r w:rsidR="006414B9" w:rsidRPr="009E3BC3">
        <w:rPr>
          <w:rFonts w:ascii="Arial" w:hAnsi="Arial" w:cs="Arial"/>
        </w:rPr>
        <w:t>Vehicle Inventory Repor</w:t>
      </w:r>
      <w:r w:rsidRPr="009E3BC3">
        <w:rPr>
          <w:rFonts w:ascii="Arial" w:hAnsi="Arial" w:cs="Arial"/>
        </w:rPr>
        <w:t xml:space="preserve">t.  </w:t>
      </w:r>
      <w:r w:rsidR="009857E6" w:rsidRPr="009E3BC3">
        <w:rPr>
          <w:rFonts w:ascii="Arial" w:hAnsi="Arial" w:cs="Arial"/>
        </w:rPr>
        <w:t xml:space="preserve">Based on the review, </w:t>
      </w:r>
      <w:r w:rsidR="004175AD" w:rsidRPr="009E3BC3">
        <w:rPr>
          <w:rFonts w:ascii="Arial" w:hAnsi="Arial" w:cs="Arial"/>
        </w:rPr>
        <w:t xml:space="preserve">A&amp;AS identified some vehicles that had unleaded fuel </w:t>
      </w:r>
      <w:r w:rsidRPr="009E3BC3">
        <w:rPr>
          <w:rFonts w:ascii="Arial" w:hAnsi="Arial" w:cs="Arial"/>
        </w:rPr>
        <w:t xml:space="preserve">transactions </w:t>
      </w:r>
      <w:r w:rsidR="004175AD" w:rsidRPr="009E3BC3">
        <w:rPr>
          <w:rFonts w:ascii="Arial" w:hAnsi="Arial" w:cs="Arial"/>
        </w:rPr>
        <w:t>but w</w:t>
      </w:r>
      <w:r w:rsidR="009E3BC3">
        <w:rPr>
          <w:rFonts w:ascii="Arial" w:hAnsi="Arial" w:cs="Arial"/>
        </w:rPr>
        <w:t>ere</w:t>
      </w:r>
      <w:r w:rsidR="004175AD" w:rsidRPr="009E3BC3">
        <w:rPr>
          <w:rFonts w:ascii="Arial" w:hAnsi="Arial" w:cs="Arial"/>
        </w:rPr>
        <w:t xml:space="preserve"> not </w:t>
      </w:r>
      <w:r w:rsidR="006414B9" w:rsidRPr="009E3BC3">
        <w:rPr>
          <w:rFonts w:ascii="Arial" w:hAnsi="Arial" w:cs="Arial"/>
        </w:rPr>
        <w:t xml:space="preserve">associated with a </w:t>
      </w:r>
      <w:r w:rsidRPr="009E3BC3">
        <w:rPr>
          <w:rFonts w:ascii="Arial" w:hAnsi="Arial" w:cs="Arial"/>
        </w:rPr>
        <w:t xml:space="preserve">valid </w:t>
      </w:r>
      <w:r w:rsidR="006414B9" w:rsidRPr="009E3BC3">
        <w:rPr>
          <w:rFonts w:ascii="Arial" w:hAnsi="Arial" w:cs="Arial"/>
        </w:rPr>
        <w:t xml:space="preserve">University vehicle </w:t>
      </w:r>
      <w:r w:rsidRPr="009E3BC3">
        <w:rPr>
          <w:rFonts w:ascii="Arial" w:hAnsi="Arial" w:cs="Arial"/>
        </w:rPr>
        <w:t xml:space="preserve">per the </w:t>
      </w:r>
      <w:r w:rsidR="004175AD" w:rsidRPr="009E3BC3">
        <w:rPr>
          <w:rFonts w:ascii="Arial" w:hAnsi="Arial" w:cs="Arial"/>
        </w:rPr>
        <w:t>Vehicle Inventory Report listing</w:t>
      </w:r>
      <w:r w:rsidRPr="009E3BC3">
        <w:rPr>
          <w:rFonts w:ascii="Arial" w:hAnsi="Arial" w:cs="Arial"/>
        </w:rPr>
        <w:t xml:space="preserve"> provided by F&amp;T</w:t>
      </w:r>
      <w:r w:rsidR="006414B9" w:rsidRPr="009E3BC3">
        <w:rPr>
          <w:rFonts w:ascii="Arial" w:hAnsi="Arial" w:cs="Arial"/>
        </w:rPr>
        <w:t>.</w:t>
      </w:r>
      <w:r w:rsidRPr="009E3BC3">
        <w:rPr>
          <w:rFonts w:ascii="Arial" w:hAnsi="Arial" w:cs="Arial"/>
        </w:rPr>
        <w:t xml:space="preserve">  The majority of these transactions were related to master fuel FOBs </w:t>
      </w:r>
      <w:r w:rsidR="00C2194E" w:rsidRPr="009E3BC3">
        <w:rPr>
          <w:rFonts w:ascii="Arial" w:hAnsi="Arial" w:cs="Arial"/>
        </w:rPr>
        <w:t>that</w:t>
      </w:r>
      <w:r w:rsidRPr="009E3BC3">
        <w:rPr>
          <w:rFonts w:ascii="Arial" w:hAnsi="Arial" w:cs="Arial"/>
        </w:rPr>
        <w:t xml:space="preserve"> require F&amp;T personnel to manually enter information in the </w:t>
      </w:r>
      <w:r w:rsidR="00613911">
        <w:rPr>
          <w:rFonts w:ascii="Arial" w:hAnsi="Arial" w:cs="Arial"/>
        </w:rPr>
        <w:t>E.J. Ward</w:t>
      </w:r>
      <w:r w:rsidRPr="009E3BC3">
        <w:rPr>
          <w:rFonts w:ascii="Arial" w:hAnsi="Arial" w:cs="Arial"/>
        </w:rPr>
        <w:t xml:space="preserve"> system when fueling vehicles that cannot locate their fuel FOB at the time of refueling.  </w:t>
      </w:r>
      <w:r w:rsidR="004175AD" w:rsidRPr="009E3BC3">
        <w:rPr>
          <w:rFonts w:ascii="Arial" w:hAnsi="Arial" w:cs="Arial"/>
        </w:rPr>
        <w:t xml:space="preserve">A judgmental sample of five vehicles </w:t>
      </w:r>
      <w:r w:rsidR="00A211C6">
        <w:rPr>
          <w:rFonts w:ascii="Arial" w:hAnsi="Arial" w:cs="Arial"/>
        </w:rPr>
        <w:t>was</w:t>
      </w:r>
      <w:r w:rsidR="004175AD" w:rsidRPr="009E3BC3">
        <w:rPr>
          <w:rFonts w:ascii="Arial" w:hAnsi="Arial" w:cs="Arial"/>
        </w:rPr>
        <w:t xml:space="preserve"> selected for further investigation with F&amp;T</w:t>
      </w:r>
      <w:r w:rsidR="00991C59" w:rsidRPr="009E3BC3">
        <w:rPr>
          <w:rFonts w:ascii="Arial" w:hAnsi="Arial" w:cs="Arial"/>
        </w:rPr>
        <w:t xml:space="preserve"> </w:t>
      </w:r>
      <w:r w:rsidR="006414B9" w:rsidRPr="009E3BC3">
        <w:rPr>
          <w:rFonts w:ascii="Arial" w:hAnsi="Arial" w:cs="Arial"/>
        </w:rPr>
        <w:t xml:space="preserve">and the following was noted:  </w:t>
      </w:r>
      <w:r w:rsidR="00991C59" w:rsidRPr="009E3BC3">
        <w:rPr>
          <w:rFonts w:ascii="Arial" w:hAnsi="Arial" w:cs="Arial"/>
        </w:rPr>
        <w:t xml:space="preserve"> </w:t>
      </w:r>
    </w:p>
    <w:p w14:paraId="46D32127" w14:textId="77777777" w:rsidR="00C51F35" w:rsidRPr="009E3BC3" w:rsidRDefault="00C51F35" w:rsidP="00B136DF">
      <w:pPr>
        <w:pStyle w:val="ListParagraph"/>
        <w:spacing w:line="360" w:lineRule="auto"/>
        <w:ind w:left="540"/>
        <w:jc w:val="both"/>
        <w:rPr>
          <w:rFonts w:ascii="Arial" w:hAnsi="Arial" w:cs="Arial"/>
        </w:rPr>
      </w:pPr>
    </w:p>
    <w:p w14:paraId="4F65597E" w14:textId="104EAA39" w:rsidR="00991C59" w:rsidRPr="009E3BC3" w:rsidRDefault="00991C59" w:rsidP="00B136DF">
      <w:pPr>
        <w:numPr>
          <w:ilvl w:val="0"/>
          <w:numId w:val="1"/>
        </w:numPr>
        <w:tabs>
          <w:tab w:val="clear" w:pos="720"/>
          <w:tab w:val="left" w:pos="540"/>
          <w:tab w:val="num" w:pos="1080"/>
          <w:tab w:val="num" w:pos="1350"/>
        </w:tabs>
        <w:overflowPunct w:val="0"/>
        <w:autoSpaceDE w:val="0"/>
        <w:autoSpaceDN w:val="0"/>
        <w:adjustRightInd w:val="0"/>
        <w:spacing w:line="360" w:lineRule="auto"/>
        <w:ind w:left="1080" w:hanging="540"/>
        <w:jc w:val="both"/>
        <w:textAlignment w:val="baseline"/>
        <w:rPr>
          <w:rFonts w:ascii="Arial" w:hAnsi="Arial" w:cs="Arial"/>
        </w:rPr>
      </w:pPr>
      <w:r w:rsidRPr="009E3BC3">
        <w:rPr>
          <w:rFonts w:ascii="Arial" w:hAnsi="Arial" w:cs="Arial"/>
        </w:rPr>
        <w:t xml:space="preserve">For one instance, management was unable to determine whether the vehicle number </w:t>
      </w:r>
      <w:r w:rsidR="00FF3C32" w:rsidRPr="009E3BC3">
        <w:rPr>
          <w:rFonts w:ascii="Arial" w:hAnsi="Arial" w:cs="Arial"/>
        </w:rPr>
        <w:t xml:space="preserve">was </w:t>
      </w:r>
      <w:r w:rsidRPr="009E3BC3">
        <w:rPr>
          <w:rFonts w:ascii="Arial" w:hAnsi="Arial" w:cs="Arial"/>
        </w:rPr>
        <w:t>associated with a</w:t>
      </w:r>
      <w:r w:rsidR="00C51F35" w:rsidRPr="009E3BC3">
        <w:rPr>
          <w:rFonts w:ascii="Arial" w:hAnsi="Arial" w:cs="Arial"/>
        </w:rPr>
        <w:t xml:space="preserve"> valid</w:t>
      </w:r>
      <w:r w:rsidRPr="009E3BC3">
        <w:rPr>
          <w:rFonts w:ascii="Arial" w:hAnsi="Arial" w:cs="Arial"/>
        </w:rPr>
        <w:t xml:space="preserve"> </w:t>
      </w:r>
      <w:r w:rsidR="00FF3C32" w:rsidRPr="009E3BC3">
        <w:rPr>
          <w:rFonts w:ascii="Arial" w:hAnsi="Arial" w:cs="Arial"/>
        </w:rPr>
        <w:t>University</w:t>
      </w:r>
      <w:r w:rsidRPr="009E3BC3">
        <w:rPr>
          <w:rFonts w:ascii="Arial" w:hAnsi="Arial" w:cs="Arial"/>
        </w:rPr>
        <w:t xml:space="preserve"> vehicle</w:t>
      </w:r>
      <w:r w:rsidR="00FF3C32" w:rsidRPr="009E3BC3">
        <w:rPr>
          <w:rFonts w:ascii="Arial" w:hAnsi="Arial" w:cs="Arial"/>
        </w:rPr>
        <w:t>.  The vehicle had two separate transactions (on 9/12/18 and 12/21/18)</w:t>
      </w:r>
      <w:r w:rsidR="006A38C8">
        <w:rPr>
          <w:rFonts w:ascii="Arial" w:hAnsi="Arial" w:cs="Arial"/>
        </w:rPr>
        <w:t>,</w:t>
      </w:r>
      <w:r w:rsidR="00FF3C32" w:rsidRPr="009E3BC3">
        <w:rPr>
          <w:rFonts w:ascii="Arial" w:hAnsi="Arial" w:cs="Arial"/>
        </w:rPr>
        <w:t xml:space="preserve"> totaling 46 gallons.  </w:t>
      </w:r>
    </w:p>
    <w:p w14:paraId="4AEDCBA0" w14:textId="77777777" w:rsidR="0012652D" w:rsidRPr="009E3BC3" w:rsidRDefault="0012652D" w:rsidP="00B136DF">
      <w:pPr>
        <w:pStyle w:val="ListParagraph"/>
        <w:spacing w:line="360" w:lineRule="auto"/>
        <w:ind w:left="900"/>
        <w:jc w:val="both"/>
        <w:rPr>
          <w:rFonts w:ascii="Arial" w:hAnsi="Arial" w:cs="Arial"/>
        </w:rPr>
      </w:pPr>
    </w:p>
    <w:p w14:paraId="55902CAC" w14:textId="2EE7C7FD" w:rsidR="00991C59" w:rsidRPr="009E3BC3" w:rsidRDefault="00991C59" w:rsidP="00B136DF">
      <w:pPr>
        <w:numPr>
          <w:ilvl w:val="0"/>
          <w:numId w:val="1"/>
        </w:numPr>
        <w:tabs>
          <w:tab w:val="clear" w:pos="720"/>
          <w:tab w:val="left" w:pos="540"/>
          <w:tab w:val="num" w:pos="1080"/>
          <w:tab w:val="num" w:pos="1350"/>
        </w:tabs>
        <w:overflowPunct w:val="0"/>
        <w:autoSpaceDE w:val="0"/>
        <w:autoSpaceDN w:val="0"/>
        <w:adjustRightInd w:val="0"/>
        <w:spacing w:line="360" w:lineRule="auto"/>
        <w:ind w:left="1080" w:hanging="540"/>
        <w:jc w:val="both"/>
        <w:textAlignment w:val="baseline"/>
        <w:rPr>
          <w:rFonts w:ascii="Arial" w:hAnsi="Arial" w:cs="Arial"/>
        </w:rPr>
      </w:pPr>
      <w:r w:rsidRPr="009E3BC3">
        <w:rPr>
          <w:rFonts w:ascii="Arial" w:hAnsi="Arial" w:cs="Arial"/>
        </w:rPr>
        <w:t>For three instances,</w:t>
      </w:r>
      <w:r w:rsidR="00FF3C32" w:rsidRPr="009E3BC3">
        <w:rPr>
          <w:rFonts w:ascii="Arial" w:hAnsi="Arial" w:cs="Arial"/>
        </w:rPr>
        <w:t xml:space="preserve"> F&amp;T indicated that </w:t>
      </w:r>
      <w:r w:rsidRPr="009E3BC3">
        <w:rPr>
          <w:rFonts w:ascii="Arial" w:hAnsi="Arial" w:cs="Arial"/>
        </w:rPr>
        <w:t xml:space="preserve">fuel was appropriately dispensed to a campus department vehicle using the master Fuel FOB but </w:t>
      </w:r>
      <w:r w:rsidR="00C2194E" w:rsidRPr="009E3BC3">
        <w:rPr>
          <w:rFonts w:ascii="Arial" w:hAnsi="Arial" w:cs="Arial"/>
        </w:rPr>
        <w:t xml:space="preserve">F&amp;T personnel incorrectly entered the vehicle number in the </w:t>
      </w:r>
      <w:r w:rsidR="00613911">
        <w:rPr>
          <w:rFonts w:ascii="Arial" w:hAnsi="Arial" w:cs="Arial"/>
        </w:rPr>
        <w:t>E.J. Ward</w:t>
      </w:r>
      <w:r w:rsidR="00C2194E" w:rsidRPr="009E3BC3">
        <w:rPr>
          <w:rFonts w:ascii="Arial" w:hAnsi="Arial" w:cs="Arial"/>
        </w:rPr>
        <w:t xml:space="preserve"> Fuel system</w:t>
      </w:r>
      <w:r w:rsidRPr="009E3BC3">
        <w:rPr>
          <w:rFonts w:ascii="Arial" w:hAnsi="Arial" w:cs="Arial"/>
        </w:rPr>
        <w:t>.</w:t>
      </w:r>
      <w:r w:rsidR="00FF3C32" w:rsidRPr="009E3BC3">
        <w:rPr>
          <w:rFonts w:ascii="Arial" w:hAnsi="Arial" w:cs="Arial"/>
        </w:rPr>
        <w:t xml:space="preserve"> </w:t>
      </w:r>
    </w:p>
    <w:p w14:paraId="6ACEFBFE" w14:textId="77777777" w:rsidR="0012652D" w:rsidRPr="009E3BC3" w:rsidRDefault="0012652D" w:rsidP="00B136DF">
      <w:pPr>
        <w:pStyle w:val="ListParagraph"/>
        <w:spacing w:line="360" w:lineRule="auto"/>
        <w:ind w:left="900"/>
        <w:rPr>
          <w:rFonts w:ascii="Arial" w:hAnsi="Arial" w:cs="Arial"/>
        </w:rPr>
      </w:pPr>
    </w:p>
    <w:p w14:paraId="0C7C7841" w14:textId="32981FB7" w:rsidR="00991C59" w:rsidRPr="009E3BC3" w:rsidRDefault="00991C59" w:rsidP="00B136DF">
      <w:pPr>
        <w:numPr>
          <w:ilvl w:val="0"/>
          <w:numId w:val="1"/>
        </w:numPr>
        <w:tabs>
          <w:tab w:val="clear" w:pos="720"/>
          <w:tab w:val="left" w:pos="540"/>
          <w:tab w:val="num" w:pos="1080"/>
          <w:tab w:val="num" w:pos="1350"/>
        </w:tabs>
        <w:overflowPunct w:val="0"/>
        <w:autoSpaceDE w:val="0"/>
        <w:autoSpaceDN w:val="0"/>
        <w:adjustRightInd w:val="0"/>
        <w:spacing w:line="360" w:lineRule="auto"/>
        <w:ind w:left="1080" w:hanging="540"/>
        <w:jc w:val="both"/>
        <w:textAlignment w:val="baseline"/>
        <w:rPr>
          <w:rFonts w:ascii="Arial" w:hAnsi="Arial" w:cs="Arial"/>
        </w:rPr>
      </w:pPr>
      <w:r w:rsidRPr="009E3BC3">
        <w:rPr>
          <w:rFonts w:ascii="Arial" w:hAnsi="Arial" w:cs="Arial"/>
        </w:rPr>
        <w:t xml:space="preserve">One instance was related to an Enterprise Rent-A-Car rented through the Bruin Car rental program and fuel dispensing was deemed appropriate.  </w:t>
      </w:r>
    </w:p>
    <w:p w14:paraId="28FB4729" w14:textId="50C7B0F6" w:rsidR="00991C59" w:rsidRPr="009E3BC3" w:rsidRDefault="00991C59" w:rsidP="00B136DF">
      <w:pPr>
        <w:pStyle w:val="ListParagraph"/>
        <w:spacing w:line="360" w:lineRule="auto"/>
        <w:ind w:left="540"/>
        <w:jc w:val="both"/>
        <w:rPr>
          <w:rFonts w:ascii="Arial" w:hAnsi="Arial" w:cs="Arial"/>
        </w:rPr>
      </w:pPr>
    </w:p>
    <w:p w14:paraId="7DDE631C" w14:textId="14051F64" w:rsidR="00FF3C32" w:rsidRPr="009E3BC3" w:rsidRDefault="00FF3C32" w:rsidP="00B136DF">
      <w:pPr>
        <w:pStyle w:val="ListParagraph"/>
        <w:spacing w:line="360" w:lineRule="auto"/>
        <w:ind w:left="540"/>
        <w:jc w:val="both"/>
        <w:rPr>
          <w:rFonts w:ascii="Arial" w:hAnsi="Arial" w:cs="Arial"/>
        </w:rPr>
      </w:pPr>
      <w:r w:rsidRPr="009E3BC3">
        <w:rPr>
          <w:rFonts w:ascii="Arial" w:hAnsi="Arial" w:cs="Arial"/>
        </w:rPr>
        <w:t xml:space="preserve">F&amp;T indicated that various fuel usage reports are periodically reviewed to identify unusual </w:t>
      </w:r>
      <w:r w:rsidR="00CC0E9E" w:rsidRPr="009E3BC3">
        <w:rPr>
          <w:rFonts w:ascii="Arial" w:hAnsi="Arial" w:cs="Arial"/>
        </w:rPr>
        <w:t xml:space="preserve">activity </w:t>
      </w:r>
      <w:r w:rsidRPr="009E3BC3">
        <w:rPr>
          <w:rFonts w:ascii="Arial" w:hAnsi="Arial" w:cs="Arial"/>
        </w:rPr>
        <w:t xml:space="preserve">and help detect errors or authorized transactions.  </w:t>
      </w:r>
    </w:p>
    <w:p w14:paraId="181BF1FA" w14:textId="77777777" w:rsidR="00FF3C32" w:rsidRPr="009E3BC3" w:rsidRDefault="00FF3C32" w:rsidP="00B136DF">
      <w:pPr>
        <w:pStyle w:val="ListParagraph"/>
        <w:spacing w:line="360" w:lineRule="auto"/>
        <w:ind w:left="540"/>
        <w:jc w:val="both"/>
        <w:rPr>
          <w:rFonts w:ascii="Arial" w:hAnsi="Arial" w:cs="Arial"/>
        </w:rPr>
      </w:pPr>
    </w:p>
    <w:p w14:paraId="4E16D8ED" w14:textId="77777777" w:rsidR="00B03C07" w:rsidRDefault="00991C59" w:rsidP="00B136DF">
      <w:pPr>
        <w:pStyle w:val="ListParagraph"/>
        <w:spacing w:line="360" w:lineRule="auto"/>
        <w:ind w:left="540"/>
        <w:jc w:val="both"/>
        <w:rPr>
          <w:rFonts w:ascii="Arial" w:hAnsi="Arial" w:cs="Arial"/>
        </w:rPr>
      </w:pPr>
      <w:r w:rsidRPr="009E3BC3">
        <w:rPr>
          <w:rFonts w:ascii="Arial" w:hAnsi="Arial" w:cs="Arial"/>
          <w:u w:val="single"/>
        </w:rPr>
        <w:t>Recommendation</w:t>
      </w:r>
      <w:r w:rsidRPr="009E3BC3">
        <w:rPr>
          <w:rFonts w:ascii="Arial" w:hAnsi="Arial" w:cs="Arial"/>
        </w:rPr>
        <w:t xml:space="preserve">: </w:t>
      </w:r>
      <w:r w:rsidR="00FF3C32" w:rsidRPr="009E3BC3">
        <w:rPr>
          <w:rFonts w:ascii="Arial" w:hAnsi="Arial" w:cs="Arial"/>
        </w:rPr>
        <w:t xml:space="preserve"> </w:t>
      </w:r>
      <w:r w:rsidRPr="009E3BC3">
        <w:rPr>
          <w:rFonts w:ascii="Arial" w:hAnsi="Arial" w:cs="Arial"/>
        </w:rPr>
        <w:t xml:space="preserve">Management should continue </w:t>
      </w:r>
      <w:r w:rsidR="00FF3C32" w:rsidRPr="009E3BC3">
        <w:rPr>
          <w:rFonts w:ascii="Arial" w:hAnsi="Arial" w:cs="Arial"/>
        </w:rPr>
        <w:t xml:space="preserve">its </w:t>
      </w:r>
      <w:r w:rsidRPr="009E3BC3">
        <w:rPr>
          <w:rFonts w:ascii="Arial" w:hAnsi="Arial" w:cs="Arial"/>
        </w:rPr>
        <w:t>efforts to monitor fuel usage</w:t>
      </w:r>
      <w:r w:rsidR="00FF3C32" w:rsidRPr="009E3BC3">
        <w:rPr>
          <w:rFonts w:ascii="Arial" w:hAnsi="Arial" w:cs="Arial"/>
        </w:rPr>
        <w:t xml:space="preserve"> for unusual activities, errors, or unauthorized transactions</w:t>
      </w:r>
      <w:r w:rsidR="00CC0E9E" w:rsidRPr="009E3BC3">
        <w:rPr>
          <w:rFonts w:ascii="Arial" w:hAnsi="Arial" w:cs="Arial"/>
        </w:rPr>
        <w:t xml:space="preserve"> and </w:t>
      </w:r>
      <w:r w:rsidRPr="009E3BC3">
        <w:rPr>
          <w:rFonts w:ascii="Arial" w:hAnsi="Arial" w:cs="Arial"/>
        </w:rPr>
        <w:t xml:space="preserve">look into </w:t>
      </w:r>
      <w:r w:rsidR="00FF3C32" w:rsidRPr="009E3BC3">
        <w:rPr>
          <w:rFonts w:ascii="Arial" w:hAnsi="Arial" w:cs="Arial"/>
        </w:rPr>
        <w:t xml:space="preserve">opportunities to </w:t>
      </w:r>
      <w:r w:rsidRPr="009E3BC3">
        <w:rPr>
          <w:rFonts w:ascii="Arial" w:hAnsi="Arial" w:cs="Arial"/>
        </w:rPr>
        <w:t xml:space="preserve">enhance monitoring </w:t>
      </w:r>
      <w:r w:rsidR="00FF3C32" w:rsidRPr="009E3BC3">
        <w:rPr>
          <w:rFonts w:ascii="Arial" w:hAnsi="Arial" w:cs="Arial"/>
        </w:rPr>
        <w:t>reports through data analytics or developing exception reports.</w:t>
      </w:r>
    </w:p>
    <w:p w14:paraId="7B540798" w14:textId="77777777" w:rsidR="00B03C07" w:rsidRDefault="00B03C07" w:rsidP="00B136DF">
      <w:pPr>
        <w:pStyle w:val="ListParagraph"/>
        <w:spacing w:line="360" w:lineRule="auto"/>
        <w:ind w:left="540"/>
        <w:jc w:val="both"/>
        <w:rPr>
          <w:rFonts w:ascii="Arial" w:hAnsi="Arial" w:cs="Arial"/>
        </w:rPr>
      </w:pPr>
    </w:p>
    <w:p w14:paraId="46173888" w14:textId="6E9D8A3A" w:rsidR="00991C59" w:rsidRPr="009E3BC3" w:rsidRDefault="00B03C07" w:rsidP="00B136DF">
      <w:pPr>
        <w:pStyle w:val="ListParagraph"/>
        <w:spacing w:line="360" w:lineRule="auto"/>
        <w:ind w:left="540"/>
        <w:jc w:val="both"/>
        <w:rPr>
          <w:rFonts w:ascii="Arial" w:hAnsi="Arial" w:cs="Arial"/>
        </w:rPr>
      </w:pPr>
      <w:r w:rsidRPr="00B03C07">
        <w:rPr>
          <w:rFonts w:ascii="Arial" w:hAnsi="Arial" w:cs="Arial"/>
          <w:u w:val="single"/>
        </w:rPr>
        <w:lastRenderedPageBreak/>
        <w:t>Response</w:t>
      </w:r>
      <w:r>
        <w:rPr>
          <w:rFonts w:ascii="Arial" w:hAnsi="Arial" w:cs="Arial"/>
        </w:rPr>
        <w:t>:</w:t>
      </w:r>
      <w:r w:rsidR="00523382">
        <w:rPr>
          <w:rFonts w:ascii="Arial" w:hAnsi="Arial" w:cs="Arial"/>
        </w:rPr>
        <w:t xml:space="preserve">  </w:t>
      </w:r>
      <w:r w:rsidR="00523382" w:rsidRPr="009F7365">
        <w:rPr>
          <w:rFonts w:ascii="Arial" w:hAnsi="Arial" w:cs="Arial"/>
        </w:rPr>
        <w:t>Process improveme</w:t>
      </w:r>
      <w:r w:rsidR="00523382">
        <w:rPr>
          <w:rFonts w:ascii="Arial" w:hAnsi="Arial" w:cs="Arial"/>
        </w:rPr>
        <w:t>nts have been implemented by the Fuel C</w:t>
      </w:r>
      <w:r w:rsidR="00523382" w:rsidRPr="009F7365">
        <w:rPr>
          <w:rFonts w:ascii="Arial" w:hAnsi="Arial" w:cs="Arial"/>
        </w:rPr>
        <w:t>oordinator, Fleet Superinten</w:t>
      </w:r>
      <w:r w:rsidR="00523382">
        <w:rPr>
          <w:rFonts w:ascii="Arial" w:hAnsi="Arial" w:cs="Arial"/>
        </w:rPr>
        <w:t>dent, and F&amp;T General Manager regarding</w:t>
      </w:r>
      <w:r w:rsidR="00523382" w:rsidRPr="009F7365">
        <w:rPr>
          <w:rFonts w:ascii="Arial" w:hAnsi="Arial" w:cs="Arial"/>
        </w:rPr>
        <w:t xml:space="preserve"> fuel monitoring, tracking, usage, and unauthorized transactions. Fuel reports are sent to </w:t>
      </w:r>
      <w:r w:rsidR="00523382">
        <w:rPr>
          <w:rFonts w:ascii="Arial" w:hAnsi="Arial" w:cs="Arial"/>
        </w:rPr>
        <w:t xml:space="preserve">the </w:t>
      </w:r>
      <w:r w:rsidR="00523382" w:rsidRPr="009F7365">
        <w:rPr>
          <w:rFonts w:ascii="Arial" w:hAnsi="Arial" w:cs="Arial"/>
        </w:rPr>
        <w:t>F&amp;T General Manager on a weekly basis for performance management and oversight. Anomalies identified during weekly performance audits are i</w:t>
      </w:r>
      <w:r w:rsidR="00523382">
        <w:rPr>
          <w:rFonts w:ascii="Arial" w:hAnsi="Arial" w:cs="Arial"/>
        </w:rPr>
        <w:t>nvestigated and resolved. The Fuel C</w:t>
      </w:r>
      <w:r w:rsidR="00523382" w:rsidRPr="009F7365">
        <w:rPr>
          <w:rFonts w:ascii="Arial" w:hAnsi="Arial" w:cs="Arial"/>
        </w:rPr>
        <w:t>oordinator also provides additional documentation/tracking of details regarding any a</w:t>
      </w:r>
      <w:r w:rsidR="00523382">
        <w:rPr>
          <w:rFonts w:ascii="Arial" w:hAnsi="Arial" w:cs="Arial"/>
        </w:rPr>
        <w:t>nomalies.</w:t>
      </w:r>
    </w:p>
    <w:p w14:paraId="1270C0E1" w14:textId="07F9476E" w:rsidR="00831FE1" w:rsidRPr="009E3BC3" w:rsidRDefault="00831FE1" w:rsidP="00B136DF">
      <w:pPr>
        <w:spacing w:line="360" w:lineRule="auto"/>
        <w:jc w:val="both"/>
        <w:rPr>
          <w:rFonts w:ascii="Arial" w:hAnsi="Arial" w:cs="Arial"/>
        </w:rPr>
      </w:pPr>
    </w:p>
    <w:p w14:paraId="0AA43F60" w14:textId="2B8475E1" w:rsidR="00831FE1" w:rsidRPr="009E3BC3" w:rsidRDefault="00831FE1" w:rsidP="004F01A5">
      <w:pPr>
        <w:pStyle w:val="ListParagraph"/>
        <w:keepNext/>
        <w:keepLines/>
        <w:numPr>
          <w:ilvl w:val="0"/>
          <w:numId w:val="32"/>
        </w:numPr>
        <w:spacing w:line="360" w:lineRule="auto"/>
        <w:ind w:left="540" w:hanging="540"/>
        <w:rPr>
          <w:rFonts w:ascii="Arial" w:hAnsi="Arial" w:cs="Arial"/>
          <w:u w:val="single"/>
        </w:rPr>
      </w:pPr>
      <w:r w:rsidRPr="009E3BC3">
        <w:rPr>
          <w:rFonts w:ascii="Arial" w:hAnsi="Arial" w:cs="Arial"/>
          <w:u w:val="single"/>
        </w:rPr>
        <w:t>Voyager Fuel Cards</w:t>
      </w:r>
    </w:p>
    <w:p w14:paraId="088E4EEB" w14:textId="77777777" w:rsidR="00576784" w:rsidRPr="009E3BC3" w:rsidRDefault="00576784" w:rsidP="004F01A5">
      <w:pPr>
        <w:keepNext/>
        <w:keepLines/>
        <w:spacing w:line="360" w:lineRule="auto"/>
        <w:jc w:val="both"/>
        <w:rPr>
          <w:rFonts w:ascii="Arial" w:hAnsi="Arial" w:cs="Arial"/>
        </w:rPr>
      </w:pPr>
    </w:p>
    <w:p w14:paraId="1D72C5BB" w14:textId="4615B532" w:rsidR="00754E72" w:rsidRPr="009E3BC3" w:rsidRDefault="002F47E7" w:rsidP="004F01A5">
      <w:pPr>
        <w:pStyle w:val="ListParagraph"/>
        <w:keepNext/>
        <w:keepLines/>
        <w:spacing w:line="360" w:lineRule="auto"/>
        <w:ind w:left="540"/>
        <w:jc w:val="both"/>
        <w:rPr>
          <w:rFonts w:ascii="Arial" w:hAnsi="Arial" w:cs="Arial"/>
        </w:rPr>
      </w:pPr>
      <w:r w:rsidRPr="009E3BC3">
        <w:rPr>
          <w:rFonts w:ascii="Arial" w:hAnsi="Arial" w:cs="Arial"/>
        </w:rPr>
        <w:t>Voyager Fuel Cards are issued to campus vehicles that operate beyond the general vicinity of the campus and function like a restricted credit card.  There are approved Voyag</w:t>
      </w:r>
      <w:r w:rsidR="00662992" w:rsidRPr="009E3BC3">
        <w:rPr>
          <w:rFonts w:ascii="Arial" w:hAnsi="Arial" w:cs="Arial"/>
        </w:rPr>
        <w:t>e</w:t>
      </w:r>
      <w:r w:rsidRPr="009E3BC3">
        <w:rPr>
          <w:rFonts w:ascii="Arial" w:hAnsi="Arial" w:cs="Arial"/>
        </w:rPr>
        <w:t xml:space="preserve">r fueling stations all across the United States.  Voyager provides various control features (gallons per day, </w:t>
      </w:r>
      <w:r w:rsidR="005F774A" w:rsidRPr="009E3BC3">
        <w:rPr>
          <w:rFonts w:ascii="Arial" w:hAnsi="Arial" w:cs="Arial"/>
        </w:rPr>
        <w:t xml:space="preserve">card </w:t>
      </w:r>
      <w:r w:rsidRPr="009E3BC3">
        <w:rPr>
          <w:rFonts w:ascii="Arial" w:hAnsi="Arial" w:cs="Arial"/>
        </w:rPr>
        <w:t>swipes per day, per day dollar limits, PIN numbers, etc.).  Voyager also provides customer service 24-hours per day/7 days per week, online management and administration tools, reports, and monthly billing on a per vehicle basis with relevant purchase details.</w:t>
      </w:r>
    </w:p>
    <w:p w14:paraId="0EBCF099" w14:textId="083CD6AE" w:rsidR="00754E72" w:rsidRPr="009E3BC3" w:rsidRDefault="00754E72" w:rsidP="00B136DF">
      <w:pPr>
        <w:pStyle w:val="ListParagraph"/>
        <w:spacing w:line="360" w:lineRule="auto"/>
        <w:ind w:left="540"/>
        <w:jc w:val="both"/>
        <w:rPr>
          <w:rFonts w:ascii="Arial" w:hAnsi="Arial" w:cs="Arial"/>
        </w:rPr>
      </w:pPr>
    </w:p>
    <w:p w14:paraId="26198D83" w14:textId="6B2C77E4" w:rsidR="00754E72" w:rsidRPr="009E3BC3" w:rsidRDefault="00754E72" w:rsidP="00B136DF">
      <w:pPr>
        <w:pStyle w:val="ListParagraph"/>
        <w:spacing w:line="360" w:lineRule="auto"/>
        <w:ind w:left="540"/>
        <w:jc w:val="both"/>
        <w:rPr>
          <w:rFonts w:ascii="Arial" w:hAnsi="Arial" w:cs="Arial"/>
        </w:rPr>
      </w:pPr>
      <w:r w:rsidRPr="009E3BC3">
        <w:rPr>
          <w:rFonts w:ascii="Arial" w:hAnsi="Arial" w:cs="Arial"/>
        </w:rPr>
        <w:t>F&amp;T retains approximately 1</w:t>
      </w:r>
      <w:r w:rsidR="00FF3C32" w:rsidRPr="009E3BC3">
        <w:rPr>
          <w:rFonts w:ascii="Arial" w:hAnsi="Arial" w:cs="Arial"/>
        </w:rPr>
        <w:t>,</w:t>
      </w:r>
      <w:r w:rsidRPr="009E3BC3">
        <w:rPr>
          <w:rFonts w:ascii="Arial" w:hAnsi="Arial" w:cs="Arial"/>
        </w:rPr>
        <w:t xml:space="preserve">700 Voyager Fuel cards and assigned cards are under the control of the issued </w:t>
      </w:r>
      <w:r w:rsidR="00CC0E9E" w:rsidRPr="009E3BC3">
        <w:rPr>
          <w:rFonts w:ascii="Arial" w:hAnsi="Arial" w:cs="Arial"/>
        </w:rPr>
        <w:t xml:space="preserve">campus </w:t>
      </w:r>
      <w:r w:rsidRPr="009E3BC3">
        <w:rPr>
          <w:rFonts w:ascii="Arial" w:hAnsi="Arial" w:cs="Arial"/>
        </w:rPr>
        <w:t xml:space="preserve">department.  </w:t>
      </w:r>
      <w:r w:rsidR="00D36C9C" w:rsidRPr="009E3BC3">
        <w:rPr>
          <w:rFonts w:ascii="Arial" w:hAnsi="Arial" w:cs="Arial"/>
        </w:rPr>
        <w:t xml:space="preserve">Unassigned and/or back up cards are kept in a locked storage bin in the Fleet Services office.  </w:t>
      </w:r>
      <w:r w:rsidRPr="009E3BC3">
        <w:rPr>
          <w:rFonts w:ascii="Arial" w:hAnsi="Arial" w:cs="Arial"/>
        </w:rPr>
        <w:t xml:space="preserve">Each fuel card is programmed to have a maximum monthly dollar and daily swipe limits established based on the vehicle type to minimize the risk of unauthorized fuel purchases in the event the card is lost or stolen.  At the end of each fiscal year, </w:t>
      </w:r>
      <w:r w:rsidR="00C2194E" w:rsidRPr="009E3BC3">
        <w:rPr>
          <w:rFonts w:ascii="Arial" w:hAnsi="Arial" w:cs="Arial"/>
        </w:rPr>
        <w:t xml:space="preserve">the Fuel &amp; </w:t>
      </w:r>
      <w:r w:rsidR="00C2194E" w:rsidRPr="009E3BC3">
        <w:rPr>
          <w:rFonts w:ascii="Arial" w:hAnsi="Arial" w:cs="Arial"/>
        </w:rPr>
        <w:lastRenderedPageBreak/>
        <w:t xml:space="preserve">Special Projects Coordinator </w:t>
      </w:r>
      <w:r w:rsidR="00C2194E" w:rsidRPr="00CA7FD6">
        <w:rPr>
          <w:rFonts w:ascii="Arial" w:hAnsi="Arial" w:cs="Arial"/>
        </w:rPr>
        <w:t>conducts an inventory of assigned and unassigned cards</w:t>
      </w:r>
      <w:r w:rsidRPr="00CA7FD6">
        <w:rPr>
          <w:rFonts w:ascii="Arial" w:hAnsi="Arial" w:cs="Arial"/>
        </w:rPr>
        <w:t xml:space="preserve"> and the results ar</w:t>
      </w:r>
      <w:r w:rsidR="00CA7FD6" w:rsidRPr="00CA7FD6">
        <w:rPr>
          <w:rFonts w:ascii="Arial" w:hAnsi="Arial" w:cs="Arial"/>
        </w:rPr>
        <w:t>e submitted to the Fleet Superintendent</w:t>
      </w:r>
      <w:r w:rsidRPr="00CA7FD6">
        <w:rPr>
          <w:rFonts w:ascii="Arial" w:hAnsi="Arial" w:cs="Arial"/>
        </w:rPr>
        <w:t xml:space="preserve">.  </w:t>
      </w:r>
    </w:p>
    <w:p w14:paraId="05E10120" w14:textId="77777777" w:rsidR="00754E72" w:rsidRPr="009E3BC3" w:rsidRDefault="00754E72" w:rsidP="00B136DF">
      <w:pPr>
        <w:spacing w:line="360" w:lineRule="auto"/>
        <w:ind w:left="540"/>
        <w:jc w:val="both"/>
        <w:rPr>
          <w:rFonts w:ascii="Arial" w:hAnsi="Arial" w:cs="Arial"/>
        </w:rPr>
      </w:pPr>
    </w:p>
    <w:p w14:paraId="116CEF6B" w14:textId="4FA25584" w:rsidR="00F26DEC" w:rsidRPr="009E3BC3" w:rsidRDefault="00754E72" w:rsidP="00B136DF">
      <w:pPr>
        <w:pStyle w:val="ListParagraph"/>
        <w:spacing w:line="360" w:lineRule="auto"/>
        <w:ind w:left="540"/>
        <w:jc w:val="both"/>
        <w:rPr>
          <w:rFonts w:ascii="Arial" w:hAnsi="Arial" w:cs="Arial"/>
        </w:rPr>
      </w:pPr>
      <w:r w:rsidRPr="009E3BC3">
        <w:rPr>
          <w:rFonts w:ascii="Arial" w:hAnsi="Arial" w:cs="Arial"/>
        </w:rPr>
        <w:t xml:space="preserve">Voyager Fuel card issuance and annual </w:t>
      </w:r>
      <w:r w:rsidR="002060A7" w:rsidRPr="009E3BC3">
        <w:rPr>
          <w:rFonts w:ascii="Arial" w:hAnsi="Arial" w:cs="Arial"/>
        </w:rPr>
        <w:t>inventory procedures</w:t>
      </w:r>
      <w:r w:rsidRPr="009E3BC3">
        <w:rPr>
          <w:rFonts w:ascii="Arial" w:hAnsi="Arial" w:cs="Arial"/>
        </w:rPr>
        <w:t>,</w:t>
      </w:r>
      <w:r w:rsidR="002060A7" w:rsidRPr="009E3BC3">
        <w:rPr>
          <w:rFonts w:ascii="Arial" w:hAnsi="Arial" w:cs="Arial"/>
        </w:rPr>
        <w:t xml:space="preserve"> and physical inventory count supporting documentation were assessed for adequacy and appropriateness.  Discussions were held with F&amp;T to assess the physical security of blank/unassigned fuel </w:t>
      </w:r>
      <w:r w:rsidRPr="009E3BC3">
        <w:rPr>
          <w:rFonts w:ascii="Arial" w:hAnsi="Arial" w:cs="Arial"/>
        </w:rPr>
        <w:t>cards.  Dat</w:t>
      </w:r>
      <w:r w:rsidR="002060A7" w:rsidRPr="009E3BC3">
        <w:rPr>
          <w:rFonts w:ascii="Arial" w:hAnsi="Arial" w:cs="Arial"/>
        </w:rPr>
        <w:t xml:space="preserve">a analytics was also leveraged to review fuel card purchase transaction information for FY 2018-19 to assess the adequacy of purchasing controls to ensure that transactions are valid and appropriate.  </w:t>
      </w:r>
    </w:p>
    <w:p w14:paraId="48BDEE5F" w14:textId="77777777" w:rsidR="00D55ABE" w:rsidRPr="009E3BC3" w:rsidRDefault="00D55ABE" w:rsidP="00B136DF">
      <w:pPr>
        <w:pStyle w:val="ListParagraph"/>
        <w:spacing w:line="360" w:lineRule="auto"/>
        <w:ind w:left="540"/>
        <w:jc w:val="both"/>
        <w:rPr>
          <w:rFonts w:ascii="Arial" w:hAnsi="Arial" w:cs="Arial"/>
        </w:rPr>
      </w:pPr>
    </w:p>
    <w:p w14:paraId="6BC33971" w14:textId="05285A5A" w:rsidR="002060A7" w:rsidRPr="009E3BC3" w:rsidRDefault="002060A7" w:rsidP="00B136DF">
      <w:pPr>
        <w:pStyle w:val="ListParagraph"/>
        <w:spacing w:line="360" w:lineRule="auto"/>
        <w:ind w:left="540"/>
        <w:jc w:val="both"/>
        <w:rPr>
          <w:rFonts w:ascii="Arial" w:hAnsi="Arial" w:cs="Arial"/>
        </w:rPr>
      </w:pPr>
      <w:r w:rsidRPr="009E3BC3">
        <w:rPr>
          <w:rFonts w:ascii="Arial" w:hAnsi="Arial" w:cs="Arial"/>
        </w:rPr>
        <w:t>Based on the review, the following was noted:</w:t>
      </w:r>
    </w:p>
    <w:p w14:paraId="781EEDDB" w14:textId="28862172" w:rsidR="00754E72" w:rsidRPr="009E3BC3" w:rsidRDefault="00754E72" w:rsidP="00B136DF">
      <w:pPr>
        <w:pStyle w:val="ListParagraph"/>
        <w:spacing w:line="360" w:lineRule="auto"/>
        <w:ind w:left="540"/>
        <w:jc w:val="both"/>
        <w:rPr>
          <w:rFonts w:ascii="Arial" w:hAnsi="Arial" w:cs="Arial"/>
        </w:rPr>
      </w:pPr>
    </w:p>
    <w:p w14:paraId="2D0C0598" w14:textId="5072DCC8" w:rsidR="00754E72" w:rsidRPr="009E3BC3" w:rsidRDefault="00754E72" w:rsidP="00B136DF">
      <w:pPr>
        <w:pStyle w:val="ListParagraph"/>
        <w:numPr>
          <w:ilvl w:val="0"/>
          <w:numId w:val="17"/>
        </w:numPr>
        <w:spacing w:line="360" w:lineRule="auto"/>
        <w:ind w:left="1080" w:hanging="540"/>
        <w:jc w:val="both"/>
        <w:rPr>
          <w:rFonts w:ascii="Arial" w:hAnsi="Arial" w:cs="Arial"/>
        </w:rPr>
      </w:pPr>
      <w:r w:rsidRPr="009E3BC3">
        <w:rPr>
          <w:rFonts w:ascii="Arial" w:hAnsi="Arial" w:cs="Arial"/>
        </w:rPr>
        <w:t>The majority of fuel purchases were within maximum monthly dollar and daily swipe limits established for each card and associated with a University vehicle; however, A&amp;AS identified one vehicle (#4812) in which total fuel purchases for November 2018 was $1,529</w:t>
      </w:r>
      <w:r w:rsidR="00A211C6">
        <w:rPr>
          <w:rFonts w:ascii="Arial" w:hAnsi="Arial" w:cs="Arial"/>
        </w:rPr>
        <w:t>,</w:t>
      </w:r>
      <w:r w:rsidRPr="009E3BC3">
        <w:rPr>
          <w:rFonts w:ascii="Arial" w:hAnsi="Arial" w:cs="Arial"/>
        </w:rPr>
        <w:t xml:space="preserve"> exceeding the monthly dollar limit of $1,000.  In addition, A&amp;AS identified three vehicles (#4486, #4907, </w:t>
      </w:r>
      <w:r w:rsidR="00C2194E" w:rsidRPr="009E3BC3">
        <w:rPr>
          <w:rFonts w:ascii="Arial" w:hAnsi="Arial" w:cs="Arial"/>
        </w:rPr>
        <w:t>and #</w:t>
      </w:r>
      <w:r w:rsidRPr="009E3BC3">
        <w:rPr>
          <w:rFonts w:ascii="Arial" w:hAnsi="Arial" w:cs="Arial"/>
        </w:rPr>
        <w:t xml:space="preserve">4999) that had two fuel purchases that occurred on the same day, which exceeded the one daily swipe limit established for the vehicle.  F&amp;T Management explained that </w:t>
      </w:r>
      <w:r w:rsidR="00AA6ECB" w:rsidRPr="009E3BC3">
        <w:rPr>
          <w:rFonts w:ascii="Arial" w:hAnsi="Arial" w:cs="Arial"/>
        </w:rPr>
        <w:t xml:space="preserve">Voyager fuel card purchase limits are set to “soft” and campus drivers are allowed to request an exception to exceed thresholds when a limit is reached with proper authorization (typically requested through a call with Voyager with unique PIN verification).  </w:t>
      </w:r>
      <w:r w:rsidR="006D1FA3" w:rsidRPr="009E3BC3">
        <w:rPr>
          <w:rFonts w:ascii="Arial" w:hAnsi="Arial" w:cs="Arial"/>
        </w:rPr>
        <w:t xml:space="preserve">  </w:t>
      </w:r>
    </w:p>
    <w:p w14:paraId="7E81D8F5" w14:textId="77777777" w:rsidR="00926DD0" w:rsidRPr="009E3BC3" w:rsidRDefault="00926DD0" w:rsidP="00B136DF">
      <w:pPr>
        <w:pStyle w:val="ListParagraph"/>
        <w:spacing w:line="360" w:lineRule="auto"/>
        <w:ind w:left="1440"/>
        <w:jc w:val="both"/>
        <w:rPr>
          <w:rFonts w:ascii="Arial" w:hAnsi="Arial" w:cs="Arial"/>
        </w:rPr>
      </w:pPr>
    </w:p>
    <w:p w14:paraId="02E1DCFB" w14:textId="6D90FBEB" w:rsidR="00540705" w:rsidRPr="009E3BC3" w:rsidRDefault="00754E72" w:rsidP="00B136DF">
      <w:pPr>
        <w:pStyle w:val="ListParagraph"/>
        <w:numPr>
          <w:ilvl w:val="0"/>
          <w:numId w:val="17"/>
        </w:numPr>
        <w:spacing w:line="360" w:lineRule="auto"/>
        <w:ind w:left="1080" w:hanging="540"/>
        <w:jc w:val="both"/>
        <w:rPr>
          <w:rFonts w:ascii="Arial" w:hAnsi="Arial" w:cs="Arial"/>
        </w:rPr>
      </w:pPr>
      <w:r w:rsidRPr="009E3BC3">
        <w:rPr>
          <w:rFonts w:ascii="Arial" w:hAnsi="Arial" w:cs="Arial"/>
        </w:rPr>
        <w:lastRenderedPageBreak/>
        <w:t xml:space="preserve">Voyager cards are shipped to </w:t>
      </w:r>
      <w:r w:rsidR="008D43D6" w:rsidRPr="009E3BC3">
        <w:rPr>
          <w:rFonts w:ascii="Arial" w:hAnsi="Arial" w:cs="Arial"/>
        </w:rPr>
        <w:t xml:space="preserve">the University </w:t>
      </w:r>
      <w:r w:rsidRPr="009E3BC3">
        <w:rPr>
          <w:rFonts w:ascii="Arial" w:hAnsi="Arial" w:cs="Arial"/>
        </w:rPr>
        <w:t>in an active (enabled) state</w:t>
      </w:r>
      <w:r w:rsidR="008D43D6" w:rsidRPr="009E3BC3">
        <w:rPr>
          <w:rFonts w:ascii="Arial" w:hAnsi="Arial" w:cs="Arial"/>
        </w:rPr>
        <w:t xml:space="preserve"> and </w:t>
      </w:r>
      <w:r w:rsidR="00CC0E9E" w:rsidRPr="009E3BC3">
        <w:rPr>
          <w:rFonts w:ascii="Arial" w:hAnsi="Arial" w:cs="Arial"/>
        </w:rPr>
        <w:t xml:space="preserve">unissued cards are </w:t>
      </w:r>
      <w:r w:rsidR="008D43D6" w:rsidRPr="009E3BC3">
        <w:rPr>
          <w:rFonts w:ascii="Arial" w:hAnsi="Arial" w:cs="Arial"/>
        </w:rPr>
        <w:t xml:space="preserve">stored in a locked storage bin in the Fleet Services office.  As a result, there is </w:t>
      </w:r>
      <w:r w:rsidR="00C2194E" w:rsidRPr="009E3BC3">
        <w:rPr>
          <w:rFonts w:ascii="Arial" w:hAnsi="Arial" w:cs="Arial"/>
        </w:rPr>
        <w:t>an increased</w:t>
      </w:r>
      <w:r w:rsidR="008D43D6" w:rsidRPr="009E3BC3">
        <w:rPr>
          <w:rFonts w:ascii="Arial" w:hAnsi="Arial" w:cs="Arial"/>
        </w:rPr>
        <w:t xml:space="preserve"> </w:t>
      </w:r>
      <w:r w:rsidRPr="009E3BC3">
        <w:rPr>
          <w:rFonts w:ascii="Arial" w:hAnsi="Arial" w:cs="Arial"/>
        </w:rPr>
        <w:t xml:space="preserve">risk of unauthorized fuel purchases </w:t>
      </w:r>
      <w:r w:rsidR="0044385F" w:rsidRPr="009E3BC3">
        <w:rPr>
          <w:rFonts w:ascii="Arial" w:hAnsi="Arial" w:cs="Arial"/>
        </w:rPr>
        <w:t xml:space="preserve">charged </w:t>
      </w:r>
      <w:r w:rsidR="008D43D6" w:rsidRPr="009E3BC3">
        <w:rPr>
          <w:rFonts w:ascii="Arial" w:hAnsi="Arial" w:cs="Arial"/>
        </w:rPr>
        <w:t xml:space="preserve">on Voyager cards in the event cards are lost or stolen.  </w:t>
      </w:r>
      <w:r w:rsidRPr="009E3BC3">
        <w:rPr>
          <w:rFonts w:ascii="Arial" w:hAnsi="Arial" w:cs="Arial"/>
        </w:rPr>
        <w:t>Currently, there are approximately 1,278 unassigned Voyager cards within Fleet Services custody</w:t>
      </w:r>
      <w:r w:rsidR="008D43D6" w:rsidRPr="009E3BC3">
        <w:rPr>
          <w:rFonts w:ascii="Arial" w:hAnsi="Arial" w:cs="Arial"/>
        </w:rPr>
        <w:t xml:space="preserve"> that </w:t>
      </w:r>
      <w:r w:rsidR="001B0560" w:rsidRPr="009E3BC3">
        <w:rPr>
          <w:rFonts w:ascii="Arial" w:hAnsi="Arial" w:cs="Arial"/>
        </w:rPr>
        <w:t>are</w:t>
      </w:r>
      <w:r w:rsidR="008D43D6" w:rsidRPr="009E3BC3">
        <w:rPr>
          <w:rFonts w:ascii="Arial" w:hAnsi="Arial" w:cs="Arial"/>
        </w:rPr>
        <w:t xml:space="preserve"> active/enabled and ready for use</w:t>
      </w:r>
      <w:r w:rsidR="00B136DF">
        <w:rPr>
          <w:rFonts w:ascii="Arial" w:hAnsi="Arial" w:cs="Arial"/>
        </w:rPr>
        <w:t>.</w:t>
      </w:r>
    </w:p>
    <w:p w14:paraId="4B3958AD" w14:textId="77777777" w:rsidR="00CC0E9E" w:rsidRPr="009E3BC3" w:rsidRDefault="00CC0E9E" w:rsidP="00B136DF">
      <w:pPr>
        <w:pStyle w:val="ListParagraph"/>
        <w:spacing w:line="360" w:lineRule="auto"/>
        <w:ind w:left="1440"/>
        <w:jc w:val="both"/>
        <w:rPr>
          <w:rFonts w:ascii="Arial" w:hAnsi="Arial" w:cs="Arial"/>
        </w:rPr>
      </w:pPr>
    </w:p>
    <w:p w14:paraId="5EA960FC" w14:textId="0D7920F6" w:rsidR="00B03C07" w:rsidRDefault="00540705" w:rsidP="00B136DF">
      <w:pPr>
        <w:pStyle w:val="ListParagraph"/>
        <w:spacing w:line="360" w:lineRule="auto"/>
        <w:ind w:left="540"/>
        <w:jc w:val="both"/>
        <w:rPr>
          <w:rFonts w:ascii="Arial" w:hAnsi="Arial" w:cs="Arial"/>
        </w:rPr>
      </w:pPr>
      <w:r w:rsidRPr="009E3BC3">
        <w:rPr>
          <w:rFonts w:ascii="Arial" w:hAnsi="Arial" w:cs="Arial"/>
          <w:u w:val="single"/>
        </w:rPr>
        <w:t>Recommendation</w:t>
      </w:r>
      <w:r w:rsidRPr="009E3BC3">
        <w:rPr>
          <w:rFonts w:ascii="Arial" w:hAnsi="Arial" w:cs="Arial"/>
        </w:rPr>
        <w:t xml:space="preserve">: </w:t>
      </w:r>
      <w:r w:rsidR="00BA596E" w:rsidRPr="009E3BC3">
        <w:rPr>
          <w:rFonts w:ascii="Arial" w:hAnsi="Arial" w:cs="Arial"/>
        </w:rPr>
        <w:t xml:space="preserve"> </w:t>
      </w:r>
      <w:r w:rsidRPr="009E3BC3">
        <w:rPr>
          <w:rFonts w:ascii="Arial" w:hAnsi="Arial" w:cs="Arial"/>
        </w:rPr>
        <w:t>Management should</w:t>
      </w:r>
      <w:r w:rsidR="00991C59" w:rsidRPr="009E3BC3">
        <w:rPr>
          <w:rFonts w:ascii="Arial" w:hAnsi="Arial" w:cs="Arial"/>
        </w:rPr>
        <w:t xml:space="preserve"> investigate the feasibility of </w:t>
      </w:r>
      <w:r w:rsidRPr="009E3BC3">
        <w:rPr>
          <w:rFonts w:ascii="Arial" w:hAnsi="Arial" w:cs="Arial"/>
        </w:rPr>
        <w:t>incorporat</w:t>
      </w:r>
      <w:r w:rsidR="0044385F" w:rsidRPr="009E3BC3">
        <w:rPr>
          <w:rFonts w:ascii="Arial" w:hAnsi="Arial" w:cs="Arial"/>
        </w:rPr>
        <w:t xml:space="preserve">ing </w:t>
      </w:r>
      <w:r w:rsidR="00C2194E" w:rsidRPr="009E3BC3">
        <w:rPr>
          <w:rFonts w:ascii="Arial" w:hAnsi="Arial" w:cs="Arial"/>
        </w:rPr>
        <w:t>enhanced security</w:t>
      </w:r>
      <w:r w:rsidR="008D43D6" w:rsidRPr="009E3BC3">
        <w:rPr>
          <w:rFonts w:ascii="Arial" w:hAnsi="Arial" w:cs="Arial"/>
        </w:rPr>
        <w:t xml:space="preserve"> </w:t>
      </w:r>
      <w:r w:rsidRPr="009E3BC3">
        <w:rPr>
          <w:rFonts w:ascii="Arial" w:hAnsi="Arial" w:cs="Arial"/>
        </w:rPr>
        <w:t>feature</w:t>
      </w:r>
      <w:r w:rsidR="008D43D6" w:rsidRPr="009E3BC3">
        <w:rPr>
          <w:rFonts w:ascii="Arial" w:hAnsi="Arial" w:cs="Arial"/>
        </w:rPr>
        <w:t>s</w:t>
      </w:r>
      <w:r w:rsidRPr="009E3BC3">
        <w:rPr>
          <w:rFonts w:ascii="Arial" w:hAnsi="Arial" w:cs="Arial"/>
        </w:rPr>
        <w:t xml:space="preserve"> </w:t>
      </w:r>
      <w:r w:rsidR="008D43D6" w:rsidRPr="009E3BC3">
        <w:rPr>
          <w:rFonts w:ascii="Arial" w:hAnsi="Arial" w:cs="Arial"/>
        </w:rPr>
        <w:t xml:space="preserve">for </w:t>
      </w:r>
      <w:r w:rsidRPr="009E3BC3">
        <w:rPr>
          <w:rFonts w:ascii="Arial" w:hAnsi="Arial" w:cs="Arial"/>
        </w:rPr>
        <w:t>Voyager cards</w:t>
      </w:r>
      <w:r w:rsidR="008D43D6" w:rsidRPr="009E3BC3">
        <w:rPr>
          <w:rFonts w:ascii="Arial" w:hAnsi="Arial" w:cs="Arial"/>
        </w:rPr>
        <w:t xml:space="preserve"> such as</w:t>
      </w:r>
      <w:r w:rsidR="0044385F" w:rsidRPr="009E3BC3">
        <w:rPr>
          <w:rFonts w:ascii="Arial" w:hAnsi="Arial" w:cs="Arial"/>
        </w:rPr>
        <w:t xml:space="preserve"> deactivating unissued cards (inactive status</w:t>
      </w:r>
      <w:r w:rsidR="00C2194E" w:rsidRPr="009E3BC3">
        <w:rPr>
          <w:rFonts w:ascii="Arial" w:hAnsi="Arial" w:cs="Arial"/>
        </w:rPr>
        <w:t>) and</w:t>
      </w:r>
      <w:r w:rsidR="001B0560" w:rsidRPr="009E3BC3">
        <w:rPr>
          <w:rFonts w:ascii="Arial" w:hAnsi="Arial" w:cs="Arial"/>
        </w:rPr>
        <w:t xml:space="preserve"> </w:t>
      </w:r>
      <w:r w:rsidRPr="009E3BC3">
        <w:rPr>
          <w:rFonts w:ascii="Arial" w:hAnsi="Arial" w:cs="Arial"/>
        </w:rPr>
        <w:t>automatically disabl</w:t>
      </w:r>
      <w:r w:rsidR="0044385F" w:rsidRPr="009E3BC3">
        <w:rPr>
          <w:rFonts w:ascii="Arial" w:hAnsi="Arial" w:cs="Arial"/>
        </w:rPr>
        <w:t xml:space="preserve">ing </w:t>
      </w:r>
      <w:r w:rsidRPr="009E3BC3">
        <w:rPr>
          <w:rFonts w:ascii="Arial" w:hAnsi="Arial" w:cs="Arial"/>
        </w:rPr>
        <w:t xml:space="preserve">Voyager cards </w:t>
      </w:r>
      <w:r w:rsidR="0044385F" w:rsidRPr="009E3BC3">
        <w:rPr>
          <w:rFonts w:ascii="Arial" w:hAnsi="Arial" w:cs="Arial"/>
        </w:rPr>
        <w:t xml:space="preserve">if they </w:t>
      </w:r>
      <w:r w:rsidRPr="009E3BC3">
        <w:rPr>
          <w:rFonts w:ascii="Arial" w:hAnsi="Arial" w:cs="Arial"/>
        </w:rPr>
        <w:t>are lost or stolen.</w:t>
      </w:r>
    </w:p>
    <w:p w14:paraId="7AF2284C" w14:textId="06AED303" w:rsidR="00B03C07" w:rsidRDefault="00B03C07" w:rsidP="00B136DF">
      <w:pPr>
        <w:pStyle w:val="ListParagraph"/>
        <w:spacing w:line="360" w:lineRule="auto"/>
        <w:ind w:left="540"/>
        <w:jc w:val="both"/>
        <w:rPr>
          <w:rFonts w:ascii="Arial" w:hAnsi="Arial" w:cs="Arial"/>
        </w:rPr>
      </w:pPr>
    </w:p>
    <w:p w14:paraId="7BE1BF8D" w14:textId="4AFE3C27" w:rsidR="00B03C07" w:rsidRDefault="00B03C07" w:rsidP="00B136DF">
      <w:pPr>
        <w:pStyle w:val="ListParagraph"/>
        <w:spacing w:line="360" w:lineRule="auto"/>
        <w:ind w:left="540"/>
        <w:jc w:val="both"/>
        <w:rPr>
          <w:rFonts w:ascii="Arial" w:hAnsi="Arial" w:cs="Arial"/>
        </w:rPr>
      </w:pPr>
      <w:r w:rsidRPr="009E3BC3">
        <w:rPr>
          <w:rFonts w:ascii="Arial" w:hAnsi="Arial" w:cs="Arial"/>
          <w:u w:val="single"/>
        </w:rPr>
        <w:t>Re</w:t>
      </w:r>
      <w:r>
        <w:rPr>
          <w:rFonts w:ascii="Arial" w:hAnsi="Arial" w:cs="Arial"/>
          <w:u w:val="single"/>
        </w:rPr>
        <w:t>sponse</w:t>
      </w:r>
      <w:r w:rsidRPr="009E3BC3">
        <w:rPr>
          <w:rFonts w:ascii="Arial" w:hAnsi="Arial" w:cs="Arial"/>
        </w:rPr>
        <w:t>:</w:t>
      </w:r>
      <w:r w:rsidR="00F418F0">
        <w:rPr>
          <w:rFonts w:ascii="Arial" w:hAnsi="Arial" w:cs="Arial"/>
        </w:rPr>
        <w:t xml:space="preserve">  </w:t>
      </w:r>
      <w:r w:rsidR="00A74C80" w:rsidRPr="009F7365">
        <w:rPr>
          <w:rFonts w:ascii="Arial" w:hAnsi="Arial" w:cs="Arial"/>
        </w:rPr>
        <w:t xml:space="preserve">Additional measures have been implemented and </w:t>
      </w:r>
      <w:r w:rsidR="00A74C80">
        <w:rPr>
          <w:rFonts w:ascii="Arial" w:hAnsi="Arial" w:cs="Arial"/>
        </w:rPr>
        <w:t>sustained</w:t>
      </w:r>
      <w:r w:rsidR="00A74C80" w:rsidRPr="009F7365">
        <w:rPr>
          <w:rFonts w:ascii="Arial" w:hAnsi="Arial" w:cs="Arial"/>
        </w:rPr>
        <w:t xml:space="preserve"> </w:t>
      </w:r>
      <w:r w:rsidR="00A74C80">
        <w:rPr>
          <w:rFonts w:ascii="Arial" w:hAnsi="Arial" w:cs="Arial"/>
        </w:rPr>
        <w:t>by the Fuel Coordinator regarding</w:t>
      </w:r>
      <w:r w:rsidR="00A74C80" w:rsidRPr="009F7365">
        <w:rPr>
          <w:rFonts w:ascii="Arial" w:hAnsi="Arial" w:cs="Arial"/>
        </w:rPr>
        <w:t xml:space="preserve"> the security of voyager fuel cards, specifically in the areas of deactivating/disabling and </w:t>
      </w:r>
      <w:r w:rsidR="00A74C80">
        <w:rPr>
          <w:rFonts w:ascii="Arial" w:hAnsi="Arial" w:cs="Arial"/>
        </w:rPr>
        <w:t xml:space="preserve">the </w:t>
      </w:r>
      <w:r w:rsidR="00A74C80" w:rsidRPr="009F7365">
        <w:rPr>
          <w:rFonts w:ascii="Arial" w:hAnsi="Arial" w:cs="Arial"/>
        </w:rPr>
        <w:t>do</w:t>
      </w:r>
      <w:r w:rsidR="00A74C80">
        <w:rPr>
          <w:rFonts w:ascii="Arial" w:hAnsi="Arial" w:cs="Arial"/>
        </w:rPr>
        <w:t>cumentation of fuel card</w:t>
      </w:r>
      <w:r w:rsidR="00A74C80" w:rsidRPr="009F7365">
        <w:rPr>
          <w:rFonts w:ascii="Arial" w:hAnsi="Arial" w:cs="Arial"/>
        </w:rPr>
        <w:t xml:space="preserve"> inactivity, vehicle decommission, and/or unauthorized u</w:t>
      </w:r>
      <w:r w:rsidR="00A74C80">
        <w:rPr>
          <w:rFonts w:ascii="Arial" w:hAnsi="Arial" w:cs="Arial"/>
        </w:rPr>
        <w:t>se, as well as secure storage of</w:t>
      </w:r>
      <w:r w:rsidR="00A74C80" w:rsidRPr="009F7365">
        <w:rPr>
          <w:rFonts w:ascii="Arial" w:hAnsi="Arial" w:cs="Arial"/>
        </w:rPr>
        <w:t xml:space="preserve"> documentation. Unauthorized use cases are escalated to the Fleet Superintendent &amp; F&amp;T General Manager for appropriate follow-up with </w:t>
      </w:r>
      <w:r w:rsidR="00A74C80">
        <w:rPr>
          <w:rFonts w:ascii="Arial" w:hAnsi="Arial" w:cs="Arial"/>
        </w:rPr>
        <w:t xml:space="preserve">the </w:t>
      </w:r>
      <w:r w:rsidR="00A74C80" w:rsidRPr="009F7365">
        <w:rPr>
          <w:rFonts w:ascii="Arial" w:hAnsi="Arial" w:cs="Arial"/>
        </w:rPr>
        <w:t>identified user</w:t>
      </w:r>
      <w:r w:rsidR="00A74C80">
        <w:rPr>
          <w:rFonts w:ascii="Arial" w:hAnsi="Arial" w:cs="Arial"/>
        </w:rPr>
        <w:t>/affected department management team.</w:t>
      </w:r>
    </w:p>
    <w:p w14:paraId="2E90CB2E" w14:textId="77777777" w:rsidR="00B03C07" w:rsidRPr="00B03C07" w:rsidRDefault="00B03C07" w:rsidP="00B136DF">
      <w:pPr>
        <w:pStyle w:val="ListParagraph"/>
        <w:spacing w:line="360" w:lineRule="auto"/>
        <w:ind w:left="540"/>
        <w:jc w:val="both"/>
        <w:rPr>
          <w:rFonts w:ascii="Arial" w:hAnsi="Arial" w:cs="Arial"/>
        </w:rPr>
      </w:pPr>
    </w:p>
    <w:p w14:paraId="7BB25111" w14:textId="19C6DDA8" w:rsidR="0076674F" w:rsidRPr="009E3BC3" w:rsidRDefault="0076674F" w:rsidP="00B136DF">
      <w:pPr>
        <w:pStyle w:val="ListParagraph"/>
        <w:widowControl w:val="0"/>
        <w:numPr>
          <w:ilvl w:val="0"/>
          <w:numId w:val="32"/>
        </w:numPr>
        <w:spacing w:line="360" w:lineRule="auto"/>
        <w:ind w:left="547" w:hanging="540"/>
        <w:rPr>
          <w:rFonts w:ascii="Arial" w:hAnsi="Arial" w:cs="Arial"/>
          <w:u w:val="single"/>
        </w:rPr>
      </w:pPr>
      <w:r w:rsidRPr="009E3BC3">
        <w:rPr>
          <w:rFonts w:ascii="Arial" w:hAnsi="Arial" w:cs="Arial"/>
          <w:u w:val="single"/>
        </w:rPr>
        <w:t>Clean Energy Fuel Cards</w:t>
      </w:r>
    </w:p>
    <w:p w14:paraId="7D324587" w14:textId="77777777" w:rsidR="0076674F" w:rsidRPr="009E3BC3" w:rsidRDefault="0076674F" w:rsidP="00B136DF">
      <w:pPr>
        <w:pStyle w:val="ListParagraph"/>
        <w:widowControl w:val="0"/>
        <w:spacing w:line="360" w:lineRule="auto"/>
        <w:ind w:left="547"/>
        <w:jc w:val="both"/>
        <w:rPr>
          <w:rFonts w:ascii="Arial" w:hAnsi="Arial" w:cs="Arial"/>
          <w:u w:val="single"/>
        </w:rPr>
      </w:pPr>
    </w:p>
    <w:p w14:paraId="14830D25" w14:textId="10431D20" w:rsidR="0076674F" w:rsidRPr="009E3BC3" w:rsidRDefault="0076674F" w:rsidP="00B136DF">
      <w:pPr>
        <w:pStyle w:val="ListParagraph"/>
        <w:widowControl w:val="0"/>
        <w:spacing w:line="360" w:lineRule="auto"/>
        <w:ind w:left="547"/>
        <w:jc w:val="both"/>
        <w:rPr>
          <w:rFonts w:ascii="Arial" w:hAnsi="Arial" w:cs="Arial"/>
        </w:rPr>
      </w:pPr>
      <w:r w:rsidRPr="009E3BC3">
        <w:rPr>
          <w:rFonts w:ascii="Arial" w:hAnsi="Arial" w:cs="Arial"/>
        </w:rPr>
        <w:t xml:space="preserve">Clean Energy Fuel Cards are issued to University departmental vehicles that use natural gas and function as a credit card.  </w:t>
      </w:r>
      <w:r w:rsidRPr="009E3BC3">
        <w:rPr>
          <w:rFonts w:ascii="Arial" w:hAnsi="Arial" w:cs="Arial"/>
        </w:rPr>
        <w:lastRenderedPageBreak/>
        <w:t xml:space="preserve">Departmental vehicles that are issued Clean Energy Fuel Cards typically fill up at the self-service CNG station located adjacent to the FS yard. </w:t>
      </w:r>
      <w:r w:rsidR="00BA596E" w:rsidRPr="009E3BC3">
        <w:rPr>
          <w:rFonts w:ascii="Arial" w:hAnsi="Arial" w:cs="Arial"/>
        </w:rPr>
        <w:t xml:space="preserve"> </w:t>
      </w:r>
      <w:r w:rsidRPr="009E3BC3">
        <w:rPr>
          <w:rFonts w:ascii="Arial" w:hAnsi="Arial" w:cs="Arial"/>
        </w:rPr>
        <w:t xml:space="preserve">This CNG station has two types of dispensers for use: 3,000 PSI (pounds per square inch) and 3,600 PSI.  Cars equipped to receive 3,600 PSI typically can travel longer distances than cars with 3,000 PSI. </w:t>
      </w:r>
    </w:p>
    <w:p w14:paraId="2AEB8CE8" w14:textId="0E8AD38F" w:rsidR="0076674F" w:rsidRPr="009E3BC3" w:rsidRDefault="0076674F" w:rsidP="00B136DF">
      <w:pPr>
        <w:pStyle w:val="ListParagraph"/>
        <w:spacing w:line="360" w:lineRule="auto"/>
        <w:ind w:left="540"/>
        <w:jc w:val="both"/>
        <w:rPr>
          <w:rFonts w:ascii="Arial" w:hAnsi="Arial" w:cs="Arial"/>
        </w:rPr>
      </w:pPr>
    </w:p>
    <w:p w14:paraId="4CFA3818" w14:textId="48EF3EE9" w:rsidR="0076674F" w:rsidRDefault="0076674F" w:rsidP="00B136DF">
      <w:pPr>
        <w:pStyle w:val="ListParagraph"/>
        <w:spacing w:line="360" w:lineRule="auto"/>
        <w:ind w:left="540"/>
        <w:jc w:val="both"/>
        <w:rPr>
          <w:rFonts w:ascii="Arial" w:hAnsi="Arial" w:cs="Arial"/>
        </w:rPr>
      </w:pPr>
      <w:r w:rsidRPr="009E3BC3">
        <w:rPr>
          <w:rFonts w:ascii="Arial" w:hAnsi="Arial" w:cs="Arial"/>
        </w:rPr>
        <w:t xml:space="preserve">F&amp;T retains approximately 140 Clean Energy </w:t>
      </w:r>
      <w:r w:rsidR="00754E72" w:rsidRPr="009E3BC3">
        <w:rPr>
          <w:rFonts w:ascii="Arial" w:hAnsi="Arial" w:cs="Arial"/>
        </w:rPr>
        <w:t>F</w:t>
      </w:r>
      <w:r w:rsidRPr="009E3BC3">
        <w:rPr>
          <w:rFonts w:ascii="Arial" w:hAnsi="Arial" w:cs="Arial"/>
        </w:rPr>
        <w:t>uel cards and assigned ca</w:t>
      </w:r>
      <w:r w:rsidR="00553510" w:rsidRPr="009E3BC3">
        <w:rPr>
          <w:rFonts w:ascii="Arial" w:hAnsi="Arial" w:cs="Arial"/>
        </w:rPr>
        <w:t>rds are</w:t>
      </w:r>
      <w:r w:rsidRPr="009E3BC3">
        <w:rPr>
          <w:rFonts w:ascii="Arial" w:hAnsi="Arial" w:cs="Arial"/>
        </w:rPr>
        <w:t xml:space="preserve"> under the control of the issued department.  Each </w:t>
      </w:r>
      <w:r w:rsidR="00553510" w:rsidRPr="009E3BC3">
        <w:rPr>
          <w:rFonts w:ascii="Arial" w:hAnsi="Arial" w:cs="Arial"/>
        </w:rPr>
        <w:t xml:space="preserve">fuel </w:t>
      </w:r>
      <w:r w:rsidRPr="009E3BC3">
        <w:rPr>
          <w:rFonts w:ascii="Arial" w:hAnsi="Arial" w:cs="Arial"/>
        </w:rPr>
        <w:t>card is programmed to</w:t>
      </w:r>
      <w:r w:rsidR="00553510" w:rsidRPr="009E3BC3">
        <w:rPr>
          <w:rFonts w:ascii="Arial" w:hAnsi="Arial" w:cs="Arial"/>
        </w:rPr>
        <w:t xml:space="preserve"> have a maximum </w:t>
      </w:r>
      <w:r w:rsidR="00C2194E" w:rsidRPr="009E3BC3">
        <w:rPr>
          <w:rFonts w:ascii="Arial" w:hAnsi="Arial" w:cs="Arial"/>
        </w:rPr>
        <w:t>50-gallon</w:t>
      </w:r>
      <w:r w:rsidR="00553510" w:rsidRPr="009E3BC3">
        <w:rPr>
          <w:rFonts w:ascii="Arial" w:hAnsi="Arial" w:cs="Arial"/>
        </w:rPr>
        <w:t xml:space="preserve"> dispensing limit per transaction to minimize risk of unauthorized fuel purchases in the event the card is lost or stolen.  Two cards are maintained for each CNG powered vehicle in the event the primary card fails or is unavailable.  </w:t>
      </w:r>
      <w:r w:rsidRPr="009E3BC3">
        <w:rPr>
          <w:rFonts w:ascii="Arial" w:hAnsi="Arial" w:cs="Arial"/>
        </w:rPr>
        <w:t>Unassigned and/or back up cards are kept in a locked storage bin</w:t>
      </w:r>
      <w:r w:rsidR="00553510" w:rsidRPr="009E3BC3">
        <w:rPr>
          <w:rFonts w:ascii="Arial" w:hAnsi="Arial" w:cs="Arial"/>
        </w:rPr>
        <w:t xml:space="preserve"> in</w:t>
      </w:r>
      <w:r w:rsidRPr="009E3BC3">
        <w:rPr>
          <w:rFonts w:ascii="Arial" w:hAnsi="Arial" w:cs="Arial"/>
        </w:rPr>
        <w:t xml:space="preserve"> the Fleet Services office.  At the end of each fiscal year, </w:t>
      </w:r>
      <w:r w:rsidR="00C2194E" w:rsidRPr="009E3BC3">
        <w:rPr>
          <w:rFonts w:ascii="Arial" w:hAnsi="Arial" w:cs="Arial"/>
        </w:rPr>
        <w:t>the Fuel &amp; Special Projects Coordinator conducts an inventory of assigned and unassigned cards</w:t>
      </w:r>
      <w:r w:rsidRPr="009E3BC3">
        <w:rPr>
          <w:rFonts w:ascii="Arial" w:hAnsi="Arial" w:cs="Arial"/>
        </w:rPr>
        <w:t xml:space="preserve"> and the results are submitted </w:t>
      </w:r>
      <w:r w:rsidRPr="00CA7FD6">
        <w:rPr>
          <w:rFonts w:ascii="Arial" w:hAnsi="Arial" w:cs="Arial"/>
        </w:rPr>
        <w:t xml:space="preserve">to the </w:t>
      </w:r>
      <w:r w:rsidR="00CA7FD6" w:rsidRPr="00CA7FD6">
        <w:rPr>
          <w:rFonts w:ascii="Arial" w:hAnsi="Arial" w:cs="Arial"/>
        </w:rPr>
        <w:t>Fleet Superintendent</w:t>
      </w:r>
      <w:r w:rsidRPr="00CA7FD6">
        <w:rPr>
          <w:rFonts w:ascii="Arial" w:hAnsi="Arial" w:cs="Arial"/>
        </w:rPr>
        <w:t xml:space="preserve">.  </w:t>
      </w:r>
    </w:p>
    <w:p w14:paraId="0B3E03A4" w14:textId="77777777" w:rsidR="00A94B8E" w:rsidRPr="009E3BC3" w:rsidRDefault="00A94B8E" w:rsidP="00B136DF">
      <w:pPr>
        <w:pStyle w:val="ListParagraph"/>
        <w:spacing w:line="360" w:lineRule="auto"/>
        <w:ind w:left="540"/>
        <w:jc w:val="both"/>
        <w:rPr>
          <w:rFonts w:ascii="Arial" w:hAnsi="Arial" w:cs="Arial"/>
        </w:rPr>
      </w:pPr>
    </w:p>
    <w:p w14:paraId="3D94E402" w14:textId="145E4056" w:rsidR="00553510" w:rsidRPr="009E3BC3" w:rsidRDefault="0076674F" w:rsidP="00B136DF">
      <w:pPr>
        <w:pStyle w:val="ListParagraph"/>
        <w:spacing w:line="360" w:lineRule="auto"/>
        <w:ind w:left="540"/>
        <w:jc w:val="both"/>
        <w:rPr>
          <w:rFonts w:ascii="Arial" w:hAnsi="Arial" w:cs="Arial"/>
        </w:rPr>
      </w:pPr>
      <w:r w:rsidRPr="009E3BC3">
        <w:rPr>
          <w:rFonts w:ascii="Arial" w:hAnsi="Arial" w:cs="Arial"/>
        </w:rPr>
        <w:t xml:space="preserve">Clean Energy fuel card issuance and inventory procedures, and physical inventory count supporting documentation were assessed for adequacy and appropriateness.  Discussions were held with F&amp;T to assess the physical security of unassigned fuel cards FOBS.  Data analytics </w:t>
      </w:r>
      <w:r w:rsidR="00E87CFB">
        <w:rPr>
          <w:rFonts w:ascii="Arial" w:hAnsi="Arial" w:cs="Arial"/>
        </w:rPr>
        <w:t>was</w:t>
      </w:r>
      <w:r w:rsidRPr="009E3BC3">
        <w:rPr>
          <w:rFonts w:ascii="Arial" w:hAnsi="Arial" w:cs="Arial"/>
        </w:rPr>
        <w:t xml:space="preserve"> also leveraged to review fuel card purchase transaction information for FY 2018-19 to assess the adequacy of purchasing controls to ensure that transactions are valid and appropriate.  </w:t>
      </w:r>
      <w:r w:rsidR="00553510" w:rsidRPr="009E3BC3">
        <w:rPr>
          <w:rFonts w:ascii="Arial" w:hAnsi="Arial" w:cs="Arial"/>
        </w:rPr>
        <w:t xml:space="preserve">Based on the review, all fuel purchases for FY 2018-19 were associated with a campus department and fuel dispensed was within the 50 gallon per transaction limit established for each fuel card. </w:t>
      </w:r>
    </w:p>
    <w:p w14:paraId="56C86CA2" w14:textId="77777777" w:rsidR="00553510" w:rsidRPr="009E3BC3" w:rsidRDefault="00553510" w:rsidP="00B136DF">
      <w:pPr>
        <w:pStyle w:val="ListParagraph"/>
        <w:spacing w:line="360" w:lineRule="auto"/>
        <w:ind w:left="540"/>
        <w:jc w:val="both"/>
        <w:rPr>
          <w:rFonts w:ascii="Arial" w:hAnsi="Arial" w:cs="Arial"/>
        </w:rPr>
      </w:pPr>
    </w:p>
    <w:p w14:paraId="5F88423C" w14:textId="2D74EFF9" w:rsidR="00553510" w:rsidRPr="00B136DF" w:rsidRDefault="00553510" w:rsidP="00B136DF">
      <w:pPr>
        <w:pStyle w:val="ListParagraph"/>
        <w:spacing w:line="360" w:lineRule="auto"/>
        <w:ind w:left="540"/>
        <w:jc w:val="both"/>
        <w:rPr>
          <w:rFonts w:ascii="Arial" w:hAnsi="Arial" w:cs="Arial"/>
        </w:rPr>
      </w:pPr>
      <w:r w:rsidRPr="009E3BC3">
        <w:rPr>
          <w:rFonts w:ascii="Arial" w:hAnsi="Arial" w:cs="Arial"/>
        </w:rPr>
        <w:lastRenderedPageBreak/>
        <w:t>There were no significant control weaknesses noted in this area.</w:t>
      </w:r>
    </w:p>
    <w:p w14:paraId="1236DC3A" w14:textId="77777777" w:rsidR="00CC0395" w:rsidRDefault="00CC0395" w:rsidP="00B136DF">
      <w:pPr>
        <w:widowControl w:val="0"/>
        <w:spacing w:line="360" w:lineRule="auto"/>
        <w:jc w:val="center"/>
        <w:rPr>
          <w:rFonts w:ascii="Arial" w:hAnsi="Arial" w:cs="Arial"/>
          <w:u w:val="single"/>
        </w:rPr>
      </w:pPr>
    </w:p>
    <w:p w14:paraId="10E37184" w14:textId="198158C2" w:rsidR="0000391B" w:rsidRPr="009E3BC3" w:rsidRDefault="00613911" w:rsidP="00B136DF">
      <w:pPr>
        <w:widowControl w:val="0"/>
        <w:spacing w:line="360" w:lineRule="auto"/>
        <w:jc w:val="center"/>
        <w:rPr>
          <w:rFonts w:ascii="Arial" w:hAnsi="Arial" w:cs="Arial"/>
          <w:u w:val="single"/>
        </w:rPr>
      </w:pPr>
      <w:r>
        <w:rPr>
          <w:rFonts w:ascii="Arial" w:hAnsi="Arial" w:cs="Arial"/>
          <w:u w:val="single"/>
        </w:rPr>
        <w:t>E.J. Ward</w:t>
      </w:r>
      <w:r w:rsidR="002E4A25" w:rsidRPr="009E3BC3">
        <w:rPr>
          <w:rFonts w:ascii="Arial" w:hAnsi="Arial" w:cs="Arial"/>
          <w:u w:val="single"/>
        </w:rPr>
        <w:t xml:space="preserve"> System </w:t>
      </w:r>
      <w:r w:rsidR="0000391B" w:rsidRPr="009E3BC3">
        <w:rPr>
          <w:rFonts w:ascii="Arial" w:hAnsi="Arial" w:cs="Arial"/>
          <w:u w:val="single"/>
        </w:rPr>
        <w:t>User Access</w:t>
      </w:r>
    </w:p>
    <w:p w14:paraId="061B898E" w14:textId="77777777" w:rsidR="00821850" w:rsidRPr="009E3BC3" w:rsidRDefault="00821850" w:rsidP="00B136DF">
      <w:pPr>
        <w:widowControl w:val="0"/>
        <w:spacing w:line="360" w:lineRule="auto"/>
        <w:rPr>
          <w:rFonts w:ascii="Arial" w:hAnsi="Arial" w:cs="Arial"/>
        </w:rPr>
      </w:pPr>
    </w:p>
    <w:p w14:paraId="19856F7F" w14:textId="4250167C" w:rsidR="006F652E" w:rsidRPr="009E3BC3" w:rsidRDefault="00D55149" w:rsidP="00B136DF">
      <w:pPr>
        <w:widowControl w:val="0"/>
        <w:spacing w:line="360" w:lineRule="auto"/>
        <w:jc w:val="both"/>
        <w:rPr>
          <w:rFonts w:ascii="Arial" w:hAnsi="Arial" w:cs="Arial"/>
        </w:rPr>
      </w:pPr>
      <w:r w:rsidRPr="009E3BC3">
        <w:rPr>
          <w:rFonts w:ascii="Arial" w:hAnsi="Arial" w:cs="Arial"/>
        </w:rPr>
        <w:t>Key discussions were held with Fleet and Transit (F&amp;T) to</w:t>
      </w:r>
      <w:r w:rsidR="00821850" w:rsidRPr="009E3BC3">
        <w:rPr>
          <w:rFonts w:ascii="Arial" w:hAnsi="Arial" w:cs="Arial"/>
        </w:rPr>
        <w:t xml:space="preserve"> obtain an</w:t>
      </w:r>
      <w:r w:rsidRPr="009E3BC3">
        <w:rPr>
          <w:rFonts w:ascii="Arial" w:hAnsi="Arial" w:cs="Arial"/>
        </w:rPr>
        <w:t xml:space="preserve"> understand</w:t>
      </w:r>
      <w:r w:rsidR="00821850" w:rsidRPr="009E3BC3">
        <w:rPr>
          <w:rFonts w:ascii="Arial" w:hAnsi="Arial" w:cs="Arial"/>
        </w:rPr>
        <w:t xml:space="preserve">ing of the </w:t>
      </w:r>
      <w:r w:rsidR="00F55E18" w:rsidRPr="009E3BC3">
        <w:rPr>
          <w:rFonts w:ascii="Arial" w:hAnsi="Arial" w:cs="Arial"/>
        </w:rPr>
        <w:t xml:space="preserve">authorization, </w:t>
      </w:r>
      <w:r w:rsidR="00821850" w:rsidRPr="009E3BC3">
        <w:rPr>
          <w:rFonts w:ascii="Arial" w:hAnsi="Arial" w:cs="Arial"/>
        </w:rPr>
        <w:t>administration and</w:t>
      </w:r>
      <w:r w:rsidR="00F55E18" w:rsidRPr="009E3BC3">
        <w:rPr>
          <w:rFonts w:ascii="Arial" w:hAnsi="Arial" w:cs="Arial"/>
        </w:rPr>
        <w:t xml:space="preserve"> review</w:t>
      </w:r>
      <w:r w:rsidR="00821850" w:rsidRPr="009E3BC3">
        <w:rPr>
          <w:rFonts w:ascii="Arial" w:hAnsi="Arial" w:cs="Arial"/>
        </w:rPr>
        <w:t xml:space="preserve"> of </w:t>
      </w:r>
      <w:r w:rsidRPr="009E3BC3">
        <w:rPr>
          <w:rFonts w:ascii="Arial" w:hAnsi="Arial" w:cs="Arial"/>
        </w:rPr>
        <w:t xml:space="preserve">user access to the </w:t>
      </w:r>
      <w:r w:rsidR="00613911">
        <w:rPr>
          <w:rFonts w:ascii="Arial" w:hAnsi="Arial" w:cs="Arial"/>
        </w:rPr>
        <w:t>E.J. Ward</w:t>
      </w:r>
      <w:r w:rsidRPr="009E3BC3">
        <w:rPr>
          <w:rFonts w:ascii="Arial" w:hAnsi="Arial" w:cs="Arial"/>
        </w:rPr>
        <w:t xml:space="preserve"> </w:t>
      </w:r>
      <w:r w:rsidR="001B0560" w:rsidRPr="009E3BC3">
        <w:rPr>
          <w:rFonts w:ascii="Arial" w:hAnsi="Arial" w:cs="Arial"/>
        </w:rPr>
        <w:t>s</w:t>
      </w:r>
      <w:r w:rsidRPr="009E3BC3">
        <w:rPr>
          <w:rFonts w:ascii="Arial" w:hAnsi="Arial" w:cs="Arial"/>
        </w:rPr>
        <w:t xml:space="preserve">ystem. </w:t>
      </w:r>
      <w:r w:rsidR="001B0560" w:rsidRPr="009E3BC3">
        <w:rPr>
          <w:rFonts w:ascii="Arial" w:hAnsi="Arial" w:cs="Arial"/>
        </w:rPr>
        <w:t xml:space="preserve"> </w:t>
      </w:r>
      <w:r w:rsidR="00613911">
        <w:rPr>
          <w:rFonts w:ascii="Arial" w:hAnsi="Arial" w:cs="Arial"/>
        </w:rPr>
        <w:t>E.J. Ward</w:t>
      </w:r>
      <w:r w:rsidR="00461E1C" w:rsidRPr="009E3BC3">
        <w:rPr>
          <w:rFonts w:ascii="Arial" w:hAnsi="Arial" w:cs="Arial"/>
        </w:rPr>
        <w:t xml:space="preserve"> is a fuel management information system used by F&amp;T </w:t>
      </w:r>
      <w:r w:rsidR="00BA5C60" w:rsidRPr="009E3BC3">
        <w:rPr>
          <w:rFonts w:ascii="Arial" w:hAnsi="Arial" w:cs="Arial"/>
        </w:rPr>
        <w:t xml:space="preserve">to track data </w:t>
      </w:r>
      <w:r w:rsidR="00F55E18" w:rsidRPr="009E3BC3">
        <w:rPr>
          <w:rFonts w:ascii="Arial" w:hAnsi="Arial" w:cs="Arial"/>
        </w:rPr>
        <w:t xml:space="preserve">on </w:t>
      </w:r>
      <w:r w:rsidR="00BA5C60" w:rsidRPr="009E3BC3">
        <w:rPr>
          <w:rFonts w:ascii="Arial" w:hAnsi="Arial" w:cs="Arial"/>
        </w:rPr>
        <w:t xml:space="preserve">receiving, dispensing, and monitory fuel activities. </w:t>
      </w:r>
      <w:r w:rsidR="00BA596E" w:rsidRPr="009E3BC3">
        <w:rPr>
          <w:rFonts w:ascii="Arial" w:hAnsi="Arial" w:cs="Arial"/>
        </w:rPr>
        <w:t xml:space="preserve"> </w:t>
      </w:r>
      <w:r w:rsidRPr="009E3BC3">
        <w:rPr>
          <w:rFonts w:ascii="Arial" w:hAnsi="Arial" w:cs="Arial"/>
        </w:rPr>
        <w:t xml:space="preserve">Access rights are granted </w:t>
      </w:r>
      <w:r w:rsidR="00821850" w:rsidRPr="009E3BC3">
        <w:rPr>
          <w:rFonts w:ascii="Arial" w:hAnsi="Arial" w:cs="Arial"/>
        </w:rPr>
        <w:t xml:space="preserve">solely </w:t>
      </w:r>
      <w:r w:rsidRPr="009E3BC3">
        <w:rPr>
          <w:rFonts w:ascii="Arial" w:hAnsi="Arial" w:cs="Arial"/>
        </w:rPr>
        <w:t>by the F&amp;T Fuel &amp; Special Projects Coordinator based on job responsibil</w:t>
      </w:r>
      <w:r w:rsidR="00821850" w:rsidRPr="009E3BC3">
        <w:rPr>
          <w:rFonts w:ascii="Arial" w:hAnsi="Arial" w:cs="Arial"/>
        </w:rPr>
        <w:t xml:space="preserve">ities. </w:t>
      </w:r>
      <w:r w:rsidR="00BA596E" w:rsidRPr="009E3BC3">
        <w:rPr>
          <w:rFonts w:ascii="Arial" w:hAnsi="Arial" w:cs="Arial"/>
        </w:rPr>
        <w:t xml:space="preserve"> </w:t>
      </w:r>
      <w:r w:rsidR="00F55E18" w:rsidRPr="009E3BC3">
        <w:rPr>
          <w:rFonts w:ascii="Arial" w:hAnsi="Arial" w:cs="Arial"/>
        </w:rPr>
        <w:t>N</w:t>
      </w:r>
      <w:r w:rsidR="00821850" w:rsidRPr="009E3BC3">
        <w:rPr>
          <w:rFonts w:ascii="Arial" w:hAnsi="Arial" w:cs="Arial"/>
        </w:rPr>
        <w:t xml:space="preserve">ew user access </w:t>
      </w:r>
      <w:r w:rsidR="00F55E18" w:rsidRPr="009E3BC3">
        <w:rPr>
          <w:rFonts w:ascii="Arial" w:hAnsi="Arial" w:cs="Arial"/>
        </w:rPr>
        <w:t xml:space="preserve">to the </w:t>
      </w:r>
      <w:r w:rsidR="00613911">
        <w:rPr>
          <w:rFonts w:ascii="Arial" w:hAnsi="Arial" w:cs="Arial"/>
        </w:rPr>
        <w:t>E.J. Ward</w:t>
      </w:r>
      <w:r w:rsidR="00F55E18" w:rsidRPr="009E3BC3">
        <w:rPr>
          <w:rFonts w:ascii="Arial" w:hAnsi="Arial" w:cs="Arial"/>
        </w:rPr>
        <w:t xml:space="preserve"> system </w:t>
      </w:r>
      <w:r w:rsidR="00821850" w:rsidRPr="009E3BC3">
        <w:rPr>
          <w:rFonts w:ascii="Arial" w:hAnsi="Arial" w:cs="Arial"/>
        </w:rPr>
        <w:t>is approved by F&amp;T management on an as needed basi</w:t>
      </w:r>
      <w:r w:rsidR="006F652E" w:rsidRPr="009E3BC3">
        <w:rPr>
          <w:rFonts w:ascii="Arial" w:hAnsi="Arial" w:cs="Arial"/>
        </w:rPr>
        <w:t xml:space="preserve">s. </w:t>
      </w:r>
      <w:r w:rsidR="001B0560" w:rsidRPr="009E3BC3">
        <w:rPr>
          <w:rFonts w:ascii="Arial" w:hAnsi="Arial" w:cs="Arial"/>
        </w:rPr>
        <w:t xml:space="preserve"> There are </w:t>
      </w:r>
      <w:r w:rsidR="006F652E" w:rsidRPr="009E3BC3">
        <w:rPr>
          <w:rFonts w:ascii="Arial" w:hAnsi="Arial" w:cs="Arial"/>
        </w:rPr>
        <w:t xml:space="preserve">three access </w:t>
      </w:r>
      <w:r w:rsidR="00213470" w:rsidRPr="009E3BC3">
        <w:rPr>
          <w:rFonts w:ascii="Arial" w:hAnsi="Arial" w:cs="Arial"/>
        </w:rPr>
        <w:t>roles</w:t>
      </w:r>
      <w:r w:rsidR="006F652E" w:rsidRPr="009E3BC3">
        <w:rPr>
          <w:rFonts w:ascii="Arial" w:hAnsi="Arial" w:cs="Arial"/>
        </w:rPr>
        <w:t xml:space="preserve"> </w:t>
      </w:r>
      <w:r w:rsidR="005E795C" w:rsidRPr="009E3BC3">
        <w:rPr>
          <w:rFonts w:ascii="Arial" w:hAnsi="Arial" w:cs="Arial"/>
        </w:rPr>
        <w:t xml:space="preserve">in </w:t>
      </w:r>
      <w:r w:rsidR="00613911">
        <w:rPr>
          <w:rFonts w:ascii="Arial" w:hAnsi="Arial" w:cs="Arial"/>
        </w:rPr>
        <w:t>E.J. Ward</w:t>
      </w:r>
      <w:r w:rsidR="00E87CFB">
        <w:rPr>
          <w:rFonts w:ascii="Arial" w:hAnsi="Arial" w:cs="Arial"/>
        </w:rPr>
        <w:t xml:space="preserve">: </w:t>
      </w:r>
      <w:r w:rsidR="006F652E" w:rsidRPr="009E3BC3">
        <w:rPr>
          <w:rFonts w:ascii="Arial" w:hAnsi="Arial" w:cs="Arial"/>
        </w:rPr>
        <w:t>System Administrator, Fuel Delivery and Front Counter</w:t>
      </w:r>
      <w:r w:rsidR="00E87CFB">
        <w:rPr>
          <w:rFonts w:ascii="Arial" w:hAnsi="Arial" w:cs="Arial"/>
        </w:rPr>
        <w:t>. A</w:t>
      </w:r>
      <w:r w:rsidR="00F55E18" w:rsidRPr="009E3BC3">
        <w:rPr>
          <w:rFonts w:ascii="Arial" w:hAnsi="Arial" w:cs="Arial"/>
        </w:rPr>
        <w:t xml:space="preserve">ccess roles are </w:t>
      </w:r>
      <w:r w:rsidR="006F652E" w:rsidRPr="009E3BC3">
        <w:rPr>
          <w:rFonts w:ascii="Arial" w:hAnsi="Arial" w:cs="Arial"/>
        </w:rPr>
        <w:t xml:space="preserve">related to administrative duties, </w:t>
      </w:r>
      <w:r w:rsidR="00E233E7" w:rsidRPr="009E3BC3">
        <w:rPr>
          <w:rFonts w:ascii="Arial" w:hAnsi="Arial" w:cs="Arial"/>
        </w:rPr>
        <w:t xml:space="preserve">receiving </w:t>
      </w:r>
      <w:r w:rsidR="006F652E" w:rsidRPr="009E3BC3">
        <w:rPr>
          <w:rFonts w:ascii="Arial" w:hAnsi="Arial" w:cs="Arial"/>
        </w:rPr>
        <w:t>fuel deliveries, and</w:t>
      </w:r>
      <w:r w:rsidR="0082071E" w:rsidRPr="009E3BC3">
        <w:rPr>
          <w:rFonts w:ascii="Arial" w:hAnsi="Arial" w:cs="Arial"/>
        </w:rPr>
        <w:t xml:space="preserve"> </w:t>
      </w:r>
      <w:r w:rsidR="0090112F" w:rsidRPr="009E3BC3">
        <w:rPr>
          <w:rFonts w:ascii="Arial" w:hAnsi="Arial" w:cs="Arial"/>
        </w:rPr>
        <w:t xml:space="preserve">the ability to modify records </w:t>
      </w:r>
      <w:r w:rsidR="006F652E" w:rsidRPr="009E3BC3">
        <w:rPr>
          <w:rFonts w:ascii="Arial" w:hAnsi="Arial" w:cs="Arial"/>
        </w:rPr>
        <w:t xml:space="preserve">to the </w:t>
      </w:r>
      <w:r w:rsidR="00613911">
        <w:rPr>
          <w:rFonts w:ascii="Arial" w:hAnsi="Arial" w:cs="Arial"/>
        </w:rPr>
        <w:t>E.J. Ward</w:t>
      </w:r>
      <w:r w:rsidR="006F652E" w:rsidRPr="009E3BC3">
        <w:rPr>
          <w:rFonts w:ascii="Arial" w:hAnsi="Arial" w:cs="Arial"/>
        </w:rPr>
        <w:t xml:space="preserve"> </w:t>
      </w:r>
      <w:r w:rsidR="00F55E18" w:rsidRPr="009E3BC3">
        <w:rPr>
          <w:rFonts w:ascii="Arial" w:hAnsi="Arial" w:cs="Arial"/>
        </w:rPr>
        <w:t>s</w:t>
      </w:r>
      <w:r w:rsidR="006F652E" w:rsidRPr="009E3BC3">
        <w:rPr>
          <w:rFonts w:ascii="Arial" w:hAnsi="Arial" w:cs="Arial"/>
        </w:rPr>
        <w:t>ystem.</w:t>
      </w:r>
      <w:r w:rsidR="005B0C36" w:rsidRPr="009E3BC3">
        <w:rPr>
          <w:rFonts w:ascii="Arial" w:hAnsi="Arial" w:cs="Arial"/>
        </w:rPr>
        <w:t xml:space="preserve"> </w:t>
      </w:r>
    </w:p>
    <w:p w14:paraId="1924D7D8" w14:textId="3F36081E" w:rsidR="006F652E" w:rsidRPr="009E3BC3" w:rsidRDefault="006F652E" w:rsidP="00B136DF">
      <w:pPr>
        <w:spacing w:line="360" w:lineRule="auto"/>
        <w:jc w:val="both"/>
        <w:rPr>
          <w:rFonts w:ascii="Arial" w:hAnsi="Arial" w:cs="Arial"/>
        </w:rPr>
      </w:pPr>
    </w:p>
    <w:p w14:paraId="0125C22F" w14:textId="3B1F980F" w:rsidR="001B0560" w:rsidRPr="009E3BC3" w:rsidRDefault="00832CBC" w:rsidP="00B136DF">
      <w:pPr>
        <w:spacing w:line="360" w:lineRule="auto"/>
        <w:jc w:val="both"/>
        <w:rPr>
          <w:rFonts w:ascii="Arial" w:hAnsi="Arial" w:cs="Arial"/>
        </w:rPr>
      </w:pPr>
      <w:r w:rsidRPr="009E3BC3">
        <w:rPr>
          <w:rFonts w:ascii="Arial" w:hAnsi="Arial" w:cs="Arial"/>
        </w:rPr>
        <w:t>The listing of all 10 user accounts was obtained from F&amp;T management to determine the appropriateness of the user’s access based on job classification and responsibilities.</w:t>
      </w:r>
      <w:r w:rsidR="006B41C6" w:rsidRPr="009E3BC3">
        <w:rPr>
          <w:rFonts w:ascii="Arial" w:hAnsi="Arial" w:cs="Arial"/>
        </w:rPr>
        <w:t xml:space="preserve">  </w:t>
      </w:r>
      <w:r w:rsidR="001B0560" w:rsidRPr="009E3BC3">
        <w:rPr>
          <w:rFonts w:ascii="Arial" w:hAnsi="Arial" w:cs="Arial"/>
        </w:rPr>
        <w:t>Nine of the 10 user</w:t>
      </w:r>
      <w:r w:rsidR="00E277B3" w:rsidRPr="009E3BC3">
        <w:rPr>
          <w:rFonts w:ascii="Arial" w:hAnsi="Arial" w:cs="Arial"/>
        </w:rPr>
        <w:t xml:space="preserve"> profiles were deemed appropriate</w:t>
      </w:r>
      <w:r w:rsidR="001B0560" w:rsidRPr="009E3BC3">
        <w:rPr>
          <w:rFonts w:ascii="Arial" w:hAnsi="Arial" w:cs="Arial"/>
        </w:rPr>
        <w:t xml:space="preserve">.  </w:t>
      </w:r>
    </w:p>
    <w:p w14:paraId="285B716B" w14:textId="77777777" w:rsidR="001B0560" w:rsidRPr="009E3BC3" w:rsidRDefault="001B0560" w:rsidP="00B136DF">
      <w:pPr>
        <w:spacing w:line="360" w:lineRule="auto"/>
        <w:ind w:left="360"/>
        <w:jc w:val="both"/>
        <w:rPr>
          <w:rFonts w:ascii="Arial" w:hAnsi="Arial" w:cs="Arial"/>
        </w:rPr>
      </w:pPr>
    </w:p>
    <w:p w14:paraId="5AC2C6EB" w14:textId="27133EC2" w:rsidR="00BD37EA" w:rsidRPr="009E3BC3" w:rsidRDefault="00BD37EA" w:rsidP="00B136DF">
      <w:pPr>
        <w:spacing w:line="360" w:lineRule="auto"/>
        <w:jc w:val="both"/>
        <w:rPr>
          <w:rFonts w:ascii="Arial" w:hAnsi="Arial" w:cs="Arial"/>
        </w:rPr>
      </w:pPr>
      <w:r w:rsidRPr="009E3BC3">
        <w:rPr>
          <w:rFonts w:ascii="Arial" w:hAnsi="Arial" w:cs="Arial"/>
        </w:rPr>
        <w:t>The following issues were noted:</w:t>
      </w:r>
    </w:p>
    <w:p w14:paraId="224DE7EF" w14:textId="77777777" w:rsidR="005B0C36" w:rsidRPr="009E3BC3" w:rsidRDefault="005B0C36" w:rsidP="00B136DF">
      <w:pPr>
        <w:spacing w:line="360" w:lineRule="auto"/>
        <w:ind w:left="360"/>
        <w:jc w:val="both"/>
        <w:rPr>
          <w:rFonts w:ascii="Arial" w:hAnsi="Arial" w:cs="Arial"/>
        </w:rPr>
      </w:pPr>
    </w:p>
    <w:p w14:paraId="73E50950" w14:textId="2E8944F2" w:rsidR="00BD37EA" w:rsidRPr="009E3BC3" w:rsidRDefault="00BD37EA" w:rsidP="00B136DF">
      <w:pPr>
        <w:pStyle w:val="ListParagraph"/>
        <w:numPr>
          <w:ilvl w:val="0"/>
          <w:numId w:val="28"/>
        </w:numPr>
        <w:spacing w:line="360" w:lineRule="auto"/>
        <w:ind w:left="540" w:hanging="540"/>
        <w:jc w:val="both"/>
        <w:rPr>
          <w:rFonts w:ascii="Arial" w:hAnsi="Arial" w:cs="Arial"/>
        </w:rPr>
      </w:pPr>
      <w:r w:rsidRPr="009E3BC3">
        <w:rPr>
          <w:rFonts w:ascii="Arial" w:hAnsi="Arial" w:cs="Arial"/>
        </w:rPr>
        <w:t>A s</w:t>
      </w:r>
      <w:r w:rsidR="006F652E" w:rsidRPr="009E3BC3">
        <w:rPr>
          <w:rFonts w:ascii="Arial" w:hAnsi="Arial" w:cs="Arial"/>
        </w:rPr>
        <w:t xml:space="preserve">ufficient </w:t>
      </w:r>
      <w:r w:rsidR="001B0560" w:rsidRPr="009E3BC3">
        <w:rPr>
          <w:rFonts w:ascii="Arial" w:hAnsi="Arial" w:cs="Arial"/>
        </w:rPr>
        <w:t xml:space="preserve">written </w:t>
      </w:r>
      <w:r w:rsidRPr="009E3BC3">
        <w:rPr>
          <w:rFonts w:ascii="Arial" w:hAnsi="Arial" w:cs="Arial"/>
        </w:rPr>
        <w:t xml:space="preserve">procedure </w:t>
      </w:r>
      <w:r w:rsidR="006F652E" w:rsidRPr="009E3BC3">
        <w:rPr>
          <w:rFonts w:ascii="Arial" w:hAnsi="Arial" w:cs="Arial"/>
        </w:rPr>
        <w:t>do</w:t>
      </w:r>
      <w:r w:rsidRPr="009E3BC3">
        <w:rPr>
          <w:rFonts w:ascii="Arial" w:hAnsi="Arial" w:cs="Arial"/>
        </w:rPr>
        <w:t>es</w:t>
      </w:r>
      <w:r w:rsidR="006F652E" w:rsidRPr="009E3BC3">
        <w:rPr>
          <w:rFonts w:ascii="Arial" w:hAnsi="Arial" w:cs="Arial"/>
        </w:rPr>
        <w:t xml:space="preserve"> not exist to ensure the </w:t>
      </w:r>
      <w:r w:rsidR="001B0560" w:rsidRPr="009E3BC3">
        <w:rPr>
          <w:rFonts w:ascii="Arial" w:hAnsi="Arial" w:cs="Arial"/>
        </w:rPr>
        <w:t xml:space="preserve">authorization and </w:t>
      </w:r>
      <w:r w:rsidR="006F652E" w:rsidRPr="009E3BC3">
        <w:rPr>
          <w:rFonts w:ascii="Arial" w:hAnsi="Arial" w:cs="Arial"/>
        </w:rPr>
        <w:t xml:space="preserve">administration of user access </w:t>
      </w:r>
      <w:r w:rsidR="00C14320" w:rsidRPr="009E3BC3">
        <w:rPr>
          <w:rFonts w:ascii="Arial" w:hAnsi="Arial" w:cs="Arial"/>
        </w:rPr>
        <w:t xml:space="preserve">to </w:t>
      </w:r>
      <w:r w:rsidR="001B0560" w:rsidRPr="009E3BC3">
        <w:rPr>
          <w:rFonts w:ascii="Arial" w:hAnsi="Arial" w:cs="Arial"/>
        </w:rPr>
        <w:t xml:space="preserve">the </w:t>
      </w:r>
      <w:r w:rsidR="00613911">
        <w:rPr>
          <w:rFonts w:ascii="Arial" w:hAnsi="Arial" w:cs="Arial"/>
        </w:rPr>
        <w:t>E.J. Ward</w:t>
      </w:r>
      <w:r w:rsidR="001B0560" w:rsidRPr="009E3BC3">
        <w:rPr>
          <w:rFonts w:ascii="Arial" w:hAnsi="Arial" w:cs="Arial"/>
        </w:rPr>
        <w:t xml:space="preserve"> system</w:t>
      </w:r>
      <w:r w:rsidR="00864747" w:rsidRPr="009E3BC3">
        <w:rPr>
          <w:rFonts w:ascii="Arial" w:hAnsi="Arial" w:cs="Arial"/>
        </w:rPr>
        <w:t>.</w:t>
      </w:r>
    </w:p>
    <w:p w14:paraId="3463DCB9" w14:textId="77777777" w:rsidR="00E11653" w:rsidRPr="009E3BC3" w:rsidRDefault="00E11653" w:rsidP="00B136DF">
      <w:pPr>
        <w:pStyle w:val="ListParagraph"/>
        <w:spacing w:line="360" w:lineRule="auto"/>
        <w:jc w:val="both"/>
        <w:rPr>
          <w:rFonts w:ascii="Arial" w:hAnsi="Arial" w:cs="Arial"/>
        </w:rPr>
      </w:pPr>
    </w:p>
    <w:p w14:paraId="43F0259A" w14:textId="65BCF351" w:rsidR="00C14320" w:rsidRPr="009E3BC3" w:rsidRDefault="00E233E7" w:rsidP="00B136DF">
      <w:pPr>
        <w:pStyle w:val="ListParagraph"/>
        <w:numPr>
          <w:ilvl w:val="0"/>
          <w:numId w:val="28"/>
        </w:numPr>
        <w:spacing w:line="360" w:lineRule="auto"/>
        <w:ind w:left="540" w:hanging="540"/>
        <w:jc w:val="both"/>
        <w:rPr>
          <w:rFonts w:ascii="Arial" w:hAnsi="Arial" w:cs="Arial"/>
        </w:rPr>
      </w:pPr>
      <w:r w:rsidRPr="009E3BC3">
        <w:rPr>
          <w:rFonts w:ascii="Arial" w:hAnsi="Arial" w:cs="Arial"/>
        </w:rPr>
        <w:t>One account logon titled,</w:t>
      </w:r>
      <w:r w:rsidR="00BD37EA" w:rsidRPr="009E3BC3">
        <w:rPr>
          <w:rFonts w:ascii="Arial" w:hAnsi="Arial" w:cs="Arial"/>
        </w:rPr>
        <w:t xml:space="preserve"> “Front Counter</w:t>
      </w:r>
      <w:r w:rsidR="00F51D59" w:rsidRPr="009E3BC3">
        <w:rPr>
          <w:rFonts w:ascii="Arial" w:hAnsi="Arial" w:cs="Arial"/>
        </w:rPr>
        <w:t xml:space="preserve"> Profile</w:t>
      </w:r>
      <w:r w:rsidR="00A211C6">
        <w:rPr>
          <w:rFonts w:ascii="Arial" w:hAnsi="Arial" w:cs="Arial"/>
        </w:rPr>
        <w:t>,</w:t>
      </w:r>
      <w:r w:rsidR="00BD37EA" w:rsidRPr="009E3BC3">
        <w:rPr>
          <w:rFonts w:ascii="Arial" w:hAnsi="Arial" w:cs="Arial"/>
        </w:rPr>
        <w:t xml:space="preserve">” </w:t>
      </w:r>
      <w:r w:rsidRPr="009E3BC3">
        <w:rPr>
          <w:rFonts w:ascii="Arial" w:hAnsi="Arial" w:cs="Arial"/>
        </w:rPr>
        <w:t xml:space="preserve">was </w:t>
      </w:r>
      <w:r w:rsidR="00B92B91" w:rsidRPr="009E3BC3">
        <w:rPr>
          <w:rFonts w:ascii="Arial" w:hAnsi="Arial" w:cs="Arial"/>
        </w:rPr>
        <w:t xml:space="preserve">a shared </w:t>
      </w:r>
      <w:r w:rsidR="00213470" w:rsidRPr="009E3BC3">
        <w:rPr>
          <w:rFonts w:ascii="Arial" w:hAnsi="Arial" w:cs="Arial"/>
        </w:rPr>
        <w:t xml:space="preserve">account with Front Counter role </w:t>
      </w:r>
      <w:r w:rsidR="00C2194E" w:rsidRPr="009E3BC3">
        <w:rPr>
          <w:rFonts w:ascii="Arial" w:hAnsi="Arial" w:cs="Arial"/>
        </w:rPr>
        <w:t>access that</w:t>
      </w:r>
      <w:r w:rsidR="00B92B91" w:rsidRPr="009E3BC3">
        <w:rPr>
          <w:rFonts w:ascii="Arial" w:hAnsi="Arial" w:cs="Arial"/>
        </w:rPr>
        <w:t xml:space="preserve"> </w:t>
      </w:r>
      <w:r w:rsidR="00213470" w:rsidRPr="009E3BC3">
        <w:rPr>
          <w:rFonts w:ascii="Arial" w:hAnsi="Arial" w:cs="Arial"/>
        </w:rPr>
        <w:t xml:space="preserve">had been part of the older version of the </w:t>
      </w:r>
      <w:r w:rsidR="00613911">
        <w:rPr>
          <w:rFonts w:ascii="Arial" w:hAnsi="Arial" w:cs="Arial"/>
        </w:rPr>
        <w:t>E.J. Ward</w:t>
      </w:r>
      <w:r w:rsidR="00B92B91" w:rsidRPr="009E3BC3">
        <w:rPr>
          <w:rFonts w:ascii="Arial" w:hAnsi="Arial" w:cs="Arial"/>
        </w:rPr>
        <w:t xml:space="preserve"> </w:t>
      </w:r>
      <w:r w:rsidR="001B0560" w:rsidRPr="009E3BC3">
        <w:rPr>
          <w:rFonts w:ascii="Arial" w:hAnsi="Arial" w:cs="Arial"/>
        </w:rPr>
        <w:t>s</w:t>
      </w:r>
      <w:r w:rsidR="00B92B91" w:rsidRPr="009E3BC3">
        <w:rPr>
          <w:rFonts w:ascii="Arial" w:hAnsi="Arial" w:cs="Arial"/>
        </w:rPr>
        <w:t xml:space="preserve">ystem. </w:t>
      </w:r>
      <w:r w:rsidR="00BA596E" w:rsidRPr="009E3BC3">
        <w:rPr>
          <w:rFonts w:ascii="Arial" w:hAnsi="Arial" w:cs="Arial"/>
        </w:rPr>
        <w:t xml:space="preserve"> </w:t>
      </w:r>
      <w:r w:rsidR="00B92B91" w:rsidRPr="009E3BC3">
        <w:rPr>
          <w:rFonts w:ascii="Arial" w:hAnsi="Arial" w:cs="Arial"/>
        </w:rPr>
        <w:t>The previous system did not h</w:t>
      </w:r>
      <w:r w:rsidR="00DA58D6" w:rsidRPr="009E3BC3">
        <w:rPr>
          <w:rFonts w:ascii="Arial" w:hAnsi="Arial" w:cs="Arial"/>
        </w:rPr>
        <w:t>ave the capability</w:t>
      </w:r>
      <w:r w:rsidR="00B92B91" w:rsidRPr="009E3BC3">
        <w:rPr>
          <w:rFonts w:ascii="Arial" w:hAnsi="Arial" w:cs="Arial"/>
        </w:rPr>
        <w:t xml:space="preserve"> to create unique </w:t>
      </w:r>
      <w:r w:rsidR="00DA58D6" w:rsidRPr="009E3BC3">
        <w:rPr>
          <w:rFonts w:ascii="Arial" w:hAnsi="Arial" w:cs="Arial"/>
        </w:rPr>
        <w:t>user logons.</w:t>
      </w:r>
      <w:r w:rsidR="00B92B91" w:rsidRPr="009E3BC3">
        <w:rPr>
          <w:rFonts w:ascii="Arial" w:hAnsi="Arial" w:cs="Arial"/>
        </w:rPr>
        <w:t xml:space="preserve"> </w:t>
      </w:r>
      <w:r w:rsidR="00BA596E" w:rsidRPr="009E3BC3">
        <w:rPr>
          <w:rFonts w:ascii="Arial" w:hAnsi="Arial" w:cs="Arial"/>
        </w:rPr>
        <w:t xml:space="preserve"> </w:t>
      </w:r>
      <w:r w:rsidR="00E42E5D" w:rsidRPr="009E3BC3">
        <w:rPr>
          <w:rFonts w:ascii="Arial" w:hAnsi="Arial" w:cs="Arial"/>
        </w:rPr>
        <w:t xml:space="preserve">Once the </w:t>
      </w:r>
      <w:r w:rsidR="00613911">
        <w:rPr>
          <w:rFonts w:ascii="Arial" w:hAnsi="Arial" w:cs="Arial"/>
        </w:rPr>
        <w:t>E.J. Ward</w:t>
      </w:r>
      <w:r w:rsidR="00E42E5D" w:rsidRPr="009E3BC3">
        <w:rPr>
          <w:rFonts w:ascii="Arial" w:hAnsi="Arial" w:cs="Arial"/>
        </w:rPr>
        <w:t xml:space="preserve"> </w:t>
      </w:r>
      <w:r w:rsidR="00213470" w:rsidRPr="009E3BC3">
        <w:rPr>
          <w:rFonts w:ascii="Arial" w:hAnsi="Arial" w:cs="Arial"/>
        </w:rPr>
        <w:t>s</w:t>
      </w:r>
      <w:r w:rsidR="00E42E5D" w:rsidRPr="009E3BC3">
        <w:rPr>
          <w:rFonts w:ascii="Arial" w:hAnsi="Arial" w:cs="Arial"/>
        </w:rPr>
        <w:t xml:space="preserve">ystem was upgraded, individual accounts were created for all users.  </w:t>
      </w:r>
      <w:r w:rsidR="005639C9" w:rsidRPr="009E3BC3">
        <w:rPr>
          <w:rFonts w:ascii="Arial" w:hAnsi="Arial" w:cs="Arial"/>
        </w:rPr>
        <w:t xml:space="preserve">Once the individual logons were </w:t>
      </w:r>
      <w:r w:rsidR="00C2194E" w:rsidRPr="009E3BC3">
        <w:rPr>
          <w:rFonts w:ascii="Arial" w:hAnsi="Arial" w:cs="Arial"/>
        </w:rPr>
        <w:t>created,</w:t>
      </w:r>
      <w:r w:rsidR="005639C9" w:rsidRPr="009E3BC3">
        <w:rPr>
          <w:rFonts w:ascii="Arial" w:hAnsi="Arial" w:cs="Arial"/>
        </w:rPr>
        <w:t xml:space="preserve"> t</w:t>
      </w:r>
      <w:r w:rsidR="00213470" w:rsidRPr="009E3BC3">
        <w:rPr>
          <w:rFonts w:ascii="Arial" w:hAnsi="Arial" w:cs="Arial"/>
        </w:rPr>
        <w:t xml:space="preserve">he “Front Counter Profile” </w:t>
      </w:r>
      <w:r w:rsidR="005639C9" w:rsidRPr="009E3BC3">
        <w:rPr>
          <w:rFonts w:ascii="Arial" w:hAnsi="Arial" w:cs="Arial"/>
        </w:rPr>
        <w:t xml:space="preserve">was not used by anyone.  Per A&amp;AS </w:t>
      </w:r>
      <w:r w:rsidR="00C2194E" w:rsidRPr="009E3BC3">
        <w:rPr>
          <w:rFonts w:ascii="Arial" w:hAnsi="Arial" w:cs="Arial"/>
        </w:rPr>
        <w:t>recommendation,</w:t>
      </w:r>
      <w:r w:rsidR="005639C9" w:rsidRPr="009E3BC3">
        <w:rPr>
          <w:rFonts w:ascii="Arial" w:hAnsi="Arial" w:cs="Arial"/>
        </w:rPr>
        <w:t xml:space="preserve"> the account was </w:t>
      </w:r>
      <w:r w:rsidR="00B92B91" w:rsidRPr="009E3BC3">
        <w:rPr>
          <w:rFonts w:ascii="Arial" w:hAnsi="Arial" w:cs="Arial"/>
        </w:rPr>
        <w:t>disabled</w:t>
      </w:r>
      <w:r w:rsidR="005639C9" w:rsidRPr="009E3BC3">
        <w:rPr>
          <w:rFonts w:ascii="Arial" w:hAnsi="Arial" w:cs="Arial"/>
        </w:rPr>
        <w:t xml:space="preserve">. </w:t>
      </w:r>
      <w:r w:rsidR="00B92B91" w:rsidRPr="009E3BC3">
        <w:rPr>
          <w:rFonts w:ascii="Arial" w:hAnsi="Arial" w:cs="Arial"/>
        </w:rPr>
        <w:t xml:space="preserve"> </w:t>
      </w:r>
    </w:p>
    <w:p w14:paraId="406437AD" w14:textId="77777777" w:rsidR="00C14320" w:rsidRPr="009E3BC3" w:rsidRDefault="00C14320" w:rsidP="00B136DF">
      <w:pPr>
        <w:pStyle w:val="ListParagraph"/>
        <w:tabs>
          <w:tab w:val="left" w:pos="720"/>
        </w:tabs>
        <w:spacing w:line="360" w:lineRule="auto"/>
        <w:jc w:val="both"/>
        <w:rPr>
          <w:rFonts w:ascii="Arial" w:hAnsi="Arial" w:cs="Arial"/>
        </w:rPr>
      </w:pPr>
    </w:p>
    <w:p w14:paraId="516065C8" w14:textId="62953586" w:rsidR="0090112F" w:rsidRPr="009E3BC3" w:rsidRDefault="00C14320" w:rsidP="00B136DF">
      <w:pPr>
        <w:pStyle w:val="ListParagraph"/>
        <w:numPr>
          <w:ilvl w:val="0"/>
          <w:numId w:val="28"/>
        </w:numPr>
        <w:spacing w:line="360" w:lineRule="auto"/>
        <w:ind w:left="540" w:hanging="540"/>
        <w:jc w:val="both"/>
        <w:rPr>
          <w:rFonts w:ascii="Arial" w:hAnsi="Arial" w:cs="Arial"/>
        </w:rPr>
      </w:pPr>
      <w:r w:rsidRPr="009E3BC3">
        <w:rPr>
          <w:rFonts w:ascii="Arial" w:hAnsi="Arial" w:cs="Arial"/>
        </w:rPr>
        <w:t>T</w:t>
      </w:r>
      <w:r w:rsidR="00E42E5D" w:rsidRPr="009E3BC3">
        <w:rPr>
          <w:rFonts w:ascii="Arial" w:hAnsi="Arial" w:cs="Arial"/>
        </w:rPr>
        <w:t xml:space="preserve">here is only one </w:t>
      </w:r>
      <w:r w:rsidRPr="009E3BC3">
        <w:rPr>
          <w:rFonts w:ascii="Arial" w:hAnsi="Arial" w:cs="Arial"/>
        </w:rPr>
        <w:t xml:space="preserve">user who has the System Administrator role and is </w:t>
      </w:r>
      <w:r w:rsidR="00E42E5D" w:rsidRPr="009E3BC3">
        <w:rPr>
          <w:rFonts w:ascii="Arial" w:hAnsi="Arial" w:cs="Arial"/>
        </w:rPr>
        <w:t xml:space="preserve">authorized to </w:t>
      </w:r>
      <w:r w:rsidR="005B0C36" w:rsidRPr="009E3BC3">
        <w:rPr>
          <w:rFonts w:ascii="Arial" w:hAnsi="Arial" w:cs="Arial"/>
        </w:rPr>
        <w:t>administe</w:t>
      </w:r>
      <w:r w:rsidR="00E42E5D" w:rsidRPr="009E3BC3">
        <w:rPr>
          <w:rFonts w:ascii="Arial" w:hAnsi="Arial" w:cs="Arial"/>
        </w:rPr>
        <w:t>r</w:t>
      </w:r>
      <w:r w:rsidR="005B0C36" w:rsidRPr="009E3BC3">
        <w:rPr>
          <w:rFonts w:ascii="Arial" w:hAnsi="Arial" w:cs="Arial"/>
        </w:rPr>
        <w:t xml:space="preserve"> user access to the </w:t>
      </w:r>
      <w:r w:rsidR="00613911">
        <w:rPr>
          <w:rFonts w:ascii="Arial" w:hAnsi="Arial" w:cs="Arial"/>
        </w:rPr>
        <w:t>E.J. Ward</w:t>
      </w:r>
      <w:r w:rsidR="005B0C36" w:rsidRPr="009E3BC3">
        <w:rPr>
          <w:rFonts w:ascii="Arial" w:hAnsi="Arial" w:cs="Arial"/>
        </w:rPr>
        <w:t xml:space="preserve"> System.</w:t>
      </w:r>
    </w:p>
    <w:p w14:paraId="6950577B" w14:textId="0356F775" w:rsidR="000C47A5" w:rsidRPr="009E3BC3" w:rsidRDefault="000C47A5" w:rsidP="00B136DF">
      <w:pPr>
        <w:spacing w:line="360" w:lineRule="auto"/>
        <w:ind w:left="360"/>
        <w:jc w:val="both"/>
        <w:rPr>
          <w:rFonts w:ascii="Arial" w:hAnsi="Arial" w:cs="Arial"/>
        </w:rPr>
      </w:pPr>
    </w:p>
    <w:p w14:paraId="02CC4566" w14:textId="482A4BC1" w:rsidR="000C47A5" w:rsidRPr="009E3BC3" w:rsidRDefault="000C47A5" w:rsidP="00B136DF">
      <w:pPr>
        <w:spacing w:line="360" w:lineRule="auto"/>
        <w:jc w:val="both"/>
        <w:rPr>
          <w:rFonts w:ascii="Arial" w:hAnsi="Arial" w:cs="Arial"/>
        </w:rPr>
      </w:pPr>
      <w:r w:rsidRPr="009E3BC3">
        <w:rPr>
          <w:rFonts w:ascii="Arial" w:hAnsi="Arial" w:cs="Arial"/>
          <w:u w:val="single"/>
        </w:rPr>
        <w:t>Recommendation</w:t>
      </w:r>
      <w:r w:rsidRPr="009E3BC3">
        <w:rPr>
          <w:rFonts w:ascii="Arial" w:hAnsi="Arial" w:cs="Arial"/>
        </w:rPr>
        <w:t xml:space="preserve">: </w:t>
      </w:r>
      <w:r w:rsidR="00BA596E" w:rsidRPr="009E3BC3">
        <w:rPr>
          <w:rFonts w:ascii="Arial" w:hAnsi="Arial" w:cs="Arial"/>
        </w:rPr>
        <w:t xml:space="preserve"> </w:t>
      </w:r>
      <w:r w:rsidR="00845639" w:rsidRPr="009E3BC3">
        <w:rPr>
          <w:rFonts w:ascii="Arial" w:hAnsi="Arial" w:cs="Arial"/>
        </w:rPr>
        <w:t>Managemen</w:t>
      </w:r>
      <w:r w:rsidR="006F652E" w:rsidRPr="009E3BC3">
        <w:rPr>
          <w:rFonts w:ascii="Arial" w:hAnsi="Arial" w:cs="Arial"/>
        </w:rPr>
        <w:t xml:space="preserve">t should implement a procedure for </w:t>
      </w:r>
      <w:r w:rsidR="00FD7496" w:rsidRPr="009E3BC3">
        <w:rPr>
          <w:rFonts w:ascii="Arial" w:hAnsi="Arial" w:cs="Arial"/>
        </w:rPr>
        <w:t xml:space="preserve">the authorization and </w:t>
      </w:r>
      <w:r w:rsidR="006F652E" w:rsidRPr="009E3BC3">
        <w:rPr>
          <w:rFonts w:ascii="Arial" w:hAnsi="Arial" w:cs="Arial"/>
        </w:rPr>
        <w:t>administ</w:t>
      </w:r>
      <w:r w:rsidR="00FD7496" w:rsidRPr="009E3BC3">
        <w:rPr>
          <w:rFonts w:ascii="Arial" w:hAnsi="Arial" w:cs="Arial"/>
        </w:rPr>
        <w:t xml:space="preserve">ration of </w:t>
      </w:r>
      <w:r w:rsidR="006F652E" w:rsidRPr="009E3BC3">
        <w:rPr>
          <w:rFonts w:ascii="Arial" w:hAnsi="Arial" w:cs="Arial"/>
        </w:rPr>
        <w:t xml:space="preserve">user access to the </w:t>
      </w:r>
      <w:r w:rsidR="00613911">
        <w:rPr>
          <w:rFonts w:ascii="Arial" w:hAnsi="Arial" w:cs="Arial"/>
        </w:rPr>
        <w:t>E.J. Ward</w:t>
      </w:r>
      <w:r w:rsidR="006F652E" w:rsidRPr="009E3BC3">
        <w:rPr>
          <w:rFonts w:ascii="Arial" w:hAnsi="Arial" w:cs="Arial"/>
        </w:rPr>
        <w:t xml:space="preserve"> </w:t>
      </w:r>
      <w:r w:rsidR="00FD7496" w:rsidRPr="009E3BC3">
        <w:rPr>
          <w:rFonts w:ascii="Arial" w:hAnsi="Arial" w:cs="Arial"/>
        </w:rPr>
        <w:t>s</w:t>
      </w:r>
      <w:r w:rsidR="006F652E" w:rsidRPr="009E3BC3">
        <w:rPr>
          <w:rFonts w:ascii="Arial" w:hAnsi="Arial" w:cs="Arial"/>
        </w:rPr>
        <w:t>ystem</w:t>
      </w:r>
      <w:r w:rsidR="00C2194E" w:rsidRPr="009E3BC3">
        <w:rPr>
          <w:rFonts w:ascii="Arial" w:hAnsi="Arial" w:cs="Arial"/>
        </w:rPr>
        <w:t xml:space="preserve">, </w:t>
      </w:r>
      <w:r w:rsidR="00FD7496" w:rsidRPr="009E3BC3">
        <w:rPr>
          <w:rFonts w:ascii="Arial" w:hAnsi="Arial" w:cs="Arial"/>
        </w:rPr>
        <w:t xml:space="preserve">which should </w:t>
      </w:r>
      <w:r w:rsidR="006F652E" w:rsidRPr="009E3BC3">
        <w:rPr>
          <w:rFonts w:ascii="Arial" w:hAnsi="Arial" w:cs="Arial"/>
        </w:rPr>
        <w:t xml:space="preserve">include, but not </w:t>
      </w:r>
      <w:r w:rsidR="00111C0A">
        <w:rPr>
          <w:rFonts w:ascii="Arial" w:hAnsi="Arial" w:cs="Arial"/>
        </w:rPr>
        <w:t xml:space="preserve">be </w:t>
      </w:r>
      <w:r w:rsidR="006F652E" w:rsidRPr="009E3BC3">
        <w:rPr>
          <w:rFonts w:ascii="Arial" w:hAnsi="Arial" w:cs="Arial"/>
        </w:rPr>
        <w:t>limited to</w:t>
      </w:r>
      <w:r w:rsidR="00C2194E" w:rsidRPr="009E3BC3">
        <w:rPr>
          <w:rFonts w:ascii="Arial" w:hAnsi="Arial" w:cs="Arial"/>
        </w:rPr>
        <w:t xml:space="preserve"> </w:t>
      </w:r>
      <w:r w:rsidR="006F652E" w:rsidRPr="009E3BC3">
        <w:rPr>
          <w:rFonts w:ascii="Arial" w:hAnsi="Arial" w:cs="Arial"/>
        </w:rPr>
        <w:t>authorizing</w:t>
      </w:r>
      <w:r w:rsidR="00FD7496" w:rsidRPr="009E3BC3">
        <w:rPr>
          <w:rFonts w:ascii="Arial" w:hAnsi="Arial" w:cs="Arial"/>
        </w:rPr>
        <w:t>, reviewing</w:t>
      </w:r>
      <w:r w:rsidR="006F652E" w:rsidRPr="009E3BC3">
        <w:rPr>
          <w:rFonts w:ascii="Arial" w:hAnsi="Arial" w:cs="Arial"/>
        </w:rPr>
        <w:t xml:space="preserve"> and removing user access.</w:t>
      </w:r>
      <w:r w:rsidR="00DD32A0" w:rsidRPr="009E3BC3">
        <w:rPr>
          <w:rFonts w:ascii="Arial" w:hAnsi="Arial" w:cs="Arial"/>
        </w:rPr>
        <w:t xml:space="preserve">  Policies should also be in place to ensure that shared accounts are not created.  </w:t>
      </w:r>
      <w:r w:rsidR="00BA5C60" w:rsidRPr="009E3BC3">
        <w:rPr>
          <w:rFonts w:ascii="Arial" w:hAnsi="Arial" w:cs="Arial"/>
        </w:rPr>
        <w:t>In addition, m</w:t>
      </w:r>
      <w:r w:rsidR="00864747" w:rsidRPr="009E3BC3">
        <w:rPr>
          <w:rFonts w:ascii="Arial" w:hAnsi="Arial" w:cs="Arial"/>
        </w:rPr>
        <w:t>anagement should provid</w:t>
      </w:r>
      <w:r w:rsidR="001B38FD" w:rsidRPr="009E3BC3">
        <w:rPr>
          <w:rFonts w:ascii="Arial" w:hAnsi="Arial" w:cs="Arial"/>
        </w:rPr>
        <w:t>e</w:t>
      </w:r>
      <w:r w:rsidR="00864747" w:rsidRPr="009E3BC3">
        <w:rPr>
          <w:rFonts w:ascii="Arial" w:hAnsi="Arial" w:cs="Arial"/>
        </w:rPr>
        <w:t xml:space="preserve"> a backup for </w:t>
      </w:r>
      <w:r w:rsidR="00BA5C60" w:rsidRPr="009E3BC3">
        <w:rPr>
          <w:rFonts w:ascii="Arial" w:hAnsi="Arial" w:cs="Arial"/>
        </w:rPr>
        <w:t>administering</w:t>
      </w:r>
      <w:r w:rsidR="00864747" w:rsidRPr="009E3BC3">
        <w:rPr>
          <w:rFonts w:ascii="Arial" w:hAnsi="Arial" w:cs="Arial"/>
        </w:rPr>
        <w:t xml:space="preserve"> user access </w:t>
      </w:r>
      <w:r w:rsidR="00DD32A0" w:rsidRPr="009E3BC3">
        <w:rPr>
          <w:rFonts w:ascii="Arial" w:hAnsi="Arial" w:cs="Arial"/>
        </w:rPr>
        <w:t xml:space="preserve">to </w:t>
      </w:r>
      <w:r w:rsidR="00864747" w:rsidRPr="009E3BC3">
        <w:rPr>
          <w:rFonts w:ascii="Arial" w:hAnsi="Arial" w:cs="Arial"/>
        </w:rPr>
        <w:t xml:space="preserve">the </w:t>
      </w:r>
      <w:r w:rsidR="00613911">
        <w:rPr>
          <w:rFonts w:ascii="Arial" w:hAnsi="Arial" w:cs="Arial"/>
        </w:rPr>
        <w:t>E.J. Ward</w:t>
      </w:r>
      <w:r w:rsidR="00864747" w:rsidRPr="009E3BC3">
        <w:rPr>
          <w:rFonts w:ascii="Arial" w:hAnsi="Arial" w:cs="Arial"/>
        </w:rPr>
        <w:t xml:space="preserve"> </w:t>
      </w:r>
      <w:r w:rsidR="00C521F7" w:rsidRPr="009E3BC3">
        <w:rPr>
          <w:rFonts w:ascii="Arial" w:hAnsi="Arial" w:cs="Arial"/>
        </w:rPr>
        <w:t>s</w:t>
      </w:r>
      <w:r w:rsidR="00864747" w:rsidRPr="009E3BC3">
        <w:rPr>
          <w:rFonts w:ascii="Arial" w:hAnsi="Arial" w:cs="Arial"/>
        </w:rPr>
        <w:t>ystem.</w:t>
      </w:r>
    </w:p>
    <w:p w14:paraId="4356FE41" w14:textId="4AFE16E5" w:rsidR="00DD32A0" w:rsidRDefault="00DD32A0" w:rsidP="00B136DF">
      <w:pPr>
        <w:spacing w:line="360" w:lineRule="auto"/>
        <w:jc w:val="both"/>
        <w:rPr>
          <w:rFonts w:ascii="Arial" w:hAnsi="Arial" w:cs="Arial"/>
        </w:rPr>
      </w:pPr>
    </w:p>
    <w:p w14:paraId="18E9069B" w14:textId="683D5A9C" w:rsidR="00A3560F" w:rsidRDefault="00B03C07" w:rsidP="00A3560F">
      <w:pPr>
        <w:spacing w:line="360" w:lineRule="auto"/>
        <w:jc w:val="both"/>
        <w:rPr>
          <w:rFonts w:ascii="Arial" w:hAnsi="Arial" w:cs="Arial"/>
        </w:rPr>
      </w:pPr>
      <w:r w:rsidRPr="00B03C07">
        <w:rPr>
          <w:rFonts w:ascii="Arial" w:hAnsi="Arial" w:cs="Arial"/>
          <w:u w:val="single"/>
        </w:rPr>
        <w:t>Response</w:t>
      </w:r>
      <w:r>
        <w:rPr>
          <w:rFonts w:ascii="Arial" w:hAnsi="Arial" w:cs="Arial"/>
        </w:rPr>
        <w:t>:</w:t>
      </w:r>
      <w:r w:rsidR="00064B7B">
        <w:rPr>
          <w:rFonts w:ascii="Arial" w:hAnsi="Arial" w:cs="Arial"/>
        </w:rPr>
        <w:t xml:space="preserve">  </w:t>
      </w:r>
      <w:r w:rsidR="00A3560F">
        <w:rPr>
          <w:rFonts w:ascii="Arial" w:hAnsi="Arial" w:cs="Arial"/>
        </w:rPr>
        <w:t>A user access p</w:t>
      </w:r>
      <w:r w:rsidR="00A3560F" w:rsidRPr="009F7365">
        <w:rPr>
          <w:rFonts w:ascii="Arial" w:hAnsi="Arial" w:cs="Arial"/>
        </w:rPr>
        <w:t xml:space="preserve">rocedure has been put in place, and the process is followed by the Fleet Fuel Coordinator to authorize/revoke user access where appropriate. Prior to revoking access, the Fleet Fuel Coordinator </w:t>
      </w:r>
      <w:r w:rsidR="00A3560F">
        <w:rPr>
          <w:rFonts w:ascii="Arial" w:hAnsi="Arial" w:cs="Arial"/>
        </w:rPr>
        <w:t>notifies</w:t>
      </w:r>
      <w:r w:rsidR="00A3560F" w:rsidRPr="009F7365">
        <w:rPr>
          <w:rFonts w:ascii="Arial" w:hAnsi="Arial" w:cs="Arial"/>
        </w:rPr>
        <w:t xml:space="preserve"> the Fleet Superintendent to ensure consistency and accuracy. The Fleet Fuel Coordinator also ensures that shared account access is not created by </w:t>
      </w:r>
      <w:r w:rsidR="00A3560F">
        <w:rPr>
          <w:rFonts w:ascii="Arial" w:hAnsi="Arial" w:cs="Arial"/>
        </w:rPr>
        <w:t>following established processes for</w:t>
      </w:r>
      <w:r w:rsidR="00A3560F" w:rsidRPr="009F7365">
        <w:rPr>
          <w:rFonts w:ascii="Arial" w:hAnsi="Arial" w:cs="Arial"/>
        </w:rPr>
        <w:t xml:space="preserve"> documentation, tracking, and monitoring of account access. Additionally, the </w:t>
      </w:r>
      <w:r w:rsidR="00A3560F" w:rsidRPr="009F7365">
        <w:rPr>
          <w:rFonts w:ascii="Arial" w:hAnsi="Arial" w:cs="Arial"/>
        </w:rPr>
        <w:lastRenderedPageBreak/>
        <w:t>Fleet Fuel Coordinator has a trained backup for implementing user access, system monitoring, and revoking/removing user access in the event the primary is off-site. The Fleet Superintendent is also available to step in and perform the above described duties in the event the primary and backup are both off-site.</w:t>
      </w:r>
    </w:p>
    <w:p w14:paraId="10C11FF8" w14:textId="1FCEBEC5" w:rsidR="00B03C07" w:rsidRDefault="00B03C07" w:rsidP="00B136DF">
      <w:pPr>
        <w:spacing w:line="360" w:lineRule="auto"/>
        <w:jc w:val="both"/>
        <w:rPr>
          <w:rFonts w:ascii="Arial" w:hAnsi="Arial" w:cs="Arial"/>
        </w:rPr>
      </w:pPr>
    </w:p>
    <w:p w14:paraId="59BAC14F" w14:textId="11AB38A5" w:rsidR="006A51CE" w:rsidRDefault="006A51CE" w:rsidP="00B136DF">
      <w:pPr>
        <w:spacing w:line="360" w:lineRule="auto"/>
        <w:jc w:val="both"/>
        <w:rPr>
          <w:rFonts w:ascii="Arial" w:hAnsi="Arial" w:cs="Arial"/>
        </w:rPr>
      </w:pPr>
    </w:p>
    <w:p w14:paraId="70A8DD77" w14:textId="41991FA6" w:rsidR="00B03C07" w:rsidRDefault="00B03C07" w:rsidP="00B136DF">
      <w:pPr>
        <w:spacing w:line="360" w:lineRule="auto"/>
        <w:jc w:val="both"/>
        <w:rPr>
          <w:rFonts w:ascii="Arial" w:hAnsi="Arial" w:cs="Arial"/>
        </w:rPr>
      </w:pPr>
    </w:p>
    <w:p w14:paraId="2A5FFF65" w14:textId="6C427B67" w:rsidR="00B03C07" w:rsidRDefault="00B03C07" w:rsidP="00B136DF">
      <w:pPr>
        <w:spacing w:line="360" w:lineRule="auto"/>
        <w:jc w:val="both"/>
        <w:rPr>
          <w:rFonts w:ascii="Arial" w:hAnsi="Arial" w:cs="Arial"/>
        </w:rPr>
      </w:pPr>
    </w:p>
    <w:p w14:paraId="4D851A20" w14:textId="3323AA6E" w:rsidR="00B03C07" w:rsidRDefault="00B03C07" w:rsidP="00B136DF">
      <w:pPr>
        <w:spacing w:line="360" w:lineRule="auto"/>
        <w:jc w:val="both"/>
        <w:rPr>
          <w:rFonts w:ascii="Arial" w:hAnsi="Arial" w:cs="Arial"/>
        </w:rPr>
      </w:pPr>
    </w:p>
    <w:p w14:paraId="7A4E1D91" w14:textId="7439DA16" w:rsidR="00B03C07" w:rsidRDefault="00B03C07" w:rsidP="00B136DF">
      <w:pPr>
        <w:spacing w:line="360" w:lineRule="auto"/>
        <w:jc w:val="both"/>
        <w:rPr>
          <w:rFonts w:ascii="Arial" w:hAnsi="Arial" w:cs="Arial"/>
        </w:rPr>
      </w:pPr>
    </w:p>
    <w:p w14:paraId="6A706983" w14:textId="082CB4A8" w:rsidR="00B03C07" w:rsidRDefault="00B03C07" w:rsidP="00B136DF">
      <w:pPr>
        <w:spacing w:line="360" w:lineRule="auto"/>
        <w:jc w:val="both"/>
        <w:rPr>
          <w:rFonts w:ascii="Arial" w:hAnsi="Arial" w:cs="Arial"/>
        </w:rPr>
      </w:pPr>
    </w:p>
    <w:p w14:paraId="361B519F" w14:textId="028BF5A1" w:rsidR="00B03C07" w:rsidRDefault="00B03C07" w:rsidP="00B136DF">
      <w:pPr>
        <w:spacing w:line="360" w:lineRule="auto"/>
        <w:jc w:val="both"/>
        <w:rPr>
          <w:rFonts w:ascii="Arial" w:hAnsi="Arial" w:cs="Arial"/>
        </w:rPr>
      </w:pPr>
    </w:p>
    <w:p w14:paraId="4E5AC47B" w14:textId="1DC6E81D" w:rsidR="00B03C07" w:rsidRDefault="00B03C07" w:rsidP="00B136DF">
      <w:pPr>
        <w:spacing w:line="360" w:lineRule="auto"/>
        <w:jc w:val="both"/>
        <w:rPr>
          <w:rFonts w:ascii="Arial" w:hAnsi="Arial" w:cs="Arial"/>
        </w:rPr>
      </w:pPr>
    </w:p>
    <w:p w14:paraId="765FA042" w14:textId="7010C7F0" w:rsidR="00B136DF" w:rsidRDefault="00B136DF" w:rsidP="00B136DF">
      <w:pPr>
        <w:spacing w:line="360" w:lineRule="auto"/>
        <w:jc w:val="both"/>
        <w:rPr>
          <w:rFonts w:ascii="Arial" w:hAnsi="Arial" w:cs="Arial"/>
        </w:rPr>
      </w:pPr>
    </w:p>
    <w:p w14:paraId="4ED33DE5" w14:textId="7CFB4546" w:rsidR="008D7A64" w:rsidRDefault="008D7A64" w:rsidP="00B136DF">
      <w:pPr>
        <w:spacing w:line="360" w:lineRule="auto"/>
        <w:jc w:val="both"/>
        <w:rPr>
          <w:rFonts w:ascii="Arial" w:hAnsi="Arial" w:cs="Arial"/>
        </w:rPr>
      </w:pPr>
    </w:p>
    <w:p w14:paraId="4E9D9467" w14:textId="1C29B461" w:rsidR="008D7A64" w:rsidRDefault="008D7A64" w:rsidP="00B136DF">
      <w:pPr>
        <w:spacing w:line="360" w:lineRule="auto"/>
        <w:jc w:val="both"/>
        <w:rPr>
          <w:rFonts w:ascii="Arial" w:hAnsi="Arial" w:cs="Arial"/>
        </w:rPr>
      </w:pPr>
    </w:p>
    <w:p w14:paraId="57BD46BD" w14:textId="5791E903" w:rsidR="008D7A64" w:rsidRDefault="008D7A64" w:rsidP="00B136DF">
      <w:pPr>
        <w:spacing w:line="360" w:lineRule="auto"/>
        <w:jc w:val="both"/>
        <w:rPr>
          <w:rFonts w:ascii="Arial" w:hAnsi="Arial" w:cs="Arial"/>
        </w:rPr>
      </w:pPr>
      <w:bookmarkStart w:id="0" w:name="_GoBack"/>
      <w:bookmarkEnd w:id="0"/>
    </w:p>
    <w:p w14:paraId="225B4CE4" w14:textId="50E8F23E" w:rsidR="00B136DF" w:rsidRDefault="00B136DF" w:rsidP="00B136DF">
      <w:pPr>
        <w:spacing w:line="360" w:lineRule="auto"/>
        <w:jc w:val="both"/>
        <w:rPr>
          <w:rFonts w:ascii="Arial" w:hAnsi="Arial" w:cs="Arial"/>
        </w:rPr>
      </w:pPr>
    </w:p>
    <w:p w14:paraId="5C55EA44" w14:textId="715818D9" w:rsidR="00B136DF" w:rsidRDefault="00B136DF" w:rsidP="00B136DF">
      <w:pPr>
        <w:spacing w:line="360" w:lineRule="auto"/>
        <w:jc w:val="both"/>
        <w:rPr>
          <w:rFonts w:ascii="Arial" w:hAnsi="Arial" w:cs="Arial"/>
        </w:rPr>
      </w:pPr>
    </w:p>
    <w:p w14:paraId="40CA0CEC" w14:textId="342E55C9" w:rsidR="00B03C07" w:rsidRDefault="00B03C07" w:rsidP="00B136DF">
      <w:pPr>
        <w:spacing w:line="360" w:lineRule="auto"/>
        <w:jc w:val="both"/>
        <w:rPr>
          <w:rFonts w:ascii="Arial" w:hAnsi="Arial" w:cs="Arial"/>
        </w:rPr>
      </w:pPr>
    </w:p>
    <w:p w14:paraId="709DD8A8" w14:textId="070B1979" w:rsidR="00B03C07" w:rsidRDefault="00B03C07" w:rsidP="00B136DF">
      <w:pPr>
        <w:spacing w:line="360" w:lineRule="auto"/>
        <w:jc w:val="both"/>
        <w:rPr>
          <w:rFonts w:ascii="Arial" w:hAnsi="Arial" w:cs="Arial"/>
        </w:rPr>
      </w:pPr>
    </w:p>
    <w:p w14:paraId="4FDCED0E" w14:textId="5D907EDD" w:rsidR="00B03C07" w:rsidRDefault="00B03C07" w:rsidP="00B136DF">
      <w:pPr>
        <w:spacing w:line="360" w:lineRule="auto"/>
        <w:jc w:val="both"/>
        <w:rPr>
          <w:rFonts w:ascii="Arial" w:hAnsi="Arial" w:cs="Arial"/>
        </w:rPr>
      </w:pPr>
    </w:p>
    <w:p w14:paraId="0B5FCE3D" w14:textId="550C4DD2" w:rsidR="00B03C07" w:rsidRDefault="00B03C07" w:rsidP="006A51CE">
      <w:pPr>
        <w:spacing w:line="360" w:lineRule="auto"/>
        <w:jc w:val="both"/>
        <w:rPr>
          <w:rFonts w:ascii="Arial" w:hAnsi="Arial" w:cs="Arial"/>
        </w:rPr>
      </w:pPr>
    </w:p>
    <w:p w14:paraId="54124728" w14:textId="0EA0E080" w:rsidR="00B03C07" w:rsidRDefault="00B03C07" w:rsidP="006A51CE">
      <w:pPr>
        <w:spacing w:line="360" w:lineRule="auto"/>
        <w:jc w:val="both"/>
        <w:rPr>
          <w:rFonts w:ascii="Arial" w:hAnsi="Arial" w:cs="Arial"/>
        </w:rPr>
      </w:pPr>
    </w:p>
    <w:p w14:paraId="4A6B010C" w14:textId="2EF88A4D" w:rsidR="00B03C07" w:rsidRDefault="00B03C07" w:rsidP="006A51CE">
      <w:pPr>
        <w:spacing w:line="360" w:lineRule="auto"/>
        <w:jc w:val="both"/>
        <w:rPr>
          <w:rFonts w:ascii="Arial" w:hAnsi="Arial" w:cs="Arial"/>
        </w:rPr>
      </w:pPr>
    </w:p>
    <w:p w14:paraId="0AE93254" w14:textId="60D35E44" w:rsidR="006A51CE" w:rsidRPr="00EA65C8" w:rsidRDefault="006A51CE" w:rsidP="006A51CE">
      <w:pPr>
        <w:tabs>
          <w:tab w:val="left" w:pos="360"/>
          <w:tab w:val="left" w:pos="720"/>
          <w:tab w:val="left" w:pos="1080"/>
        </w:tabs>
        <w:outlineLvl w:val="0"/>
        <w:rPr>
          <w:rFonts w:ascii="Arial" w:hAnsi="Arial"/>
          <w:sz w:val="16"/>
          <w:szCs w:val="16"/>
        </w:rPr>
      </w:pPr>
      <w:r w:rsidRPr="00EA65C8">
        <w:rPr>
          <w:rFonts w:ascii="Arial" w:hAnsi="Arial"/>
          <w:sz w:val="16"/>
          <w:szCs w:val="16"/>
        </w:rPr>
        <w:t>200629-2</w:t>
      </w:r>
    </w:p>
    <w:p w14:paraId="0827C562" w14:textId="567A838E" w:rsidR="006A51CE" w:rsidRPr="006A51CE" w:rsidRDefault="006A51CE" w:rsidP="006A51CE">
      <w:pPr>
        <w:tabs>
          <w:tab w:val="left" w:pos="360"/>
          <w:tab w:val="left" w:pos="720"/>
          <w:tab w:val="left" w:pos="1080"/>
        </w:tabs>
        <w:outlineLvl w:val="0"/>
        <w:rPr>
          <w:rFonts w:ascii="Arial" w:hAnsi="Arial"/>
          <w:sz w:val="16"/>
          <w:szCs w:val="16"/>
        </w:rPr>
      </w:pPr>
      <w:r w:rsidRPr="00EA65C8">
        <w:rPr>
          <w:rFonts w:ascii="Arial" w:hAnsi="Arial"/>
          <w:sz w:val="16"/>
          <w:szCs w:val="16"/>
        </w:rPr>
        <w:t>REP</w:t>
      </w:r>
    </w:p>
    <w:sectPr w:rsidR="006A51CE" w:rsidRPr="006A51CE" w:rsidSect="00B136DF">
      <w:footerReference w:type="default" r:id="rId11"/>
      <w:footerReference w:type="first" r:id="rId12"/>
      <w:pgSz w:w="12240" w:h="15840" w:code="1"/>
      <w:pgMar w:top="1440" w:right="1440" w:bottom="108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E745A" w14:textId="77777777" w:rsidR="004F01A5" w:rsidRDefault="004F01A5">
      <w:r>
        <w:separator/>
      </w:r>
    </w:p>
  </w:endnote>
  <w:endnote w:type="continuationSeparator" w:id="0">
    <w:p w14:paraId="1105EDD4" w14:textId="77777777" w:rsidR="004F01A5" w:rsidRDefault="004F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65697070"/>
      <w:docPartObj>
        <w:docPartGallery w:val="Page Numbers (Bottom of Page)"/>
        <w:docPartUnique/>
      </w:docPartObj>
    </w:sdtPr>
    <w:sdtEndPr>
      <w:rPr>
        <w:noProof/>
      </w:rPr>
    </w:sdtEndPr>
    <w:sdtContent>
      <w:p w14:paraId="26F37236" w14:textId="0338C008" w:rsidR="004F01A5" w:rsidRPr="0030698D" w:rsidRDefault="004F01A5">
        <w:pPr>
          <w:pStyle w:val="Footer"/>
          <w:jc w:val="center"/>
          <w:rPr>
            <w:rFonts w:ascii="Arial" w:hAnsi="Arial" w:cs="Arial"/>
            <w:sz w:val="24"/>
            <w:szCs w:val="24"/>
          </w:rPr>
        </w:pPr>
        <w:r w:rsidRPr="0030698D">
          <w:rPr>
            <w:rFonts w:ascii="Arial" w:hAnsi="Arial" w:cs="Arial"/>
            <w:sz w:val="24"/>
            <w:szCs w:val="24"/>
          </w:rPr>
          <w:fldChar w:fldCharType="begin"/>
        </w:r>
        <w:r w:rsidRPr="0030698D">
          <w:rPr>
            <w:rFonts w:ascii="Arial" w:hAnsi="Arial" w:cs="Arial"/>
            <w:sz w:val="24"/>
            <w:szCs w:val="24"/>
          </w:rPr>
          <w:instrText xml:space="preserve"> PAGE   \* MERGEFORMAT </w:instrText>
        </w:r>
        <w:r w:rsidRPr="0030698D">
          <w:rPr>
            <w:rFonts w:ascii="Arial" w:hAnsi="Arial" w:cs="Arial"/>
            <w:sz w:val="24"/>
            <w:szCs w:val="24"/>
          </w:rPr>
          <w:fldChar w:fldCharType="separate"/>
        </w:r>
        <w:r>
          <w:rPr>
            <w:rFonts w:ascii="Arial" w:hAnsi="Arial" w:cs="Arial"/>
            <w:noProof/>
            <w:sz w:val="24"/>
            <w:szCs w:val="24"/>
          </w:rPr>
          <w:t>2</w:t>
        </w:r>
        <w:r w:rsidRPr="0030698D">
          <w:rPr>
            <w:rFonts w:ascii="Arial" w:hAnsi="Arial" w:cs="Arial"/>
            <w:noProof/>
            <w:sz w:val="24"/>
            <w:szCs w:val="24"/>
          </w:rPr>
          <w:fldChar w:fldCharType="end"/>
        </w:r>
      </w:p>
    </w:sdtContent>
  </w:sdt>
  <w:p w14:paraId="64715B31" w14:textId="77777777" w:rsidR="004F01A5" w:rsidRPr="00A3723E" w:rsidRDefault="004F01A5" w:rsidP="009476E0">
    <w:pPr>
      <w:pStyle w:val="Footer"/>
      <w:jc w:val="cen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4A28" w14:textId="77777777" w:rsidR="004F01A5" w:rsidRDefault="004F01A5">
    <w:pPr>
      <w:pStyle w:val="Footer"/>
      <w:jc w:val="right"/>
    </w:pPr>
  </w:p>
  <w:p w14:paraId="6DBCC442" w14:textId="77777777" w:rsidR="004F01A5" w:rsidRDefault="004F0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199743536"/>
      <w:docPartObj>
        <w:docPartGallery w:val="Page Numbers (Bottom of Page)"/>
        <w:docPartUnique/>
      </w:docPartObj>
    </w:sdtPr>
    <w:sdtEndPr>
      <w:rPr>
        <w:noProof/>
      </w:rPr>
    </w:sdtEndPr>
    <w:sdtContent>
      <w:p w14:paraId="3023320A" w14:textId="4D915029" w:rsidR="004F01A5" w:rsidRPr="00A3723E" w:rsidRDefault="004F01A5" w:rsidP="004050B7">
        <w:pPr>
          <w:pStyle w:val="Footer"/>
          <w:jc w:val="center"/>
          <w:rPr>
            <w:rFonts w:ascii="Arial" w:hAnsi="Arial" w:cs="Arial"/>
            <w:sz w:val="24"/>
            <w:szCs w:val="24"/>
          </w:rPr>
        </w:pPr>
        <w:r w:rsidRPr="0030698D">
          <w:rPr>
            <w:rFonts w:ascii="Arial" w:hAnsi="Arial" w:cs="Arial"/>
            <w:sz w:val="24"/>
            <w:szCs w:val="24"/>
          </w:rPr>
          <w:fldChar w:fldCharType="begin"/>
        </w:r>
        <w:r w:rsidRPr="0030698D">
          <w:rPr>
            <w:rFonts w:ascii="Arial" w:hAnsi="Arial" w:cs="Arial"/>
            <w:sz w:val="24"/>
            <w:szCs w:val="24"/>
          </w:rPr>
          <w:instrText xml:space="preserve"> PAGE   \* MERGEFORMAT </w:instrText>
        </w:r>
        <w:r w:rsidRPr="0030698D">
          <w:rPr>
            <w:rFonts w:ascii="Arial" w:hAnsi="Arial" w:cs="Arial"/>
            <w:sz w:val="24"/>
            <w:szCs w:val="24"/>
          </w:rPr>
          <w:fldChar w:fldCharType="separate"/>
        </w:r>
        <w:r w:rsidR="008D7A64">
          <w:rPr>
            <w:rFonts w:ascii="Arial" w:hAnsi="Arial" w:cs="Arial"/>
            <w:noProof/>
            <w:sz w:val="24"/>
            <w:szCs w:val="24"/>
          </w:rPr>
          <w:t>16</w:t>
        </w:r>
        <w:r w:rsidRPr="0030698D">
          <w:rPr>
            <w:rFonts w:ascii="Arial" w:hAnsi="Arial" w:cs="Arial"/>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A7EDA" w14:textId="796065F6" w:rsidR="004F01A5" w:rsidRPr="004050B7" w:rsidRDefault="004F01A5">
    <w:pPr>
      <w:pStyle w:val="Footer"/>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7C9AE" w14:textId="77777777" w:rsidR="004F01A5" w:rsidRDefault="004F01A5">
      <w:r>
        <w:separator/>
      </w:r>
    </w:p>
  </w:footnote>
  <w:footnote w:type="continuationSeparator" w:id="0">
    <w:p w14:paraId="037B1206" w14:textId="77777777" w:rsidR="004F01A5" w:rsidRDefault="004F0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84EF5" w14:textId="42367590" w:rsidR="004F01A5" w:rsidRPr="004050B7" w:rsidRDefault="004F01A5" w:rsidP="004050B7">
    <w:pPr>
      <w:pStyle w:val="Header"/>
      <w:tabs>
        <w:tab w:val="clear" w:pos="4680"/>
        <w:tab w:val="clear" w:pos="9360"/>
        <w:tab w:val="left" w:pos="20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FFFFFFFF">
      <w:start w:val="1"/>
      <w:numFmt w:val="bullet"/>
      <w:lvlText w:val=""/>
      <w:lvlJc w:val="left"/>
      <w:pPr>
        <w:ind w:left="1440" w:hanging="360"/>
      </w:pPr>
      <w:rPr>
        <w:rFonts w:ascii="Symbol" w:hAnsi="Symbol"/>
        <w:b w:val="0"/>
        <w:i w:val="0"/>
        <w:strike w:val="0"/>
        <w:color w:val="000000"/>
        <w:sz w:val="24"/>
        <w:u w:val="none" w:color="000000"/>
      </w:rPr>
    </w:lvl>
    <w:lvl w:ilvl="1" w:tplc="FFFFFFFF">
      <w:start w:val="1"/>
      <w:numFmt w:val="bullet"/>
      <w:lvlText w:val="o"/>
      <w:lvlJc w:val="left"/>
      <w:pPr>
        <w:ind w:left="1800" w:hanging="360"/>
      </w:pPr>
      <w:rPr>
        <w:rFonts w:ascii="Courier New" w:hAnsi="Courier New"/>
        <w:b w:val="0"/>
        <w:i w:val="0"/>
        <w:strike w:val="0"/>
        <w:color w:val="000000"/>
        <w:sz w:val="24"/>
        <w:u w:val="none" w:color="000000"/>
      </w:rPr>
    </w:lvl>
    <w:lvl w:ilvl="2" w:tplc="FFFFFFFF">
      <w:start w:val="1"/>
      <w:numFmt w:val="bullet"/>
      <w:lvlText w:val=""/>
      <w:lvlJc w:val="left"/>
      <w:pPr>
        <w:ind w:left="2160" w:hanging="360"/>
      </w:pPr>
      <w:rPr>
        <w:rFonts w:ascii="Wingdings" w:hAnsi="Wingdings"/>
        <w:b w:val="0"/>
        <w:i w:val="0"/>
        <w:strike w:val="0"/>
        <w:color w:val="000000"/>
        <w:sz w:val="24"/>
        <w:u w:val="none" w:color="000000"/>
      </w:rPr>
    </w:lvl>
    <w:lvl w:ilvl="3" w:tplc="FFFFFFFF">
      <w:start w:val="1"/>
      <w:numFmt w:val="bullet"/>
      <w:lvlText w:val=""/>
      <w:lvlJc w:val="left"/>
      <w:pPr>
        <w:ind w:left="2520" w:hanging="360"/>
      </w:pPr>
      <w:rPr>
        <w:rFonts w:ascii="Symbol" w:hAnsi="Symbol"/>
        <w:b w:val="0"/>
        <w:i w:val="0"/>
        <w:strike w:val="0"/>
        <w:color w:val="000000"/>
        <w:sz w:val="24"/>
        <w:u w:val="none" w:color="000000"/>
      </w:rPr>
    </w:lvl>
    <w:lvl w:ilvl="4" w:tplc="FFFFFFFF">
      <w:start w:val="1"/>
      <w:numFmt w:val="bullet"/>
      <w:lvlText w:val="o"/>
      <w:lvlJc w:val="left"/>
      <w:pPr>
        <w:ind w:left="2880" w:hanging="360"/>
      </w:pPr>
      <w:rPr>
        <w:rFonts w:ascii="Courier New" w:hAnsi="Courier New"/>
        <w:b w:val="0"/>
        <w:i w:val="0"/>
        <w:strike w:val="0"/>
        <w:color w:val="000000"/>
        <w:sz w:val="24"/>
        <w:u w:val="none" w:color="000000"/>
      </w:rPr>
    </w:lvl>
    <w:lvl w:ilvl="5" w:tplc="FFFFFFFF">
      <w:start w:val="1"/>
      <w:numFmt w:val="bullet"/>
      <w:lvlText w:val=""/>
      <w:lvlJc w:val="left"/>
      <w:pPr>
        <w:ind w:left="3240" w:hanging="360"/>
      </w:pPr>
      <w:rPr>
        <w:rFonts w:ascii="Wingdings" w:hAnsi="Wingdings"/>
        <w:b w:val="0"/>
        <w:i w:val="0"/>
        <w:strike w:val="0"/>
        <w:color w:val="000000"/>
        <w:sz w:val="24"/>
        <w:u w:val="none" w:color="000000"/>
      </w:rPr>
    </w:lvl>
    <w:lvl w:ilvl="6" w:tplc="FFFFFFFF">
      <w:start w:val="1"/>
      <w:numFmt w:val="bullet"/>
      <w:lvlText w:val=""/>
      <w:lvlJc w:val="left"/>
      <w:pPr>
        <w:ind w:left="3600" w:hanging="360"/>
      </w:pPr>
      <w:rPr>
        <w:rFonts w:ascii="Symbol" w:hAnsi="Symbol"/>
        <w:b w:val="0"/>
        <w:i w:val="0"/>
        <w:strike w:val="0"/>
        <w:color w:val="000000"/>
        <w:sz w:val="24"/>
        <w:u w:val="none" w:color="000000"/>
      </w:rPr>
    </w:lvl>
    <w:lvl w:ilvl="7" w:tplc="FFFFFFFF">
      <w:start w:val="1"/>
      <w:numFmt w:val="bullet"/>
      <w:lvlText w:val="o"/>
      <w:lvlJc w:val="left"/>
      <w:pPr>
        <w:ind w:left="3960" w:hanging="360"/>
      </w:pPr>
      <w:rPr>
        <w:rFonts w:ascii="Courier New" w:hAnsi="Courier New"/>
        <w:b w:val="0"/>
        <w:i w:val="0"/>
        <w:strike w:val="0"/>
        <w:color w:val="000000"/>
        <w:sz w:val="24"/>
        <w:u w:val="none" w:color="000000"/>
      </w:rPr>
    </w:lvl>
    <w:lvl w:ilvl="8" w:tplc="FFFFFFFF">
      <w:start w:val="1"/>
      <w:numFmt w:val="bullet"/>
      <w:lvlText w:val=""/>
      <w:lvlJc w:val="left"/>
      <w:pPr>
        <w:ind w:left="4320" w:hanging="360"/>
      </w:pPr>
      <w:rPr>
        <w:rFonts w:ascii="Wingdings" w:hAnsi="Wingdings"/>
        <w:b w:val="0"/>
        <w:i w:val="0"/>
        <w:strike w:val="0"/>
        <w:color w:val="000000"/>
        <w:sz w:val="24"/>
        <w:u w:val="none" w:color="000000"/>
      </w:rPr>
    </w:lvl>
  </w:abstractNum>
  <w:abstractNum w:abstractNumId="1" w15:restartNumberingAfterBreak="0">
    <w:nsid w:val="00AF5771"/>
    <w:multiLevelType w:val="hybridMultilevel"/>
    <w:tmpl w:val="C2B882F0"/>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E73C68"/>
    <w:multiLevelType w:val="hybridMultilevel"/>
    <w:tmpl w:val="4C76CA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88713B"/>
    <w:multiLevelType w:val="hybridMultilevel"/>
    <w:tmpl w:val="4A1463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FD4DC1"/>
    <w:multiLevelType w:val="hybridMultilevel"/>
    <w:tmpl w:val="2F02E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5168A"/>
    <w:multiLevelType w:val="hybridMultilevel"/>
    <w:tmpl w:val="CDC0F7D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D6172"/>
    <w:multiLevelType w:val="hybridMultilevel"/>
    <w:tmpl w:val="492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96031"/>
    <w:multiLevelType w:val="hybridMultilevel"/>
    <w:tmpl w:val="16123574"/>
    <w:lvl w:ilvl="0" w:tplc="04090005">
      <w:start w:val="1"/>
      <w:numFmt w:val="bullet"/>
      <w:lvlText w:val=""/>
      <w:lvlJc w:val="left"/>
      <w:pPr>
        <w:ind w:left="720" w:hanging="360"/>
      </w:pPr>
      <w:rPr>
        <w:rFonts w:ascii="Wingdings" w:hAnsi="Wingdings" w:hint="default"/>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8" w15:restartNumberingAfterBreak="0">
    <w:nsid w:val="0EDA6CAB"/>
    <w:multiLevelType w:val="hybridMultilevel"/>
    <w:tmpl w:val="367CC1CC"/>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EE3476"/>
    <w:multiLevelType w:val="hybridMultilevel"/>
    <w:tmpl w:val="0D421CAE"/>
    <w:lvl w:ilvl="0" w:tplc="60A8827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5243C94"/>
    <w:multiLevelType w:val="hybridMultilevel"/>
    <w:tmpl w:val="59627604"/>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E37D24"/>
    <w:multiLevelType w:val="hybridMultilevel"/>
    <w:tmpl w:val="41AE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D1652"/>
    <w:multiLevelType w:val="hybridMultilevel"/>
    <w:tmpl w:val="129E8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35D48"/>
    <w:multiLevelType w:val="hybridMultilevel"/>
    <w:tmpl w:val="AB36E8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165053"/>
    <w:multiLevelType w:val="hybridMultilevel"/>
    <w:tmpl w:val="A5FAD02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2FB61FA4"/>
    <w:multiLevelType w:val="hybridMultilevel"/>
    <w:tmpl w:val="1EC01574"/>
    <w:lvl w:ilvl="0" w:tplc="04090005">
      <w:start w:val="1"/>
      <w:numFmt w:val="bullet"/>
      <w:lvlText w:val=""/>
      <w:lvlJc w:val="left"/>
      <w:pPr>
        <w:ind w:left="1080" w:hanging="360"/>
      </w:pPr>
      <w:rPr>
        <w:rFonts w:ascii="Wingdings" w:hAnsi="Wingdings" w:hint="default"/>
        <w:b w:val="0"/>
        <w:i w:val="0"/>
        <w:strike w:val="0"/>
        <w:color w:val="000000"/>
        <w:sz w:val="24"/>
        <w:u w:val="none" w:color="000000"/>
      </w:rPr>
    </w:lvl>
    <w:lvl w:ilvl="1" w:tplc="FFFFFFFF">
      <w:start w:val="1"/>
      <w:numFmt w:val="bullet"/>
      <w:lvlText w:val="o"/>
      <w:lvlJc w:val="left"/>
      <w:pPr>
        <w:ind w:left="1440" w:hanging="360"/>
      </w:pPr>
      <w:rPr>
        <w:rFonts w:ascii="Courier New" w:hAnsi="Courier New"/>
        <w:b w:val="0"/>
        <w:i w:val="0"/>
        <w:strike w:val="0"/>
        <w:color w:val="000000"/>
        <w:sz w:val="24"/>
        <w:u w:val="none" w:color="000000"/>
      </w:rPr>
    </w:lvl>
    <w:lvl w:ilvl="2" w:tplc="FFFFFFFF">
      <w:start w:val="1"/>
      <w:numFmt w:val="bullet"/>
      <w:lvlText w:val=""/>
      <w:lvlJc w:val="left"/>
      <w:pPr>
        <w:ind w:left="1800" w:hanging="360"/>
      </w:pPr>
      <w:rPr>
        <w:rFonts w:ascii="Wingdings" w:hAnsi="Wingdings"/>
        <w:b w:val="0"/>
        <w:i w:val="0"/>
        <w:strike w:val="0"/>
        <w:color w:val="000000"/>
        <w:sz w:val="24"/>
        <w:u w:val="none" w:color="000000"/>
      </w:rPr>
    </w:lvl>
    <w:lvl w:ilvl="3" w:tplc="FFFFFFFF">
      <w:start w:val="1"/>
      <w:numFmt w:val="bullet"/>
      <w:lvlText w:val=""/>
      <w:lvlJc w:val="left"/>
      <w:pPr>
        <w:ind w:left="2160" w:hanging="360"/>
      </w:pPr>
      <w:rPr>
        <w:rFonts w:ascii="Symbol" w:hAnsi="Symbol"/>
        <w:b w:val="0"/>
        <w:i w:val="0"/>
        <w:strike w:val="0"/>
        <w:color w:val="000000"/>
        <w:sz w:val="24"/>
        <w:u w:val="none" w:color="000000"/>
      </w:rPr>
    </w:lvl>
    <w:lvl w:ilvl="4" w:tplc="FFFFFFFF">
      <w:start w:val="1"/>
      <w:numFmt w:val="bullet"/>
      <w:lvlText w:val="o"/>
      <w:lvlJc w:val="left"/>
      <w:pPr>
        <w:ind w:left="2520" w:hanging="360"/>
      </w:pPr>
      <w:rPr>
        <w:rFonts w:ascii="Courier New" w:hAnsi="Courier New"/>
        <w:b w:val="0"/>
        <w:i w:val="0"/>
        <w:strike w:val="0"/>
        <w:color w:val="000000"/>
        <w:sz w:val="24"/>
        <w:u w:val="none" w:color="000000"/>
      </w:rPr>
    </w:lvl>
    <w:lvl w:ilvl="5" w:tplc="FFFFFFFF">
      <w:start w:val="1"/>
      <w:numFmt w:val="bullet"/>
      <w:lvlText w:val=""/>
      <w:lvlJc w:val="left"/>
      <w:pPr>
        <w:ind w:left="2880" w:hanging="360"/>
      </w:pPr>
      <w:rPr>
        <w:rFonts w:ascii="Wingdings" w:hAnsi="Wingdings"/>
        <w:b w:val="0"/>
        <w:i w:val="0"/>
        <w:strike w:val="0"/>
        <w:color w:val="000000"/>
        <w:sz w:val="24"/>
        <w:u w:val="none" w:color="000000"/>
      </w:rPr>
    </w:lvl>
    <w:lvl w:ilvl="6" w:tplc="FFFFFFFF">
      <w:start w:val="1"/>
      <w:numFmt w:val="bullet"/>
      <w:lvlText w:val=""/>
      <w:lvlJc w:val="left"/>
      <w:pPr>
        <w:ind w:left="3240" w:hanging="360"/>
      </w:pPr>
      <w:rPr>
        <w:rFonts w:ascii="Symbol" w:hAnsi="Symbol"/>
        <w:b w:val="0"/>
        <w:i w:val="0"/>
        <w:strike w:val="0"/>
        <w:color w:val="000000"/>
        <w:sz w:val="24"/>
        <w:u w:val="none" w:color="000000"/>
      </w:rPr>
    </w:lvl>
    <w:lvl w:ilvl="7" w:tplc="FFFFFFFF">
      <w:start w:val="1"/>
      <w:numFmt w:val="bullet"/>
      <w:lvlText w:val="o"/>
      <w:lvlJc w:val="left"/>
      <w:pPr>
        <w:ind w:left="3600" w:hanging="360"/>
      </w:pPr>
      <w:rPr>
        <w:rFonts w:ascii="Courier New" w:hAnsi="Courier New"/>
        <w:b w:val="0"/>
        <w:i w:val="0"/>
        <w:strike w:val="0"/>
        <w:color w:val="000000"/>
        <w:sz w:val="24"/>
        <w:u w:val="none" w:color="000000"/>
      </w:rPr>
    </w:lvl>
    <w:lvl w:ilvl="8" w:tplc="FFFFFFFF">
      <w:start w:val="1"/>
      <w:numFmt w:val="bullet"/>
      <w:lvlText w:val=""/>
      <w:lvlJc w:val="left"/>
      <w:pPr>
        <w:ind w:left="3960" w:hanging="360"/>
      </w:pPr>
      <w:rPr>
        <w:rFonts w:ascii="Wingdings" w:hAnsi="Wingdings"/>
        <w:b w:val="0"/>
        <w:i w:val="0"/>
        <w:strike w:val="0"/>
        <w:color w:val="000000"/>
        <w:sz w:val="24"/>
        <w:u w:val="none" w:color="000000"/>
      </w:rPr>
    </w:lvl>
  </w:abstractNum>
  <w:abstractNum w:abstractNumId="16" w15:restartNumberingAfterBreak="0">
    <w:nsid w:val="361D4122"/>
    <w:multiLevelType w:val="hybridMultilevel"/>
    <w:tmpl w:val="3710B81C"/>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3E74B1"/>
    <w:multiLevelType w:val="hybridMultilevel"/>
    <w:tmpl w:val="01124B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974B59"/>
    <w:multiLevelType w:val="hybridMultilevel"/>
    <w:tmpl w:val="A80ED3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2F23F5"/>
    <w:multiLevelType w:val="hybridMultilevel"/>
    <w:tmpl w:val="60866A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A5609"/>
    <w:multiLevelType w:val="hybridMultilevel"/>
    <w:tmpl w:val="D362EB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C7E3E9C"/>
    <w:multiLevelType w:val="hybridMultilevel"/>
    <w:tmpl w:val="56CAEE0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263746C"/>
    <w:multiLevelType w:val="hybridMultilevel"/>
    <w:tmpl w:val="68E6A3F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80F7E"/>
    <w:multiLevelType w:val="hybridMultilevel"/>
    <w:tmpl w:val="11D694C0"/>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4F127F"/>
    <w:multiLevelType w:val="hybridMultilevel"/>
    <w:tmpl w:val="96F232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9991450"/>
    <w:multiLevelType w:val="hybridMultilevel"/>
    <w:tmpl w:val="DD2217F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11180"/>
    <w:multiLevelType w:val="hybridMultilevel"/>
    <w:tmpl w:val="13AAA66C"/>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C45FD8"/>
    <w:multiLevelType w:val="hybridMultilevel"/>
    <w:tmpl w:val="3F96D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EE0A2A"/>
    <w:multiLevelType w:val="hybridMultilevel"/>
    <w:tmpl w:val="B8DA27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870E5"/>
    <w:multiLevelType w:val="hybridMultilevel"/>
    <w:tmpl w:val="59E06F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24246D"/>
    <w:multiLevelType w:val="hybridMultilevel"/>
    <w:tmpl w:val="35BAA0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624FC1"/>
    <w:multiLevelType w:val="hybridMultilevel"/>
    <w:tmpl w:val="E30A82CA"/>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34221B"/>
    <w:multiLevelType w:val="hybridMultilevel"/>
    <w:tmpl w:val="793C7EDC"/>
    <w:lvl w:ilvl="0" w:tplc="24960E72">
      <w:start w:val="1"/>
      <w:numFmt w:val="low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E7329C"/>
    <w:multiLevelType w:val="hybridMultilevel"/>
    <w:tmpl w:val="A92EE1E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516CE"/>
    <w:multiLevelType w:val="hybridMultilevel"/>
    <w:tmpl w:val="13DE9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7355ED"/>
    <w:multiLevelType w:val="hybridMultilevel"/>
    <w:tmpl w:val="21B80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FC33CAE"/>
    <w:multiLevelType w:val="hybridMultilevel"/>
    <w:tmpl w:val="1DB8957A"/>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13"/>
  </w:num>
  <w:num w:numId="4">
    <w:abstractNumId w:val="2"/>
  </w:num>
  <w:num w:numId="5">
    <w:abstractNumId w:val="17"/>
  </w:num>
  <w:num w:numId="6">
    <w:abstractNumId w:val="3"/>
  </w:num>
  <w:num w:numId="7">
    <w:abstractNumId w:val="5"/>
  </w:num>
  <w:num w:numId="8">
    <w:abstractNumId w:val="4"/>
  </w:num>
  <w:num w:numId="9">
    <w:abstractNumId w:val="1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24"/>
  </w:num>
  <w:num w:numId="12">
    <w:abstractNumId w:val="9"/>
  </w:num>
  <w:num w:numId="13">
    <w:abstractNumId w:val="21"/>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num>
  <w:num w:numId="17">
    <w:abstractNumId w:val="34"/>
  </w:num>
  <w:num w:numId="18">
    <w:abstractNumId w:val="20"/>
  </w:num>
  <w:num w:numId="19">
    <w:abstractNumId w:val="29"/>
  </w:num>
  <w:num w:numId="20">
    <w:abstractNumId w:val="35"/>
  </w:num>
  <w:num w:numId="21">
    <w:abstractNumId w:val="28"/>
  </w:num>
  <w:num w:numId="22">
    <w:abstractNumId w:val="11"/>
  </w:num>
  <w:num w:numId="23">
    <w:abstractNumId w:val="8"/>
  </w:num>
  <w:num w:numId="24">
    <w:abstractNumId w:val="32"/>
  </w:num>
  <w:num w:numId="25">
    <w:abstractNumId w:val="23"/>
  </w:num>
  <w:num w:numId="26">
    <w:abstractNumId w:val="25"/>
  </w:num>
  <w:num w:numId="27">
    <w:abstractNumId w:val="22"/>
  </w:num>
  <w:num w:numId="28">
    <w:abstractNumId w:val="19"/>
  </w:num>
  <w:num w:numId="29">
    <w:abstractNumId w:val="0"/>
  </w:num>
  <w:num w:numId="30">
    <w:abstractNumId w:val="15"/>
  </w:num>
  <w:num w:numId="31">
    <w:abstractNumId w:val="31"/>
  </w:num>
  <w:num w:numId="32">
    <w:abstractNumId w:val="16"/>
  </w:num>
  <w:num w:numId="33">
    <w:abstractNumId w:val="26"/>
  </w:num>
  <w:num w:numId="34">
    <w:abstractNumId w:val="1"/>
  </w:num>
  <w:num w:numId="35">
    <w:abstractNumId w:val="12"/>
  </w:num>
  <w:num w:numId="36">
    <w:abstractNumId w:val="7"/>
  </w:num>
  <w:num w:numId="37">
    <w:abstractNumId w:val="2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391B"/>
    <w:rsid w:val="00010CF7"/>
    <w:rsid w:val="0001107F"/>
    <w:rsid w:val="00024811"/>
    <w:rsid w:val="00026961"/>
    <w:rsid w:val="00026FF8"/>
    <w:rsid w:val="0003284D"/>
    <w:rsid w:val="000434DA"/>
    <w:rsid w:val="00056132"/>
    <w:rsid w:val="00056A18"/>
    <w:rsid w:val="00060D32"/>
    <w:rsid w:val="00064B7B"/>
    <w:rsid w:val="0006576D"/>
    <w:rsid w:val="0007246A"/>
    <w:rsid w:val="0007267F"/>
    <w:rsid w:val="000872EF"/>
    <w:rsid w:val="00087C8E"/>
    <w:rsid w:val="00097BE9"/>
    <w:rsid w:val="000A47E5"/>
    <w:rsid w:val="000B1F8F"/>
    <w:rsid w:val="000B6584"/>
    <w:rsid w:val="000C0EDB"/>
    <w:rsid w:val="000C111B"/>
    <w:rsid w:val="000C47A5"/>
    <w:rsid w:val="000D1EC2"/>
    <w:rsid w:val="000D622C"/>
    <w:rsid w:val="000E4742"/>
    <w:rsid w:val="000F18A4"/>
    <w:rsid w:val="000F7E16"/>
    <w:rsid w:val="00111852"/>
    <w:rsid w:val="00111C0A"/>
    <w:rsid w:val="00121591"/>
    <w:rsid w:val="0012652D"/>
    <w:rsid w:val="00136478"/>
    <w:rsid w:val="00142D20"/>
    <w:rsid w:val="00143D0C"/>
    <w:rsid w:val="00147764"/>
    <w:rsid w:val="0014776B"/>
    <w:rsid w:val="00175B5F"/>
    <w:rsid w:val="00181E1B"/>
    <w:rsid w:val="0018522A"/>
    <w:rsid w:val="001906DB"/>
    <w:rsid w:val="00191FB7"/>
    <w:rsid w:val="001B0560"/>
    <w:rsid w:val="001B1A6D"/>
    <w:rsid w:val="001B38FD"/>
    <w:rsid w:val="001C550F"/>
    <w:rsid w:val="001D2113"/>
    <w:rsid w:val="001D7515"/>
    <w:rsid w:val="001F0D35"/>
    <w:rsid w:val="002060A7"/>
    <w:rsid w:val="00213470"/>
    <w:rsid w:val="0023025B"/>
    <w:rsid w:val="002425FC"/>
    <w:rsid w:val="00250F83"/>
    <w:rsid w:val="00253342"/>
    <w:rsid w:val="00255084"/>
    <w:rsid w:val="00274AFB"/>
    <w:rsid w:val="00287DAD"/>
    <w:rsid w:val="002A6CFC"/>
    <w:rsid w:val="002B373A"/>
    <w:rsid w:val="002C0B53"/>
    <w:rsid w:val="002D1EC4"/>
    <w:rsid w:val="002D6F47"/>
    <w:rsid w:val="002E4A25"/>
    <w:rsid w:val="002E573A"/>
    <w:rsid w:val="002E6687"/>
    <w:rsid w:val="002F3628"/>
    <w:rsid w:val="002F47E7"/>
    <w:rsid w:val="0030536A"/>
    <w:rsid w:val="00312546"/>
    <w:rsid w:val="00335951"/>
    <w:rsid w:val="00336C05"/>
    <w:rsid w:val="0034270F"/>
    <w:rsid w:val="003513F8"/>
    <w:rsid w:val="00355537"/>
    <w:rsid w:val="003801D4"/>
    <w:rsid w:val="00396CF8"/>
    <w:rsid w:val="003B31D4"/>
    <w:rsid w:val="003B4E38"/>
    <w:rsid w:val="003E43E4"/>
    <w:rsid w:val="00400412"/>
    <w:rsid w:val="00401202"/>
    <w:rsid w:val="004050B7"/>
    <w:rsid w:val="00411502"/>
    <w:rsid w:val="00413A88"/>
    <w:rsid w:val="004175AD"/>
    <w:rsid w:val="00436C77"/>
    <w:rsid w:val="0044385F"/>
    <w:rsid w:val="00453A52"/>
    <w:rsid w:val="004575E5"/>
    <w:rsid w:val="00461E1C"/>
    <w:rsid w:val="00462186"/>
    <w:rsid w:val="00463FB1"/>
    <w:rsid w:val="00466274"/>
    <w:rsid w:val="00475123"/>
    <w:rsid w:val="004D7405"/>
    <w:rsid w:val="004F01A5"/>
    <w:rsid w:val="00513C8D"/>
    <w:rsid w:val="00523382"/>
    <w:rsid w:val="005357EC"/>
    <w:rsid w:val="00540705"/>
    <w:rsid w:val="00553510"/>
    <w:rsid w:val="005544BD"/>
    <w:rsid w:val="005639C9"/>
    <w:rsid w:val="00576784"/>
    <w:rsid w:val="005952B4"/>
    <w:rsid w:val="005A1E14"/>
    <w:rsid w:val="005B0C36"/>
    <w:rsid w:val="005E1024"/>
    <w:rsid w:val="005E2354"/>
    <w:rsid w:val="005E795C"/>
    <w:rsid w:val="005F0EEE"/>
    <w:rsid w:val="005F356B"/>
    <w:rsid w:val="005F774A"/>
    <w:rsid w:val="00604FD5"/>
    <w:rsid w:val="00607C02"/>
    <w:rsid w:val="006115B2"/>
    <w:rsid w:val="00613911"/>
    <w:rsid w:val="0062340E"/>
    <w:rsid w:val="00624A8B"/>
    <w:rsid w:val="00624BE6"/>
    <w:rsid w:val="00634E1A"/>
    <w:rsid w:val="006414B9"/>
    <w:rsid w:val="006458AE"/>
    <w:rsid w:val="006529B3"/>
    <w:rsid w:val="00653765"/>
    <w:rsid w:val="00662992"/>
    <w:rsid w:val="0066303E"/>
    <w:rsid w:val="00667781"/>
    <w:rsid w:val="00684B82"/>
    <w:rsid w:val="006A38C8"/>
    <w:rsid w:val="006A51CE"/>
    <w:rsid w:val="006B41C6"/>
    <w:rsid w:val="006C22E4"/>
    <w:rsid w:val="006D1FA3"/>
    <w:rsid w:val="006D4C2F"/>
    <w:rsid w:val="006D78B4"/>
    <w:rsid w:val="006E15ED"/>
    <w:rsid w:val="006E16AF"/>
    <w:rsid w:val="006E2821"/>
    <w:rsid w:val="006F58F9"/>
    <w:rsid w:val="006F652E"/>
    <w:rsid w:val="00712DFB"/>
    <w:rsid w:val="007238FA"/>
    <w:rsid w:val="00727618"/>
    <w:rsid w:val="00733469"/>
    <w:rsid w:val="00754E72"/>
    <w:rsid w:val="00761719"/>
    <w:rsid w:val="0076674F"/>
    <w:rsid w:val="007803B7"/>
    <w:rsid w:val="007A4F1D"/>
    <w:rsid w:val="007A7B5B"/>
    <w:rsid w:val="007B4020"/>
    <w:rsid w:val="007C03BB"/>
    <w:rsid w:val="007D2AD5"/>
    <w:rsid w:val="007E71D8"/>
    <w:rsid w:val="00801423"/>
    <w:rsid w:val="00802250"/>
    <w:rsid w:val="00804DDC"/>
    <w:rsid w:val="0081383A"/>
    <w:rsid w:val="0082071E"/>
    <w:rsid w:val="00820FCE"/>
    <w:rsid w:val="00821850"/>
    <w:rsid w:val="00831FE1"/>
    <w:rsid w:val="00832CBC"/>
    <w:rsid w:val="00834392"/>
    <w:rsid w:val="00837E90"/>
    <w:rsid w:val="00837F5C"/>
    <w:rsid w:val="00845639"/>
    <w:rsid w:val="00864747"/>
    <w:rsid w:val="00872108"/>
    <w:rsid w:val="00872154"/>
    <w:rsid w:val="00872A6B"/>
    <w:rsid w:val="0088328C"/>
    <w:rsid w:val="00887455"/>
    <w:rsid w:val="008A596D"/>
    <w:rsid w:val="008B78B4"/>
    <w:rsid w:val="008C526B"/>
    <w:rsid w:val="008D3F7B"/>
    <w:rsid w:val="008D43D6"/>
    <w:rsid w:val="008D7A64"/>
    <w:rsid w:val="0090112F"/>
    <w:rsid w:val="00917F25"/>
    <w:rsid w:val="009225E1"/>
    <w:rsid w:val="00926DD0"/>
    <w:rsid w:val="009272DD"/>
    <w:rsid w:val="00930D58"/>
    <w:rsid w:val="009451DE"/>
    <w:rsid w:val="009476E0"/>
    <w:rsid w:val="00953626"/>
    <w:rsid w:val="00962AFD"/>
    <w:rsid w:val="00962BA2"/>
    <w:rsid w:val="00962EFA"/>
    <w:rsid w:val="00972038"/>
    <w:rsid w:val="009857E6"/>
    <w:rsid w:val="00991C59"/>
    <w:rsid w:val="0099785F"/>
    <w:rsid w:val="009A524F"/>
    <w:rsid w:val="009A6E54"/>
    <w:rsid w:val="009B7583"/>
    <w:rsid w:val="009C751D"/>
    <w:rsid w:val="009D055C"/>
    <w:rsid w:val="009D7562"/>
    <w:rsid w:val="009E3BC3"/>
    <w:rsid w:val="009F542F"/>
    <w:rsid w:val="00A10353"/>
    <w:rsid w:val="00A13EB9"/>
    <w:rsid w:val="00A141E7"/>
    <w:rsid w:val="00A208DE"/>
    <w:rsid w:val="00A21022"/>
    <w:rsid w:val="00A211C6"/>
    <w:rsid w:val="00A3560F"/>
    <w:rsid w:val="00A40FAA"/>
    <w:rsid w:val="00A41771"/>
    <w:rsid w:val="00A536A9"/>
    <w:rsid w:val="00A56555"/>
    <w:rsid w:val="00A7332E"/>
    <w:rsid w:val="00A74C80"/>
    <w:rsid w:val="00A757F7"/>
    <w:rsid w:val="00A8013F"/>
    <w:rsid w:val="00A826F6"/>
    <w:rsid w:val="00A85BE1"/>
    <w:rsid w:val="00A92028"/>
    <w:rsid w:val="00A94B8E"/>
    <w:rsid w:val="00AA3788"/>
    <w:rsid w:val="00AA4151"/>
    <w:rsid w:val="00AA5E96"/>
    <w:rsid w:val="00AA6ECB"/>
    <w:rsid w:val="00AB1391"/>
    <w:rsid w:val="00AC0B3B"/>
    <w:rsid w:val="00AC2CCC"/>
    <w:rsid w:val="00AC3A5F"/>
    <w:rsid w:val="00AE03F6"/>
    <w:rsid w:val="00AE2913"/>
    <w:rsid w:val="00B03C07"/>
    <w:rsid w:val="00B05130"/>
    <w:rsid w:val="00B0565B"/>
    <w:rsid w:val="00B136DF"/>
    <w:rsid w:val="00B14460"/>
    <w:rsid w:val="00B21792"/>
    <w:rsid w:val="00B30D95"/>
    <w:rsid w:val="00B37CE6"/>
    <w:rsid w:val="00B466DF"/>
    <w:rsid w:val="00B5284E"/>
    <w:rsid w:val="00B57C1E"/>
    <w:rsid w:val="00B750E0"/>
    <w:rsid w:val="00B800A9"/>
    <w:rsid w:val="00B80D83"/>
    <w:rsid w:val="00B81884"/>
    <w:rsid w:val="00B92B91"/>
    <w:rsid w:val="00BA596E"/>
    <w:rsid w:val="00BA5C60"/>
    <w:rsid w:val="00BC33FE"/>
    <w:rsid w:val="00BC7248"/>
    <w:rsid w:val="00BD37EA"/>
    <w:rsid w:val="00BF2F14"/>
    <w:rsid w:val="00BF5437"/>
    <w:rsid w:val="00C065F4"/>
    <w:rsid w:val="00C14320"/>
    <w:rsid w:val="00C2194E"/>
    <w:rsid w:val="00C3529B"/>
    <w:rsid w:val="00C51F35"/>
    <w:rsid w:val="00C521F7"/>
    <w:rsid w:val="00C5353C"/>
    <w:rsid w:val="00C56CFD"/>
    <w:rsid w:val="00C70063"/>
    <w:rsid w:val="00C70AAA"/>
    <w:rsid w:val="00C74CA2"/>
    <w:rsid w:val="00C75D52"/>
    <w:rsid w:val="00CA5A45"/>
    <w:rsid w:val="00CA7FD6"/>
    <w:rsid w:val="00CC0395"/>
    <w:rsid w:val="00CC0E9E"/>
    <w:rsid w:val="00CC2879"/>
    <w:rsid w:val="00CD79DE"/>
    <w:rsid w:val="00D10F67"/>
    <w:rsid w:val="00D25734"/>
    <w:rsid w:val="00D36C9C"/>
    <w:rsid w:val="00D4224E"/>
    <w:rsid w:val="00D55149"/>
    <w:rsid w:val="00D55ABE"/>
    <w:rsid w:val="00D57DBB"/>
    <w:rsid w:val="00D63BA9"/>
    <w:rsid w:val="00D703E3"/>
    <w:rsid w:val="00D70F3B"/>
    <w:rsid w:val="00D83A3F"/>
    <w:rsid w:val="00D932A1"/>
    <w:rsid w:val="00DA2CB6"/>
    <w:rsid w:val="00DA4DA8"/>
    <w:rsid w:val="00DA58D6"/>
    <w:rsid w:val="00DD32A0"/>
    <w:rsid w:val="00DF2598"/>
    <w:rsid w:val="00E05536"/>
    <w:rsid w:val="00E07E1A"/>
    <w:rsid w:val="00E11653"/>
    <w:rsid w:val="00E146EE"/>
    <w:rsid w:val="00E233E7"/>
    <w:rsid w:val="00E23BD8"/>
    <w:rsid w:val="00E277B3"/>
    <w:rsid w:val="00E42E5D"/>
    <w:rsid w:val="00E44516"/>
    <w:rsid w:val="00E5408C"/>
    <w:rsid w:val="00E62B2C"/>
    <w:rsid w:val="00E647BD"/>
    <w:rsid w:val="00E87CFB"/>
    <w:rsid w:val="00E87E69"/>
    <w:rsid w:val="00E9753E"/>
    <w:rsid w:val="00EA65C8"/>
    <w:rsid w:val="00EB1BB8"/>
    <w:rsid w:val="00EC6872"/>
    <w:rsid w:val="00EE387F"/>
    <w:rsid w:val="00F02B42"/>
    <w:rsid w:val="00F12CB7"/>
    <w:rsid w:val="00F2542A"/>
    <w:rsid w:val="00F26DEC"/>
    <w:rsid w:val="00F418F0"/>
    <w:rsid w:val="00F42C35"/>
    <w:rsid w:val="00F508B2"/>
    <w:rsid w:val="00F51D59"/>
    <w:rsid w:val="00F55E18"/>
    <w:rsid w:val="00F55E5B"/>
    <w:rsid w:val="00F7108E"/>
    <w:rsid w:val="00F826A0"/>
    <w:rsid w:val="00F916FE"/>
    <w:rsid w:val="00F93DF9"/>
    <w:rsid w:val="00F963BC"/>
    <w:rsid w:val="00FA0499"/>
    <w:rsid w:val="00FA3324"/>
    <w:rsid w:val="00FA5355"/>
    <w:rsid w:val="00FA56B3"/>
    <w:rsid w:val="00FA574A"/>
    <w:rsid w:val="00FB2749"/>
    <w:rsid w:val="00FB3037"/>
    <w:rsid w:val="00FB5540"/>
    <w:rsid w:val="00FC1CD3"/>
    <w:rsid w:val="00FD102E"/>
    <w:rsid w:val="00FD7496"/>
    <w:rsid w:val="00FF3C32"/>
    <w:rsid w:val="00FF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078DD1C4"/>
  <w15:docId w15:val="{5E97C6D6-5846-43EE-98D6-F6B245FF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70AAA"/>
    <w:pPr>
      <w:keepNext/>
      <w:spacing w:line="360" w:lineRule="auto"/>
      <w:jc w:val="both"/>
      <w:outlineLvl w:val="0"/>
    </w:pPr>
    <w:rPr>
      <w:rFonts w:ascii="Arial" w:hAnsi="Arial"/>
      <w:szCs w:val="20"/>
      <w:u w:val="single"/>
    </w:rPr>
  </w:style>
  <w:style w:type="paragraph" w:styleId="Heading2">
    <w:name w:val="heading 2"/>
    <w:basedOn w:val="Normal"/>
    <w:next w:val="Normal"/>
    <w:link w:val="Heading2Char"/>
    <w:qFormat/>
    <w:rsid w:val="00C70AAA"/>
    <w:pPr>
      <w:keepNext/>
      <w:spacing w:line="360" w:lineRule="auto"/>
      <w:jc w:val="both"/>
      <w:outlineLvl w:val="1"/>
    </w:pPr>
    <w:rPr>
      <w:rFonts w:ascii="Arial" w:hAnsi="Arial"/>
      <w:szCs w:val="20"/>
    </w:rPr>
  </w:style>
  <w:style w:type="paragraph" w:styleId="Heading5">
    <w:name w:val="heading 5"/>
    <w:basedOn w:val="Normal"/>
    <w:next w:val="Normal"/>
    <w:link w:val="Heading5Char"/>
    <w:qFormat/>
    <w:rsid w:val="00C70AAA"/>
    <w:pPr>
      <w:keepNext/>
      <w:spacing w:line="360" w:lineRule="auto"/>
      <w:jc w:val="center"/>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AAA"/>
    <w:rPr>
      <w:rFonts w:ascii="Arial" w:hAnsi="Arial"/>
      <w:sz w:val="24"/>
      <w:u w:val="single"/>
    </w:rPr>
  </w:style>
  <w:style w:type="character" w:customStyle="1" w:styleId="Heading2Char">
    <w:name w:val="Heading 2 Char"/>
    <w:basedOn w:val="DefaultParagraphFont"/>
    <w:link w:val="Heading2"/>
    <w:rsid w:val="00C70AAA"/>
    <w:rPr>
      <w:rFonts w:ascii="Arial" w:hAnsi="Arial"/>
      <w:sz w:val="24"/>
    </w:rPr>
  </w:style>
  <w:style w:type="character" w:customStyle="1" w:styleId="Heading5Char">
    <w:name w:val="Heading 5 Char"/>
    <w:basedOn w:val="DefaultParagraphFont"/>
    <w:link w:val="Heading5"/>
    <w:rsid w:val="00C70AAA"/>
    <w:rPr>
      <w:rFonts w:ascii="Arial" w:hAnsi="Arial"/>
      <w:sz w:val="24"/>
    </w:rPr>
  </w:style>
  <w:style w:type="paragraph" w:styleId="Footer">
    <w:name w:val="footer"/>
    <w:basedOn w:val="Normal"/>
    <w:link w:val="FooterChar"/>
    <w:uiPriority w:val="99"/>
    <w:rsid w:val="00C70AAA"/>
    <w:pPr>
      <w:tabs>
        <w:tab w:val="center" w:pos="4320"/>
        <w:tab w:val="right" w:pos="8640"/>
      </w:tabs>
    </w:pPr>
    <w:rPr>
      <w:sz w:val="20"/>
      <w:szCs w:val="20"/>
    </w:rPr>
  </w:style>
  <w:style w:type="character" w:customStyle="1" w:styleId="FooterChar">
    <w:name w:val="Footer Char"/>
    <w:basedOn w:val="DefaultParagraphFont"/>
    <w:link w:val="Footer"/>
    <w:uiPriority w:val="99"/>
    <w:rsid w:val="00C70AAA"/>
  </w:style>
  <w:style w:type="paragraph" w:styleId="BodyText">
    <w:name w:val="Body Text"/>
    <w:basedOn w:val="Normal"/>
    <w:link w:val="BodyTextChar"/>
    <w:rsid w:val="00C70AAA"/>
    <w:pPr>
      <w:spacing w:line="360" w:lineRule="auto"/>
    </w:pPr>
    <w:rPr>
      <w:rFonts w:ascii="Arial" w:hAnsi="Arial"/>
      <w:szCs w:val="20"/>
    </w:rPr>
  </w:style>
  <w:style w:type="character" w:customStyle="1" w:styleId="BodyTextChar">
    <w:name w:val="Body Text Char"/>
    <w:basedOn w:val="DefaultParagraphFont"/>
    <w:link w:val="BodyText"/>
    <w:rsid w:val="00C70AAA"/>
    <w:rPr>
      <w:rFonts w:ascii="Arial" w:hAnsi="Arial"/>
      <w:sz w:val="24"/>
    </w:rPr>
  </w:style>
  <w:style w:type="character" w:customStyle="1" w:styleId="apple-converted-space">
    <w:name w:val="apple-converted-space"/>
    <w:basedOn w:val="DefaultParagraphFont"/>
    <w:rsid w:val="00C70AAA"/>
  </w:style>
  <w:style w:type="paragraph" w:styleId="NormalWeb">
    <w:name w:val="Normal (Web)"/>
    <w:basedOn w:val="Normal"/>
    <w:uiPriority w:val="99"/>
    <w:rsid w:val="00AC3A5F"/>
    <w:pPr>
      <w:autoSpaceDE w:val="0"/>
      <w:autoSpaceDN w:val="0"/>
      <w:adjustRightInd w:val="0"/>
      <w:spacing w:before="100" w:beforeAutospacing="1" w:after="100" w:afterAutospacing="1" w:line="276" w:lineRule="auto"/>
    </w:pPr>
    <w:rPr>
      <w:rFonts w:ascii="Verdana" w:hAnsi="Verdana"/>
    </w:rPr>
  </w:style>
  <w:style w:type="paragraph" w:styleId="ListParagraph">
    <w:name w:val="List Paragraph"/>
    <w:basedOn w:val="Normal"/>
    <w:uiPriority w:val="34"/>
    <w:qFormat/>
    <w:rsid w:val="00BF2F14"/>
    <w:pPr>
      <w:ind w:left="720"/>
      <w:contextualSpacing/>
    </w:pPr>
  </w:style>
  <w:style w:type="paragraph" w:styleId="BalloonText">
    <w:name w:val="Balloon Text"/>
    <w:basedOn w:val="Normal"/>
    <w:link w:val="BalloonTextChar"/>
    <w:rsid w:val="00C75D52"/>
    <w:rPr>
      <w:rFonts w:ascii="Tahoma" w:hAnsi="Tahoma" w:cs="Tahoma"/>
      <w:sz w:val="16"/>
      <w:szCs w:val="16"/>
    </w:rPr>
  </w:style>
  <w:style w:type="character" w:customStyle="1" w:styleId="BalloonTextChar">
    <w:name w:val="Balloon Text Char"/>
    <w:basedOn w:val="DefaultParagraphFont"/>
    <w:link w:val="BalloonText"/>
    <w:rsid w:val="00C75D52"/>
    <w:rPr>
      <w:rFonts w:ascii="Tahoma" w:hAnsi="Tahoma" w:cs="Tahoma"/>
      <w:sz w:val="16"/>
      <w:szCs w:val="16"/>
    </w:rPr>
  </w:style>
  <w:style w:type="character" w:styleId="CommentReference">
    <w:name w:val="annotation reference"/>
    <w:basedOn w:val="DefaultParagraphFont"/>
    <w:rsid w:val="00837F5C"/>
    <w:rPr>
      <w:sz w:val="16"/>
      <w:szCs w:val="16"/>
    </w:rPr>
  </w:style>
  <w:style w:type="paragraph" w:styleId="CommentText">
    <w:name w:val="annotation text"/>
    <w:basedOn w:val="Normal"/>
    <w:link w:val="CommentTextChar"/>
    <w:rsid w:val="00837F5C"/>
    <w:rPr>
      <w:sz w:val="20"/>
      <w:szCs w:val="20"/>
    </w:rPr>
  </w:style>
  <w:style w:type="character" w:customStyle="1" w:styleId="CommentTextChar">
    <w:name w:val="Comment Text Char"/>
    <w:basedOn w:val="DefaultParagraphFont"/>
    <w:link w:val="CommentText"/>
    <w:rsid w:val="00837F5C"/>
  </w:style>
  <w:style w:type="paragraph" w:styleId="CommentSubject">
    <w:name w:val="annotation subject"/>
    <w:basedOn w:val="CommentText"/>
    <w:next w:val="CommentText"/>
    <w:link w:val="CommentSubjectChar"/>
    <w:rsid w:val="00837F5C"/>
    <w:rPr>
      <w:b/>
      <w:bCs/>
    </w:rPr>
  </w:style>
  <w:style w:type="character" w:customStyle="1" w:styleId="CommentSubjectChar">
    <w:name w:val="Comment Subject Char"/>
    <w:basedOn w:val="CommentTextChar"/>
    <w:link w:val="CommentSubject"/>
    <w:rsid w:val="00837F5C"/>
    <w:rPr>
      <w:b/>
      <w:bCs/>
    </w:rPr>
  </w:style>
  <w:style w:type="paragraph" w:styleId="Header">
    <w:name w:val="header"/>
    <w:basedOn w:val="Normal"/>
    <w:link w:val="HeaderChar"/>
    <w:rsid w:val="007D2AD5"/>
    <w:pPr>
      <w:tabs>
        <w:tab w:val="center" w:pos="4680"/>
        <w:tab w:val="right" w:pos="9360"/>
      </w:tabs>
    </w:pPr>
  </w:style>
  <w:style w:type="character" w:customStyle="1" w:styleId="HeaderChar">
    <w:name w:val="Header Char"/>
    <w:basedOn w:val="DefaultParagraphFont"/>
    <w:link w:val="Header"/>
    <w:rsid w:val="007D2AD5"/>
    <w:rPr>
      <w:sz w:val="24"/>
      <w:szCs w:val="24"/>
    </w:rPr>
  </w:style>
  <w:style w:type="paragraph" w:customStyle="1" w:styleId="Text-Subsection">
    <w:name w:val="Text-Subsection"/>
    <w:basedOn w:val="Normal"/>
    <w:link w:val="Text-SubsectionChar"/>
    <w:qFormat/>
    <w:rsid w:val="00D4224E"/>
    <w:pPr>
      <w:overflowPunct w:val="0"/>
      <w:autoSpaceDE w:val="0"/>
      <w:autoSpaceDN w:val="0"/>
      <w:adjustRightInd w:val="0"/>
      <w:spacing w:line="360" w:lineRule="auto"/>
      <w:ind w:left="547"/>
      <w:jc w:val="both"/>
      <w:textAlignment w:val="baseline"/>
    </w:pPr>
    <w:rPr>
      <w:rFonts w:ascii="Arial" w:hAnsi="Arial" w:cs="Arial"/>
      <w:szCs w:val="20"/>
    </w:rPr>
  </w:style>
  <w:style w:type="character" w:customStyle="1" w:styleId="Text-SubsectionChar">
    <w:name w:val="Text-Subsection Char"/>
    <w:basedOn w:val="DefaultParagraphFont"/>
    <w:link w:val="Text-Subsection"/>
    <w:rsid w:val="00D4224E"/>
    <w:rPr>
      <w:rFonts w:ascii="Arial" w:hAnsi="Arial" w:cs="Arial"/>
      <w:sz w:val="24"/>
    </w:rPr>
  </w:style>
  <w:style w:type="paragraph" w:styleId="BodyText2">
    <w:name w:val="Body Text 2"/>
    <w:basedOn w:val="Normal"/>
    <w:link w:val="BodyText2Char"/>
    <w:semiHidden/>
    <w:unhideWhenUsed/>
    <w:rsid w:val="0000391B"/>
    <w:pPr>
      <w:spacing w:after="120" w:line="480" w:lineRule="auto"/>
    </w:pPr>
  </w:style>
  <w:style w:type="character" w:customStyle="1" w:styleId="BodyText2Char">
    <w:name w:val="Body Text 2 Char"/>
    <w:basedOn w:val="DefaultParagraphFont"/>
    <w:link w:val="BodyText2"/>
    <w:semiHidden/>
    <w:rsid w:val="000039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09357">
      <w:bodyDiv w:val="1"/>
      <w:marLeft w:val="0"/>
      <w:marRight w:val="0"/>
      <w:marTop w:val="0"/>
      <w:marBottom w:val="0"/>
      <w:divBdr>
        <w:top w:val="none" w:sz="0" w:space="0" w:color="auto"/>
        <w:left w:val="none" w:sz="0" w:space="0" w:color="auto"/>
        <w:bottom w:val="none" w:sz="0" w:space="0" w:color="auto"/>
        <w:right w:val="none" w:sz="0" w:space="0" w:color="auto"/>
      </w:divBdr>
    </w:div>
    <w:div w:id="14126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7E1C-0FF3-441F-9BF9-3E8D95A7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4058</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4</cp:revision>
  <cp:lastPrinted>2017-03-01T17:31:00Z</cp:lastPrinted>
  <dcterms:created xsi:type="dcterms:W3CDTF">2020-10-07T20:25:00Z</dcterms:created>
  <dcterms:modified xsi:type="dcterms:W3CDTF">2020-10-07T20:54:00Z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