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98" w:rsidRPr="00DD239E" w:rsidRDefault="005E7998" w:rsidP="005E7998">
      <w:pPr>
        <w:pStyle w:val="Heading1"/>
        <w:jc w:val="center"/>
        <w:rPr>
          <w:sz w:val="24"/>
          <w:szCs w:val="24"/>
        </w:rPr>
      </w:pPr>
      <w:bookmarkStart w:id="0" w:name="_Toc521133691"/>
      <w:bookmarkStart w:id="1" w:name="_Toc521133841"/>
      <w:bookmarkStart w:id="2" w:name="_GoBack"/>
      <w:bookmarkEnd w:id="2"/>
      <w:r w:rsidRPr="00DD239E">
        <w:rPr>
          <w:sz w:val="24"/>
          <w:szCs w:val="24"/>
        </w:rPr>
        <w:t>UC RIVERSIDE: AUDIT &amp; ADVISORY SERVICES</w:t>
      </w:r>
      <w:bookmarkEnd w:id="0"/>
      <w:bookmarkEnd w:id="1"/>
    </w:p>
    <w:p w:rsidR="005E7998" w:rsidRDefault="005E7998" w:rsidP="005E7998"/>
    <w:p w:rsidR="005E7998" w:rsidRDefault="005E7998" w:rsidP="005E7998"/>
    <w:p w:rsidR="005E7998" w:rsidRDefault="005E7998" w:rsidP="005E7998"/>
    <w:p w:rsidR="005E7998" w:rsidRDefault="005E7998" w:rsidP="005E7998"/>
    <w:p w:rsidR="005E7998" w:rsidRDefault="005E7998" w:rsidP="005E7998">
      <w:pPr>
        <w:rPr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A5F6C">
        <w:rPr>
          <w:szCs w:val="24"/>
        </w:rPr>
        <w:t>July 11</w:t>
      </w:r>
      <w:r>
        <w:rPr>
          <w:szCs w:val="24"/>
        </w:rPr>
        <w:t>, 2017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b/>
          <w:szCs w:val="24"/>
        </w:rPr>
        <w:t>To: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Matthew Hicks, Systemwide Audit Director</w:t>
      </w:r>
      <w:r w:rsidR="00C56A12">
        <w:rPr>
          <w:szCs w:val="24"/>
        </w:rPr>
        <w:t>, UCOP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b/>
          <w:szCs w:val="24"/>
        </w:rPr>
        <w:t>Cc: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Kim A. Wilcox, Chancellor, UCR</w:t>
      </w:r>
    </w:p>
    <w:p w:rsidR="005E7998" w:rsidRDefault="00AA0BC1" w:rsidP="00B801D5">
      <w:pPr>
        <w:ind w:left="720" w:firstLine="720"/>
        <w:rPr>
          <w:szCs w:val="24"/>
        </w:rPr>
      </w:pPr>
      <w:r w:rsidRPr="00AA0BC1">
        <w:rPr>
          <w:szCs w:val="24"/>
        </w:rPr>
        <w:t>John Lohse, Interim</w:t>
      </w:r>
      <w:r w:rsidR="005E7998" w:rsidRPr="00AA0BC1">
        <w:rPr>
          <w:szCs w:val="24"/>
        </w:rPr>
        <w:t xml:space="preserve"> </w:t>
      </w:r>
      <w:r>
        <w:rPr>
          <w:szCs w:val="24"/>
        </w:rPr>
        <w:t xml:space="preserve">SVP </w:t>
      </w:r>
      <w:r w:rsidR="005E7998" w:rsidRPr="00AA0BC1">
        <w:rPr>
          <w:szCs w:val="24"/>
        </w:rPr>
        <w:t>Chief Co</w:t>
      </w:r>
      <w:r w:rsidR="00EF78CE">
        <w:rPr>
          <w:szCs w:val="24"/>
        </w:rPr>
        <w:t>mpliance and Audit Officer, UCOP</w:t>
      </w:r>
      <w:r w:rsidR="005E7998">
        <w:rPr>
          <w:szCs w:val="24"/>
        </w:rPr>
        <w:tab/>
      </w:r>
      <w:r w:rsidR="005E7998">
        <w:rPr>
          <w:szCs w:val="24"/>
        </w:rPr>
        <w:tab/>
        <w:t>Jadie Lee, Associate Vice Chancellor, Human Resources, UCR</w:t>
      </w:r>
    </w:p>
    <w:p w:rsidR="005E7998" w:rsidRDefault="00A81767" w:rsidP="005E79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John </w:t>
      </w:r>
      <w:r w:rsidR="005E7998">
        <w:rPr>
          <w:szCs w:val="24"/>
        </w:rPr>
        <w:t>Stephen Henderson,</w:t>
      </w:r>
      <w:r w:rsidR="00BC49DB">
        <w:rPr>
          <w:szCs w:val="24"/>
        </w:rPr>
        <w:t xml:space="preserve"> Director of Total Compensation, UCR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 w:rsidRPr="005F691B">
        <w:rPr>
          <w:b/>
          <w:szCs w:val="24"/>
        </w:rPr>
        <w:t>From:</w:t>
      </w:r>
      <w:r w:rsidRPr="005F691B"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Gregory Moore, Director, Audit &amp; Advisory Services, UCR</w:t>
      </w:r>
    </w:p>
    <w:p w:rsidR="005E7998" w:rsidRDefault="005E7998" w:rsidP="005E7998">
      <w:pPr>
        <w:ind w:right="-27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Rodolfo L. Jeturian, Jr., Assistant Director, Audit &amp; Advisory Services, UCR</w:t>
      </w:r>
    </w:p>
    <w:p w:rsidR="005E7998" w:rsidRDefault="005E7998" w:rsidP="005E79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Niloufar Alian, Principal Auditor, Audit &amp; Advisory Services, UCR</w:t>
      </w:r>
    </w:p>
    <w:p w:rsidR="005E7998" w:rsidRDefault="005E7998" w:rsidP="005E7998">
      <w:pPr>
        <w:rPr>
          <w:szCs w:val="24"/>
        </w:rPr>
      </w:pPr>
    </w:p>
    <w:p w:rsidR="00447726" w:rsidRDefault="005E7998" w:rsidP="005E7998">
      <w:pPr>
        <w:ind w:left="1440" w:hanging="1440"/>
        <w:rPr>
          <w:b/>
          <w:szCs w:val="24"/>
        </w:rPr>
      </w:pPr>
      <w:r>
        <w:rPr>
          <w:b/>
          <w:szCs w:val="24"/>
        </w:rPr>
        <w:t>Re:</w:t>
      </w:r>
      <w:r>
        <w:rPr>
          <w:b/>
          <w:szCs w:val="24"/>
        </w:rPr>
        <w:tab/>
        <w:t>Annual Report on Executive Com</w:t>
      </w:r>
      <w:r w:rsidR="00DF3018">
        <w:rPr>
          <w:b/>
          <w:szCs w:val="24"/>
        </w:rPr>
        <w:t>pensation for Calendar Year 2016</w:t>
      </w:r>
      <w:r>
        <w:rPr>
          <w:b/>
          <w:szCs w:val="24"/>
        </w:rPr>
        <w:t xml:space="preserve"> </w:t>
      </w:r>
    </w:p>
    <w:p w:rsidR="005E7998" w:rsidRDefault="005E7998" w:rsidP="00447726">
      <w:pPr>
        <w:ind w:left="1440"/>
        <w:rPr>
          <w:b/>
          <w:szCs w:val="24"/>
        </w:rPr>
      </w:pPr>
      <w:r>
        <w:rPr>
          <w:b/>
          <w:szCs w:val="24"/>
        </w:rPr>
        <w:t>(R201</w:t>
      </w:r>
      <w:r w:rsidR="00DF3018">
        <w:rPr>
          <w:b/>
          <w:szCs w:val="24"/>
        </w:rPr>
        <w:t>7</w:t>
      </w:r>
      <w:r>
        <w:rPr>
          <w:b/>
          <w:szCs w:val="24"/>
        </w:rPr>
        <w:t>-</w:t>
      </w:r>
      <w:r w:rsidR="00DF3018">
        <w:rPr>
          <w:b/>
          <w:szCs w:val="24"/>
        </w:rPr>
        <w:t>10</w:t>
      </w:r>
      <w:r>
        <w:rPr>
          <w:b/>
          <w:szCs w:val="24"/>
        </w:rPr>
        <w:t>)</w:t>
      </w:r>
    </w:p>
    <w:p w:rsidR="005E7998" w:rsidRDefault="005E7998" w:rsidP="005E7998">
      <w:pPr>
        <w:ind w:left="720" w:firstLine="720"/>
        <w:jc w:val="both"/>
        <w:rPr>
          <w:b/>
          <w:szCs w:val="24"/>
        </w:rPr>
      </w:pPr>
    </w:p>
    <w:p w:rsidR="005E7998" w:rsidRDefault="005E7998" w:rsidP="005E7998">
      <w:pPr>
        <w:ind w:left="720" w:firstLine="720"/>
        <w:jc w:val="both"/>
        <w:rPr>
          <w:b/>
          <w:szCs w:val="24"/>
        </w:rPr>
      </w:pPr>
    </w:p>
    <w:p w:rsidR="005E7998" w:rsidRDefault="005E7998" w:rsidP="005E7998">
      <w:pPr>
        <w:ind w:left="720" w:hanging="720"/>
        <w:rPr>
          <w:szCs w:val="24"/>
        </w:rPr>
      </w:pPr>
      <w:r>
        <w:rPr>
          <w:b/>
          <w:szCs w:val="24"/>
          <w:u w:val="single"/>
        </w:rPr>
        <w:t>Background</w:t>
      </w:r>
    </w:p>
    <w:p w:rsidR="005E7998" w:rsidRDefault="005E7998" w:rsidP="005E7998">
      <w:pPr>
        <w:ind w:left="720" w:hanging="720"/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As directed by the University of California (UC) Systemwide Audit Dir</w:t>
      </w:r>
      <w:r w:rsidR="00447726">
        <w:rPr>
          <w:szCs w:val="24"/>
        </w:rPr>
        <w:t>ector, we reviewed the process</w:t>
      </w:r>
      <w:r>
        <w:rPr>
          <w:szCs w:val="24"/>
        </w:rPr>
        <w:t xml:space="preserve"> for the preparation of the Annual Report on Executive Com</w:t>
      </w:r>
      <w:r w:rsidR="00DF3018">
        <w:rPr>
          <w:szCs w:val="24"/>
        </w:rPr>
        <w:t>pensation for Calendar Year 2016</w:t>
      </w:r>
      <w:r>
        <w:rPr>
          <w:szCs w:val="24"/>
        </w:rPr>
        <w:t xml:space="preserve"> (AREC 201</w:t>
      </w:r>
      <w:r w:rsidR="00DF3018">
        <w:rPr>
          <w:szCs w:val="24"/>
        </w:rPr>
        <w:t>6</w:t>
      </w:r>
      <w:r>
        <w:rPr>
          <w:szCs w:val="24"/>
        </w:rPr>
        <w:t>) and examined supporting documentation on a judgmental basis.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Scope</w:t>
      </w:r>
    </w:p>
    <w:p w:rsidR="005E7998" w:rsidRDefault="005E7998" w:rsidP="005E7998">
      <w:pPr>
        <w:rPr>
          <w:b/>
          <w:szCs w:val="24"/>
          <w:u w:val="single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We obtained the draft AREC 201</w:t>
      </w:r>
      <w:r w:rsidR="00AB398A">
        <w:rPr>
          <w:szCs w:val="24"/>
        </w:rPr>
        <w:t>6</w:t>
      </w:r>
      <w:r>
        <w:rPr>
          <w:szCs w:val="24"/>
        </w:rPr>
        <w:t xml:space="preserve"> prepared by the campus Human Res</w:t>
      </w:r>
      <w:r w:rsidR="00A206DE">
        <w:rPr>
          <w:szCs w:val="24"/>
        </w:rPr>
        <w:t>ources (HR) Compensation Director</w:t>
      </w:r>
      <w:r>
        <w:rPr>
          <w:szCs w:val="24"/>
        </w:rPr>
        <w:t xml:space="preserve"> and reviewed the accuracy of the amounts reflected, as follows:</w:t>
      </w:r>
    </w:p>
    <w:p w:rsidR="005B32F6" w:rsidRDefault="005B32F6" w:rsidP="005E7998">
      <w:pPr>
        <w:rPr>
          <w:szCs w:val="24"/>
        </w:rPr>
      </w:pPr>
    </w:p>
    <w:p w:rsidR="005E7998" w:rsidRDefault="005E7998" w:rsidP="005E7998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Annualized Base Salary</w:t>
      </w:r>
      <w:r w:rsidR="00AB398A">
        <w:rPr>
          <w:szCs w:val="24"/>
        </w:rPr>
        <w:t xml:space="preserve"> as of December 31, 2016</w:t>
      </w:r>
    </w:p>
    <w:p w:rsidR="005E7998" w:rsidRDefault="005E7998" w:rsidP="005E7998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Actual Base Salary Received</w:t>
      </w:r>
    </w:p>
    <w:p w:rsidR="005E7998" w:rsidRDefault="005E7998" w:rsidP="005E7998">
      <w:pPr>
        <w:pStyle w:val="ListParagraph"/>
        <w:numPr>
          <w:ilvl w:val="0"/>
          <w:numId w:val="1"/>
        </w:numPr>
        <w:contextualSpacing/>
        <w:rPr>
          <w:szCs w:val="24"/>
        </w:rPr>
      </w:pPr>
      <w:r>
        <w:rPr>
          <w:szCs w:val="24"/>
        </w:rPr>
        <w:t>Other Compensation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 xml:space="preserve">In addition, we verified the following:  </w:t>
      </w:r>
    </w:p>
    <w:p w:rsidR="005B32F6" w:rsidRDefault="005B32F6" w:rsidP="005E7998">
      <w:pPr>
        <w:rPr>
          <w:szCs w:val="24"/>
        </w:rPr>
      </w:pPr>
    </w:p>
    <w:p w:rsidR="005E7998" w:rsidRDefault="005E799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The compensation of the reportable population</w:t>
      </w:r>
    </w:p>
    <w:p w:rsidR="005E7998" w:rsidRDefault="005E799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Payroll/Personnel System and SuperDOPE</w:t>
      </w:r>
    </w:p>
    <w:p w:rsidR="00005149" w:rsidRDefault="00005149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Offer Letters</w:t>
      </w:r>
    </w:p>
    <w:p w:rsidR="00005149" w:rsidRDefault="00005149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2016 AREC Project Timelines</w:t>
      </w:r>
    </w:p>
    <w:p w:rsidR="005B32F6" w:rsidRDefault="005B32F6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UCRFS Total</w:t>
      </w:r>
      <w:r w:rsidR="00447726">
        <w:rPr>
          <w:szCs w:val="24"/>
        </w:rPr>
        <w:t>s</w:t>
      </w:r>
    </w:p>
    <w:p w:rsidR="005B32F6" w:rsidRDefault="005B32F6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UCRFS Financial System</w:t>
      </w:r>
    </w:p>
    <w:p w:rsidR="005E7998" w:rsidRDefault="005E7998" w:rsidP="005E7998">
      <w:pPr>
        <w:pStyle w:val="ListParagraph"/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Other supporting documents</w:t>
      </w:r>
      <w:r w:rsidR="007A5F6C">
        <w:rPr>
          <w:szCs w:val="24"/>
        </w:rPr>
        <w:t>.</w:t>
      </w:r>
      <w:r w:rsidR="005B32F6">
        <w:rPr>
          <w:szCs w:val="24"/>
        </w:rPr>
        <w:t xml:space="preserve"> 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 xml:space="preserve">We shared our observations </w:t>
      </w:r>
      <w:r w:rsidR="00A206DE">
        <w:rPr>
          <w:szCs w:val="24"/>
        </w:rPr>
        <w:t>with the HR Compensation Director</w:t>
      </w:r>
      <w:r>
        <w:rPr>
          <w:szCs w:val="24"/>
        </w:rPr>
        <w:t xml:space="preserve"> to ensure that proper compensation amounts were reflected in the AREC 201</w:t>
      </w:r>
      <w:r w:rsidR="00000080">
        <w:rPr>
          <w:szCs w:val="24"/>
        </w:rPr>
        <w:t>6</w:t>
      </w:r>
      <w:r>
        <w:rPr>
          <w:szCs w:val="24"/>
        </w:rPr>
        <w:t>.</w:t>
      </w:r>
    </w:p>
    <w:p w:rsidR="00005149" w:rsidRDefault="00005149" w:rsidP="005E7998">
      <w:pPr>
        <w:rPr>
          <w:szCs w:val="24"/>
        </w:rPr>
      </w:pPr>
    </w:p>
    <w:p w:rsidR="005E7998" w:rsidRDefault="005E7998" w:rsidP="005E7998">
      <w:pPr>
        <w:rPr>
          <w:b/>
          <w:szCs w:val="24"/>
          <w:u w:val="single"/>
        </w:rPr>
      </w:pPr>
      <w:r w:rsidRPr="00C66EDC">
        <w:rPr>
          <w:b/>
          <w:szCs w:val="24"/>
          <w:u w:val="single"/>
        </w:rPr>
        <w:t>Observations and Comments</w:t>
      </w:r>
    </w:p>
    <w:p w:rsidR="005E7998" w:rsidRPr="00F014AC" w:rsidRDefault="005E7998" w:rsidP="005E7998"/>
    <w:p w:rsidR="005E7998" w:rsidRPr="002C1AC7" w:rsidRDefault="005E7998" w:rsidP="002C1AC7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11A1D">
        <w:rPr>
          <w:rFonts w:ascii="Times New Roman" w:eastAsia="Times New Roman" w:hAnsi="Times New Roman" w:cs="Times New Roman"/>
          <w:color w:val="000000"/>
          <w:sz w:val="24"/>
          <w:szCs w:val="20"/>
        </w:rPr>
        <w:t>Our limited review did not disclose any major observations</w:t>
      </w:r>
      <w:r w:rsidR="008C432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 However, there were some minor observations </w:t>
      </w:r>
      <w:r w:rsidR="00B314E5">
        <w:rPr>
          <w:rFonts w:ascii="Times New Roman" w:eastAsia="Times New Roman" w:hAnsi="Times New Roman" w:cs="Times New Roman"/>
          <w:color w:val="000000"/>
          <w:sz w:val="24"/>
          <w:szCs w:val="20"/>
        </w:rPr>
        <w:t>that wer</w:t>
      </w:r>
      <w:r w:rsidR="007A5F6C">
        <w:rPr>
          <w:rFonts w:ascii="Times New Roman" w:eastAsia="Times New Roman" w:hAnsi="Times New Roman" w:cs="Times New Roman"/>
          <w:color w:val="000000"/>
          <w:sz w:val="24"/>
          <w:szCs w:val="20"/>
        </w:rPr>
        <w:t>e discussed with the auditee that</w:t>
      </w:r>
      <w:r w:rsidR="00B314E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needed improvements</w:t>
      </w:r>
      <w:r w:rsidR="008C4327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:rsidR="008C4327" w:rsidRPr="008C4327" w:rsidRDefault="008C4327" w:rsidP="002822FB"/>
    <w:p w:rsidR="00912D7C" w:rsidRDefault="008C4327" w:rsidP="00912D7C">
      <w:pPr>
        <w:pStyle w:val="ListParagraph"/>
        <w:numPr>
          <w:ilvl w:val="0"/>
          <w:numId w:val="4"/>
        </w:numPr>
      </w:pPr>
      <w:r>
        <w:t>There</w:t>
      </w:r>
      <w:r w:rsidR="005B6AEA">
        <w:t xml:space="preserve"> were </w:t>
      </w:r>
      <w:r w:rsidR="002C1AC7">
        <w:t xml:space="preserve">some </w:t>
      </w:r>
      <w:r w:rsidR="005B6AEA">
        <w:t>inconsistencies betw</w:t>
      </w:r>
      <w:r w:rsidR="000D3FEB">
        <w:t xml:space="preserve">een </w:t>
      </w:r>
      <w:r w:rsidR="002822FB">
        <w:t xml:space="preserve">the </w:t>
      </w:r>
      <w:r w:rsidR="000D3FEB">
        <w:t>addendum reports and the Draft C</w:t>
      </w:r>
      <w:r w:rsidR="005B6AEA">
        <w:t xml:space="preserve">ampus </w:t>
      </w:r>
      <w:r w:rsidR="000D3FEB">
        <w:t>Certification</w:t>
      </w:r>
      <w:r w:rsidR="002822FB">
        <w:t>,</w:t>
      </w:r>
      <w:r w:rsidR="002C1AC7">
        <w:t xml:space="preserve"> </w:t>
      </w:r>
      <w:r w:rsidR="000D3FEB">
        <w:t>such as</w:t>
      </w:r>
      <w:r w:rsidR="002822FB">
        <w:t xml:space="preserve"> a</w:t>
      </w:r>
      <w:r w:rsidR="00153C30">
        <w:t xml:space="preserve"> missing </w:t>
      </w:r>
      <w:r w:rsidR="000D3FEB">
        <w:t xml:space="preserve">notation of Annual Based Salary Received </w:t>
      </w:r>
      <w:r w:rsidR="00BC0A10">
        <w:t xml:space="preserve">and Executive Life </w:t>
      </w:r>
      <w:r w:rsidR="007239C4">
        <w:t>in the addendum reports</w:t>
      </w:r>
      <w:r w:rsidR="004378FD">
        <w:t>,</w:t>
      </w:r>
      <w:r w:rsidR="007239C4">
        <w:t xml:space="preserve"> wh</w:t>
      </w:r>
      <w:r w:rsidR="00447726">
        <w:t>ile</w:t>
      </w:r>
      <w:r w:rsidR="007239C4">
        <w:t xml:space="preserve"> it </w:t>
      </w:r>
      <w:r w:rsidR="000D3FEB">
        <w:t xml:space="preserve">was noted </w:t>
      </w:r>
      <w:r w:rsidR="00447726">
        <w:t xml:space="preserve">in </w:t>
      </w:r>
      <w:r w:rsidR="000D3FEB">
        <w:t xml:space="preserve">the Campus Certification Report. </w:t>
      </w:r>
      <w:r w:rsidR="00153C30">
        <w:t xml:space="preserve">Per our conversation with the Director of Compensation, </w:t>
      </w:r>
      <w:r w:rsidR="00912D7C" w:rsidRPr="00912D7C">
        <w:t>he</w:t>
      </w:r>
      <w:r w:rsidR="00912D7C">
        <w:t xml:space="preserve"> </w:t>
      </w:r>
      <w:r w:rsidR="00912D7C" w:rsidRPr="00912D7C">
        <w:t>confirm</w:t>
      </w:r>
      <w:r w:rsidR="00E9585E">
        <w:t xml:space="preserve">ed with UCOP that only items </w:t>
      </w:r>
      <w:r w:rsidR="00912D7C" w:rsidRPr="00912D7C">
        <w:t>which are included a</w:t>
      </w:r>
      <w:r w:rsidR="001D5E8D">
        <w:t>s</w:t>
      </w:r>
      <w:r w:rsidR="00912D7C" w:rsidRPr="00912D7C">
        <w:t xml:space="preserve"> comment</w:t>
      </w:r>
      <w:r w:rsidR="002822FB">
        <w:t>s</w:t>
      </w:r>
      <w:r w:rsidR="00912D7C" w:rsidRPr="00912D7C">
        <w:t xml:space="preserve"> are supposed to be in</w:t>
      </w:r>
      <w:r w:rsidR="00187033">
        <w:t xml:space="preserve">cluded in the </w:t>
      </w:r>
      <w:r w:rsidR="00447726">
        <w:t xml:space="preserve">addendum </w:t>
      </w:r>
      <w:r w:rsidR="00187033">
        <w:t>report</w:t>
      </w:r>
      <w:r w:rsidR="00447726">
        <w:t>s</w:t>
      </w:r>
      <w:r w:rsidR="00187033">
        <w:t>.  Since he was not aware of this process, he left previ</w:t>
      </w:r>
      <w:r w:rsidR="007A5F6C">
        <w:t xml:space="preserve">ous comments in the AREC </w:t>
      </w:r>
      <w:r w:rsidR="00187033">
        <w:t xml:space="preserve">and as a result, there were some </w:t>
      </w:r>
      <w:r w:rsidR="00447726">
        <w:t>inconsistencies</w:t>
      </w:r>
      <w:r w:rsidR="00187033">
        <w:t xml:space="preserve"> observed.   </w:t>
      </w:r>
      <w:r w:rsidR="00912D7C" w:rsidRPr="00912D7C">
        <w:t>Going forward, he will ensure to delete previous comments and only include those that specifically pertain to any current year exceptions/changes.</w:t>
      </w:r>
    </w:p>
    <w:p w:rsidR="008C4327" w:rsidRDefault="008C4327" w:rsidP="008C4327">
      <w:pPr>
        <w:pStyle w:val="ListParagraph"/>
      </w:pPr>
    </w:p>
    <w:p w:rsidR="005B6AEA" w:rsidRDefault="008C4327" w:rsidP="009050B2">
      <w:pPr>
        <w:pStyle w:val="ListParagraph"/>
        <w:numPr>
          <w:ilvl w:val="0"/>
          <w:numId w:val="4"/>
        </w:numPr>
      </w:pPr>
      <w:r>
        <w:t xml:space="preserve">The project deadlines to submit AREC was not met by HR.  However, based on our conversation with </w:t>
      </w:r>
      <w:r w:rsidR="002822FB">
        <w:t xml:space="preserve">the </w:t>
      </w:r>
      <w:r>
        <w:t>HR Associat</w:t>
      </w:r>
      <w:r w:rsidR="00BF102F">
        <w:t>e Vice Chancellor, she requested an extension from</w:t>
      </w:r>
      <w:r>
        <w:t xml:space="preserve"> UCOP in advance to inform them that </w:t>
      </w:r>
      <w:r w:rsidR="00447726">
        <w:t xml:space="preserve">the </w:t>
      </w:r>
      <w:r w:rsidR="00E5075B">
        <w:t xml:space="preserve">UCR </w:t>
      </w:r>
      <w:r w:rsidR="002822FB">
        <w:t xml:space="preserve">AREC </w:t>
      </w:r>
      <w:r w:rsidR="00447726">
        <w:t>submission will be delayed</w:t>
      </w:r>
      <w:r w:rsidR="002822FB">
        <w:t xml:space="preserve"> due to the </w:t>
      </w:r>
      <w:r w:rsidR="00E5075B">
        <w:t xml:space="preserve">expected </w:t>
      </w:r>
      <w:r>
        <w:t xml:space="preserve">hiring </w:t>
      </w:r>
      <w:r w:rsidR="002822FB">
        <w:t xml:space="preserve">of </w:t>
      </w:r>
      <w:r>
        <w:t xml:space="preserve">the new Director of Compensation. </w:t>
      </w:r>
    </w:p>
    <w:p w:rsidR="008C4327" w:rsidRDefault="008C4327" w:rsidP="008C4327"/>
    <w:p w:rsidR="005E7998" w:rsidRDefault="005E7998" w:rsidP="005E7998">
      <w:pPr>
        <w:rPr>
          <w:szCs w:val="24"/>
        </w:rPr>
      </w:pPr>
      <w:r>
        <w:rPr>
          <w:szCs w:val="24"/>
        </w:rPr>
        <w:t xml:space="preserve">Minor items that were not of a magnitude to warrant inclusion in the report were discussed verbally </w:t>
      </w:r>
      <w:r w:rsidR="002C1AC7">
        <w:rPr>
          <w:szCs w:val="24"/>
        </w:rPr>
        <w:t>with the HR Compensation Director</w:t>
      </w:r>
      <w:r w:rsidRPr="00940693">
        <w:rPr>
          <w:szCs w:val="24"/>
        </w:rPr>
        <w:t>, and immediate corrective action was taken by the latter</w:t>
      </w:r>
      <w:r>
        <w:rPr>
          <w:szCs w:val="24"/>
        </w:rPr>
        <w:t xml:space="preserve"> where warranted</w:t>
      </w:r>
      <w:r w:rsidRPr="00940693">
        <w:rPr>
          <w:szCs w:val="24"/>
        </w:rPr>
        <w:t>.</w:t>
      </w:r>
    </w:p>
    <w:p w:rsidR="005E7998" w:rsidRDefault="005E7998" w:rsidP="005E7998">
      <w:pPr>
        <w:rPr>
          <w:szCs w:val="24"/>
        </w:rPr>
      </w:pPr>
    </w:p>
    <w:p w:rsidR="005E7998" w:rsidRDefault="005E7998" w:rsidP="005E7998">
      <w:pPr>
        <w:rPr>
          <w:b/>
          <w:szCs w:val="24"/>
          <w:u w:val="single"/>
        </w:rPr>
      </w:pPr>
      <w:r w:rsidRPr="00354DDC">
        <w:rPr>
          <w:b/>
          <w:szCs w:val="24"/>
          <w:u w:val="single"/>
        </w:rPr>
        <w:t>Opinion</w:t>
      </w:r>
    </w:p>
    <w:p w:rsidR="005E7998" w:rsidRDefault="005E7998" w:rsidP="005E7998">
      <w:pPr>
        <w:rPr>
          <w:b/>
          <w:szCs w:val="24"/>
          <w:u w:val="single"/>
        </w:rPr>
      </w:pPr>
    </w:p>
    <w:p w:rsidR="005E7998" w:rsidRDefault="005E7998" w:rsidP="005E7998">
      <w:pPr>
        <w:rPr>
          <w:szCs w:val="24"/>
        </w:rPr>
      </w:pPr>
      <w:r>
        <w:rPr>
          <w:szCs w:val="24"/>
        </w:rPr>
        <w:t>Generally, the AREC preparation pr</w:t>
      </w:r>
      <w:r w:rsidR="00A0146D">
        <w:rPr>
          <w:szCs w:val="24"/>
        </w:rPr>
        <w:t>ocess was adequate and AREC 2016</w:t>
      </w:r>
      <w:r>
        <w:rPr>
          <w:szCs w:val="24"/>
        </w:rPr>
        <w:t xml:space="preserve"> was reasonably accurate.</w:t>
      </w:r>
    </w:p>
    <w:p w:rsidR="005E7998" w:rsidRDefault="005E7998" w:rsidP="005E7998">
      <w:r>
        <w:rPr>
          <w:szCs w:val="24"/>
        </w:rPr>
        <w:t xml:space="preserve"> </w:t>
      </w:r>
    </w:p>
    <w:p w:rsidR="00940E42" w:rsidRDefault="00940E42"/>
    <w:sectPr w:rsidR="00940E42" w:rsidSect="00BB0938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FD" w:rsidRDefault="003E27FD" w:rsidP="00000080">
      <w:r>
        <w:separator/>
      </w:r>
    </w:p>
  </w:endnote>
  <w:endnote w:type="continuationSeparator" w:id="0">
    <w:p w:rsidR="003E27FD" w:rsidRDefault="003E27FD" w:rsidP="000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FD" w:rsidRDefault="003E27FD" w:rsidP="00000080">
      <w:r>
        <w:separator/>
      </w:r>
    </w:p>
  </w:footnote>
  <w:footnote w:type="continuationSeparator" w:id="0">
    <w:p w:rsidR="003E27FD" w:rsidRDefault="003E27FD" w:rsidP="0000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40" w:rsidRDefault="00545808">
    <w:pPr>
      <w:pStyle w:val="Header"/>
      <w:tabs>
        <w:tab w:val="left" w:pos="6570"/>
      </w:tabs>
    </w:pPr>
    <w:r>
      <w:rPr>
        <w:b/>
      </w:rPr>
      <w:t>R201</w:t>
    </w:r>
    <w:r w:rsidR="00000080">
      <w:rPr>
        <w:b/>
      </w:rPr>
      <w:t>7-10</w:t>
    </w:r>
    <w:r>
      <w:rPr>
        <w:b/>
      </w:rPr>
      <w:tab/>
      <w:t xml:space="preserve">                                                                          </w:t>
    </w:r>
    <w:r w:rsidR="00E710C1">
      <w:rPr>
        <w:b/>
      </w:rPr>
      <w:t xml:space="preserve">  </w:t>
    </w:r>
    <w:r w:rsidR="007A5F6C">
      <w:t>July 11</w:t>
    </w:r>
    <w:r w:rsidR="00000080">
      <w:t>, 2017</w:t>
    </w:r>
    <w:r w:rsidRPr="00D54403">
      <w:t xml:space="preserve">                Page 2</w:t>
    </w:r>
    <w:r>
      <w:rPr>
        <w:b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1B81"/>
    <w:multiLevelType w:val="hybridMultilevel"/>
    <w:tmpl w:val="C85A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5B88"/>
    <w:multiLevelType w:val="hybridMultilevel"/>
    <w:tmpl w:val="6FEE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74217"/>
    <w:multiLevelType w:val="hybridMultilevel"/>
    <w:tmpl w:val="E4E4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5B2E"/>
    <w:multiLevelType w:val="hybridMultilevel"/>
    <w:tmpl w:val="7EE823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saijuFBjMPdf3M7xEWx8zeqCzhEEmHUqq8f6N6qPSWkfiU2VJWr+LlL96KMI6pC96QkKg5b0HdMwyW3IBnZGiQ==" w:salt="q1znVeGUKEldkdiBNL1ui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98"/>
    <w:rsid w:val="00000080"/>
    <w:rsid w:val="00005149"/>
    <w:rsid w:val="000D3FEB"/>
    <w:rsid w:val="000E71AE"/>
    <w:rsid w:val="00153C30"/>
    <w:rsid w:val="00187033"/>
    <w:rsid w:val="00195736"/>
    <w:rsid w:val="001D5E8D"/>
    <w:rsid w:val="001D6116"/>
    <w:rsid w:val="002822FB"/>
    <w:rsid w:val="002866F5"/>
    <w:rsid w:val="002C1AC7"/>
    <w:rsid w:val="002E4D2B"/>
    <w:rsid w:val="00356EA5"/>
    <w:rsid w:val="003E27FD"/>
    <w:rsid w:val="004378FD"/>
    <w:rsid w:val="00447726"/>
    <w:rsid w:val="004B00C1"/>
    <w:rsid w:val="004C0446"/>
    <w:rsid w:val="00545808"/>
    <w:rsid w:val="00561557"/>
    <w:rsid w:val="005627FF"/>
    <w:rsid w:val="005A28DB"/>
    <w:rsid w:val="005B32F6"/>
    <w:rsid w:val="005B6AEA"/>
    <w:rsid w:val="005E7998"/>
    <w:rsid w:val="006E0788"/>
    <w:rsid w:val="007239C4"/>
    <w:rsid w:val="007A5F6C"/>
    <w:rsid w:val="007E1364"/>
    <w:rsid w:val="00821BFD"/>
    <w:rsid w:val="008C4327"/>
    <w:rsid w:val="008F321C"/>
    <w:rsid w:val="00912D7C"/>
    <w:rsid w:val="00940E42"/>
    <w:rsid w:val="009719D3"/>
    <w:rsid w:val="00A0146D"/>
    <w:rsid w:val="00A206DE"/>
    <w:rsid w:val="00A81767"/>
    <w:rsid w:val="00AA0BC1"/>
    <w:rsid w:val="00AB398A"/>
    <w:rsid w:val="00B314E5"/>
    <w:rsid w:val="00B801D5"/>
    <w:rsid w:val="00BB0938"/>
    <w:rsid w:val="00BC0A10"/>
    <w:rsid w:val="00BC49DB"/>
    <w:rsid w:val="00BF102F"/>
    <w:rsid w:val="00C35B77"/>
    <w:rsid w:val="00C56A12"/>
    <w:rsid w:val="00D6449C"/>
    <w:rsid w:val="00DF3018"/>
    <w:rsid w:val="00E5075B"/>
    <w:rsid w:val="00E710C1"/>
    <w:rsid w:val="00E9585E"/>
    <w:rsid w:val="00EF78CE"/>
    <w:rsid w:val="00F35F2A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68D2929-0D8C-4E76-AC3A-6B79C19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E7998"/>
    <w:pPr>
      <w:keepNext/>
      <w:jc w:val="righ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998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5E7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79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998"/>
    <w:pPr>
      <w:ind w:left="720"/>
    </w:pPr>
  </w:style>
  <w:style w:type="paragraph" w:styleId="NoSpacing">
    <w:name w:val="No Spacing"/>
    <w:uiPriority w:val="1"/>
    <w:qFormat/>
    <w:rsid w:val="005E79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9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0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97D-B7D9-4CD0-A308-3D0F19E0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12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Alian</dc:creator>
  <cp:keywords/>
  <dc:description/>
  <cp:lastModifiedBy>Gregory Moore</cp:lastModifiedBy>
  <cp:revision>2</cp:revision>
  <cp:lastPrinted>2017-06-09T21:05:00Z</cp:lastPrinted>
  <dcterms:created xsi:type="dcterms:W3CDTF">2017-07-12T20:19:00Z</dcterms:created>
  <dcterms:modified xsi:type="dcterms:W3CDTF">2017-07-12T20:19:00Z</dcterms:modified>
</cp:coreProperties>
</file>