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0434F" w14:textId="77777777" w:rsidR="00E70E2A" w:rsidRPr="00E70E2A" w:rsidRDefault="00E70E2A" w:rsidP="00E70E2A">
      <w:pPr>
        <w:spacing w:after="0" w:line="240" w:lineRule="auto"/>
        <w:ind w:right="-360"/>
        <w:jc w:val="center"/>
        <w:rPr>
          <w:rFonts w:ascii="Times New Roman" w:eastAsia="Times New Roman" w:hAnsi="Times New Roman" w:cs="Times New Roman"/>
          <w:b/>
          <w:sz w:val="24"/>
          <w:szCs w:val="24"/>
        </w:rPr>
      </w:pPr>
      <w:r w:rsidRPr="00E70E2A">
        <w:rPr>
          <w:rFonts w:ascii="Times New Roman" w:eastAsia="Times New Roman" w:hAnsi="Times New Roman" w:cs="Times New Roman"/>
          <w:b/>
          <w:sz w:val="24"/>
          <w:szCs w:val="24"/>
        </w:rPr>
        <w:t>UC</w:t>
      </w:r>
      <w:r w:rsidRPr="00E70E2A">
        <w:rPr>
          <w:rFonts w:ascii="Times New Roman" w:eastAsia="Times New Roman" w:hAnsi="Times New Roman" w:cs="Times New Roman"/>
          <w:sz w:val="24"/>
          <w:szCs w:val="24"/>
        </w:rPr>
        <w:t xml:space="preserve"> </w:t>
      </w:r>
      <w:r w:rsidRPr="00E70E2A">
        <w:rPr>
          <w:rFonts w:ascii="Times New Roman" w:eastAsia="Times New Roman" w:hAnsi="Times New Roman" w:cs="Times New Roman"/>
          <w:b/>
          <w:sz w:val="24"/>
          <w:szCs w:val="24"/>
        </w:rPr>
        <w:t>RIVERSIDE: AUDIT &amp; ADVISORY SERVICES</w:t>
      </w:r>
    </w:p>
    <w:p w14:paraId="7452FB19"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p>
    <w:p w14:paraId="2E77E046"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p>
    <w:p w14:paraId="47E3B060"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5A1A551B" w14:textId="13224F32" w:rsidR="00E70E2A" w:rsidRDefault="005D64BB" w:rsidP="00E70E2A">
      <w:pPr>
        <w:spacing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D2707">
        <w:rPr>
          <w:rFonts w:ascii="Times New Roman" w:eastAsia="Times New Roman" w:hAnsi="Times New Roman" w:cs="Times New Roman"/>
          <w:sz w:val="24"/>
          <w:szCs w:val="24"/>
        </w:rPr>
        <w:t xml:space="preserve">June </w:t>
      </w:r>
      <w:r w:rsidR="00A13206">
        <w:rPr>
          <w:rFonts w:ascii="Times New Roman" w:eastAsia="Times New Roman" w:hAnsi="Times New Roman" w:cs="Times New Roman"/>
          <w:sz w:val="24"/>
          <w:szCs w:val="24"/>
        </w:rPr>
        <w:t>29</w:t>
      </w:r>
      <w:r w:rsidR="00DD2707">
        <w:rPr>
          <w:rFonts w:ascii="Times New Roman" w:eastAsia="Times New Roman" w:hAnsi="Times New Roman" w:cs="Times New Roman"/>
          <w:sz w:val="24"/>
          <w:szCs w:val="24"/>
        </w:rPr>
        <w:t>, 2021</w:t>
      </w:r>
    </w:p>
    <w:p w14:paraId="6FEB520C" w14:textId="77777777" w:rsidR="00360904" w:rsidRPr="00E70E2A" w:rsidRDefault="00360904" w:rsidP="00E70E2A">
      <w:pPr>
        <w:spacing w:after="0" w:line="240" w:lineRule="auto"/>
        <w:ind w:right="-360"/>
        <w:rPr>
          <w:rFonts w:ascii="Times New Roman" w:eastAsia="Times New Roman" w:hAnsi="Times New Roman" w:cs="Times New Roman"/>
          <w:sz w:val="24"/>
          <w:szCs w:val="24"/>
        </w:rPr>
      </w:pPr>
    </w:p>
    <w:p w14:paraId="3ADDAF0F" w14:textId="69120654" w:rsidR="00A13206" w:rsidRDefault="00E70E2A" w:rsidP="00D31706">
      <w:pPr>
        <w:spacing w:after="0" w:line="240" w:lineRule="auto"/>
        <w:ind w:left="1440" w:right="-360" w:hanging="144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To:</w:t>
      </w:r>
      <w:r w:rsidRPr="00E70E2A">
        <w:rPr>
          <w:rFonts w:ascii="Times New Roman" w:eastAsia="Times New Roman" w:hAnsi="Times New Roman" w:cs="Times New Roman"/>
          <w:sz w:val="24"/>
          <w:szCs w:val="24"/>
        </w:rPr>
        <w:tab/>
      </w:r>
      <w:r w:rsidR="00A13206" w:rsidRPr="00A13206">
        <w:rPr>
          <w:rFonts w:ascii="Times New Roman" w:eastAsia="Times New Roman" w:hAnsi="Times New Roman" w:cs="Times New Roman"/>
          <w:sz w:val="24"/>
          <w:szCs w:val="24"/>
        </w:rPr>
        <w:t>John-Stephen Henderson</w:t>
      </w:r>
    </w:p>
    <w:p w14:paraId="78CC2C4E" w14:textId="045B3A71" w:rsidR="00D31706" w:rsidRDefault="00D31706" w:rsidP="00D31706">
      <w:pPr>
        <w:spacing w:after="0" w:line="240" w:lineRule="auto"/>
        <w:ind w:left="1440" w:right="-36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31706">
        <w:rPr>
          <w:rFonts w:ascii="Times New Roman" w:eastAsia="Times New Roman" w:hAnsi="Times New Roman" w:cs="Times New Roman"/>
          <w:sz w:val="24"/>
          <w:szCs w:val="24"/>
        </w:rPr>
        <w:t>Associate Vice Chancellor, Human Resources</w:t>
      </w:r>
    </w:p>
    <w:p w14:paraId="10EF2942" w14:textId="420E83CC" w:rsidR="00D31706" w:rsidRPr="00AB5A9C" w:rsidRDefault="00D31706" w:rsidP="00D31706">
      <w:pPr>
        <w:spacing w:after="0" w:line="240" w:lineRule="auto"/>
        <w:ind w:left="1440" w:right="-36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14C4B16" w14:textId="0DDA6377" w:rsidR="00E70E2A" w:rsidRPr="00E70E2A" w:rsidRDefault="00E70E2A" w:rsidP="001D3FBC">
      <w:pPr>
        <w:tabs>
          <w:tab w:val="left" w:pos="720"/>
          <w:tab w:val="left" w:pos="1440"/>
          <w:tab w:val="left" w:pos="2160"/>
          <w:tab w:val="left" w:pos="2880"/>
          <w:tab w:val="left" w:pos="5955"/>
        </w:tabs>
        <w:spacing w:after="0" w:line="240" w:lineRule="auto"/>
        <w:ind w:left="1440" w:right="-360" w:hanging="144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00474F38">
        <w:rPr>
          <w:rFonts w:ascii="Times New Roman" w:eastAsia="Times New Roman" w:hAnsi="Times New Roman" w:cs="Times New Roman"/>
          <w:sz w:val="24"/>
          <w:szCs w:val="24"/>
        </w:rPr>
        <w:tab/>
      </w:r>
      <w:r w:rsidR="00474F38">
        <w:rPr>
          <w:rFonts w:ascii="Times New Roman" w:eastAsia="Times New Roman" w:hAnsi="Times New Roman" w:cs="Times New Roman"/>
          <w:sz w:val="24"/>
          <w:szCs w:val="24"/>
        </w:rPr>
        <w:tab/>
      </w:r>
    </w:p>
    <w:p w14:paraId="36E9407E" w14:textId="6188C033"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Subject:           Audit o</w:t>
      </w:r>
      <w:r w:rsidR="00DB5965">
        <w:rPr>
          <w:rFonts w:ascii="Times New Roman" w:eastAsia="Times New Roman" w:hAnsi="Times New Roman" w:cs="Times New Roman"/>
          <w:sz w:val="24"/>
          <w:szCs w:val="24"/>
        </w:rPr>
        <w:t xml:space="preserve">f </w:t>
      </w:r>
      <w:r w:rsidR="00D31706">
        <w:rPr>
          <w:rFonts w:ascii="Times New Roman" w:eastAsia="Times New Roman" w:hAnsi="Times New Roman" w:cs="Times New Roman"/>
          <w:sz w:val="24"/>
          <w:szCs w:val="24"/>
        </w:rPr>
        <w:t>Human Resources</w:t>
      </w:r>
      <w:r w:rsidR="00DB5965">
        <w:rPr>
          <w:rFonts w:ascii="Times New Roman" w:eastAsia="Times New Roman" w:hAnsi="Times New Roman" w:cs="Times New Roman"/>
          <w:sz w:val="24"/>
          <w:szCs w:val="24"/>
        </w:rPr>
        <w:t xml:space="preserve"> Operation</w:t>
      </w:r>
      <w:r w:rsidR="00D63C10">
        <w:rPr>
          <w:rFonts w:ascii="Times New Roman" w:eastAsia="Times New Roman" w:hAnsi="Times New Roman" w:cs="Times New Roman"/>
          <w:sz w:val="24"/>
          <w:szCs w:val="24"/>
        </w:rPr>
        <w:t>s</w:t>
      </w:r>
      <w:r w:rsidR="00DB5965">
        <w:rPr>
          <w:rFonts w:ascii="Times New Roman" w:eastAsia="Times New Roman" w:hAnsi="Times New Roman" w:cs="Times New Roman"/>
          <w:sz w:val="24"/>
          <w:szCs w:val="24"/>
        </w:rPr>
        <w:t xml:space="preserve"> </w:t>
      </w:r>
    </w:p>
    <w:p w14:paraId="2D5BEFC6"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3B0A5C24" w14:textId="6919BEFB" w:rsidR="00E70E2A" w:rsidRPr="00E70E2A" w:rsidRDefault="00DB5965" w:rsidP="00E70E2A">
      <w:pPr>
        <w:spacing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R202</w:t>
      </w:r>
      <w:r w:rsidR="00D31706">
        <w:rPr>
          <w:rFonts w:ascii="Times New Roman" w:eastAsia="Times New Roman" w:hAnsi="Times New Roman" w:cs="Times New Roman"/>
          <w:sz w:val="24"/>
          <w:szCs w:val="24"/>
        </w:rPr>
        <w:t>1-02</w:t>
      </w:r>
    </w:p>
    <w:p w14:paraId="177DA96C" w14:textId="77777777" w:rsidR="00E70E2A" w:rsidRPr="00E70E2A" w:rsidRDefault="00E70E2A" w:rsidP="00E70E2A">
      <w:pPr>
        <w:tabs>
          <w:tab w:val="left" w:pos="1020"/>
        </w:tabs>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p>
    <w:p w14:paraId="4AD94DA1" w14:textId="3CE4FCC3" w:rsid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We have co</w:t>
      </w:r>
      <w:r w:rsidR="00110B5A">
        <w:rPr>
          <w:rFonts w:ascii="Times New Roman" w:eastAsia="Times New Roman" w:hAnsi="Times New Roman" w:cs="Times New Roman"/>
          <w:sz w:val="24"/>
          <w:szCs w:val="24"/>
        </w:rPr>
        <w:t xml:space="preserve">mpleted our audit of </w:t>
      </w:r>
      <w:r w:rsidR="00D31706">
        <w:rPr>
          <w:rFonts w:ascii="Times New Roman" w:eastAsia="Times New Roman" w:hAnsi="Times New Roman" w:cs="Times New Roman"/>
          <w:sz w:val="24"/>
          <w:szCs w:val="24"/>
        </w:rPr>
        <w:t>Human Resources</w:t>
      </w:r>
      <w:r w:rsidR="00745A61">
        <w:rPr>
          <w:rFonts w:ascii="Times New Roman" w:eastAsia="Times New Roman" w:hAnsi="Times New Roman" w:cs="Times New Roman"/>
          <w:sz w:val="24"/>
          <w:szCs w:val="24"/>
        </w:rPr>
        <w:t xml:space="preserve"> </w:t>
      </w:r>
      <w:r w:rsidRPr="00E70E2A">
        <w:rPr>
          <w:rFonts w:ascii="Times New Roman" w:eastAsia="Times New Roman" w:hAnsi="Times New Roman" w:cs="Times New Roman"/>
          <w:sz w:val="24"/>
          <w:szCs w:val="24"/>
        </w:rPr>
        <w:t>Operations in accordance with the UC Riverside Audit Plan.  Our report is attached for your review.</w:t>
      </w:r>
    </w:p>
    <w:p w14:paraId="37C19CCE" w14:textId="19A96E1E" w:rsidR="00A30776" w:rsidRDefault="00A30776" w:rsidP="00E70E2A">
      <w:pPr>
        <w:spacing w:after="0" w:line="240" w:lineRule="auto"/>
        <w:ind w:right="-360"/>
        <w:rPr>
          <w:rFonts w:ascii="Times New Roman" w:eastAsia="Times New Roman" w:hAnsi="Times New Roman" w:cs="Times New Roman"/>
          <w:sz w:val="24"/>
          <w:szCs w:val="24"/>
        </w:rPr>
      </w:pPr>
    </w:p>
    <w:p w14:paraId="0D83F893" w14:textId="1DFC0640" w:rsidR="00E70E2A" w:rsidRPr="00E70E2A" w:rsidRDefault="00A30776" w:rsidP="00A30776">
      <w:pPr>
        <w:ind w:right="-360"/>
        <w:rPr>
          <w:rFonts w:ascii="Times New Roman" w:eastAsia="Times New Roman" w:hAnsi="Times New Roman" w:cs="Times New Roman"/>
          <w:sz w:val="24"/>
          <w:szCs w:val="24"/>
        </w:rPr>
      </w:pPr>
      <w:r w:rsidRPr="00A30776">
        <w:rPr>
          <w:rFonts w:ascii="Times New Roman" w:eastAsia="Times New Roman" w:hAnsi="Times New Roman" w:cs="Times New Roman"/>
          <w:sz w:val="24"/>
          <w:szCs w:val="24"/>
        </w:rPr>
        <w:t xml:space="preserve">We will perform audit follow-up procedures in the future to review the status of management action.  This follow-up may take the form of a discussion or perhaps a limited review.  Audit R2021-02 will remain open until we have evaluated the actions taken. </w:t>
      </w:r>
    </w:p>
    <w:p w14:paraId="14F48A70"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We appreciate the cooperation and assistance provided by you and your staff.  Should you have any questions concerning the report, please do not hesitate to contact me. </w:t>
      </w:r>
    </w:p>
    <w:p w14:paraId="046FA61C"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4A443539"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35BA9643" w14:textId="77777777" w:rsidR="00E70E2A" w:rsidRPr="00E70E2A" w:rsidRDefault="00E70E2A" w:rsidP="00C7787A">
      <w:pPr>
        <w:spacing w:after="0" w:line="240" w:lineRule="auto"/>
        <w:ind w:right="-360"/>
        <w:jc w:val="center"/>
        <w:rPr>
          <w:rFonts w:ascii="Times New Roman" w:eastAsia="Times New Roman" w:hAnsi="Times New Roman" w:cs="Times New Roman"/>
          <w:sz w:val="24"/>
          <w:szCs w:val="24"/>
        </w:rPr>
      </w:pPr>
    </w:p>
    <w:p w14:paraId="522357EA"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p>
    <w:p w14:paraId="30F0821A"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15BBEDF9" w14:textId="77777777" w:rsidR="00E70E2A" w:rsidRPr="00E70E2A" w:rsidRDefault="00E70E2A" w:rsidP="00E70E2A">
      <w:pPr>
        <w:spacing w:after="0" w:line="240" w:lineRule="auto"/>
        <w:ind w:left="4320" w:right="-360" w:firstLine="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Gregory Moore </w:t>
      </w:r>
    </w:p>
    <w:p w14:paraId="65A52AB8"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t>Director</w:t>
      </w:r>
    </w:p>
    <w:p w14:paraId="0C64B6B4"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0EC1D369"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3CD82994"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4BBFE2B7"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1EBC65D8" w14:textId="063296CC" w:rsidR="00360904" w:rsidRDefault="00E70E2A" w:rsidP="005B0AF9">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xc: </w:t>
      </w:r>
      <w:r w:rsidRPr="00E70E2A">
        <w:rPr>
          <w:rFonts w:ascii="Times New Roman" w:eastAsia="Times New Roman" w:hAnsi="Times New Roman" w:cs="Times New Roman"/>
          <w:sz w:val="24"/>
          <w:szCs w:val="24"/>
        </w:rPr>
        <w:tab/>
      </w:r>
      <w:r w:rsidR="005B0AF9" w:rsidRPr="005B0AF9">
        <w:rPr>
          <w:rFonts w:ascii="Times New Roman" w:eastAsia="Times New Roman" w:hAnsi="Times New Roman" w:cs="Times New Roman"/>
          <w:sz w:val="24"/>
          <w:szCs w:val="24"/>
        </w:rPr>
        <w:t>Ethics &amp; Compliance Risk and Audit Controls (ECRAC) Committee</w:t>
      </w:r>
    </w:p>
    <w:p w14:paraId="61ABB26E" w14:textId="03C85202" w:rsidR="00D31706" w:rsidRDefault="00D31706" w:rsidP="00B8088A">
      <w:pPr>
        <w:spacing w:after="0" w:line="240" w:lineRule="auto"/>
        <w:ind w:left="72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Veronica Ruiz, </w:t>
      </w:r>
      <w:r w:rsidR="00360904" w:rsidRPr="00360904">
        <w:rPr>
          <w:rFonts w:ascii="Times New Roman" w:eastAsia="Times New Roman" w:hAnsi="Times New Roman" w:cs="Times New Roman"/>
          <w:sz w:val="24"/>
          <w:szCs w:val="24"/>
        </w:rPr>
        <w:t>Chief Financial &amp; Administrative Officer</w:t>
      </w:r>
      <w:r w:rsidR="00360904">
        <w:rPr>
          <w:rFonts w:ascii="Times New Roman" w:eastAsia="Times New Roman" w:hAnsi="Times New Roman" w:cs="Times New Roman"/>
          <w:sz w:val="24"/>
          <w:szCs w:val="24"/>
        </w:rPr>
        <w:t xml:space="preserve"> </w:t>
      </w:r>
    </w:p>
    <w:p w14:paraId="338A2802" w14:textId="7AE7B064" w:rsidR="00E70E2A" w:rsidRPr="00E70E2A" w:rsidRDefault="00A16469" w:rsidP="005B0AF9">
      <w:pPr>
        <w:spacing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62D97DC"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p>
    <w:p w14:paraId="2E27C989"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p>
    <w:p w14:paraId="476B54DA"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p>
    <w:p w14:paraId="7BA2FEFE"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t xml:space="preserve"> </w:t>
      </w:r>
    </w:p>
    <w:p w14:paraId="371D4146" w14:textId="1BC080A7" w:rsidR="00E70E2A" w:rsidRPr="00E70E2A" w:rsidRDefault="00E70E2A" w:rsidP="00E70E2A">
      <w:pPr>
        <w:spacing w:after="0" w:line="240" w:lineRule="auto"/>
        <w:ind w:right="-360"/>
        <w:rPr>
          <w:rFonts w:ascii="Times New Roman" w:eastAsia="Times New Roman" w:hAnsi="Times New Roman" w:cs="Times New Roman"/>
          <w:b/>
          <w:sz w:val="24"/>
          <w:szCs w:val="24"/>
        </w:rPr>
      </w:pP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p>
    <w:p w14:paraId="785DDC97"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p>
    <w:p w14:paraId="43E4759B"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p>
    <w:p w14:paraId="2E8092C0"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p>
    <w:p w14:paraId="158AA89E" w14:textId="77777777" w:rsidR="00E70E2A" w:rsidRDefault="00E70E2A" w:rsidP="00E70E2A">
      <w:pPr>
        <w:spacing w:after="0" w:line="240" w:lineRule="auto"/>
        <w:ind w:right="-360"/>
        <w:rPr>
          <w:rFonts w:ascii="Times New Roman" w:eastAsia="Times New Roman" w:hAnsi="Times New Roman" w:cs="Times New Roman"/>
          <w:b/>
          <w:sz w:val="24"/>
          <w:szCs w:val="24"/>
        </w:rPr>
      </w:pPr>
    </w:p>
    <w:p w14:paraId="03737936" w14:textId="77777777" w:rsidR="005B0AF9" w:rsidRDefault="005B0AF9" w:rsidP="00E70E2A">
      <w:pPr>
        <w:spacing w:after="0" w:line="240" w:lineRule="auto"/>
        <w:ind w:right="-360"/>
        <w:rPr>
          <w:rFonts w:ascii="Times New Roman" w:eastAsia="Times New Roman" w:hAnsi="Times New Roman" w:cs="Times New Roman"/>
          <w:b/>
          <w:sz w:val="24"/>
          <w:szCs w:val="24"/>
        </w:rPr>
      </w:pPr>
    </w:p>
    <w:p w14:paraId="7FFDCEDA" w14:textId="77777777" w:rsidR="005B0AF9" w:rsidRDefault="005B0AF9" w:rsidP="00E70E2A">
      <w:pPr>
        <w:spacing w:after="0" w:line="240" w:lineRule="auto"/>
        <w:ind w:right="-360"/>
        <w:rPr>
          <w:rFonts w:ascii="Times New Roman" w:eastAsia="Times New Roman" w:hAnsi="Times New Roman" w:cs="Times New Roman"/>
          <w:b/>
          <w:sz w:val="24"/>
          <w:szCs w:val="24"/>
        </w:rPr>
      </w:pPr>
    </w:p>
    <w:p w14:paraId="46F570EA" w14:textId="77777777" w:rsidR="005B0AF9" w:rsidRDefault="005B0AF9" w:rsidP="00E70E2A">
      <w:pPr>
        <w:spacing w:after="0" w:line="240" w:lineRule="auto"/>
        <w:ind w:right="-360"/>
        <w:rPr>
          <w:rFonts w:ascii="Times New Roman" w:eastAsia="Times New Roman" w:hAnsi="Times New Roman" w:cs="Times New Roman"/>
          <w:b/>
          <w:sz w:val="24"/>
          <w:szCs w:val="24"/>
        </w:rPr>
      </w:pPr>
    </w:p>
    <w:p w14:paraId="50F99441" w14:textId="77777777" w:rsidR="005B0AF9" w:rsidRDefault="005B0AF9" w:rsidP="00E70E2A">
      <w:pPr>
        <w:spacing w:after="0" w:line="240" w:lineRule="auto"/>
        <w:ind w:right="-360"/>
        <w:rPr>
          <w:rFonts w:ascii="Times New Roman" w:eastAsia="Times New Roman" w:hAnsi="Times New Roman" w:cs="Times New Roman"/>
          <w:b/>
          <w:sz w:val="24"/>
          <w:szCs w:val="24"/>
        </w:rPr>
      </w:pPr>
    </w:p>
    <w:p w14:paraId="11B953E3" w14:textId="77777777" w:rsidR="005B0AF9" w:rsidRDefault="005B0AF9" w:rsidP="00E70E2A">
      <w:pPr>
        <w:spacing w:after="0" w:line="240" w:lineRule="auto"/>
        <w:ind w:right="-360"/>
        <w:rPr>
          <w:rFonts w:ascii="Times New Roman" w:eastAsia="Times New Roman" w:hAnsi="Times New Roman" w:cs="Times New Roman"/>
          <w:b/>
          <w:sz w:val="24"/>
          <w:szCs w:val="24"/>
        </w:rPr>
      </w:pPr>
    </w:p>
    <w:p w14:paraId="0DD3EFE1" w14:textId="77777777" w:rsidR="005B0AF9" w:rsidRDefault="005B0AF9" w:rsidP="00E70E2A">
      <w:pPr>
        <w:spacing w:after="0" w:line="240" w:lineRule="auto"/>
        <w:ind w:right="-360"/>
        <w:rPr>
          <w:rFonts w:ascii="Times New Roman" w:eastAsia="Times New Roman" w:hAnsi="Times New Roman" w:cs="Times New Roman"/>
          <w:b/>
          <w:sz w:val="24"/>
          <w:szCs w:val="24"/>
        </w:rPr>
      </w:pPr>
    </w:p>
    <w:p w14:paraId="16A637FF" w14:textId="77777777" w:rsidR="005B0AF9" w:rsidRDefault="005B0AF9" w:rsidP="00E70E2A">
      <w:pPr>
        <w:spacing w:after="0" w:line="240" w:lineRule="auto"/>
        <w:ind w:right="-360"/>
        <w:rPr>
          <w:rFonts w:ascii="Times New Roman" w:eastAsia="Times New Roman" w:hAnsi="Times New Roman" w:cs="Times New Roman"/>
          <w:b/>
          <w:sz w:val="24"/>
          <w:szCs w:val="24"/>
        </w:rPr>
      </w:pPr>
    </w:p>
    <w:p w14:paraId="719E69D8"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p>
    <w:p w14:paraId="654F7DF9"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p>
    <w:p w14:paraId="35A0B910" w14:textId="77777777" w:rsidR="00E70E2A" w:rsidRPr="00E70E2A" w:rsidRDefault="00E70E2A" w:rsidP="00E70E2A">
      <w:pPr>
        <w:spacing w:after="0" w:line="240" w:lineRule="auto"/>
        <w:ind w:right="-360"/>
        <w:jc w:val="center"/>
        <w:rPr>
          <w:rFonts w:ascii="Times New Roman" w:eastAsia="Times New Roman" w:hAnsi="Times New Roman" w:cs="Times New Roman"/>
          <w:b/>
          <w:sz w:val="24"/>
          <w:szCs w:val="24"/>
        </w:rPr>
      </w:pPr>
    </w:p>
    <w:p w14:paraId="71E85B19" w14:textId="77777777" w:rsidR="00E70E2A" w:rsidRPr="00E70E2A" w:rsidRDefault="00E70E2A" w:rsidP="00E70E2A">
      <w:pPr>
        <w:spacing w:after="0" w:line="240" w:lineRule="auto"/>
        <w:ind w:right="-360"/>
        <w:jc w:val="center"/>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UNIVERSITY OF CALIFORNIA AT RIVERSIDE</w:t>
      </w:r>
    </w:p>
    <w:p w14:paraId="79FBC870" w14:textId="77777777" w:rsidR="00E70E2A" w:rsidRPr="00E70E2A" w:rsidRDefault="00E70E2A" w:rsidP="00E70E2A">
      <w:pPr>
        <w:spacing w:after="0" w:line="240" w:lineRule="auto"/>
        <w:ind w:right="-360"/>
        <w:jc w:val="center"/>
        <w:rPr>
          <w:rFonts w:ascii="Times New Roman" w:eastAsia="Times New Roman" w:hAnsi="Times New Roman" w:cs="Times New Roman"/>
          <w:sz w:val="24"/>
          <w:szCs w:val="24"/>
        </w:rPr>
      </w:pPr>
    </w:p>
    <w:p w14:paraId="4B45625A" w14:textId="77777777" w:rsidR="00E70E2A" w:rsidRPr="00E70E2A" w:rsidRDefault="00E70E2A" w:rsidP="00E70E2A">
      <w:pPr>
        <w:spacing w:after="0" w:line="240" w:lineRule="auto"/>
        <w:ind w:right="-360"/>
        <w:jc w:val="center"/>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AUDIT &amp; ADVISORY SERVICES</w:t>
      </w:r>
    </w:p>
    <w:p w14:paraId="3FDB05AA"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507524F9" w14:textId="77777777" w:rsidR="00E70E2A" w:rsidRPr="00E70E2A" w:rsidRDefault="00E70E2A" w:rsidP="00E70E2A">
      <w:pPr>
        <w:spacing w:after="0" w:line="240" w:lineRule="auto"/>
        <w:ind w:right="-360"/>
        <w:jc w:val="center"/>
        <w:rPr>
          <w:rFonts w:ascii="Times New Roman" w:eastAsia="Times New Roman" w:hAnsi="Times New Roman" w:cs="Times New Roman"/>
          <w:sz w:val="24"/>
          <w:szCs w:val="24"/>
        </w:rPr>
      </w:pPr>
    </w:p>
    <w:p w14:paraId="3918329C" w14:textId="42EB8566" w:rsidR="00E70E2A" w:rsidRPr="00E70E2A" w:rsidRDefault="005B0AF9" w:rsidP="00E70E2A">
      <w:pPr>
        <w:spacing w:after="0" w:line="240" w:lineRule="auto"/>
        <w:ind w:righ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INTERNAL AUDIT REPORT R202</w:t>
      </w:r>
      <w:r w:rsidR="00D31706">
        <w:rPr>
          <w:rFonts w:ascii="Times New Roman" w:eastAsia="Times New Roman" w:hAnsi="Times New Roman" w:cs="Times New Roman"/>
          <w:sz w:val="24"/>
          <w:szCs w:val="24"/>
        </w:rPr>
        <w:t>1-02</w:t>
      </w:r>
    </w:p>
    <w:p w14:paraId="705A4F74" w14:textId="77777777" w:rsidR="00E70E2A" w:rsidRDefault="00E70E2A" w:rsidP="00E70E2A">
      <w:pPr>
        <w:spacing w:after="0" w:line="240" w:lineRule="auto"/>
        <w:ind w:right="-360"/>
        <w:jc w:val="center"/>
        <w:rPr>
          <w:rFonts w:ascii="Times New Roman" w:eastAsia="Times New Roman" w:hAnsi="Times New Roman" w:cs="Times New Roman"/>
          <w:sz w:val="24"/>
          <w:szCs w:val="24"/>
        </w:rPr>
      </w:pPr>
    </w:p>
    <w:p w14:paraId="53A70B9A" w14:textId="1A75DC65" w:rsidR="00110B5A" w:rsidRDefault="00261DC9" w:rsidP="00E70E2A">
      <w:pPr>
        <w:spacing w:after="0" w:line="240" w:lineRule="auto"/>
        <w:ind w:righ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RESOURCES OPERATIONS</w:t>
      </w:r>
    </w:p>
    <w:p w14:paraId="4A74F387" w14:textId="77777777" w:rsidR="00110B5A" w:rsidRPr="00E70E2A" w:rsidRDefault="00110B5A" w:rsidP="00E70E2A">
      <w:pPr>
        <w:spacing w:after="0" w:line="240" w:lineRule="auto"/>
        <w:ind w:right="-360"/>
        <w:jc w:val="center"/>
        <w:rPr>
          <w:rFonts w:ascii="Times New Roman" w:eastAsia="Times New Roman" w:hAnsi="Times New Roman" w:cs="Times New Roman"/>
          <w:sz w:val="24"/>
          <w:szCs w:val="24"/>
        </w:rPr>
      </w:pPr>
    </w:p>
    <w:p w14:paraId="03AF610E" w14:textId="5E345E90" w:rsidR="00E70E2A" w:rsidRPr="00E70E2A" w:rsidRDefault="009400AE" w:rsidP="00E70E2A">
      <w:pPr>
        <w:spacing w:after="0" w:line="240" w:lineRule="auto"/>
        <w:ind w:righ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 </w:t>
      </w:r>
      <w:r w:rsidR="005B0AF9">
        <w:rPr>
          <w:rFonts w:ascii="Times New Roman" w:eastAsia="Times New Roman" w:hAnsi="Times New Roman" w:cs="Times New Roman"/>
          <w:sz w:val="24"/>
          <w:szCs w:val="24"/>
        </w:rPr>
        <w:t>202</w:t>
      </w:r>
      <w:r w:rsidR="00360904">
        <w:rPr>
          <w:rFonts w:ascii="Times New Roman" w:eastAsia="Times New Roman" w:hAnsi="Times New Roman" w:cs="Times New Roman"/>
          <w:sz w:val="24"/>
          <w:szCs w:val="24"/>
        </w:rPr>
        <w:t>1</w:t>
      </w:r>
    </w:p>
    <w:p w14:paraId="7A2B15D9" w14:textId="77777777" w:rsidR="00E70E2A" w:rsidRPr="00E70E2A" w:rsidRDefault="00E70E2A" w:rsidP="00E70E2A">
      <w:pPr>
        <w:spacing w:after="0" w:line="240" w:lineRule="auto"/>
        <w:ind w:right="-360"/>
        <w:jc w:val="center"/>
        <w:rPr>
          <w:rFonts w:ascii="Times New Roman" w:eastAsia="Times New Roman" w:hAnsi="Times New Roman" w:cs="Times New Roman"/>
          <w:sz w:val="24"/>
          <w:szCs w:val="24"/>
        </w:rPr>
      </w:pPr>
    </w:p>
    <w:p w14:paraId="61F215C6" w14:textId="77777777" w:rsidR="00E70E2A" w:rsidRPr="00E70E2A" w:rsidRDefault="00E70E2A" w:rsidP="00E70E2A">
      <w:pPr>
        <w:spacing w:after="0" w:line="240" w:lineRule="auto"/>
        <w:ind w:right="-360"/>
        <w:jc w:val="center"/>
        <w:rPr>
          <w:rFonts w:ascii="Times New Roman" w:eastAsia="Times New Roman" w:hAnsi="Times New Roman" w:cs="Times New Roman"/>
          <w:sz w:val="24"/>
          <w:szCs w:val="24"/>
        </w:rPr>
      </w:pPr>
    </w:p>
    <w:p w14:paraId="1F3A3528"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17160C69"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43E6D98F" w14:textId="77777777" w:rsidR="00E70E2A" w:rsidRPr="00E70E2A" w:rsidRDefault="00E70E2A" w:rsidP="00E70E2A">
      <w:pPr>
        <w:spacing w:after="0" w:line="240" w:lineRule="auto"/>
        <w:ind w:right="-360"/>
        <w:jc w:val="center"/>
        <w:rPr>
          <w:rFonts w:ascii="Times New Roman" w:eastAsia="Times New Roman" w:hAnsi="Times New Roman" w:cs="Times New Roman"/>
          <w:sz w:val="24"/>
          <w:szCs w:val="24"/>
        </w:rPr>
      </w:pPr>
    </w:p>
    <w:p w14:paraId="0A350C62"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p>
    <w:p w14:paraId="3028BF61"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p>
    <w:p w14:paraId="2642B36C"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67E9FF23"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16EDD7CE"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p>
    <w:p w14:paraId="3D7CB781" w14:textId="77777777" w:rsidR="00E70E2A" w:rsidRPr="00E70E2A" w:rsidRDefault="00E70E2A" w:rsidP="00E70E2A">
      <w:pPr>
        <w:spacing w:after="0" w:line="240" w:lineRule="auto"/>
        <w:ind w:left="5040" w:right="-360" w:firstLine="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Approved by:</w:t>
      </w:r>
    </w:p>
    <w:p w14:paraId="74989625"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____________________</w:t>
      </w:r>
    </w:p>
    <w:p w14:paraId="1CC4F1D2"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Niloufar Alian</w:t>
      </w:r>
    </w:p>
    <w:p w14:paraId="4A7DB9D0"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Principal Auditor</w:t>
      </w:r>
    </w:p>
    <w:p w14:paraId="544E4710" w14:textId="77777777" w:rsidR="00E70E2A" w:rsidRPr="00E70E2A" w:rsidRDefault="00E70E2A" w:rsidP="00E70E2A">
      <w:pPr>
        <w:spacing w:after="0" w:line="240" w:lineRule="auto"/>
        <w:ind w:left="5040" w:right="-360" w:firstLine="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_____________________                                                      </w:t>
      </w:r>
    </w:p>
    <w:p w14:paraId="5A091D3C" w14:textId="77777777" w:rsidR="00E70E2A" w:rsidRPr="00E70E2A" w:rsidRDefault="00E70E2A" w:rsidP="00E70E2A">
      <w:pPr>
        <w:spacing w:after="0" w:line="240" w:lineRule="auto"/>
        <w:ind w:left="5040" w:right="-360" w:firstLine="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Rodolfo Jeturian</w:t>
      </w:r>
    </w:p>
    <w:p w14:paraId="2AB35A45" w14:textId="77777777" w:rsidR="00E70E2A" w:rsidRPr="00E70E2A" w:rsidRDefault="00E70E2A" w:rsidP="00E70E2A">
      <w:pPr>
        <w:spacing w:after="0" w:line="240" w:lineRule="auto"/>
        <w:ind w:right="-90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t>Assistant Director</w:t>
      </w:r>
    </w:p>
    <w:p w14:paraId="3D9AC9E1" w14:textId="77777777" w:rsidR="00E70E2A" w:rsidRPr="00E70E2A" w:rsidRDefault="00E70E2A" w:rsidP="00E70E2A">
      <w:pPr>
        <w:spacing w:after="0" w:line="240" w:lineRule="auto"/>
        <w:ind w:right="-900"/>
        <w:rPr>
          <w:rFonts w:ascii="Times New Roman" w:eastAsia="Times New Roman" w:hAnsi="Times New Roman" w:cs="Times New Roman"/>
          <w:sz w:val="24"/>
          <w:szCs w:val="24"/>
        </w:rPr>
      </w:pPr>
    </w:p>
    <w:p w14:paraId="763F9B25" w14:textId="77777777" w:rsidR="00E70E2A" w:rsidRPr="00E70E2A" w:rsidRDefault="00E70E2A" w:rsidP="00E70E2A">
      <w:pPr>
        <w:spacing w:after="0" w:line="240" w:lineRule="auto"/>
        <w:ind w:right="-90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p>
    <w:p w14:paraId="012FD58E" w14:textId="77777777" w:rsidR="00E70E2A" w:rsidRPr="00E70E2A" w:rsidRDefault="00E70E2A" w:rsidP="00E70E2A">
      <w:pPr>
        <w:spacing w:after="0" w:line="240" w:lineRule="auto"/>
        <w:ind w:left="5040" w:right="-900" w:firstLine="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____________________</w:t>
      </w:r>
    </w:p>
    <w:p w14:paraId="2320467C" w14:textId="77777777" w:rsidR="00E70E2A" w:rsidRPr="00E70E2A" w:rsidRDefault="00E70E2A" w:rsidP="00E70E2A">
      <w:pPr>
        <w:spacing w:after="0" w:line="240" w:lineRule="auto"/>
        <w:ind w:left="5040" w:right="-360" w:firstLine="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Gregory Moore </w:t>
      </w:r>
    </w:p>
    <w:p w14:paraId="283CC8BC" w14:textId="77777777" w:rsidR="00E70E2A" w:rsidRPr="00E70E2A" w:rsidRDefault="00E70E2A" w:rsidP="00E70E2A">
      <w:pPr>
        <w:spacing w:after="0" w:line="240" w:lineRule="auto"/>
        <w:ind w:left="5040" w:right="-360" w:firstLine="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Director</w:t>
      </w:r>
    </w:p>
    <w:p w14:paraId="3EED906D" w14:textId="77777777" w:rsidR="00E70E2A" w:rsidRPr="00E70E2A" w:rsidRDefault="00E70E2A" w:rsidP="00E70E2A">
      <w:pPr>
        <w:spacing w:after="0" w:line="240" w:lineRule="auto"/>
        <w:ind w:left="5040" w:right="-360" w:firstLine="720"/>
        <w:rPr>
          <w:rFonts w:ascii="Times New Roman" w:eastAsia="Times New Roman" w:hAnsi="Times New Roman" w:cs="Times New Roman"/>
          <w:sz w:val="24"/>
          <w:szCs w:val="24"/>
        </w:rPr>
      </w:pPr>
    </w:p>
    <w:p w14:paraId="3ACA89AA" w14:textId="77777777" w:rsidR="00E70E2A" w:rsidRPr="00E70E2A" w:rsidRDefault="00E70E2A" w:rsidP="00E70E2A">
      <w:pPr>
        <w:spacing w:after="0" w:line="240" w:lineRule="auto"/>
        <w:ind w:left="5040" w:right="-360" w:firstLine="720"/>
        <w:rPr>
          <w:rFonts w:ascii="Times New Roman" w:eastAsia="Times New Roman" w:hAnsi="Times New Roman" w:cs="Times New Roman"/>
          <w:sz w:val="24"/>
          <w:szCs w:val="24"/>
        </w:rPr>
      </w:pPr>
    </w:p>
    <w:p w14:paraId="0C5409F7" w14:textId="21342EA7" w:rsidR="00F0067A" w:rsidRDefault="00F0067A" w:rsidP="00E70E2A">
      <w:pPr>
        <w:spacing w:after="0" w:line="240" w:lineRule="auto"/>
        <w:ind w:right="-900"/>
        <w:rPr>
          <w:rFonts w:ascii="Times New Roman" w:eastAsia="Times New Roman" w:hAnsi="Times New Roman" w:cs="Times New Roman"/>
          <w:sz w:val="24"/>
          <w:szCs w:val="24"/>
        </w:rPr>
      </w:pPr>
    </w:p>
    <w:p w14:paraId="69EE783C" w14:textId="77777777" w:rsidR="00351065" w:rsidRDefault="00351065" w:rsidP="00E70E2A">
      <w:pPr>
        <w:spacing w:after="0" w:line="240" w:lineRule="auto"/>
        <w:ind w:right="-900"/>
        <w:rPr>
          <w:rFonts w:ascii="Times New Roman" w:eastAsia="Times New Roman" w:hAnsi="Times New Roman" w:cs="Times New Roman"/>
          <w:sz w:val="24"/>
          <w:szCs w:val="24"/>
        </w:rPr>
      </w:pPr>
    </w:p>
    <w:p w14:paraId="23B3EFDB" w14:textId="4FA54787" w:rsidR="00351065" w:rsidRDefault="00351065" w:rsidP="00E70E2A">
      <w:pPr>
        <w:spacing w:after="0" w:line="240" w:lineRule="auto"/>
        <w:ind w:right="-900"/>
        <w:rPr>
          <w:rFonts w:ascii="Times New Roman" w:eastAsia="Times New Roman" w:hAnsi="Times New Roman" w:cs="Times New Roman"/>
          <w:sz w:val="24"/>
          <w:szCs w:val="24"/>
        </w:rPr>
      </w:pPr>
    </w:p>
    <w:p w14:paraId="12B5F816" w14:textId="69FB2900" w:rsidR="00F53DC6" w:rsidRDefault="00F53DC6" w:rsidP="00E70E2A">
      <w:pPr>
        <w:spacing w:after="0" w:line="240" w:lineRule="auto"/>
        <w:ind w:right="-900"/>
        <w:rPr>
          <w:rFonts w:ascii="Times New Roman" w:eastAsia="Times New Roman" w:hAnsi="Times New Roman" w:cs="Times New Roman"/>
          <w:sz w:val="24"/>
          <w:szCs w:val="24"/>
        </w:rPr>
      </w:pPr>
    </w:p>
    <w:p w14:paraId="6360CA00" w14:textId="77777777" w:rsidR="00F53DC6" w:rsidRDefault="00F53DC6" w:rsidP="00E70E2A">
      <w:pPr>
        <w:spacing w:after="0" w:line="240" w:lineRule="auto"/>
        <w:ind w:right="-900"/>
        <w:rPr>
          <w:rFonts w:ascii="Times New Roman" w:eastAsia="Times New Roman" w:hAnsi="Times New Roman" w:cs="Times New Roman"/>
          <w:sz w:val="24"/>
          <w:szCs w:val="24"/>
        </w:rPr>
      </w:pPr>
    </w:p>
    <w:p w14:paraId="65F691B3" w14:textId="77777777" w:rsidR="00351065" w:rsidRPr="00E70E2A" w:rsidRDefault="00351065" w:rsidP="00E70E2A">
      <w:pPr>
        <w:spacing w:after="0" w:line="240" w:lineRule="auto"/>
        <w:ind w:right="-900"/>
        <w:rPr>
          <w:rFonts w:ascii="Times New Roman" w:eastAsia="Times New Roman" w:hAnsi="Times New Roman" w:cs="Times New Roman"/>
          <w:sz w:val="24"/>
          <w:szCs w:val="24"/>
        </w:rPr>
      </w:pPr>
    </w:p>
    <w:p w14:paraId="38DC1ACE" w14:textId="77777777" w:rsidR="00E70E2A" w:rsidRPr="00E70E2A" w:rsidRDefault="00E70E2A" w:rsidP="00E70E2A">
      <w:pPr>
        <w:spacing w:after="0" w:line="240" w:lineRule="auto"/>
        <w:ind w:right="-900"/>
        <w:jc w:val="center"/>
        <w:rPr>
          <w:rFonts w:ascii="Times New Roman" w:eastAsia="Times New Roman" w:hAnsi="Times New Roman" w:cs="Times New Roman"/>
          <w:b/>
          <w:sz w:val="24"/>
          <w:szCs w:val="24"/>
        </w:rPr>
      </w:pPr>
      <w:r w:rsidRPr="00E70E2A">
        <w:rPr>
          <w:rFonts w:ascii="Times New Roman" w:eastAsia="Times New Roman" w:hAnsi="Times New Roman" w:cs="Times New Roman"/>
          <w:b/>
          <w:sz w:val="24"/>
          <w:szCs w:val="24"/>
        </w:rPr>
        <w:lastRenderedPageBreak/>
        <w:t>UC RIVERSIDE</w:t>
      </w:r>
    </w:p>
    <w:p w14:paraId="6EFD225B" w14:textId="3B91FE31" w:rsidR="00E70E2A" w:rsidRPr="00E70E2A" w:rsidRDefault="00DE66A5" w:rsidP="00E70E2A">
      <w:pPr>
        <w:spacing w:after="0" w:line="240" w:lineRule="auto"/>
        <w:ind w:right="-9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HUMAN RESOURCES</w:t>
      </w:r>
      <w:r w:rsidR="00B8088A">
        <w:rPr>
          <w:rFonts w:ascii="Times New Roman" w:eastAsia="Times New Roman" w:hAnsi="Times New Roman" w:cs="Times New Roman"/>
          <w:b/>
          <w:sz w:val="24"/>
          <w:szCs w:val="24"/>
        </w:rPr>
        <w:t xml:space="preserve"> </w:t>
      </w:r>
      <w:r w:rsidR="00745A61">
        <w:rPr>
          <w:rFonts w:ascii="Times New Roman" w:eastAsia="Times New Roman" w:hAnsi="Times New Roman" w:cs="Times New Roman"/>
          <w:b/>
          <w:sz w:val="24"/>
          <w:szCs w:val="24"/>
        </w:rPr>
        <w:t>OPERATIONS</w:t>
      </w:r>
    </w:p>
    <w:p w14:paraId="001BEEE1" w14:textId="1CF4A7C6" w:rsidR="00E70E2A" w:rsidRPr="00E70E2A" w:rsidRDefault="00110B5A" w:rsidP="00E70E2A">
      <w:pPr>
        <w:spacing w:after="0" w:line="240" w:lineRule="auto"/>
        <w:ind w:right="-9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INTERNAL AUDIT REPORT R202</w:t>
      </w:r>
      <w:r w:rsidR="00DE66A5">
        <w:rPr>
          <w:rFonts w:ascii="Times New Roman" w:eastAsia="Times New Roman" w:hAnsi="Times New Roman" w:cs="Times New Roman"/>
          <w:b/>
          <w:sz w:val="24"/>
          <w:szCs w:val="24"/>
        </w:rPr>
        <w:t>1-02</w:t>
      </w:r>
    </w:p>
    <w:p w14:paraId="4AA7DDEB" w14:textId="3DFE7FA7" w:rsidR="00E70E2A" w:rsidRPr="00E70E2A" w:rsidRDefault="00DD2707" w:rsidP="00E70E2A">
      <w:pPr>
        <w:spacing w:after="0" w:line="240" w:lineRule="auto"/>
        <w:ind w:right="-9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JUNE</w:t>
      </w:r>
      <w:r w:rsidR="00360904">
        <w:rPr>
          <w:rFonts w:ascii="Times New Roman" w:eastAsia="Times New Roman" w:hAnsi="Times New Roman" w:cs="Times New Roman"/>
          <w:b/>
          <w:sz w:val="24"/>
          <w:szCs w:val="24"/>
        </w:rPr>
        <w:t xml:space="preserve"> 2021</w:t>
      </w:r>
    </w:p>
    <w:p w14:paraId="24F95259" w14:textId="77777777" w:rsidR="00E70E2A" w:rsidRPr="00E70E2A" w:rsidRDefault="00E70E2A" w:rsidP="00E70E2A">
      <w:pPr>
        <w:spacing w:after="0" w:line="240" w:lineRule="auto"/>
        <w:ind w:right="-900"/>
        <w:rPr>
          <w:rFonts w:ascii="Times New Roman" w:eastAsia="Times New Roman" w:hAnsi="Times New Roman" w:cs="Times New Roman"/>
          <w:b/>
          <w:sz w:val="24"/>
          <w:szCs w:val="24"/>
        </w:rPr>
      </w:pPr>
    </w:p>
    <w:p w14:paraId="0BD8D742" w14:textId="77777777" w:rsidR="00E70E2A" w:rsidRPr="00E70E2A" w:rsidRDefault="00E70E2A" w:rsidP="00E70E2A">
      <w:pPr>
        <w:numPr>
          <w:ilvl w:val="0"/>
          <w:numId w:val="1"/>
        </w:numPr>
        <w:spacing w:after="0" w:line="240" w:lineRule="auto"/>
        <w:ind w:left="0" w:right="-900"/>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t>MANAGEMENT SUMMARY</w:t>
      </w:r>
    </w:p>
    <w:p w14:paraId="18C6B7ED" w14:textId="77777777" w:rsidR="00E70E2A" w:rsidRPr="00E70E2A" w:rsidRDefault="00E70E2A" w:rsidP="00E70E2A">
      <w:pPr>
        <w:spacing w:after="0" w:line="240" w:lineRule="auto"/>
        <w:ind w:right="-900"/>
        <w:rPr>
          <w:rFonts w:ascii="Times New Roman" w:eastAsia="Times New Roman" w:hAnsi="Times New Roman" w:cs="Times New Roman"/>
          <w:sz w:val="24"/>
          <w:szCs w:val="24"/>
        </w:rPr>
      </w:pPr>
    </w:p>
    <w:p w14:paraId="1A8AB460" w14:textId="3C08CDD8" w:rsidR="00E70E2A" w:rsidRPr="00E70E2A" w:rsidRDefault="00E70E2A" w:rsidP="00E70E2A">
      <w:p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Based upon the results of work performed within the scope of the audit, it is our opinion that </w:t>
      </w:r>
      <w:bookmarkStart w:id="0" w:name="OLE_LINK2"/>
      <w:bookmarkStart w:id="1" w:name="OLE_LINK3"/>
      <w:r w:rsidRPr="00E70E2A">
        <w:rPr>
          <w:rFonts w:ascii="Times New Roman" w:eastAsia="Times New Roman" w:hAnsi="Times New Roman" w:cs="Times New Roman"/>
          <w:sz w:val="24"/>
          <w:szCs w:val="24"/>
        </w:rPr>
        <w:t xml:space="preserve">the system of internal controls over the </w:t>
      </w:r>
      <w:bookmarkStart w:id="2" w:name="_Hlk47517877"/>
      <w:r w:rsidR="00DE66A5">
        <w:rPr>
          <w:rFonts w:ascii="Times New Roman" w:eastAsia="Times New Roman" w:hAnsi="Times New Roman" w:cs="Times New Roman"/>
          <w:sz w:val="24"/>
          <w:szCs w:val="24"/>
        </w:rPr>
        <w:t>H</w:t>
      </w:r>
      <w:r w:rsidR="00B8088A">
        <w:rPr>
          <w:rFonts w:ascii="Times New Roman" w:eastAsia="Times New Roman" w:hAnsi="Times New Roman" w:cs="Times New Roman"/>
          <w:sz w:val="24"/>
          <w:szCs w:val="24"/>
        </w:rPr>
        <w:t xml:space="preserve">uman </w:t>
      </w:r>
      <w:r w:rsidR="00DE66A5">
        <w:rPr>
          <w:rFonts w:ascii="Times New Roman" w:eastAsia="Times New Roman" w:hAnsi="Times New Roman" w:cs="Times New Roman"/>
          <w:sz w:val="24"/>
          <w:szCs w:val="24"/>
        </w:rPr>
        <w:t>R</w:t>
      </w:r>
      <w:r w:rsidR="00B8088A">
        <w:rPr>
          <w:rFonts w:ascii="Times New Roman" w:eastAsia="Times New Roman" w:hAnsi="Times New Roman" w:cs="Times New Roman"/>
          <w:sz w:val="24"/>
          <w:szCs w:val="24"/>
        </w:rPr>
        <w:t>esources (HR)</w:t>
      </w:r>
      <w:r w:rsidR="00745A61">
        <w:rPr>
          <w:rFonts w:ascii="Times New Roman" w:eastAsia="Times New Roman" w:hAnsi="Times New Roman" w:cs="Times New Roman"/>
          <w:sz w:val="24"/>
          <w:szCs w:val="24"/>
        </w:rPr>
        <w:t xml:space="preserve"> operations</w:t>
      </w:r>
      <w:bookmarkEnd w:id="2"/>
      <w:r w:rsidRPr="00E70E2A">
        <w:rPr>
          <w:rFonts w:ascii="Times New Roman" w:eastAsia="Times New Roman" w:hAnsi="Times New Roman" w:cs="Times New Roman"/>
          <w:sz w:val="24"/>
          <w:szCs w:val="24"/>
        </w:rPr>
        <w:t xml:space="preserve">, with the exception of the issues noted in the Observations (Section III), is satisfactory and generally in compliance with applicable University policies and procedures.  </w:t>
      </w:r>
      <w:bookmarkEnd w:id="0"/>
      <w:bookmarkEnd w:id="1"/>
    </w:p>
    <w:p w14:paraId="56367FF8" w14:textId="77777777" w:rsidR="00E70E2A" w:rsidRPr="00E70E2A" w:rsidRDefault="00E70E2A" w:rsidP="00E70E2A">
      <w:pPr>
        <w:spacing w:after="0" w:line="240" w:lineRule="auto"/>
        <w:ind w:right="-900"/>
        <w:rPr>
          <w:rFonts w:ascii="Times New Roman" w:eastAsia="Times New Roman" w:hAnsi="Times New Roman" w:cs="Times New Roman"/>
          <w:sz w:val="24"/>
          <w:szCs w:val="24"/>
        </w:rPr>
      </w:pPr>
    </w:p>
    <w:p w14:paraId="03D836AC" w14:textId="77777777" w:rsidR="00E70E2A" w:rsidRPr="00E70E2A" w:rsidRDefault="00E70E2A" w:rsidP="00E70E2A">
      <w:p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However, we observed some areas noted below that need enhancements to strengthen internal controls and/or effect compliance with University Policy:  </w:t>
      </w:r>
    </w:p>
    <w:p w14:paraId="18B61557"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41D5EC29" w14:textId="2E80BA66" w:rsidR="00DE66A5" w:rsidRPr="00DE66A5" w:rsidRDefault="00EE6318" w:rsidP="00DE66A5">
      <w:pPr>
        <w:numPr>
          <w:ilvl w:val="0"/>
          <w:numId w:val="5"/>
        </w:numPr>
        <w:spacing w:after="0" w:line="240" w:lineRule="auto"/>
        <w:ind w:right="-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HR Fund </w:t>
      </w:r>
      <w:r w:rsidR="00E458C9">
        <w:rPr>
          <w:rFonts w:ascii="Times New Roman" w:eastAsia="Times New Roman" w:hAnsi="Times New Roman" w:cs="Times New Roman"/>
          <w:sz w:val="24"/>
          <w:szCs w:val="24"/>
        </w:rPr>
        <w:t>Deficit Balance</w:t>
      </w:r>
      <w:r w:rsidR="00A94C83">
        <w:rPr>
          <w:rFonts w:ascii="Times New Roman" w:eastAsia="Times New Roman" w:hAnsi="Times New Roman" w:cs="Times New Roman"/>
          <w:sz w:val="24"/>
          <w:szCs w:val="24"/>
        </w:rPr>
        <w:t>s</w:t>
      </w:r>
      <w:r w:rsidR="00E70E2A" w:rsidRPr="00E70E2A">
        <w:rPr>
          <w:rFonts w:ascii="Times New Roman" w:eastAsia="Times New Roman" w:hAnsi="Times New Roman" w:cs="Times New Roman"/>
          <w:sz w:val="24"/>
          <w:szCs w:val="24"/>
        </w:rPr>
        <w:t xml:space="preserve"> (Observation III.A)</w:t>
      </w:r>
    </w:p>
    <w:p w14:paraId="3C9F8B80" w14:textId="1B7BAA68" w:rsidR="00DE66A5" w:rsidRDefault="00CA7469" w:rsidP="00DE66A5">
      <w:pPr>
        <w:numPr>
          <w:ilvl w:val="0"/>
          <w:numId w:val="5"/>
        </w:numPr>
        <w:spacing w:after="0" w:line="240" w:lineRule="auto"/>
        <w:ind w:right="-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 </w:t>
      </w:r>
      <w:r w:rsidR="00DE66A5">
        <w:rPr>
          <w:rFonts w:ascii="Times New Roman" w:eastAsia="Times New Roman" w:hAnsi="Times New Roman" w:cs="Times New Roman"/>
          <w:sz w:val="24"/>
          <w:szCs w:val="24"/>
        </w:rPr>
        <w:t xml:space="preserve">I-9 </w:t>
      </w:r>
      <w:r w:rsidR="0009369B">
        <w:rPr>
          <w:rFonts w:ascii="Times New Roman" w:eastAsia="Times New Roman" w:hAnsi="Times New Roman" w:cs="Times New Roman"/>
          <w:sz w:val="24"/>
          <w:szCs w:val="24"/>
        </w:rPr>
        <w:t xml:space="preserve">Process </w:t>
      </w:r>
      <w:r w:rsidR="00636540">
        <w:rPr>
          <w:rFonts w:ascii="Times New Roman" w:eastAsia="Times New Roman" w:hAnsi="Times New Roman" w:cs="Times New Roman"/>
          <w:sz w:val="24"/>
          <w:szCs w:val="24"/>
        </w:rPr>
        <w:t>(Observation III.B</w:t>
      </w:r>
      <w:r w:rsidR="00E70E2A" w:rsidRPr="00E70E2A">
        <w:rPr>
          <w:rFonts w:ascii="Times New Roman" w:eastAsia="Times New Roman" w:hAnsi="Times New Roman" w:cs="Times New Roman"/>
          <w:sz w:val="24"/>
          <w:szCs w:val="24"/>
        </w:rPr>
        <w:t>)</w:t>
      </w:r>
    </w:p>
    <w:p w14:paraId="014044A9" w14:textId="34550DC0" w:rsidR="00FD34CF" w:rsidRPr="00A64E02" w:rsidRDefault="00FD34CF" w:rsidP="00A64E02">
      <w:pPr>
        <w:numPr>
          <w:ilvl w:val="0"/>
          <w:numId w:val="5"/>
        </w:numPr>
        <w:spacing w:after="0" w:line="240" w:lineRule="auto"/>
        <w:ind w:right="-900"/>
        <w:rPr>
          <w:rFonts w:ascii="Times New Roman" w:eastAsia="Times New Roman" w:hAnsi="Times New Roman" w:cs="Times New Roman"/>
          <w:sz w:val="24"/>
          <w:szCs w:val="24"/>
        </w:rPr>
      </w:pPr>
      <w:r>
        <w:rPr>
          <w:rFonts w:ascii="Times New Roman" w:eastAsia="Times New Roman" w:hAnsi="Times New Roman" w:cs="Times New Roman"/>
          <w:sz w:val="24"/>
          <w:szCs w:val="24"/>
        </w:rPr>
        <w:t>Salary Cost Transfers (Observations III.C)</w:t>
      </w:r>
    </w:p>
    <w:p w14:paraId="68C6EC4E" w14:textId="77777777" w:rsidR="00E70E2A" w:rsidRPr="00E70E2A" w:rsidRDefault="00E70E2A" w:rsidP="00E70E2A">
      <w:pPr>
        <w:spacing w:after="0" w:line="240" w:lineRule="auto"/>
        <w:ind w:left="720" w:right="-900"/>
        <w:rPr>
          <w:rFonts w:ascii="Times New Roman" w:eastAsia="Times New Roman" w:hAnsi="Times New Roman" w:cs="Times New Roman"/>
          <w:sz w:val="24"/>
          <w:szCs w:val="24"/>
        </w:rPr>
      </w:pPr>
    </w:p>
    <w:p w14:paraId="07704197" w14:textId="276CFDDA" w:rsidR="00D75AA0" w:rsidRDefault="00E70E2A" w:rsidP="00E70E2A">
      <w:pPr>
        <w:spacing w:after="0" w:line="240" w:lineRule="auto"/>
        <w:ind w:right="-90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These items are discussed below.  Minor items that were not of a magnitude to warrant inclusion in the report were discussed verbally with management. </w:t>
      </w:r>
    </w:p>
    <w:p w14:paraId="1B5357C8" w14:textId="77777777" w:rsidR="005D64E9" w:rsidRPr="00E70E2A" w:rsidRDefault="005D64E9" w:rsidP="00E70E2A">
      <w:pPr>
        <w:spacing w:after="0" w:line="240" w:lineRule="auto"/>
        <w:ind w:right="-900"/>
        <w:rPr>
          <w:rFonts w:ascii="Times New Roman" w:eastAsia="Times New Roman" w:hAnsi="Times New Roman" w:cs="Times New Roman"/>
          <w:sz w:val="24"/>
          <w:szCs w:val="24"/>
        </w:rPr>
      </w:pPr>
    </w:p>
    <w:p w14:paraId="300AF9DD" w14:textId="77777777" w:rsidR="00E70E2A" w:rsidRPr="00E70E2A" w:rsidRDefault="00E70E2A" w:rsidP="00E70E2A">
      <w:pPr>
        <w:numPr>
          <w:ilvl w:val="0"/>
          <w:numId w:val="1"/>
        </w:numPr>
        <w:spacing w:after="0" w:line="240" w:lineRule="auto"/>
        <w:ind w:left="0" w:right="-900"/>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t>INTRODUCTION</w:t>
      </w:r>
    </w:p>
    <w:p w14:paraId="30206A47" w14:textId="77777777" w:rsidR="00E70E2A" w:rsidRPr="00E70E2A" w:rsidRDefault="00E70E2A" w:rsidP="00E70E2A">
      <w:pPr>
        <w:spacing w:after="0" w:line="240" w:lineRule="auto"/>
        <w:ind w:right="-900"/>
        <w:rPr>
          <w:rFonts w:ascii="Times New Roman" w:eastAsia="Times New Roman" w:hAnsi="Times New Roman" w:cs="Times New Roman"/>
          <w:b/>
          <w:sz w:val="24"/>
          <w:szCs w:val="24"/>
          <w:u w:val="single"/>
        </w:rPr>
      </w:pPr>
    </w:p>
    <w:p w14:paraId="6699FB36" w14:textId="77777777" w:rsidR="00E70E2A" w:rsidRPr="00E70E2A" w:rsidRDefault="00E70E2A" w:rsidP="00E70E2A">
      <w:pPr>
        <w:numPr>
          <w:ilvl w:val="1"/>
          <w:numId w:val="1"/>
        </w:numPr>
        <w:spacing w:after="0" w:line="240" w:lineRule="auto"/>
        <w:ind w:right="-900"/>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t>PURPOSE</w:t>
      </w:r>
    </w:p>
    <w:p w14:paraId="3C472327" w14:textId="77777777" w:rsidR="00E70E2A" w:rsidRPr="00E70E2A" w:rsidRDefault="00E70E2A" w:rsidP="00E70E2A">
      <w:pPr>
        <w:spacing w:after="0" w:line="240" w:lineRule="auto"/>
        <w:ind w:right="-900"/>
        <w:rPr>
          <w:rFonts w:ascii="Times New Roman" w:eastAsia="Times New Roman" w:hAnsi="Times New Roman" w:cs="Times New Roman"/>
          <w:b/>
          <w:sz w:val="24"/>
          <w:szCs w:val="24"/>
        </w:rPr>
      </w:pPr>
    </w:p>
    <w:p w14:paraId="2ED54DCD" w14:textId="7825318B" w:rsidR="00E70E2A" w:rsidRPr="00E70E2A" w:rsidRDefault="00E70E2A" w:rsidP="00C92311">
      <w:pPr>
        <w:spacing w:after="0" w:line="240" w:lineRule="auto"/>
        <w:ind w:left="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UC Riverside Audit &amp; Advisory Services (A&amp;AS), as part of its Audit Plan, performed a limited review</w:t>
      </w:r>
      <w:r w:rsidR="00CB0F5F">
        <w:rPr>
          <w:rFonts w:ascii="Times New Roman" w:eastAsia="Times New Roman" w:hAnsi="Times New Roman" w:cs="Times New Roman"/>
          <w:sz w:val="24"/>
          <w:szCs w:val="24"/>
        </w:rPr>
        <w:t xml:space="preserve"> of </w:t>
      </w:r>
      <w:r w:rsidR="00DE66A5">
        <w:rPr>
          <w:rFonts w:ascii="Times New Roman" w:eastAsia="Times New Roman" w:hAnsi="Times New Roman" w:cs="Times New Roman"/>
          <w:sz w:val="24"/>
          <w:szCs w:val="24"/>
        </w:rPr>
        <w:t>HR</w:t>
      </w:r>
      <w:r w:rsidR="0024408E">
        <w:rPr>
          <w:rFonts w:ascii="Times New Roman" w:eastAsia="Times New Roman" w:hAnsi="Times New Roman" w:cs="Times New Roman"/>
          <w:sz w:val="24"/>
          <w:szCs w:val="24"/>
        </w:rPr>
        <w:t xml:space="preserve"> </w:t>
      </w:r>
      <w:r w:rsidR="00C92311">
        <w:rPr>
          <w:rFonts w:ascii="Times New Roman" w:eastAsia="Times New Roman" w:hAnsi="Times New Roman" w:cs="Times New Roman"/>
          <w:sz w:val="24"/>
          <w:szCs w:val="24"/>
        </w:rPr>
        <w:t>operations</w:t>
      </w:r>
      <w:r w:rsidRPr="00E70E2A">
        <w:rPr>
          <w:rFonts w:ascii="Times New Roman" w:eastAsia="Times New Roman" w:hAnsi="Times New Roman" w:cs="Times New Roman"/>
          <w:sz w:val="24"/>
          <w:szCs w:val="24"/>
        </w:rPr>
        <w:t xml:space="preserve"> to evaluate the adequacy and effectiveness of its system of internal controls and</w:t>
      </w:r>
      <w:r w:rsidR="00C92311">
        <w:rPr>
          <w:rFonts w:ascii="Times New Roman" w:eastAsia="Times New Roman" w:hAnsi="Times New Roman" w:cs="Times New Roman"/>
          <w:sz w:val="24"/>
          <w:szCs w:val="24"/>
        </w:rPr>
        <w:t xml:space="preserve"> </w:t>
      </w:r>
      <w:r w:rsidRPr="00E70E2A">
        <w:rPr>
          <w:rFonts w:ascii="Times New Roman" w:eastAsia="Times New Roman" w:hAnsi="Times New Roman" w:cs="Times New Roman"/>
          <w:sz w:val="24"/>
          <w:szCs w:val="24"/>
        </w:rPr>
        <w:t>compliance with applicable University policies and procedures.</w:t>
      </w:r>
    </w:p>
    <w:p w14:paraId="48168D2F"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24332A81" w14:textId="77777777" w:rsidR="00E70E2A" w:rsidRPr="00E70E2A" w:rsidRDefault="00E70E2A" w:rsidP="00E70E2A">
      <w:pPr>
        <w:spacing w:after="0" w:line="240" w:lineRule="auto"/>
        <w:ind w:left="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Included in the review were consideration and evaluation of significant processes and practices, specifically addressing the following components:</w:t>
      </w:r>
    </w:p>
    <w:p w14:paraId="59F255F4"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40D8493B" w14:textId="77777777" w:rsidR="00E70E2A" w:rsidRPr="00E70E2A" w:rsidRDefault="00E70E2A" w:rsidP="00E70E2A">
      <w:pPr>
        <w:numPr>
          <w:ilvl w:val="0"/>
          <w:numId w:val="4"/>
        </w:num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Management philosophy, operating style, and risk assessment practices;</w:t>
      </w:r>
    </w:p>
    <w:p w14:paraId="447E433C" w14:textId="77777777" w:rsidR="00E70E2A" w:rsidRPr="00E70E2A" w:rsidRDefault="00E70E2A" w:rsidP="00E70E2A">
      <w:pPr>
        <w:numPr>
          <w:ilvl w:val="0"/>
          <w:numId w:val="4"/>
        </w:num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Organizational structure, and delegations of authority and responsibility;</w:t>
      </w:r>
    </w:p>
    <w:p w14:paraId="3AE636BB" w14:textId="77777777" w:rsidR="00E70E2A" w:rsidRPr="00E70E2A" w:rsidRDefault="00E70E2A" w:rsidP="00E70E2A">
      <w:pPr>
        <w:numPr>
          <w:ilvl w:val="0"/>
          <w:numId w:val="4"/>
        </w:num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Positions of accountability for financial and programmatic results;</w:t>
      </w:r>
    </w:p>
    <w:p w14:paraId="2CCE66EC" w14:textId="77777777" w:rsidR="00E70E2A" w:rsidRPr="00E70E2A" w:rsidRDefault="00E70E2A" w:rsidP="00E70E2A">
      <w:pPr>
        <w:numPr>
          <w:ilvl w:val="0"/>
          <w:numId w:val="4"/>
        </w:num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Process strengths (best practices), weaknesses, and mitigating or compensating controls; and</w:t>
      </w:r>
    </w:p>
    <w:p w14:paraId="054F2E0D" w14:textId="77777777" w:rsidR="00E70E2A" w:rsidRPr="00E70E2A" w:rsidRDefault="00E70E2A" w:rsidP="00E70E2A">
      <w:pPr>
        <w:numPr>
          <w:ilvl w:val="0"/>
          <w:numId w:val="4"/>
        </w:num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Information and communications systems, applications, databases, and electronic interfaces.</w:t>
      </w:r>
    </w:p>
    <w:p w14:paraId="0CBED2A1" w14:textId="77777777" w:rsidR="00E70E2A" w:rsidRPr="00E70E2A" w:rsidRDefault="00E70E2A" w:rsidP="00E70E2A">
      <w:pPr>
        <w:spacing w:after="0" w:line="240" w:lineRule="auto"/>
        <w:rPr>
          <w:rFonts w:ascii="Times New Roman" w:eastAsia="Times New Roman" w:hAnsi="Times New Roman" w:cs="Times New Roman"/>
          <w:sz w:val="24"/>
          <w:szCs w:val="24"/>
        </w:rPr>
        <w:sectPr w:rsidR="00E70E2A" w:rsidRPr="00E70E2A" w:rsidSect="00321FB4">
          <w:headerReference w:type="even" r:id="rId11"/>
          <w:headerReference w:type="default" r:id="rId12"/>
          <w:headerReference w:type="first" r:id="rId13"/>
          <w:pgSz w:w="12240" w:h="15840"/>
          <w:pgMar w:top="1440" w:right="1800" w:bottom="900" w:left="1800" w:header="720" w:footer="720" w:gutter="0"/>
          <w:pgNumType w:start="3"/>
          <w:cols w:space="720"/>
          <w:titlePg/>
          <w:docGrid w:linePitch="360"/>
        </w:sectPr>
      </w:pPr>
    </w:p>
    <w:p w14:paraId="0FA30FCE" w14:textId="77777777" w:rsidR="00E70E2A" w:rsidRPr="00E70E2A" w:rsidRDefault="00E70E2A" w:rsidP="00E70E2A">
      <w:pPr>
        <w:numPr>
          <w:ilvl w:val="1"/>
          <w:numId w:val="1"/>
        </w:numPr>
        <w:spacing w:after="0" w:line="240" w:lineRule="auto"/>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lastRenderedPageBreak/>
        <w:t>BACKGROUND</w:t>
      </w:r>
    </w:p>
    <w:p w14:paraId="5985F163" w14:textId="77777777" w:rsidR="000E2E06" w:rsidRDefault="000E2E06" w:rsidP="00E44846">
      <w:pPr>
        <w:spacing w:after="0" w:line="240" w:lineRule="auto"/>
        <w:ind w:left="720"/>
        <w:rPr>
          <w:rFonts w:ascii="Times New Roman" w:eastAsia="Times New Roman" w:hAnsi="Times New Roman" w:cs="Times New Roman"/>
          <w:sz w:val="24"/>
          <w:szCs w:val="24"/>
        </w:rPr>
      </w:pPr>
    </w:p>
    <w:p w14:paraId="55991A86" w14:textId="77777777" w:rsidR="008F2CAC" w:rsidRPr="008F2CAC" w:rsidRDefault="008F2CAC" w:rsidP="008F2CAC">
      <w:pPr>
        <w:ind w:left="720"/>
        <w:rPr>
          <w:rFonts w:ascii="Times New Roman" w:eastAsia="Times New Roman" w:hAnsi="Times New Roman" w:cs="Times New Roman"/>
          <w:sz w:val="24"/>
          <w:szCs w:val="24"/>
        </w:rPr>
      </w:pPr>
      <w:r w:rsidRPr="008F2CAC">
        <w:rPr>
          <w:rFonts w:ascii="Times New Roman" w:eastAsia="Times New Roman" w:hAnsi="Times New Roman" w:cs="Times New Roman"/>
          <w:sz w:val="24"/>
          <w:szCs w:val="24"/>
        </w:rPr>
        <w:t>Central Human Resources (CHR) is a central office that primarily serves and supports staff in both the University and UCR Health. CHR works closely with HR representatives, senior management, campus administrators, campus leadership, faculty, student, staff, and various groups to provide a strategic vision, and leadership in providing a quality customer service-oriented HR infrastructure that best serves the needs of a wide variety of campus stakeholders and positions UCR's competitive advantage as an employer of choice in an increasingly multi-cultural and multi-generational work environment.</w:t>
      </w:r>
    </w:p>
    <w:p w14:paraId="6D9B5AF9" w14:textId="5BD3A35E" w:rsidR="008F2CAC" w:rsidRPr="008F2CAC" w:rsidRDefault="008F2CAC" w:rsidP="008F2CAC">
      <w:pPr>
        <w:ind w:left="720"/>
        <w:rPr>
          <w:rFonts w:ascii="Times New Roman" w:eastAsia="Times New Roman" w:hAnsi="Times New Roman" w:cs="Times New Roman"/>
          <w:sz w:val="24"/>
          <w:szCs w:val="24"/>
        </w:rPr>
      </w:pPr>
      <w:r w:rsidRPr="008F2CAC">
        <w:rPr>
          <w:rFonts w:ascii="Times New Roman" w:eastAsia="Times New Roman" w:hAnsi="Times New Roman" w:cs="Times New Roman"/>
          <w:sz w:val="24"/>
          <w:szCs w:val="24"/>
        </w:rPr>
        <w:t>CHR strives to be</w:t>
      </w:r>
      <w:r w:rsidR="006F19CE">
        <w:rPr>
          <w:rFonts w:ascii="Times New Roman" w:eastAsia="Times New Roman" w:hAnsi="Times New Roman" w:cs="Times New Roman"/>
          <w:sz w:val="24"/>
          <w:szCs w:val="24"/>
        </w:rPr>
        <w:t xml:space="preserve"> a </w:t>
      </w:r>
      <w:r w:rsidRPr="008F2CAC">
        <w:rPr>
          <w:rFonts w:ascii="Times New Roman" w:eastAsia="Times New Roman" w:hAnsi="Times New Roman" w:cs="Times New Roman"/>
          <w:sz w:val="24"/>
          <w:szCs w:val="24"/>
        </w:rPr>
        <w:t xml:space="preserve">dynamic, service-oriented team, providing expert consultation and support to foster an environment that inspires excellence within the University of California system and UCR community by establishing a framework to actively recruit, develop, and retain a diverse and talented workforce that fosters a safe and inclusive work culture. </w:t>
      </w:r>
    </w:p>
    <w:p w14:paraId="7BFDF505" w14:textId="678A95C2" w:rsidR="008F2CAC" w:rsidRPr="008F2CAC" w:rsidRDefault="008F2CAC" w:rsidP="008F2CAC">
      <w:pPr>
        <w:spacing w:after="0" w:line="240" w:lineRule="auto"/>
        <w:ind w:left="720"/>
        <w:rPr>
          <w:rFonts w:ascii="Times New Roman" w:eastAsia="Times New Roman" w:hAnsi="Times New Roman" w:cs="Times New Roman"/>
          <w:sz w:val="24"/>
          <w:szCs w:val="24"/>
        </w:rPr>
      </w:pPr>
      <w:r w:rsidRPr="008F2CAC">
        <w:rPr>
          <w:rFonts w:ascii="Times New Roman" w:eastAsia="Times New Roman" w:hAnsi="Times New Roman" w:cs="Times New Roman"/>
          <w:sz w:val="24"/>
          <w:szCs w:val="24"/>
        </w:rPr>
        <w:t>Core services and competencies include talent acquisition and diversity outreach, employee and labor relations, employee and organizational development, total compensation, benefits, and workplace health and wellness.</w:t>
      </w:r>
    </w:p>
    <w:p w14:paraId="4AA0169B" w14:textId="77777777" w:rsidR="008F2CAC" w:rsidRPr="008F2CAC" w:rsidRDefault="008F2CAC" w:rsidP="008F2CAC">
      <w:pPr>
        <w:spacing w:after="0" w:line="240" w:lineRule="auto"/>
        <w:ind w:left="720"/>
        <w:rPr>
          <w:rFonts w:ascii="Times New Roman" w:eastAsia="Times New Roman" w:hAnsi="Times New Roman" w:cs="Times New Roman"/>
          <w:sz w:val="24"/>
          <w:szCs w:val="24"/>
        </w:rPr>
      </w:pPr>
    </w:p>
    <w:p w14:paraId="3BEDDA9A" w14:textId="79090783" w:rsidR="00A308F6" w:rsidRDefault="009103C5" w:rsidP="007C112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r w:rsidR="006F19CE">
        <w:rPr>
          <w:rFonts w:ascii="Times New Roman" w:eastAsia="Times New Roman" w:hAnsi="Times New Roman" w:cs="Times New Roman"/>
          <w:sz w:val="24"/>
          <w:szCs w:val="24"/>
        </w:rPr>
        <w:t xml:space="preserve"> HR</w:t>
      </w:r>
      <w:r>
        <w:rPr>
          <w:rFonts w:ascii="Times New Roman" w:eastAsia="Times New Roman" w:hAnsi="Times New Roman" w:cs="Times New Roman"/>
          <w:sz w:val="24"/>
          <w:szCs w:val="24"/>
        </w:rPr>
        <w:t xml:space="preserve"> expenditures for F</w:t>
      </w:r>
      <w:r w:rsidR="00C72866">
        <w:rPr>
          <w:rFonts w:ascii="Times New Roman" w:eastAsia="Times New Roman" w:hAnsi="Times New Roman" w:cs="Times New Roman"/>
          <w:sz w:val="24"/>
          <w:szCs w:val="24"/>
        </w:rPr>
        <w:t xml:space="preserve">iscal </w:t>
      </w:r>
      <w:r>
        <w:rPr>
          <w:rFonts w:ascii="Times New Roman" w:eastAsia="Times New Roman" w:hAnsi="Times New Roman" w:cs="Times New Roman"/>
          <w:sz w:val="24"/>
          <w:szCs w:val="24"/>
        </w:rPr>
        <w:t>Y</w:t>
      </w:r>
      <w:r w:rsidR="00C72866">
        <w:rPr>
          <w:rFonts w:ascii="Times New Roman" w:eastAsia="Times New Roman" w:hAnsi="Times New Roman" w:cs="Times New Roman"/>
          <w:sz w:val="24"/>
          <w:szCs w:val="24"/>
        </w:rPr>
        <w:t>ear</w:t>
      </w:r>
      <w:r>
        <w:rPr>
          <w:rFonts w:ascii="Times New Roman" w:eastAsia="Times New Roman" w:hAnsi="Times New Roman" w:cs="Times New Roman"/>
          <w:sz w:val="24"/>
          <w:szCs w:val="24"/>
        </w:rPr>
        <w:t xml:space="preserve">s </w:t>
      </w:r>
      <w:r w:rsidR="00C72866">
        <w:rPr>
          <w:rFonts w:ascii="Times New Roman" w:eastAsia="Times New Roman" w:hAnsi="Times New Roman" w:cs="Times New Roman"/>
          <w:sz w:val="24"/>
          <w:szCs w:val="24"/>
        </w:rPr>
        <w:t xml:space="preserve">(FYs) </w:t>
      </w:r>
      <w:r w:rsidR="00DC20BE">
        <w:rPr>
          <w:rFonts w:ascii="Times New Roman" w:eastAsia="Times New Roman" w:hAnsi="Times New Roman" w:cs="Times New Roman"/>
          <w:sz w:val="24"/>
          <w:szCs w:val="24"/>
        </w:rPr>
        <w:t xml:space="preserve">2018-2019 and 2019-2020 </w:t>
      </w:r>
      <w:r w:rsidR="00EC1C4D">
        <w:rPr>
          <w:rFonts w:ascii="Times New Roman" w:eastAsia="Times New Roman" w:hAnsi="Times New Roman" w:cs="Times New Roman"/>
          <w:sz w:val="24"/>
          <w:szCs w:val="24"/>
        </w:rPr>
        <w:t>are</w:t>
      </w:r>
      <w:r w:rsidR="00DC20BE">
        <w:rPr>
          <w:rFonts w:ascii="Times New Roman" w:eastAsia="Times New Roman" w:hAnsi="Times New Roman" w:cs="Times New Roman"/>
          <w:sz w:val="24"/>
          <w:szCs w:val="24"/>
        </w:rPr>
        <w:t xml:space="preserve"> approximately $</w:t>
      </w:r>
      <w:r w:rsidR="0087439F">
        <w:rPr>
          <w:rFonts w:ascii="Times New Roman" w:eastAsia="Times New Roman" w:hAnsi="Times New Roman" w:cs="Times New Roman"/>
          <w:sz w:val="24"/>
          <w:szCs w:val="24"/>
        </w:rPr>
        <w:t>6.4</w:t>
      </w:r>
      <w:r w:rsidR="00EC1C4D">
        <w:rPr>
          <w:rFonts w:ascii="Times New Roman" w:eastAsia="Times New Roman" w:hAnsi="Times New Roman" w:cs="Times New Roman"/>
          <w:sz w:val="24"/>
          <w:szCs w:val="24"/>
        </w:rPr>
        <w:t xml:space="preserve"> and $5.8</w:t>
      </w:r>
      <w:r w:rsidR="00DC20BE">
        <w:rPr>
          <w:rFonts w:ascii="Times New Roman" w:eastAsia="Times New Roman" w:hAnsi="Times New Roman" w:cs="Times New Roman"/>
          <w:sz w:val="24"/>
          <w:szCs w:val="24"/>
        </w:rPr>
        <w:t xml:space="preserve"> million</w:t>
      </w:r>
      <w:r w:rsidR="00BA7D54">
        <w:rPr>
          <w:rFonts w:ascii="Times New Roman" w:eastAsia="Times New Roman" w:hAnsi="Times New Roman" w:cs="Times New Roman"/>
          <w:sz w:val="24"/>
          <w:szCs w:val="24"/>
        </w:rPr>
        <w:t>, respectively</w:t>
      </w:r>
      <w:r w:rsidR="00DC20BE">
        <w:rPr>
          <w:rFonts w:ascii="Times New Roman" w:eastAsia="Times New Roman" w:hAnsi="Times New Roman" w:cs="Times New Roman"/>
          <w:sz w:val="24"/>
          <w:szCs w:val="24"/>
        </w:rPr>
        <w:t xml:space="preserve">.  </w:t>
      </w:r>
    </w:p>
    <w:p w14:paraId="1706ABF8" w14:textId="77777777" w:rsidR="007C1124" w:rsidRPr="007C1124" w:rsidRDefault="007C1124" w:rsidP="007C1124">
      <w:pPr>
        <w:spacing w:after="0" w:line="240" w:lineRule="auto"/>
        <w:ind w:left="720"/>
        <w:rPr>
          <w:rFonts w:ascii="Times New Roman" w:eastAsia="Times New Roman" w:hAnsi="Times New Roman" w:cs="Times New Roman"/>
          <w:sz w:val="24"/>
          <w:szCs w:val="24"/>
        </w:rPr>
      </w:pPr>
    </w:p>
    <w:p w14:paraId="032F259D" w14:textId="77777777" w:rsidR="00E70E2A" w:rsidRPr="00E70E2A" w:rsidRDefault="00E70E2A" w:rsidP="00E70E2A">
      <w:pPr>
        <w:numPr>
          <w:ilvl w:val="1"/>
          <w:numId w:val="1"/>
        </w:numPr>
        <w:spacing w:after="0" w:line="240" w:lineRule="auto"/>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t>SCOPE</w:t>
      </w:r>
    </w:p>
    <w:p w14:paraId="42C2B181" w14:textId="77777777" w:rsidR="00E70E2A" w:rsidRPr="00E70E2A" w:rsidRDefault="00E70E2A" w:rsidP="00E70E2A">
      <w:pPr>
        <w:spacing w:after="0" w:line="240" w:lineRule="auto"/>
        <w:rPr>
          <w:rFonts w:ascii="Times New Roman" w:eastAsia="Times New Roman" w:hAnsi="Times New Roman" w:cs="Times New Roman"/>
          <w:b/>
          <w:sz w:val="24"/>
          <w:szCs w:val="24"/>
          <w:u w:val="single"/>
        </w:rPr>
      </w:pPr>
    </w:p>
    <w:p w14:paraId="750B1BFB" w14:textId="752A677E" w:rsidR="00E70E2A" w:rsidRDefault="00E70E2A" w:rsidP="004F0565">
      <w:pPr>
        <w:spacing w:after="0" w:line="240" w:lineRule="auto"/>
        <w:ind w:left="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We reviewed supporting documentation for</w:t>
      </w:r>
      <w:r w:rsidR="003644E3">
        <w:rPr>
          <w:rFonts w:ascii="Times New Roman" w:eastAsia="Times New Roman" w:hAnsi="Times New Roman" w:cs="Times New Roman"/>
          <w:sz w:val="24"/>
          <w:szCs w:val="24"/>
        </w:rPr>
        <w:t xml:space="preserve"> transactions during FY</w:t>
      </w:r>
      <w:r w:rsidR="00360904">
        <w:rPr>
          <w:rFonts w:ascii="Times New Roman" w:eastAsia="Times New Roman" w:hAnsi="Times New Roman" w:cs="Times New Roman"/>
          <w:sz w:val="24"/>
          <w:szCs w:val="24"/>
        </w:rPr>
        <w:t>s</w:t>
      </w:r>
      <w:r w:rsidR="003644E3">
        <w:rPr>
          <w:rFonts w:ascii="Times New Roman" w:eastAsia="Times New Roman" w:hAnsi="Times New Roman" w:cs="Times New Roman"/>
          <w:sz w:val="24"/>
          <w:szCs w:val="24"/>
        </w:rPr>
        <w:t xml:space="preserve"> 201</w:t>
      </w:r>
      <w:r w:rsidR="00360904">
        <w:rPr>
          <w:rFonts w:ascii="Times New Roman" w:eastAsia="Times New Roman" w:hAnsi="Times New Roman" w:cs="Times New Roman"/>
          <w:sz w:val="24"/>
          <w:szCs w:val="24"/>
        </w:rPr>
        <w:t>8</w:t>
      </w:r>
      <w:r w:rsidR="003644E3">
        <w:rPr>
          <w:rFonts w:ascii="Times New Roman" w:eastAsia="Times New Roman" w:hAnsi="Times New Roman" w:cs="Times New Roman"/>
          <w:sz w:val="24"/>
          <w:szCs w:val="24"/>
        </w:rPr>
        <w:t>-20</w:t>
      </w:r>
      <w:r w:rsidR="00360904">
        <w:rPr>
          <w:rFonts w:ascii="Times New Roman" w:eastAsia="Times New Roman" w:hAnsi="Times New Roman" w:cs="Times New Roman"/>
          <w:sz w:val="24"/>
          <w:szCs w:val="24"/>
        </w:rPr>
        <w:t>19 and 2019-2020</w:t>
      </w:r>
      <w:r w:rsidRPr="00E70E2A">
        <w:rPr>
          <w:rFonts w:ascii="Times New Roman" w:eastAsia="Times New Roman" w:hAnsi="Times New Roman" w:cs="Times New Roman"/>
          <w:sz w:val="24"/>
          <w:szCs w:val="24"/>
        </w:rPr>
        <w:t>.</w:t>
      </w:r>
    </w:p>
    <w:p w14:paraId="463D75AD" w14:textId="77777777" w:rsidR="00C92311" w:rsidRDefault="00C92311" w:rsidP="004F0565">
      <w:pPr>
        <w:spacing w:after="0" w:line="240" w:lineRule="auto"/>
        <w:ind w:left="720"/>
        <w:rPr>
          <w:rFonts w:ascii="Times New Roman" w:eastAsia="Times New Roman" w:hAnsi="Times New Roman" w:cs="Times New Roman"/>
          <w:sz w:val="24"/>
          <w:szCs w:val="24"/>
        </w:rPr>
      </w:pPr>
    </w:p>
    <w:p w14:paraId="3ED853AD" w14:textId="3695AA3E" w:rsidR="00C92311" w:rsidRDefault="00C92311" w:rsidP="00C92311">
      <w:pPr>
        <w:spacing w:after="0" w:line="240" w:lineRule="auto"/>
        <w:ind w:left="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The review included evaluating the adequacy and effectiveness of inte</w:t>
      </w:r>
      <w:r>
        <w:rPr>
          <w:rFonts w:ascii="Times New Roman" w:eastAsia="Times New Roman" w:hAnsi="Times New Roman" w:cs="Times New Roman"/>
          <w:sz w:val="24"/>
          <w:szCs w:val="24"/>
        </w:rPr>
        <w:t>rnal controls over expenditures</w:t>
      </w:r>
      <w:r w:rsidRPr="00E70E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non-payroll federal and non-federal cost transfers, payroll cost transfers, </w:t>
      </w:r>
      <w:r w:rsidR="000A553E">
        <w:rPr>
          <w:rFonts w:ascii="Times New Roman" w:eastAsia="Times New Roman" w:hAnsi="Times New Roman" w:cs="Times New Roman"/>
          <w:sz w:val="24"/>
          <w:szCs w:val="24"/>
        </w:rPr>
        <w:t xml:space="preserve">I-9 process </w:t>
      </w:r>
      <w:r>
        <w:rPr>
          <w:rFonts w:ascii="Times New Roman" w:eastAsia="Times New Roman" w:hAnsi="Times New Roman" w:cs="Times New Roman"/>
          <w:sz w:val="24"/>
          <w:szCs w:val="24"/>
        </w:rPr>
        <w:t>and deficit balance</w:t>
      </w:r>
      <w:r w:rsidR="006F19CE">
        <w:rPr>
          <w:rFonts w:ascii="Times New Roman" w:eastAsia="Times New Roman" w:hAnsi="Times New Roman" w:cs="Times New Roman"/>
          <w:sz w:val="24"/>
          <w:szCs w:val="24"/>
        </w:rPr>
        <w:t>s</w:t>
      </w:r>
      <w:r w:rsidRPr="00E70E2A">
        <w:rPr>
          <w:rFonts w:ascii="Times New Roman" w:eastAsia="Times New Roman" w:hAnsi="Times New Roman" w:cs="Times New Roman"/>
          <w:sz w:val="24"/>
          <w:szCs w:val="24"/>
        </w:rPr>
        <w:t xml:space="preserve">.  </w:t>
      </w:r>
    </w:p>
    <w:p w14:paraId="0C0EE7EC" w14:textId="77777777" w:rsidR="00C92311" w:rsidRPr="00E70E2A" w:rsidRDefault="00C92311" w:rsidP="004F0565">
      <w:pPr>
        <w:spacing w:after="0" w:line="240" w:lineRule="auto"/>
        <w:ind w:left="720"/>
        <w:rPr>
          <w:rFonts w:ascii="Times New Roman" w:eastAsia="Times New Roman" w:hAnsi="Times New Roman" w:cs="Times New Roman"/>
          <w:sz w:val="24"/>
          <w:szCs w:val="24"/>
          <w:highlight w:val="yellow"/>
        </w:rPr>
      </w:pPr>
    </w:p>
    <w:p w14:paraId="32E3F492" w14:textId="56CC06AD" w:rsidR="005D64BB" w:rsidRDefault="00C92311" w:rsidP="00E70E2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However, d</w:t>
      </w:r>
      <w:r w:rsidR="00B55160">
        <w:rPr>
          <w:rFonts w:ascii="Times New Roman" w:eastAsia="Times New Roman" w:hAnsi="Times New Roman" w:cs="Times New Roman"/>
          <w:sz w:val="24"/>
          <w:szCs w:val="24"/>
        </w:rPr>
        <w:t xml:space="preserve">ue to </w:t>
      </w:r>
      <w:r w:rsidR="005D64BB">
        <w:rPr>
          <w:rFonts w:ascii="Times New Roman" w:eastAsia="Times New Roman" w:hAnsi="Times New Roman" w:cs="Times New Roman"/>
          <w:sz w:val="24"/>
          <w:szCs w:val="24"/>
        </w:rPr>
        <w:t>Covid</w:t>
      </w:r>
      <w:r>
        <w:rPr>
          <w:rFonts w:ascii="Times New Roman" w:eastAsia="Times New Roman" w:hAnsi="Times New Roman" w:cs="Times New Roman"/>
          <w:sz w:val="24"/>
          <w:szCs w:val="24"/>
        </w:rPr>
        <w:t>1</w:t>
      </w:r>
      <w:r w:rsidR="005D64BB">
        <w:rPr>
          <w:rFonts w:ascii="Times New Roman" w:eastAsia="Times New Roman" w:hAnsi="Times New Roman" w:cs="Times New Roman"/>
          <w:sz w:val="24"/>
          <w:szCs w:val="24"/>
        </w:rPr>
        <w:t xml:space="preserve">9 </w:t>
      </w:r>
      <w:r w:rsidR="00286FFF">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our </w:t>
      </w:r>
      <w:r w:rsidR="00286FFF">
        <w:rPr>
          <w:rFonts w:ascii="Times New Roman" w:eastAsia="Times New Roman" w:hAnsi="Times New Roman" w:cs="Times New Roman"/>
          <w:sz w:val="24"/>
          <w:szCs w:val="24"/>
        </w:rPr>
        <w:t>limited access to resources</w:t>
      </w:r>
      <w:r w:rsidR="005D64BB">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audit </w:t>
      </w:r>
      <w:r w:rsidR="005D64BB">
        <w:rPr>
          <w:rFonts w:ascii="Times New Roman" w:eastAsia="Times New Roman" w:hAnsi="Times New Roman" w:cs="Times New Roman"/>
          <w:sz w:val="24"/>
          <w:szCs w:val="24"/>
        </w:rPr>
        <w:t xml:space="preserve">scope </w:t>
      </w:r>
      <w:r>
        <w:rPr>
          <w:rFonts w:ascii="Times New Roman" w:eastAsia="Times New Roman" w:hAnsi="Times New Roman" w:cs="Times New Roman"/>
          <w:sz w:val="24"/>
          <w:szCs w:val="24"/>
        </w:rPr>
        <w:t xml:space="preserve">was limited and </w:t>
      </w:r>
      <w:r w:rsidR="005D64BB">
        <w:rPr>
          <w:rFonts w:ascii="Times New Roman" w:eastAsia="Times New Roman" w:hAnsi="Times New Roman" w:cs="Times New Roman"/>
          <w:sz w:val="24"/>
          <w:szCs w:val="24"/>
        </w:rPr>
        <w:t>did not include</w:t>
      </w:r>
      <w:r w:rsidR="00DE4D1B">
        <w:rPr>
          <w:rFonts w:ascii="Times New Roman" w:eastAsia="Times New Roman" w:hAnsi="Times New Roman" w:cs="Times New Roman"/>
          <w:sz w:val="24"/>
          <w:szCs w:val="24"/>
        </w:rPr>
        <w:t xml:space="preserve"> </w:t>
      </w:r>
      <w:r w:rsidR="00286FFF">
        <w:rPr>
          <w:rFonts w:ascii="Times New Roman" w:eastAsia="Times New Roman" w:hAnsi="Times New Roman" w:cs="Times New Roman"/>
          <w:sz w:val="24"/>
          <w:szCs w:val="24"/>
        </w:rPr>
        <w:t>some areas for testing such as p</w:t>
      </w:r>
      <w:r w:rsidR="00DE4D1B">
        <w:rPr>
          <w:rFonts w:ascii="Times New Roman" w:eastAsia="Times New Roman" w:hAnsi="Times New Roman" w:cs="Times New Roman"/>
          <w:sz w:val="24"/>
          <w:szCs w:val="24"/>
        </w:rPr>
        <w:t>rocureme</w:t>
      </w:r>
      <w:r w:rsidR="00286FFF">
        <w:rPr>
          <w:rFonts w:ascii="Times New Roman" w:eastAsia="Times New Roman" w:hAnsi="Times New Roman" w:cs="Times New Roman"/>
          <w:sz w:val="24"/>
          <w:szCs w:val="24"/>
        </w:rPr>
        <w:t>nt card and c</w:t>
      </w:r>
      <w:r w:rsidR="005D64BB">
        <w:rPr>
          <w:rFonts w:ascii="Times New Roman" w:eastAsia="Times New Roman" w:hAnsi="Times New Roman" w:cs="Times New Roman"/>
          <w:sz w:val="24"/>
          <w:szCs w:val="24"/>
        </w:rPr>
        <w:t>apital/</w:t>
      </w:r>
      <w:r w:rsidR="00286FFF">
        <w:rPr>
          <w:rFonts w:ascii="Times New Roman" w:eastAsia="Times New Roman" w:hAnsi="Times New Roman" w:cs="Times New Roman"/>
          <w:sz w:val="24"/>
          <w:szCs w:val="24"/>
        </w:rPr>
        <w:t>non-c</w:t>
      </w:r>
      <w:r w:rsidR="00DE4D1B">
        <w:rPr>
          <w:rFonts w:ascii="Times New Roman" w:eastAsia="Times New Roman" w:hAnsi="Times New Roman" w:cs="Times New Roman"/>
          <w:sz w:val="24"/>
          <w:szCs w:val="24"/>
        </w:rPr>
        <w:t>apital</w:t>
      </w:r>
      <w:r w:rsidR="00B55160">
        <w:rPr>
          <w:rFonts w:ascii="Times New Roman" w:eastAsia="Times New Roman" w:hAnsi="Times New Roman" w:cs="Times New Roman"/>
          <w:sz w:val="24"/>
          <w:szCs w:val="24"/>
        </w:rPr>
        <w:t xml:space="preserve"> </w:t>
      </w:r>
      <w:r w:rsidR="00286FFF">
        <w:rPr>
          <w:rFonts w:ascii="Times New Roman" w:eastAsia="Times New Roman" w:hAnsi="Times New Roman" w:cs="Times New Roman"/>
          <w:sz w:val="24"/>
          <w:szCs w:val="24"/>
        </w:rPr>
        <w:t>e</w:t>
      </w:r>
      <w:r w:rsidR="005D64BB">
        <w:rPr>
          <w:rFonts w:ascii="Times New Roman" w:eastAsia="Times New Roman" w:hAnsi="Times New Roman" w:cs="Times New Roman"/>
          <w:sz w:val="24"/>
          <w:szCs w:val="24"/>
        </w:rPr>
        <w:t xml:space="preserve">quipment </w:t>
      </w:r>
      <w:r w:rsidR="00286FFF">
        <w:rPr>
          <w:rFonts w:ascii="Times New Roman" w:eastAsia="Times New Roman" w:hAnsi="Times New Roman" w:cs="Times New Roman"/>
          <w:sz w:val="24"/>
          <w:szCs w:val="24"/>
        </w:rPr>
        <w:t>i</w:t>
      </w:r>
      <w:r w:rsidR="005D64BB">
        <w:rPr>
          <w:rFonts w:ascii="Times New Roman" w:eastAsia="Times New Roman" w:hAnsi="Times New Roman" w:cs="Times New Roman"/>
          <w:sz w:val="24"/>
          <w:szCs w:val="24"/>
        </w:rPr>
        <w:t>nventory</w:t>
      </w:r>
      <w:r w:rsidR="008037DC">
        <w:rPr>
          <w:rFonts w:ascii="Times New Roman" w:eastAsia="Times New Roman" w:hAnsi="Times New Roman" w:cs="Times New Roman"/>
          <w:sz w:val="24"/>
          <w:szCs w:val="24"/>
        </w:rPr>
        <w:t xml:space="preserve">. </w:t>
      </w:r>
    </w:p>
    <w:p w14:paraId="6E2A427A" w14:textId="77777777" w:rsidR="005D64BB" w:rsidRDefault="005D64BB" w:rsidP="00E70E2A">
      <w:pPr>
        <w:spacing w:after="0" w:line="240" w:lineRule="auto"/>
        <w:ind w:left="720"/>
        <w:rPr>
          <w:rFonts w:ascii="Times New Roman" w:eastAsia="Times New Roman" w:hAnsi="Times New Roman" w:cs="Times New Roman"/>
          <w:sz w:val="24"/>
          <w:szCs w:val="24"/>
        </w:rPr>
      </w:pPr>
    </w:p>
    <w:p w14:paraId="09C5640D" w14:textId="77777777" w:rsidR="00E70E2A" w:rsidRPr="00E70E2A" w:rsidRDefault="00E70E2A" w:rsidP="00E70E2A">
      <w:pPr>
        <w:spacing w:after="0" w:line="240" w:lineRule="auto"/>
        <w:ind w:left="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The review was principally limited to the following areas: </w:t>
      </w:r>
    </w:p>
    <w:p w14:paraId="749C0104" w14:textId="77777777" w:rsidR="00E70E2A" w:rsidRPr="00E70E2A" w:rsidRDefault="00E70E2A" w:rsidP="00E70E2A">
      <w:pPr>
        <w:tabs>
          <w:tab w:val="left" w:pos="6090"/>
        </w:tabs>
        <w:spacing w:after="0" w:line="240" w:lineRule="auto"/>
        <w:rPr>
          <w:rFonts w:ascii="Times New Roman" w:eastAsia="Times New Roman" w:hAnsi="Times New Roman" w:cs="Times New Roman"/>
          <w:b/>
          <w:sz w:val="24"/>
          <w:szCs w:val="24"/>
        </w:rPr>
      </w:pPr>
      <w:r w:rsidRPr="00E70E2A">
        <w:rPr>
          <w:rFonts w:ascii="Times New Roman" w:eastAsia="Times New Roman" w:hAnsi="Times New Roman" w:cs="Times New Roman"/>
          <w:b/>
          <w:sz w:val="24"/>
          <w:szCs w:val="24"/>
        </w:rPr>
        <w:tab/>
      </w:r>
    </w:p>
    <w:p w14:paraId="1FDFDC6F" w14:textId="77777777" w:rsidR="00E70E2A" w:rsidRPr="00E70E2A" w:rsidRDefault="00E70E2A" w:rsidP="00E70E2A">
      <w:pPr>
        <w:numPr>
          <w:ilvl w:val="0"/>
          <w:numId w:val="8"/>
        </w:numPr>
        <w:tabs>
          <w:tab w:val="left" w:pos="1440"/>
        </w:tabs>
        <w:spacing w:after="0" w:line="240" w:lineRule="auto"/>
        <w:rPr>
          <w:rFonts w:ascii="Times New Roman" w:eastAsia="Times New Roman" w:hAnsi="Times New Roman" w:cs="Times New Roman"/>
          <w:b/>
          <w:sz w:val="24"/>
          <w:szCs w:val="24"/>
        </w:rPr>
      </w:pPr>
      <w:r w:rsidRPr="00E70E2A">
        <w:rPr>
          <w:rFonts w:ascii="Times New Roman" w:eastAsia="Times New Roman" w:hAnsi="Times New Roman" w:cs="Times New Roman"/>
          <w:b/>
          <w:sz w:val="24"/>
          <w:szCs w:val="24"/>
          <w:u w:val="single"/>
        </w:rPr>
        <w:t>Preliminary Assessment</w:t>
      </w:r>
      <w:r w:rsidRPr="00E70E2A">
        <w:rPr>
          <w:rFonts w:ascii="Times New Roman" w:eastAsia="Times New Roman" w:hAnsi="Times New Roman" w:cs="Times New Roman"/>
          <w:b/>
          <w:sz w:val="24"/>
          <w:szCs w:val="24"/>
        </w:rPr>
        <w:t xml:space="preserve"> – </w:t>
      </w:r>
      <w:r w:rsidRPr="00E70E2A">
        <w:rPr>
          <w:rFonts w:ascii="Times New Roman" w:eastAsia="Times New Roman" w:hAnsi="Times New Roman" w:cs="Times New Roman"/>
          <w:sz w:val="24"/>
          <w:szCs w:val="24"/>
        </w:rPr>
        <w:t>Our preliminary assessment included an overview of the following areas:</w:t>
      </w:r>
    </w:p>
    <w:p w14:paraId="6A184A0A" w14:textId="77777777" w:rsidR="00E70E2A" w:rsidRPr="00E70E2A" w:rsidRDefault="00E70E2A" w:rsidP="00E70E2A">
      <w:pPr>
        <w:spacing w:after="0" w:line="240" w:lineRule="auto"/>
        <w:rPr>
          <w:rFonts w:ascii="Times New Roman" w:eastAsia="Times New Roman" w:hAnsi="Times New Roman" w:cs="Times New Roman"/>
          <w:bCs/>
          <w:iCs/>
          <w:sz w:val="24"/>
          <w:szCs w:val="24"/>
        </w:rPr>
      </w:pPr>
    </w:p>
    <w:p w14:paraId="40DD58EB" w14:textId="77777777" w:rsidR="00E70E2A" w:rsidRPr="00E70E2A" w:rsidRDefault="00E70E2A" w:rsidP="00E70E2A">
      <w:pPr>
        <w:numPr>
          <w:ilvl w:val="0"/>
          <w:numId w:val="3"/>
        </w:numPr>
        <w:spacing w:after="0" w:line="240" w:lineRule="auto"/>
        <w:rPr>
          <w:rFonts w:ascii="Times New Roman" w:eastAsia="Times New Roman" w:hAnsi="Times New Roman" w:cs="Times New Roman"/>
          <w:bCs/>
          <w:iCs/>
          <w:sz w:val="24"/>
          <w:szCs w:val="24"/>
        </w:rPr>
      </w:pPr>
      <w:r w:rsidRPr="00E70E2A">
        <w:rPr>
          <w:rFonts w:ascii="Times New Roman" w:eastAsia="Times New Roman" w:hAnsi="Times New Roman" w:cs="Times New Roman"/>
          <w:bCs/>
          <w:iCs/>
          <w:sz w:val="24"/>
          <w:szCs w:val="24"/>
        </w:rPr>
        <w:t>General Overview and Risk Assessment</w:t>
      </w:r>
    </w:p>
    <w:p w14:paraId="06A90FCF" w14:textId="77777777" w:rsidR="00E70E2A" w:rsidRPr="00E70E2A" w:rsidRDefault="00E70E2A" w:rsidP="00E70E2A">
      <w:pPr>
        <w:numPr>
          <w:ilvl w:val="0"/>
          <w:numId w:val="3"/>
        </w:numPr>
        <w:spacing w:after="0" w:line="240" w:lineRule="auto"/>
        <w:rPr>
          <w:rFonts w:ascii="Times New Roman" w:eastAsia="Times New Roman" w:hAnsi="Times New Roman" w:cs="Times New Roman"/>
          <w:bCs/>
          <w:iCs/>
          <w:sz w:val="24"/>
          <w:szCs w:val="24"/>
        </w:rPr>
      </w:pPr>
      <w:r w:rsidRPr="00E70E2A">
        <w:rPr>
          <w:rFonts w:ascii="Times New Roman" w:eastAsia="Times New Roman" w:hAnsi="Times New Roman" w:cs="Times New Roman"/>
          <w:bCs/>
          <w:iCs/>
          <w:sz w:val="24"/>
          <w:szCs w:val="24"/>
        </w:rPr>
        <w:t>General Control Environment</w:t>
      </w:r>
    </w:p>
    <w:p w14:paraId="1ED022E9" w14:textId="77777777" w:rsidR="00E70E2A" w:rsidRPr="00E70E2A" w:rsidRDefault="00E70E2A" w:rsidP="00E70E2A">
      <w:pPr>
        <w:numPr>
          <w:ilvl w:val="0"/>
          <w:numId w:val="3"/>
        </w:numPr>
        <w:spacing w:after="0" w:line="240" w:lineRule="auto"/>
        <w:rPr>
          <w:rFonts w:ascii="Times New Roman" w:eastAsia="Times New Roman" w:hAnsi="Times New Roman" w:cs="Times New Roman"/>
          <w:bCs/>
          <w:iCs/>
          <w:sz w:val="24"/>
          <w:szCs w:val="24"/>
        </w:rPr>
      </w:pPr>
      <w:r w:rsidRPr="00E70E2A">
        <w:rPr>
          <w:rFonts w:ascii="Times New Roman" w:eastAsia="Times New Roman" w:hAnsi="Times New Roman" w:cs="Times New Roman"/>
          <w:bCs/>
          <w:iCs/>
          <w:sz w:val="24"/>
          <w:szCs w:val="24"/>
        </w:rPr>
        <w:t>Business Processes</w:t>
      </w:r>
    </w:p>
    <w:p w14:paraId="486A2B80" w14:textId="6EA6C4BF" w:rsidR="00E70E2A" w:rsidRPr="00824109" w:rsidRDefault="00E70E2A" w:rsidP="00824109">
      <w:pPr>
        <w:numPr>
          <w:ilvl w:val="0"/>
          <w:numId w:val="3"/>
        </w:numPr>
        <w:spacing w:after="0" w:line="240" w:lineRule="auto"/>
        <w:rPr>
          <w:rFonts w:ascii="Times New Roman" w:eastAsia="Times New Roman" w:hAnsi="Times New Roman" w:cs="Times New Roman"/>
          <w:bCs/>
          <w:iCs/>
          <w:sz w:val="24"/>
          <w:szCs w:val="24"/>
        </w:rPr>
      </w:pPr>
      <w:r w:rsidRPr="00E70E2A">
        <w:rPr>
          <w:rFonts w:ascii="Times New Roman" w:eastAsia="Times New Roman" w:hAnsi="Times New Roman" w:cs="Times New Roman"/>
          <w:bCs/>
          <w:iCs/>
          <w:sz w:val="24"/>
          <w:szCs w:val="24"/>
        </w:rPr>
        <w:t>Information and Communication Systems</w:t>
      </w:r>
      <w:r w:rsidR="00421D32">
        <w:rPr>
          <w:rFonts w:ascii="Times New Roman" w:eastAsia="Times New Roman" w:hAnsi="Times New Roman" w:cs="Times New Roman"/>
          <w:bCs/>
          <w:iCs/>
          <w:sz w:val="24"/>
          <w:szCs w:val="24"/>
        </w:rPr>
        <w:t>.</w:t>
      </w:r>
    </w:p>
    <w:p w14:paraId="0C78A436" w14:textId="425075ED" w:rsidR="00A308F6" w:rsidRPr="00CC6445" w:rsidRDefault="00E70E2A" w:rsidP="00CC6445">
      <w:pPr>
        <w:numPr>
          <w:ilvl w:val="0"/>
          <w:numId w:val="8"/>
        </w:numPr>
        <w:spacing w:after="0" w:line="240" w:lineRule="auto"/>
        <w:rPr>
          <w:rFonts w:ascii="Times New Roman" w:eastAsia="Times New Roman" w:hAnsi="Times New Roman" w:cs="Times New Roman"/>
          <w:bCs/>
          <w:iCs/>
          <w:sz w:val="24"/>
          <w:szCs w:val="24"/>
        </w:rPr>
      </w:pPr>
      <w:r w:rsidRPr="00E70E2A">
        <w:rPr>
          <w:rFonts w:ascii="Times New Roman" w:eastAsia="Times New Roman" w:hAnsi="Times New Roman" w:cs="Times New Roman"/>
          <w:b/>
          <w:sz w:val="24"/>
          <w:szCs w:val="24"/>
          <w:u w:val="single"/>
        </w:rPr>
        <w:lastRenderedPageBreak/>
        <w:t>Analytic Review</w:t>
      </w:r>
      <w:r w:rsidRPr="00E70E2A">
        <w:rPr>
          <w:rFonts w:ascii="Times New Roman" w:eastAsia="Times New Roman" w:hAnsi="Times New Roman" w:cs="Times New Roman"/>
          <w:b/>
          <w:sz w:val="24"/>
          <w:szCs w:val="24"/>
        </w:rPr>
        <w:t xml:space="preserve"> –</w:t>
      </w:r>
      <w:r w:rsidRPr="00E70E2A">
        <w:rPr>
          <w:rFonts w:ascii="Times New Roman" w:eastAsia="Times New Roman" w:hAnsi="Times New Roman" w:cs="Times New Roman"/>
          <w:sz w:val="24"/>
          <w:szCs w:val="24"/>
        </w:rPr>
        <w:t xml:space="preserve"> Performed an analytic review of expenditures by account, description lines, department, budget category, and</w:t>
      </w:r>
      <w:bookmarkStart w:id="3" w:name="tm_469762370"/>
      <w:r w:rsidRPr="00E70E2A">
        <w:rPr>
          <w:rFonts w:ascii="Times New Roman" w:eastAsia="Times New Roman" w:hAnsi="Times New Roman" w:cs="Times New Roman"/>
          <w:sz w:val="24"/>
          <w:szCs w:val="24"/>
        </w:rPr>
        <w:t xml:space="preserve"> fund type</w:t>
      </w:r>
      <w:bookmarkEnd w:id="3"/>
      <w:r w:rsidR="003644E3">
        <w:rPr>
          <w:rFonts w:ascii="Times New Roman" w:eastAsia="Times New Roman" w:hAnsi="Times New Roman" w:cs="Times New Roman"/>
          <w:sz w:val="24"/>
          <w:szCs w:val="24"/>
        </w:rPr>
        <w:t xml:space="preserve"> during FY</w:t>
      </w:r>
      <w:r w:rsidR="00360904">
        <w:rPr>
          <w:rFonts w:ascii="Times New Roman" w:eastAsia="Times New Roman" w:hAnsi="Times New Roman" w:cs="Times New Roman"/>
          <w:sz w:val="24"/>
          <w:szCs w:val="24"/>
        </w:rPr>
        <w:t>s</w:t>
      </w:r>
      <w:r w:rsidR="009D05E7">
        <w:rPr>
          <w:rFonts w:ascii="Times New Roman" w:eastAsia="Times New Roman" w:hAnsi="Times New Roman" w:cs="Times New Roman"/>
          <w:sz w:val="24"/>
          <w:szCs w:val="24"/>
        </w:rPr>
        <w:t xml:space="preserve"> 2018-2019,</w:t>
      </w:r>
      <w:r w:rsidR="003644E3">
        <w:rPr>
          <w:rFonts w:ascii="Times New Roman" w:eastAsia="Times New Roman" w:hAnsi="Times New Roman" w:cs="Times New Roman"/>
          <w:sz w:val="24"/>
          <w:szCs w:val="24"/>
        </w:rPr>
        <w:t xml:space="preserve"> </w:t>
      </w:r>
      <w:r w:rsidR="00360904">
        <w:rPr>
          <w:rFonts w:ascii="Times New Roman" w:eastAsia="Times New Roman" w:hAnsi="Times New Roman" w:cs="Times New Roman"/>
          <w:sz w:val="24"/>
          <w:szCs w:val="24"/>
        </w:rPr>
        <w:t xml:space="preserve">and </w:t>
      </w:r>
      <w:r w:rsidR="003644E3">
        <w:rPr>
          <w:rFonts w:ascii="Times New Roman" w:eastAsia="Times New Roman" w:hAnsi="Times New Roman" w:cs="Times New Roman"/>
          <w:sz w:val="24"/>
          <w:szCs w:val="24"/>
        </w:rPr>
        <w:t>201</w:t>
      </w:r>
      <w:r w:rsidR="00CC6445">
        <w:rPr>
          <w:rFonts w:ascii="Times New Roman" w:eastAsia="Times New Roman" w:hAnsi="Times New Roman" w:cs="Times New Roman"/>
          <w:sz w:val="24"/>
          <w:szCs w:val="24"/>
        </w:rPr>
        <w:t>9</w:t>
      </w:r>
      <w:r w:rsidR="003644E3">
        <w:rPr>
          <w:rFonts w:ascii="Times New Roman" w:eastAsia="Times New Roman" w:hAnsi="Times New Roman" w:cs="Times New Roman"/>
          <w:sz w:val="24"/>
          <w:szCs w:val="24"/>
        </w:rPr>
        <w:t>-20</w:t>
      </w:r>
      <w:r w:rsidR="00CC6445">
        <w:rPr>
          <w:rFonts w:ascii="Times New Roman" w:eastAsia="Times New Roman" w:hAnsi="Times New Roman" w:cs="Times New Roman"/>
          <w:sz w:val="24"/>
          <w:szCs w:val="24"/>
        </w:rPr>
        <w:t>20</w:t>
      </w:r>
      <w:r w:rsidRPr="00E70E2A">
        <w:rPr>
          <w:rFonts w:ascii="Times New Roman" w:eastAsia="Times New Roman" w:hAnsi="Times New Roman" w:cs="Times New Roman"/>
          <w:sz w:val="24"/>
          <w:szCs w:val="24"/>
        </w:rPr>
        <w:t>.</w:t>
      </w:r>
    </w:p>
    <w:p w14:paraId="598C6504" w14:textId="77777777" w:rsidR="00D75AA0" w:rsidRPr="00E70E2A" w:rsidRDefault="00D75AA0" w:rsidP="00E70E2A">
      <w:pPr>
        <w:spacing w:after="0" w:line="240" w:lineRule="auto"/>
        <w:ind w:left="720"/>
        <w:rPr>
          <w:rFonts w:ascii="Times New Roman" w:eastAsia="Times New Roman" w:hAnsi="Times New Roman" w:cs="Times New Roman"/>
          <w:bCs/>
          <w:iCs/>
          <w:sz w:val="24"/>
          <w:szCs w:val="24"/>
        </w:rPr>
      </w:pPr>
    </w:p>
    <w:p w14:paraId="4A00DC1C" w14:textId="77777777" w:rsidR="00E70E2A" w:rsidRPr="00E70E2A" w:rsidRDefault="00E70E2A" w:rsidP="00E70E2A">
      <w:pPr>
        <w:numPr>
          <w:ilvl w:val="0"/>
          <w:numId w:val="8"/>
        </w:numPr>
        <w:spacing w:after="0" w:line="240" w:lineRule="auto"/>
        <w:rPr>
          <w:rFonts w:ascii="Times New Roman" w:eastAsia="Times New Roman" w:hAnsi="Times New Roman" w:cs="Times New Roman"/>
          <w:bCs/>
          <w:iCs/>
          <w:sz w:val="24"/>
          <w:szCs w:val="24"/>
        </w:rPr>
      </w:pPr>
      <w:r w:rsidRPr="00E70E2A">
        <w:rPr>
          <w:rFonts w:ascii="Times New Roman" w:eastAsia="Times New Roman" w:hAnsi="Times New Roman" w:cs="Times New Roman"/>
          <w:b/>
          <w:sz w:val="24"/>
          <w:szCs w:val="24"/>
          <w:u w:val="single"/>
        </w:rPr>
        <w:t>Overall Analysis</w:t>
      </w:r>
    </w:p>
    <w:p w14:paraId="1E090A12"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5BD41D98" w14:textId="77777777" w:rsidR="00E70E2A" w:rsidRPr="00E70E2A" w:rsidRDefault="00E70E2A" w:rsidP="00E70E2A">
      <w:pPr>
        <w:numPr>
          <w:ilvl w:val="0"/>
          <w:numId w:val="6"/>
        </w:numPr>
        <w:spacing w:after="0" w:line="240" w:lineRule="auto"/>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t>Internal Controls</w:t>
      </w:r>
    </w:p>
    <w:p w14:paraId="73802DE0" w14:textId="77777777" w:rsidR="00E70E2A" w:rsidRPr="00E70E2A" w:rsidRDefault="00E70E2A" w:rsidP="00E70E2A">
      <w:pPr>
        <w:spacing w:after="0" w:line="240" w:lineRule="auto"/>
        <w:ind w:left="720"/>
        <w:rPr>
          <w:rFonts w:ascii="Times New Roman" w:eastAsia="Times New Roman" w:hAnsi="Times New Roman" w:cs="Times New Roman"/>
          <w:b/>
          <w:sz w:val="24"/>
          <w:szCs w:val="24"/>
          <w:u w:val="single"/>
        </w:rPr>
      </w:pPr>
    </w:p>
    <w:p w14:paraId="176CEC87" w14:textId="70E29F60" w:rsidR="00E70E2A" w:rsidRDefault="00E70E2A" w:rsidP="00E70E2A">
      <w:pPr>
        <w:spacing w:after="0" w:line="240" w:lineRule="auto"/>
        <w:ind w:left="144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We reviewed and e</w:t>
      </w:r>
      <w:r w:rsidR="006004E3">
        <w:rPr>
          <w:rFonts w:ascii="Times New Roman" w:eastAsia="Times New Roman" w:hAnsi="Times New Roman" w:cs="Times New Roman"/>
          <w:sz w:val="24"/>
          <w:szCs w:val="24"/>
        </w:rPr>
        <w:t xml:space="preserve">valuated </w:t>
      </w:r>
      <w:r w:rsidR="00702ECA">
        <w:rPr>
          <w:rFonts w:ascii="Times New Roman" w:eastAsia="Times New Roman" w:hAnsi="Times New Roman" w:cs="Times New Roman"/>
          <w:sz w:val="24"/>
          <w:szCs w:val="24"/>
        </w:rPr>
        <w:t>HR</w:t>
      </w:r>
      <w:r w:rsidR="00A94C83">
        <w:rPr>
          <w:rFonts w:ascii="Times New Roman" w:eastAsia="Times New Roman" w:hAnsi="Times New Roman" w:cs="Times New Roman"/>
          <w:sz w:val="24"/>
          <w:szCs w:val="24"/>
        </w:rPr>
        <w:t>’s</w:t>
      </w:r>
      <w:r w:rsidR="006004E3">
        <w:rPr>
          <w:rFonts w:ascii="Times New Roman" w:eastAsia="Times New Roman" w:hAnsi="Times New Roman" w:cs="Times New Roman"/>
          <w:sz w:val="24"/>
          <w:szCs w:val="24"/>
        </w:rPr>
        <w:t xml:space="preserve"> </w:t>
      </w:r>
      <w:r w:rsidRPr="00E70E2A">
        <w:rPr>
          <w:rFonts w:ascii="Times New Roman" w:eastAsia="Times New Roman" w:hAnsi="Times New Roman" w:cs="Times New Roman"/>
          <w:sz w:val="24"/>
          <w:szCs w:val="24"/>
        </w:rPr>
        <w:t>control environment, processes and procedures through interviews of appropriate personnel as well as our independent observations.</w:t>
      </w:r>
    </w:p>
    <w:p w14:paraId="6F11731B"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0B79B75E" w14:textId="724F219B" w:rsidR="00E70E2A" w:rsidRPr="00E70E2A" w:rsidRDefault="00E70E2A" w:rsidP="00E70E2A">
      <w:pPr>
        <w:numPr>
          <w:ilvl w:val="0"/>
          <w:numId w:val="6"/>
        </w:numPr>
        <w:spacing w:after="0" w:line="240" w:lineRule="auto"/>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t xml:space="preserve">Payroll </w:t>
      </w:r>
      <w:r w:rsidR="00D5369E">
        <w:rPr>
          <w:rFonts w:ascii="Times New Roman" w:eastAsia="Times New Roman" w:hAnsi="Times New Roman" w:cs="Times New Roman"/>
          <w:b/>
          <w:sz w:val="24"/>
          <w:szCs w:val="24"/>
          <w:u w:val="single"/>
        </w:rPr>
        <w:t xml:space="preserve">Expenditures </w:t>
      </w:r>
      <w:r w:rsidRPr="00E70E2A">
        <w:rPr>
          <w:rFonts w:ascii="Times New Roman" w:eastAsia="Times New Roman" w:hAnsi="Times New Roman" w:cs="Times New Roman"/>
          <w:b/>
          <w:sz w:val="24"/>
          <w:szCs w:val="24"/>
          <w:u w:val="single"/>
        </w:rPr>
        <w:t>Analysis</w:t>
      </w:r>
    </w:p>
    <w:p w14:paraId="577C3BA2" w14:textId="77777777" w:rsidR="00E70E2A" w:rsidRPr="00E70E2A" w:rsidRDefault="00E70E2A" w:rsidP="00E70E2A">
      <w:pPr>
        <w:spacing w:after="0" w:line="240" w:lineRule="auto"/>
        <w:ind w:left="720"/>
        <w:rPr>
          <w:rFonts w:ascii="Times New Roman" w:eastAsia="Times New Roman" w:hAnsi="Times New Roman" w:cs="Times New Roman"/>
          <w:b/>
          <w:sz w:val="24"/>
          <w:szCs w:val="24"/>
          <w:u w:val="single"/>
        </w:rPr>
      </w:pPr>
    </w:p>
    <w:p w14:paraId="54088F51" w14:textId="34FDB440" w:rsidR="00F81D0B" w:rsidRDefault="00E70E2A" w:rsidP="00F81D0B">
      <w:pPr>
        <w:spacing w:after="0" w:line="240" w:lineRule="auto"/>
        <w:ind w:left="1440"/>
        <w:jc w:val="both"/>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We conducted an analysis of overtime for pay</w:t>
      </w:r>
      <w:r w:rsidR="00F81D0B">
        <w:rPr>
          <w:rFonts w:ascii="Times New Roman" w:eastAsia="Times New Roman" w:hAnsi="Times New Roman" w:cs="Times New Roman"/>
          <w:sz w:val="24"/>
          <w:szCs w:val="24"/>
        </w:rPr>
        <w:t>roll charges during FY</w:t>
      </w:r>
      <w:r w:rsidR="00C72866">
        <w:rPr>
          <w:rFonts w:ascii="Times New Roman" w:eastAsia="Times New Roman" w:hAnsi="Times New Roman" w:cs="Times New Roman"/>
          <w:sz w:val="24"/>
          <w:szCs w:val="24"/>
        </w:rPr>
        <w:t>s</w:t>
      </w:r>
      <w:r w:rsidR="00F81D0B">
        <w:rPr>
          <w:rFonts w:ascii="Times New Roman" w:eastAsia="Times New Roman" w:hAnsi="Times New Roman" w:cs="Times New Roman"/>
          <w:sz w:val="24"/>
          <w:szCs w:val="24"/>
        </w:rPr>
        <w:t xml:space="preserve"> </w:t>
      </w:r>
      <w:r w:rsidR="00C438C6">
        <w:rPr>
          <w:rFonts w:ascii="Times New Roman" w:eastAsia="Times New Roman" w:hAnsi="Times New Roman" w:cs="Times New Roman"/>
          <w:sz w:val="24"/>
          <w:szCs w:val="24"/>
        </w:rPr>
        <w:t xml:space="preserve">2018-2019 and </w:t>
      </w:r>
      <w:r w:rsidR="00F81D0B">
        <w:rPr>
          <w:rFonts w:ascii="Times New Roman" w:eastAsia="Times New Roman" w:hAnsi="Times New Roman" w:cs="Times New Roman"/>
          <w:sz w:val="24"/>
          <w:szCs w:val="24"/>
        </w:rPr>
        <w:t>201</w:t>
      </w:r>
      <w:r w:rsidR="00702ECA">
        <w:rPr>
          <w:rFonts w:ascii="Times New Roman" w:eastAsia="Times New Roman" w:hAnsi="Times New Roman" w:cs="Times New Roman"/>
          <w:sz w:val="24"/>
          <w:szCs w:val="24"/>
        </w:rPr>
        <w:t>9</w:t>
      </w:r>
      <w:r w:rsidR="00F81D0B">
        <w:rPr>
          <w:rFonts w:ascii="Times New Roman" w:eastAsia="Times New Roman" w:hAnsi="Times New Roman" w:cs="Times New Roman"/>
          <w:sz w:val="24"/>
          <w:szCs w:val="24"/>
        </w:rPr>
        <w:t>-</w:t>
      </w:r>
      <w:r w:rsidR="00702ECA">
        <w:rPr>
          <w:rFonts w:ascii="Times New Roman" w:eastAsia="Times New Roman" w:hAnsi="Times New Roman" w:cs="Times New Roman"/>
          <w:sz w:val="24"/>
          <w:szCs w:val="24"/>
        </w:rPr>
        <w:t>20</w:t>
      </w:r>
      <w:r w:rsidR="00A94C83">
        <w:rPr>
          <w:rFonts w:ascii="Times New Roman" w:eastAsia="Times New Roman" w:hAnsi="Times New Roman" w:cs="Times New Roman"/>
          <w:sz w:val="24"/>
          <w:szCs w:val="24"/>
        </w:rPr>
        <w:t xml:space="preserve">, </w:t>
      </w:r>
      <w:r w:rsidR="00F81D0B" w:rsidRPr="00E70E2A">
        <w:rPr>
          <w:rFonts w:ascii="Times New Roman" w:eastAsia="Times New Roman" w:hAnsi="Times New Roman" w:cs="Times New Roman"/>
          <w:sz w:val="24"/>
          <w:szCs w:val="24"/>
        </w:rPr>
        <w:t>identified any significant and unusual variances and asked for explanations and proper justifications.</w:t>
      </w:r>
    </w:p>
    <w:p w14:paraId="54FFC10B" w14:textId="77777777" w:rsidR="00B55160" w:rsidRPr="00E70E2A" w:rsidRDefault="00B55160" w:rsidP="00F81D0B">
      <w:pPr>
        <w:spacing w:after="0" w:line="240" w:lineRule="auto"/>
        <w:jc w:val="both"/>
        <w:rPr>
          <w:rFonts w:ascii="Times New Roman" w:eastAsia="Times New Roman" w:hAnsi="Times New Roman" w:cs="Times New Roman"/>
          <w:sz w:val="24"/>
          <w:szCs w:val="24"/>
        </w:rPr>
      </w:pPr>
    </w:p>
    <w:p w14:paraId="729DA05B" w14:textId="77777777" w:rsidR="00E70E2A" w:rsidRPr="00E70E2A" w:rsidRDefault="00E70E2A" w:rsidP="00E70E2A">
      <w:pPr>
        <w:numPr>
          <w:ilvl w:val="0"/>
          <w:numId w:val="6"/>
        </w:numPr>
        <w:spacing w:after="0" w:line="240" w:lineRule="auto"/>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t>Non-Payroll Expenditures Analysis</w:t>
      </w:r>
    </w:p>
    <w:p w14:paraId="241DA956" w14:textId="77777777" w:rsidR="00E70E2A" w:rsidRPr="00E70E2A" w:rsidRDefault="00E70E2A" w:rsidP="00E70E2A">
      <w:pPr>
        <w:spacing w:after="0" w:line="240" w:lineRule="auto"/>
        <w:jc w:val="both"/>
        <w:rPr>
          <w:rFonts w:ascii="Times New Roman" w:eastAsia="Times New Roman" w:hAnsi="Times New Roman" w:cs="Times New Roman"/>
          <w:sz w:val="24"/>
          <w:szCs w:val="24"/>
        </w:rPr>
      </w:pPr>
    </w:p>
    <w:p w14:paraId="20F61FD6" w14:textId="012AC780" w:rsidR="00E70E2A" w:rsidRPr="00E70E2A" w:rsidRDefault="00E70E2A" w:rsidP="00E70E2A">
      <w:pPr>
        <w:spacing w:after="0" w:line="240" w:lineRule="auto"/>
        <w:ind w:left="144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We generated expenditure transaction repor</w:t>
      </w:r>
      <w:r w:rsidR="00F81D0B">
        <w:rPr>
          <w:rFonts w:ascii="Times New Roman" w:eastAsia="Times New Roman" w:hAnsi="Times New Roman" w:cs="Times New Roman"/>
          <w:sz w:val="24"/>
          <w:szCs w:val="24"/>
        </w:rPr>
        <w:t>ts from UCRFS Totals for FY</w:t>
      </w:r>
      <w:r w:rsidR="00C72866">
        <w:rPr>
          <w:rFonts w:ascii="Times New Roman" w:eastAsia="Times New Roman" w:hAnsi="Times New Roman" w:cs="Times New Roman"/>
          <w:sz w:val="24"/>
          <w:szCs w:val="24"/>
        </w:rPr>
        <w:t>s</w:t>
      </w:r>
      <w:r w:rsidR="00F81D0B">
        <w:rPr>
          <w:rFonts w:ascii="Times New Roman" w:eastAsia="Times New Roman" w:hAnsi="Times New Roman" w:cs="Times New Roman"/>
          <w:sz w:val="24"/>
          <w:szCs w:val="24"/>
        </w:rPr>
        <w:t xml:space="preserve"> </w:t>
      </w:r>
      <w:r w:rsidR="00C438C6">
        <w:rPr>
          <w:rFonts w:ascii="Times New Roman" w:eastAsia="Times New Roman" w:hAnsi="Times New Roman" w:cs="Times New Roman"/>
          <w:sz w:val="24"/>
          <w:szCs w:val="24"/>
        </w:rPr>
        <w:t xml:space="preserve">2018-2019 and </w:t>
      </w:r>
      <w:r w:rsidR="00F81D0B">
        <w:rPr>
          <w:rFonts w:ascii="Times New Roman" w:eastAsia="Times New Roman" w:hAnsi="Times New Roman" w:cs="Times New Roman"/>
          <w:sz w:val="24"/>
          <w:szCs w:val="24"/>
        </w:rPr>
        <w:t>201</w:t>
      </w:r>
      <w:r w:rsidR="00702ECA">
        <w:rPr>
          <w:rFonts w:ascii="Times New Roman" w:eastAsia="Times New Roman" w:hAnsi="Times New Roman" w:cs="Times New Roman"/>
          <w:sz w:val="24"/>
          <w:szCs w:val="24"/>
        </w:rPr>
        <w:t>9</w:t>
      </w:r>
      <w:r w:rsidR="00402397">
        <w:rPr>
          <w:rFonts w:ascii="Times New Roman" w:eastAsia="Times New Roman" w:hAnsi="Times New Roman" w:cs="Times New Roman"/>
          <w:sz w:val="24"/>
          <w:szCs w:val="24"/>
        </w:rPr>
        <w:t>-</w:t>
      </w:r>
      <w:r w:rsidR="00702ECA">
        <w:rPr>
          <w:rFonts w:ascii="Times New Roman" w:eastAsia="Times New Roman" w:hAnsi="Times New Roman" w:cs="Times New Roman"/>
          <w:sz w:val="24"/>
          <w:szCs w:val="24"/>
        </w:rPr>
        <w:t>20</w:t>
      </w:r>
      <w:r w:rsidR="00030A38">
        <w:rPr>
          <w:rFonts w:ascii="Times New Roman" w:eastAsia="Times New Roman" w:hAnsi="Times New Roman" w:cs="Times New Roman"/>
          <w:sz w:val="24"/>
          <w:szCs w:val="24"/>
        </w:rPr>
        <w:t>20</w:t>
      </w:r>
      <w:r w:rsidRPr="00E70E2A">
        <w:rPr>
          <w:rFonts w:ascii="Times New Roman" w:eastAsia="Times New Roman" w:hAnsi="Times New Roman" w:cs="Times New Roman"/>
          <w:sz w:val="24"/>
          <w:szCs w:val="24"/>
        </w:rPr>
        <w:t xml:space="preserve"> </w:t>
      </w:r>
      <w:r w:rsidR="00537283">
        <w:rPr>
          <w:rFonts w:ascii="Times New Roman" w:eastAsia="Times New Roman" w:hAnsi="Times New Roman" w:cs="Times New Roman"/>
          <w:sz w:val="24"/>
          <w:szCs w:val="24"/>
        </w:rPr>
        <w:t xml:space="preserve">and performed high level </w:t>
      </w:r>
      <w:r w:rsidR="00BC4A9C">
        <w:rPr>
          <w:rFonts w:ascii="Times New Roman" w:eastAsia="Times New Roman" w:hAnsi="Times New Roman" w:cs="Times New Roman"/>
          <w:sz w:val="24"/>
          <w:szCs w:val="24"/>
        </w:rPr>
        <w:t xml:space="preserve">trend analysis to investigate </w:t>
      </w:r>
      <w:r w:rsidRPr="00E70E2A">
        <w:rPr>
          <w:rFonts w:ascii="Times New Roman" w:eastAsia="Times New Roman" w:hAnsi="Times New Roman" w:cs="Times New Roman"/>
          <w:sz w:val="24"/>
          <w:szCs w:val="24"/>
        </w:rPr>
        <w:t xml:space="preserve">any unusual changes, trends or irregularities.  </w:t>
      </w:r>
    </w:p>
    <w:p w14:paraId="1D30152F" w14:textId="77777777" w:rsidR="00E70E2A" w:rsidRPr="00E70E2A" w:rsidRDefault="00E70E2A" w:rsidP="00E70E2A">
      <w:pPr>
        <w:spacing w:after="0" w:line="240" w:lineRule="auto"/>
        <w:ind w:left="720"/>
        <w:rPr>
          <w:rFonts w:ascii="Times New Roman" w:eastAsia="Times New Roman" w:hAnsi="Times New Roman" w:cs="Times New Roman"/>
          <w:sz w:val="24"/>
          <w:szCs w:val="24"/>
        </w:rPr>
      </w:pPr>
    </w:p>
    <w:p w14:paraId="58A967A4" w14:textId="025648DF" w:rsidR="00E70E2A" w:rsidRPr="00E70E2A" w:rsidRDefault="00F81D0B" w:rsidP="00E70E2A">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Cost Transfers</w:t>
      </w:r>
      <w:r w:rsidR="00D5369E">
        <w:rPr>
          <w:rFonts w:ascii="Times New Roman" w:eastAsia="Times New Roman" w:hAnsi="Times New Roman" w:cs="Times New Roman"/>
          <w:b/>
          <w:sz w:val="24"/>
          <w:szCs w:val="24"/>
          <w:u w:val="single"/>
        </w:rPr>
        <w:t xml:space="preserve"> Analysis </w:t>
      </w:r>
    </w:p>
    <w:p w14:paraId="75F9E7ED" w14:textId="77777777" w:rsidR="00E70E2A" w:rsidRPr="00E70E2A" w:rsidRDefault="00E70E2A" w:rsidP="00E70E2A">
      <w:pPr>
        <w:spacing w:after="0" w:line="240" w:lineRule="auto"/>
        <w:rPr>
          <w:rFonts w:ascii="Times New Roman" w:eastAsia="Times New Roman" w:hAnsi="Times New Roman" w:cs="Times New Roman"/>
          <w:b/>
          <w:sz w:val="24"/>
          <w:szCs w:val="24"/>
          <w:u w:val="single"/>
        </w:rPr>
      </w:pPr>
    </w:p>
    <w:p w14:paraId="710F5209" w14:textId="51DB0D47" w:rsidR="00BC4A9C" w:rsidRDefault="00E70E2A" w:rsidP="009E1082">
      <w:pPr>
        <w:spacing w:after="0" w:line="240" w:lineRule="auto"/>
        <w:ind w:left="144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We </w:t>
      </w:r>
      <w:r w:rsidR="00BC4A9C">
        <w:rPr>
          <w:rFonts w:ascii="Times New Roman" w:eastAsia="Times New Roman" w:hAnsi="Times New Roman" w:cs="Times New Roman"/>
          <w:sz w:val="24"/>
          <w:szCs w:val="24"/>
        </w:rPr>
        <w:t xml:space="preserve">performed </w:t>
      </w:r>
      <w:r w:rsidR="00CC2431">
        <w:rPr>
          <w:rFonts w:ascii="Times New Roman" w:eastAsia="Times New Roman" w:hAnsi="Times New Roman" w:cs="Times New Roman"/>
          <w:sz w:val="24"/>
          <w:szCs w:val="24"/>
        </w:rPr>
        <w:t xml:space="preserve">a </w:t>
      </w:r>
      <w:r w:rsidR="00BC4A9C">
        <w:rPr>
          <w:rFonts w:ascii="Times New Roman" w:eastAsia="Times New Roman" w:hAnsi="Times New Roman" w:cs="Times New Roman"/>
          <w:sz w:val="24"/>
          <w:szCs w:val="24"/>
        </w:rPr>
        <w:t>high level analysis on</w:t>
      </w:r>
      <w:r w:rsidRPr="00E70E2A">
        <w:rPr>
          <w:rFonts w:ascii="Times New Roman" w:eastAsia="Times New Roman" w:hAnsi="Times New Roman" w:cs="Times New Roman"/>
          <w:sz w:val="24"/>
          <w:szCs w:val="24"/>
        </w:rPr>
        <w:t xml:space="preserve"> non-payroll</w:t>
      </w:r>
      <w:r w:rsidR="00D5369E">
        <w:rPr>
          <w:rFonts w:ascii="Times New Roman" w:eastAsia="Times New Roman" w:hAnsi="Times New Roman" w:cs="Times New Roman"/>
          <w:sz w:val="24"/>
          <w:szCs w:val="24"/>
        </w:rPr>
        <w:t xml:space="preserve">/payroll (federal and non-federal) </w:t>
      </w:r>
      <w:r w:rsidR="00BC4A9C">
        <w:rPr>
          <w:rFonts w:ascii="Times New Roman" w:eastAsia="Times New Roman" w:hAnsi="Times New Roman" w:cs="Times New Roman"/>
          <w:sz w:val="24"/>
          <w:szCs w:val="24"/>
        </w:rPr>
        <w:t>cost transfers during FY</w:t>
      </w:r>
      <w:r w:rsidR="00C438C6">
        <w:rPr>
          <w:rFonts w:ascii="Times New Roman" w:eastAsia="Times New Roman" w:hAnsi="Times New Roman" w:cs="Times New Roman"/>
          <w:sz w:val="24"/>
          <w:szCs w:val="24"/>
        </w:rPr>
        <w:t>s</w:t>
      </w:r>
      <w:r w:rsidR="00BC4A9C">
        <w:rPr>
          <w:rFonts w:ascii="Times New Roman" w:eastAsia="Times New Roman" w:hAnsi="Times New Roman" w:cs="Times New Roman"/>
          <w:sz w:val="24"/>
          <w:szCs w:val="24"/>
        </w:rPr>
        <w:t xml:space="preserve"> </w:t>
      </w:r>
      <w:r w:rsidR="00C438C6">
        <w:rPr>
          <w:rFonts w:ascii="Times New Roman" w:eastAsia="Times New Roman" w:hAnsi="Times New Roman" w:cs="Times New Roman"/>
          <w:sz w:val="24"/>
          <w:szCs w:val="24"/>
        </w:rPr>
        <w:t xml:space="preserve">2018-2019 and </w:t>
      </w:r>
      <w:r w:rsidR="00BC4A9C">
        <w:rPr>
          <w:rFonts w:ascii="Times New Roman" w:eastAsia="Times New Roman" w:hAnsi="Times New Roman" w:cs="Times New Roman"/>
          <w:sz w:val="24"/>
          <w:szCs w:val="24"/>
        </w:rPr>
        <w:t>201</w:t>
      </w:r>
      <w:r w:rsidR="00702ECA">
        <w:rPr>
          <w:rFonts w:ascii="Times New Roman" w:eastAsia="Times New Roman" w:hAnsi="Times New Roman" w:cs="Times New Roman"/>
          <w:sz w:val="24"/>
          <w:szCs w:val="24"/>
        </w:rPr>
        <w:t>9</w:t>
      </w:r>
      <w:r w:rsidR="00402397">
        <w:rPr>
          <w:rFonts w:ascii="Times New Roman" w:eastAsia="Times New Roman" w:hAnsi="Times New Roman" w:cs="Times New Roman"/>
          <w:sz w:val="24"/>
          <w:szCs w:val="24"/>
        </w:rPr>
        <w:t>-</w:t>
      </w:r>
      <w:r w:rsidR="00702ECA">
        <w:rPr>
          <w:rFonts w:ascii="Times New Roman" w:eastAsia="Times New Roman" w:hAnsi="Times New Roman" w:cs="Times New Roman"/>
          <w:sz w:val="24"/>
          <w:szCs w:val="24"/>
        </w:rPr>
        <w:t>20</w:t>
      </w:r>
      <w:r w:rsidR="00316DDD">
        <w:rPr>
          <w:rFonts w:ascii="Times New Roman" w:eastAsia="Times New Roman" w:hAnsi="Times New Roman" w:cs="Times New Roman"/>
          <w:sz w:val="24"/>
          <w:szCs w:val="24"/>
        </w:rPr>
        <w:t>20</w:t>
      </w:r>
      <w:r w:rsidR="00BC4A9C">
        <w:rPr>
          <w:rFonts w:ascii="Times New Roman" w:eastAsia="Times New Roman" w:hAnsi="Times New Roman" w:cs="Times New Roman"/>
          <w:sz w:val="24"/>
          <w:szCs w:val="24"/>
        </w:rPr>
        <w:t xml:space="preserve"> to investigate any unusual changes, trends and irregularities.  </w:t>
      </w:r>
    </w:p>
    <w:p w14:paraId="3CFE2A78" w14:textId="77777777" w:rsidR="009E1082" w:rsidRPr="009E1082" w:rsidRDefault="009E1082" w:rsidP="009E1082">
      <w:pPr>
        <w:spacing w:after="0" w:line="240" w:lineRule="auto"/>
        <w:ind w:left="1440"/>
        <w:rPr>
          <w:rFonts w:ascii="Times New Roman" w:eastAsia="Times New Roman" w:hAnsi="Times New Roman" w:cs="Times New Roman"/>
          <w:sz w:val="24"/>
          <w:szCs w:val="24"/>
        </w:rPr>
      </w:pPr>
    </w:p>
    <w:p w14:paraId="73CB092B" w14:textId="77777777" w:rsidR="00E70E2A" w:rsidRPr="00E70E2A" w:rsidRDefault="00E70E2A" w:rsidP="00E70E2A">
      <w:pPr>
        <w:numPr>
          <w:ilvl w:val="1"/>
          <w:numId w:val="1"/>
        </w:numPr>
        <w:spacing w:after="0" w:line="240" w:lineRule="auto"/>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t>INTERNAL CONTROLS AND COMPLIANCE</w:t>
      </w:r>
    </w:p>
    <w:p w14:paraId="4F2BB806" w14:textId="77777777" w:rsidR="00E70E2A" w:rsidRPr="00E70E2A" w:rsidRDefault="00E70E2A" w:rsidP="00E70E2A">
      <w:pPr>
        <w:spacing w:after="0" w:line="240" w:lineRule="auto"/>
        <w:rPr>
          <w:rFonts w:ascii="Times New Roman" w:eastAsia="Times New Roman" w:hAnsi="Times New Roman" w:cs="Times New Roman"/>
          <w:b/>
          <w:sz w:val="24"/>
          <w:szCs w:val="24"/>
          <w:u w:val="single"/>
        </w:rPr>
      </w:pPr>
    </w:p>
    <w:p w14:paraId="5B3F8C54" w14:textId="77777777" w:rsidR="00E70E2A" w:rsidRPr="00E70E2A" w:rsidRDefault="00E70E2A" w:rsidP="00E70E2A">
      <w:pPr>
        <w:spacing w:after="0" w:line="240" w:lineRule="auto"/>
        <w:ind w:firstLine="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As part of the review, internal controls were examined within the scope of the audit.  </w:t>
      </w:r>
    </w:p>
    <w:p w14:paraId="2FF75DAA"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3FD112DB" w14:textId="77777777" w:rsidR="00E70E2A" w:rsidRPr="00E70E2A" w:rsidRDefault="00E70E2A" w:rsidP="00E70E2A">
      <w:pPr>
        <w:spacing w:after="0" w:line="240" w:lineRule="auto"/>
        <w:ind w:left="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Internal control is a process designed to provide reasonable, but not absolute, assurance regarding the achievement of objectives in the following categories: </w:t>
      </w:r>
    </w:p>
    <w:p w14:paraId="52CD3C11"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26863038" w14:textId="77777777" w:rsidR="00E70E2A" w:rsidRPr="00E70E2A" w:rsidRDefault="00E70E2A" w:rsidP="00E70E2A">
      <w:pPr>
        <w:numPr>
          <w:ilvl w:val="0"/>
          <w:numId w:val="2"/>
        </w:num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Effectiveness and efficiency of operations</w:t>
      </w:r>
    </w:p>
    <w:p w14:paraId="04F4983C" w14:textId="77777777" w:rsidR="00E70E2A" w:rsidRPr="00E70E2A" w:rsidRDefault="00E70E2A" w:rsidP="00E70E2A">
      <w:pPr>
        <w:numPr>
          <w:ilvl w:val="0"/>
          <w:numId w:val="2"/>
        </w:num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Reliability of financial reporting</w:t>
      </w:r>
    </w:p>
    <w:p w14:paraId="3680D8A4" w14:textId="77777777" w:rsidR="00E70E2A" w:rsidRPr="00E70E2A" w:rsidRDefault="00E70E2A" w:rsidP="00E70E2A">
      <w:pPr>
        <w:numPr>
          <w:ilvl w:val="0"/>
          <w:numId w:val="2"/>
        </w:num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Compliance with applicable laws and regulations.</w:t>
      </w:r>
    </w:p>
    <w:p w14:paraId="0803D0D1"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1000199C" w14:textId="282EFADD" w:rsidR="00421D32" w:rsidRDefault="00E70E2A" w:rsidP="00D5369E">
      <w:pPr>
        <w:spacing w:after="0" w:line="240" w:lineRule="auto"/>
        <w:ind w:left="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Substantive audit procedures were performed during the mon</w:t>
      </w:r>
      <w:r w:rsidR="00887330">
        <w:rPr>
          <w:rFonts w:ascii="Times New Roman" w:eastAsia="Times New Roman" w:hAnsi="Times New Roman" w:cs="Times New Roman"/>
          <w:sz w:val="24"/>
          <w:szCs w:val="24"/>
        </w:rPr>
        <w:t xml:space="preserve">ths of </w:t>
      </w:r>
      <w:r w:rsidR="009E1082">
        <w:rPr>
          <w:rFonts w:ascii="Times New Roman" w:eastAsia="Times New Roman" w:hAnsi="Times New Roman" w:cs="Times New Roman"/>
          <w:sz w:val="24"/>
          <w:szCs w:val="24"/>
        </w:rPr>
        <w:t>July</w:t>
      </w:r>
      <w:r w:rsidR="00887330">
        <w:rPr>
          <w:rFonts w:ascii="Times New Roman" w:eastAsia="Times New Roman" w:hAnsi="Times New Roman" w:cs="Times New Roman"/>
          <w:sz w:val="24"/>
          <w:szCs w:val="24"/>
        </w:rPr>
        <w:t xml:space="preserve"> through </w:t>
      </w:r>
      <w:r w:rsidR="009E1082">
        <w:rPr>
          <w:rFonts w:ascii="Times New Roman" w:eastAsia="Times New Roman" w:hAnsi="Times New Roman" w:cs="Times New Roman"/>
          <w:sz w:val="24"/>
          <w:szCs w:val="24"/>
        </w:rPr>
        <w:t>December</w:t>
      </w:r>
      <w:r w:rsidR="00887330">
        <w:rPr>
          <w:rFonts w:ascii="Times New Roman" w:eastAsia="Times New Roman" w:hAnsi="Times New Roman" w:cs="Times New Roman"/>
          <w:sz w:val="24"/>
          <w:szCs w:val="24"/>
        </w:rPr>
        <w:t xml:space="preserve"> of 2020</w:t>
      </w:r>
      <w:r w:rsidRPr="00E70E2A">
        <w:rPr>
          <w:rFonts w:ascii="Times New Roman" w:eastAsia="Times New Roman" w:hAnsi="Times New Roman" w:cs="Times New Roman"/>
          <w:sz w:val="24"/>
          <w:szCs w:val="24"/>
        </w:rPr>
        <w:t>.  Accordingly, this evaluation of internal controls is based on our knowledge as of that time and should be read with that understanding.</w:t>
      </w:r>
    </w:p>
    <w:p w14:paraId="2D5ABE70" w14:textId="0740B5E5" w:rsidR="0060639B" w:rsidRDefault="0060639B" w:rsidP="00D5369E">
      <w:pPr>
        <w:spacing w:after="0" w:line="240" w:lineRule="auto"/>
        <w:ind w:left="720"/>
        <w:rPr>
          <w:rFonts w:ascii="Times New Roman" w:eastAsia="Times New Roman" w:hAnsi="Times New Roman" w:cs="Times New Roman"/>
          <w:sz w:val="24"/>
          <w:szCs w:val="24"/>
        </w:rPr>
      </w:pPr>
    </w:p>
    <w:p w14:paraId="588ED494" w14:textId="77777777" w:rsidR="00CD560D" w:rsidRPr="00D5369E" w:rsidRDefault="00CD560D" w:rsidP="00D5369E">
      <w:pPr>
        <w:spacing w:after="0" w:line="240" w:lineRule="auto"/>
        <w:ind w:left="720"/>
        <w:rPr>
          <w:rFonts w:ascii="Times New Roman" w:eastAsia="Times New Roman" w:hAnsi="Times New Roman" w:cs="Times New Roman"/>
          <w:sz w:val="24"/>
          <w:szCs w:val="24"/>
        </w:rPr>
      </w:pPr>
    </w:p>
    <w:p w14:paraId="6CB7427A" w14:textId="77777777" w:rsidR="00E70E2A" w:rsidRPr="00E70E2A" w:rsidRDefault="00E70E2A" w:rsidP="00E70E2A">
      <w:pPr>
        <w:numPr>
          <w:ilvl w:val="0"/>
          <w:numId w:val="1"/>
        </w:numPr>
        <w:spacing w:after="0" w:line="240" w:lineRule="auto"/>
        <w:ind w:left="0"/>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lastRenderedPageBreak/>
        <w:t>OBSERVATIONS, COMMENTS, AND CORRECTIVE ACTION PLANS</w:t>
      </w:r>
    </w:p>
    <w:p w14:paraId="4D7E3A0E"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7E860F1D" w14:textId="724518F7" w:rsidR="00E70E2A" w:rsidRDefault="00EE6318" w:rsidP="00E70E2A">
      <w:pPr>
        <w:numPr>
          <w:ilvl w:val="1"/>
          <w:numId w:val="1"/>
        </w:numPr>
        <w:spacing w:after="0" w:line="240" w:lineRule="auto"/>
        <w:rPr>
          <w:rFonts w:ascii="Times New Roman" w:eastAsia="Times New Roman" w:hAnsi="Times New Roman" w:cs="Times New Roman"/>
          <w:b/>
          <w:sz w:val="24"/>
          <w:szCs w:val="24"/>
          <w:u w:val="single"/>
        </w:rPr>
      </w:pPr>
      <w:bookmarkStart w:id="4" w:name="_Hlk63157762"/>
      <w:r>
        <w:rPr>
          <w:rFonts w:ascii="Times New Roman" w:eastAsia="Times New Roman" w:hAnsi="Times New Roman" w:cs="Times New Roman"/>
          <w:b/>
          <w:sz w:val="24"/>
          <w:szCs w:val="24"/>
          <w:u w:val="single"/>
        </w:rPr>
        <w:t xml:space="preserve">HR Fund </w:t>
      </w:r>
      <w:r w:rsidR="00E458C9">
        <w:rPr>
          <w:rFonts w:ascii="Times New Roman" w:eastAsia="Times New Roman" w:hAnsi="Times New Roman" w:cs="Times New Roman"/>
          <w:b/>
          <w:sz w:val="24"/>
          <w:szCs w:val="24"/>
          <w:u w:val="single"/>
        </w:rPr>
        <w:t>Deficit Balance</w:t>
      </w:r>
      <w:r>
        <w:rPr>
          <w:rFonts w:ascii="Times New Roman" w:eastAsia="Times New Roman" w:hAnsi="Times New Roman" w:cs="Times New Roman"/>
          <w:b/>
          <w:sz w:val="24"/>
          <w:szCs w:val="24"/>
          <w:u w:val="single"/>
        </w:rPr>
        <w:t>s</w:t>
      </w:r>
    </w:p>
    <w:p w14:paraId="77FEB82E" w14:textId="77777777" w:rsidR="00F446C3" w:rsidRDefault="00F446C3" w:rsidP="00F446C3">
      <w:pPr>
        <w:spacing w:after="0" w:line="240" w:lineRule="auto"/>
        <w:rPr>
          <w:rFonts w:ascii="Times New Roman" w:eastAsia="Times New Roman" w:hAnsi="Times New Roman" w:cs="Times New Roman"/>
          <w:b/>
          <w:sz w:val="24"/>
          <w:szCs w:val="24"/>
          <w:u w:val="single"/>
        </w:rPr>
      </w:pPr>
    </w:p>
    <w:p w14:paraId="01ECA53D" w14:textId="77777777" w:rsidR="00E70E2A" w:rsidRPr="00E07098" w:rsidRDefault="00E07098" w:rsidP="00E0709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OBSERVATIONS</w:t>
      </w:r>
    </w:p>
    <w:p w14:paraId="6E8BD79E" w14:textId="52CECFA1" w:rsidR="00E07098" w:rsidRDefault="00884BCC" w:rsidP="00E70E2A">
      <w:pPr>
        <w:spacing w:after="0" w:line="240" w:lineRule="auto"/>
        <w:ind w:left="720"/>
        <w:rPr>
          <w:rFonts w:ascii="Times New Roman" w:eastAsia="Times New Roman" w:hAnsi="Times New Roman" w:cs="Times New Roman"/>
          <w:sz w:val="24"/>
          <w:szCs w:val="24"/>
        </w:rPr>
      </w:pPr>
      <w:r w:rsidRPr="00884BCC">
        <w:rPr>
          <w:rFonts w:ascii="Times New Roman" w:eastAsia="Times New Roman" w:hAnsi="Times New Roman" w:cs="Times New Roman"/>
          <w:sz w:val="24"/>
          <w:szCs w:val="24"/>
        </w:rPr>
        <w:t xml:space="preserve">We </w:t>
      </w:r>
      <w:r w:rsidR="00E07098">
        <w:rPr>
          <w:rFonts w:ascii="Times New Roman" w:eastAsia="Times New Roman" w:hAnsi="Times New Roman" w:cs="Times New Roman"/>
          <w:sz w:val="24"/>
          <w:szCs w:val="24"/>
        </w:rPr>
        <w:t xml:space="preserve">performed </w:t>
      </w:r>
      <w:r w:rsidR="00011CA6">
        <w:rPr>
          <w:rFonts w:ascii="Times New Roman" w:eastAsia="Times New Roman" w:hAnsi="Times New Roman" w:cs="Times New Roman"/>
          <w:sz w:val="24"/>
          <w:szCs w:val="24"/>
        </w:rPr>
        <w:t xml:space="preserve">a </w:t>
      </w:r>
      <w:r w:rsidR="000C5512">
        <w:rPr>
          <w:rFonts w:ascii="Times New Roman" w:eastAsia="Times New Roman" w:hAnsi="Times New Roman" w:cs="Times New Roman"/>
          <w:sz w:val="24"/>
          <w:szCs w:val="24"/>
        </w:rPr>
        <w:t>budget</w:t>
      </w:r>
      <w:r w:rsidR="008A7576">
        <w:rPr>
          <w:rFonts w:ascii="Times New Roman" w:eastAsia="Times New Roman" w:hAnsi="Times New Roman" w:cs="Times New Roman"/>
          <w:sz w:val="24"/>
          <w:szCs w:val="24"/>
        </w:rPr>
        <w:t>/</w:t>
      </w:r>
      <w:r w:rsidR="000C5512">
        <w:rPr>
          <w:rFonts w:ascii="Times New Roman" w:eastAsia="Times New Roman" w:hAnsi="Times New Roman" w:cs="Times New Roman"/>
          <w:sz w:val="24"/>
          <w:szCs w:val="24"/>
        </w:rPr>
        <w:t>actual analysis</w:t>
      </w:r>
      <w:r w:rsidR="00E07098">
        <w:rPr>
          <w:rFonts w:ascii="Times New Roman" w:eastAsia="Times New Roman" w:hAnsi="Times New Roman" w:cs="Times New Roman"/>
          <w:sz w:val="24"/>
          <w:szCs w:val="24"/>
        </w:rPr>
        <w:t xml:space="preserve"> for FY</w:t>
      </w:r>
      <w:r w:rsidR="008C3784">
        <w:rPr>
          <w:rFonts w:ascii="Times New Roman" w:eastAsia="Times New Roman" w:hAnsi="Times New Roman" w:cs="Times New Roman"/>
          <w:sz w:val="24"/>
          <w:szCs w:val="24"/>
        </w:rPr>
        <w:t xml:space="preserve"> 2018, FY 2019, FY 2020</w:t>
      </w:r>
      <w:r w:rsidR="00E07098">
        <w:rPr>
          <w:rFonts w:ascii="Times New Roman" w:eastAsia="Times New Roman" w:hAnsi="Times New Roman" w:cs="Times New Roman"/>
          <w:sz w:val="24"/>
          <w:szCs w:val="24"/>
        </w:rPr>
        <w:t xml:space="preserve"> and </w:t>
      </w:r>
      <w:r w:rsidRPr="00884BCC">
        <w:rPr>
          <w:rFonts w:ascii="Times New Roman" w:eastAsia="Times New Roman" w:hAnsi="Times New Roman" w:cs="Times New Roman"/>
          <w:sz w:val="24"/>
          <w:szCs w:val="24"/>
        </w:rPr>
        <w:t>noted deficit balance</w:t>
      </w:r>
      <w:r w:rsidR="003479D5">
        <w:rPr>
          <w:rFonts w:ascii="Times New Roman" w:eastAsia="Times New Roman" w:hAnsi="Times New Roman" w:cs="Times New Roman"/>
          <w:sz w:val="24"/>
          <w:szCs w:val="24"/>
        </w:rPr>
        <w:t>s</w:t>
      </w:r>
      <w:r w:rsidR="008C3784">
        <w:rPr>
          <w:rFonts w:ascii="Times New Roman" w:eastAsia="Times New Roman" w:hAnsi="Times New Roman" w:cs="Times New Roman"/>
          <w:sz w:val="24"/>
          <w:szCs w:val="24"/>
        </w:rPr>
        <w:t xml:space="preserve">/variances below </w:t>
      </w:r>
      <w:r w:rsidR="00E07098" w:rsidRPr="00327AB1">
        <w:rPr>
          <w:rFonts w:ascii="Times New Roman" w:eastAsia="Times New Roman" w:hAnsi="Times New Roman" w:cs="Times New Roman"/>
          <w:sz w:val="24"/>
          <w:szCs w:val="24"/>
        </w:rPr>
        <w:t>(see Table</w:t>
      </w:r>
      <w:r w:rsidR="003479D5">
        <w:rPr>
          <w:rFonts w:ascii="Times New Roman" w:eastAsia="Times New Roman" w:hAnsi="Times New Roman" w:cs="Times New Roman"/>
          <w:sz w:val="24"/>
          <w:szCs w:val="24"/>
        </w:rPr>
        <w:t>s</w:t>
      </w:r>
      <w:r w:rsidR="00E07098" w:rsidRPr="00327AB1">
        <w:rPr>
          <w:rFonts w:ascii="Times New Roman" w:eastAsia="Times New Roman" w:hAnsi="Times New Roman" w:cs="Times New Roman"/>
          <w:sz w:val="24"/>
          <w:szCs w:val="24"/>
        </w:rPr>
        <w:t xml:space="preserve"> 1</w:t>
      </w:r>
      <w:r w:rsidR="003479D5">
        <w:rPr>
          <w:rFonts w:ascii="Times New Roman" w:eastAsia="Times New Roman" w:hAnsi="Times New Roman" w:cs="Times New Roman"/>
          <w:sz w:val="24"/>
          <w:szCs w:val="24"/>
        </w:rPr>
        <w:t>-2-3</w:t>
      </w:r>
      <w:r w:rsidR="00402397" w:rsidRPr="00327AB1">
        <w:rPr>
          <w:rFonts w:ascii="Times New Roman" w:eastAsia="Times New Roman" w:hAnsi="Times New Roman" w:cs="Times New Roman"/>
          <w:sz w:val="24"/>
          <w:szCs w:val="24"/>
        </w:rPr>
        <w:t xml:space="preserve"> below</w:t>
      </w:r>
      <w:r w:rsidR="00E07098" w:rsidRPr="00327AB1">
        <w:rPr>
          <w:rFonts w:ascii="Times New Roman" w:eastAsia="Times New Roman" w:hAnsi="Times New Roman" w:cs="Times New Roman"/>
          <w:sz w:val="24"/>
          <w:szCs w:val="24"/>
        </w:rPr>
        <w:t>)</w:t>
      </w:r>
      <w:r w:rsidR="008C3784">
        <w:rPr>
          <w:rFonts w:ascii="Times New Roman" w:eastAsia="Times New Roman" w:hAnsi="Times New Roman" w:cs="Times New Roman"/>
          <w:sz w:val="24"/>
          <w:szCs w:val="24"/>
        </w:rPr>
        <w:t>:</w:t>
      </w:r>
    </w:p>
    <w:p w14:paraId="05DBCD07" w14:textId="77777777" w:rsidR="00E07098" w:rsidRDefault="00E07098" w:rsidP="0044760F">
      <w:pPr>
        <w:spacing w:after="0" w:line="240" w:lineRule="auto"/>
        <w:rPr>
          <w:rFonts w:ascii="Times New Roman" w:eastAsia="Times New Roman" w:hAnsi="Times New Roman" w:cs="Times New Roman"/>
          <w:sz w:val="24"/>
          <w:szCs w:val="24"/>
        </w:rPr>
      </w:pPr>
    </w:p>
    <w:p w14:paraId="5C553D10" w14:textId="347F6071" w:rsidR="00E07098" w:rsidRDefault="00E07098" w:rsidP="00E07098">
      <w:pPr>
        <w:spacing w:after="0" w:line="240" w:lineRule="auto"/>
        <w:ind w:firstLine="720"/>
        <w:rPr>
          <w:rFonts w:ascii="Times New Roman" w:eastAsia="Times New Roman" w:hAnsi="Times New Roman" w:cs="Times New Roman"/>
          <w:b/>
          <w:sz w:val="24"/>
          <w:szCs w:val="24"/>
        </w:rPr>
      </w:pPr>
      <w:r w:rsidRPr="00E07098">
        <w:rPr>
          <w:rFonts w:ascii="Times New Roman" w:eastAsia="Times New Roman" w:hAnsi="Times New Roman" w:cs="Times New Roman"/>
          <w:b/>
          <w:sz w:val="24"/>
          <w:szCs w:val="24"/>
        </w:rPr>
        <w:t>Table 1</w:t>
      </w:r>
      <w:r w:rsidR="00316DDD">
        <w:rPr>
          <w:rFonts w:ascii="Times New Roman" w:eastAsia="Times New Roman" w:hAnsi="Times New Roman" w:cs="Times New Roman"/>
          <w:b/>
          <w:sz w:val="24"/>
          <w:szCs w:val="24"/>
        </w:rPr>
        <w:t xml:space="preserve"> </w:t>
      </w:r>
    </w:p>
    <w:p w14:paraId="4FCE1F34" w14:textId="318FFEE2" w:rsidR="008C3784" w:rsidRDefault="008C3784" w:rsidP="00E07098">
      <w:pPr>
        <w:spacing w:after="0" w:line="240" w:lineRule="auto"/>
        <w:ind w:firstLine="720"/>
        <w:rPr>
          <w:rFonts w:ascii="Times New Roman" w:eastAsia="Times New Roman" w:hAnsi="Times New Roman" w:cs="Times New Roman"/>
          <w:b/>
          <w:sz w:val="24"/>
          <w:szCs w:val="24"/>
        </w:rPr>
      </w:pPr>
    </w:p>
    <w:p w14:paraId="7C31FAA4" w14:textId="399ACEDA" w:rsidR="008C3784" w:rsidRDefault="008C3784" w:rsidP="00E07098">
      <w:pPr>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FY 2018</w:t>
      </w:r>
    </w:p>
    <w:p w14:paraId="0EADE459" w14:textId="2F925E99" w:rsidR="008C3784" w:rsidRDefault="008C3784" w:rsidP="00E07098">
      <w:pPr>
        <w:spacing w:after="0" w:line="240" w:lineRule="auto"/>
        <w:ind w:firstLine="720"/>
        <w:rPr>
          <w:rFonts w:ascii="Times New Roman" w:eastAsia="Times New Roman" w:hAnsi="Times New Roman" w:cs="Times New Roman"/>
          <w:color w:val="000000"/>
          <w:sz w:val="20"/>
          <w:szCs w:val="20"/>
        </w:rPr>
      </w:pPr>
    </w:p>
    <w:tbl>
      <w:tblPr>
        <w:tblpPr w:leftFromText="180" w:rightFromText="180" w:vertAnchor="text" w:horzAnchor="margin" w:tblpXSpec="right" w:tblpY="124"/>
        <w:tblW w:w="8565" w:type="dxa"/>
        <w:tblLook w:val="04A0" w:firstRow="1" w:lastRow="0" w:firstColumn="1" w:lastColumn="0" w:noHBand="0" w:noVBand="1"/>
      </w:tblPr>
      <w:tblGrid>
        <w:gridCol w:w="1340"/>
        <w:gridCol w:w="3460"/>
        <w:gridCol w:w="1172"/>
        <w:gridCol w:w="1461"/>
        <w:gridCol w:w="1132"/>
      </w:tblGrid>
      <w:tr w:rsidR="00C51087" w:rsidRPr="00B320E7" w14:paraId="7946AAAF" w14:textId="77777777" w:rsidTr="00173162">
        <w:trPr>
          <w:trHeight w:val="300"/>
        </w:trPr>
        <w:tc>
          <w:tcPr>
            <w:tcW w:w="1340"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2993B115" w14:textId="77777777" w:rsidR="00B320E7" w:rsidRPr="00B320E7" w:rsidRDefault="00B320E7" w:rsidP="00B320E7">
            <w:pPr>
              <w:spacing w:after="0" w:line="240" w:lineRule="auto"/>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Dept</w:t>
            </w:r>
          </w:p>
        </w:tc>
        <w:tc>
          <w:tcPr>
            <w:tcW w:w="3460" w:type="dxa"/>
            <w:tcBorders>
              <w:top w:val="single" w:sz="8" w:space="0" w:color="auto"/>
              <w:left w:val="nil"/>
              <w:bottom w:val="single" w:sz="8" w:space="0" w:color="auto"/>
              <w:right w:val="single" w:sz="8" w:space="0" w:color="auto"/>
            </w:tcBorders>
            <w:shd w:val="clear" w:color="000000" w:fill="B4C6E7"/>
            <w:noWrap/>
            <w:vAlign w:val="center"/>
            <w:hideMark/>
          </w:tcPr>
          <w:p w14:paraId="21FD414E" w14:textId="77777777" w:rsidR="00B320E7" w:rsidRPr="00B320E7" w:rsidRDefault="00B320E7" w:rsidP="00B320E7">
            <w:pPr>
              <w:spacing w:after="0" w:line="240" w:lineRule="auto"/>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Dept Description</w:t>
            </w:r>
          </w:p>
        </w:tc>
        <w:tc>
          <w:tcPr>
            <w:tcW w:w="1172" w:type="dxa"/>
            <w:tcBorders>
              <w:top w:val="single" w:sz="8" w:space="0" w:color="auto"/>
              <w:left w:val="nil"/>
              <w:bottom w:val="single" w:sz="8" w:space="0" w:color="auto"/>
              <w:right w:val="single" w:sz="8" w:space="0" w:color="auto"/>
            </w:tcBorders>
            <w:shd w:val="clear" w:color="000000" w:fill="B4C6E7"/>
            <w:noWrap/>
            <w:vAlign w:val="center"/>
            <w:hideMark/>
          </w:tcPr>
          <w:p w14:paraId="0BBF1C8A" w14:textId="5C35E5D6" w:rsidR="00B320E7" w:rsidRPr="00B320E7" w:rsidRDefault="00B320E7" w:rsidP="00B320E7">
            <w:pPr>
              <w:spacing w:after="0" w:line="240" w:lineRule="auto"/>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A</w:t>
            </w:r>
            <w:r w:rsidR="00C51087">
              <w:rPr>
                <w:rFonts w:ascii="Times New Roman" w:eastAsia="Times New Roman" w:hAnsi="Times New Roman" w:cs="Times New Roman"/>
                <w:b/>
                <w:bCs/>
                <w:color w:val="000000"/>
                <w:sz w:val="20"/>
                <w:szCs w:val="20"/>
              </w:rPr>
              <w:t>CTUAL</w:t>
            </w:r>
          </w:p>
        </w:tc>
        <w:tc>
          <w:tcPr>
            <w:tcW w:w="1461" w:type="dxa"/>
            <w:tcBorders>
              <w:top w:val="single" w:sz="8" w:space="0" w:color="auto"/>
              <w:left w:val="nil"/>
              <w:bottom w:val="single" w:sz="8" w:space="0" w:color="auto"/>
              <w:right w:val="single" w:sz="8" w:space="0" w:color="auto"/>
            </w:tcBorders>
            <w:shd w:val="clear" w:color="000000" w:fill="B4C6E7"/>
            <w:noWrap/>
            <w:vAlign w:val="center"/>
            <w:hideMark/>
          </w:tcPr>
          <w:p w14:paraId="3DB68D62" w14:textId="629F9153" w:rsidR="00B320E7" w:rsidRPr="00B320E7" w:rsidRDefault="00B320E7" w:rsidP="00B320E7">
            <w:pPr>
              <w:spacing w:after="0" w:line="240" w:lineRule="auto"/>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T</w:t>
            </w:r>
            <w:r w:rsidR="00C51087">
              <w:rPr>
                <w:rFonts w:ascii="Times New Roman" w:eastAsia="Times New Roman" w:hAnsi="Times New Roman" w:cs="Times New Roman"/>
                <w:b/>
                <w:bCs/>
                <w:color w:val="000000"/>
                <w:sz w:val="20"/>
                <w:szCs w:val="20"/>
              </w:rPr>
              <w:t>EMP/Budget</w:t>
            </w:r>
          </w:p>
        </w:tc>
        <w:tc>
          <w:tcPr>
            <w:tcW w:w="1132" w:type="dxa"/>
            <w:tcBorders>
              <w:top w:val="single" w:sz="8" w:space="0" w:color="auto"/>
              <w:left w:val="nil"/>
              <w:bottom w:val="single" w:sz="8" w:space="0" w:color="auto"/>
              <w:right w:val="single" w:sz="8" w:space="0" w:color="auto"/>
            </w:tcBorders>
            <w:shd w:val="clear" w:color="000000" w:fill="B4C6E7"/>
            <w:noWrap/>
            <w:vAlign w:val="center"/>
            <w:hideMark/>
          </w:tcPr>
          <w:p w14:paraId="1F5ACBBC" w14:textId="77777777" w:rsidR="00B320E7" w:rsidRPr="00B320E7" w:rsidRDefault="00B320E7" w:rsidP="00B320E7">
            <w:pPr>
              <w:spacing w:after="0" w:line="240" w:lineRule="auto"/>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 xml:space="preserve">Difference </w:t>
            </w:r>
          </w:p>
        </w:tc>
      </w:tr>
      <w:tr w:rsidR="00C51087" w:rsidRPr="00B320E7" w14:paraId="258E11CF" w14:textId="77777777" w:rsidTr="00173162">
        <w:trPr>
          <w:trHeight w:val="30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270EEF0A"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D01103</w:t>
            </w:r>
          </w:p>
        </w:tc>
        <w:tc>
          <w:tcPr>
            <w:tcW w:w="3460" w:type="dxa"/>
            <w:tcBorders>
              <w:top w:val="nil"/>
              <w:left w:val="nil"/>
              <w:bottom w:val="single" w:sz="8" w:space="0" w:color="auto"/>
              <w:right w:val="single" w:sz="8" w:space="0" w:color="auto"/>
            </w:tcBorders>
            <w:shd w:val="clear" w:color="auto" w:fill="auto"/>
            <w:noWrap/>
            <w:vAlign w:val="center"/>
            <w:hideMark/>
          </w:tcPr>
          <w:p w14:paraId="02F52907"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Human Resources</w:t>
            </w:r>
          </w:p>
        </w:tc>
        <w:tc>
          <w:tcPr>
            <w:tcW w:w="1172" w:type="dxa"/>
            <w:tcBorders>
              <w:top w:val="nil"/>
              <w:left w:val="nil"/>
              <w:bottom w:val="single" w:sz="8" w:space="0" w:color="auto"/>
              <w:right w:val="single" w:sz="8" w:space="0" w:color="auto"/>
            </w:tcBorders>
            <w:shd w:val="clear" w:color="auto" w:fill="auto"/>
            <w:noWrap/>
            <w:vAlign w:val="center"/>
            <w:hideMark/>
          </w:tcPr>
          <w:p w14:paraId="1233B595" w14:textId="77777777" w:rsidR="00B320E7" w:rsidRPr="00B320E7" w:rsidRDefault="00B320E7" w:rsidP="00B320E7">
            <w:pPr>
              <w:spacing w:after="0" w:line="240" w:lineRule="auto"/>
              <w:jc w:val="both"/>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1,931,689</w:t>
            </w:r>
          </w:p>
        </w:tc>
        <w:tc>
          <w:tcPr>
            <w:tcW w:w="1461" w:type="dxa"/>
            <w:tcBorders>
              <w:top w:val="nil"/>
              <w:left w:val="nil"/>
              <w:bottom w:val="single" w:sz="8" w:space="0" w:color="auto"/>
              <w:right w:val="single" w:sz="8" w:space="0" w:color="auto"/>
            </w:tcBorders>
            <w:shd w:val="clear" w:color="auto" w:fill="auto"/>
            <w:noWrap/>
            <w:vAlign w:val="center"/>
            <w:hideMark/>
          </w:tcPr>
          <w:p w14:paraId="64C9C5E8" w14:textId="77777777" w:rsidR="00B320E7" w:rsidRPr="00B320E7" w:rsidRDefault="00B320E7" w:rsidP="00B320E7">
            <w:pPr>
              <w:spacing w:after="0" w:line="240" w:lineRule="auto"/>
              <w:jc w:val="both"/>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3,168,170</w:t>
            </w:r>
          </w:p>
        </w:tc>
        <w:tc>
          <w:tcPr>
            <w:tcW w:w="1132" w:type="dxa"/>
            <w:tcBorders>
              <w:top w:val="nil"/>
              <w:left w:val="nil"/>
              <w:bottom w:val="single" w:sz="8" w:space="0" w:color="auto"/>
              <w:right w:val="single" w:sz="8" w:space="0" w:color="auto"/>
            </w:tcBorders>
            <w:shd w:val="clear" w:color="auto" w:fill="auto"/>
            <w:noWrap/>
            <w:vAlign w:val="center"/>
            <w:hideMark/>
          </w:tcPr>
          <w:p w14:paraId="2BBA4FA4" w14:textId="77777777" w:rsidR="00B320E7" w:rsidRPr="00B320E7" w:rsidRDefault="00B320E7" w:rsidP="00B320E7">
            <w:pPr>
              <w:spacing w:after="0" w:line="240" w:lineRule="auto"/>
              <w:jc w:val="both"/>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1,236,481</w:t>
            </w:r>
          </w:p>
        </w:tc>
      </w:tr>
      <w:tr w:rsidR="00C51087" w:rsidRPr="00B320E7" w14:paraId="2BD3C494" w14:textId="77777777" w:rsidTr="00173162">
        <w:trPr>
          <w:trHeight w:val="30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564DF3C3"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D01104</w:t>
            </w:r>
          </w:p>
        </w:tc>
        <w:tc>
          <w:tcPr>
            <w:tcW w:w="3460" w:type="dxa"/>
            <w:tcBorders>
              <w:top w:val="nil"/>
              <w:left w:val="nil"/>
              <w:bottom w:val="single" w:sz="8" w:space="0" w:color="auto"/>
              <w:right w:val="single" w:sz="8" w:space="0" w:color="auto"/>
            </w:tcBorders>
            <w:shd w:val="clear" w:color="auto" w:fill="auto"/>
            <w:noWrap/>
            <w:vAlign w:val="center"/>
            <w:hideMark/>
          </w:tcPr>
          <w:p w14:paraId="078D5736"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Employee and Labor Relations</w:t>
            </w:r>
          </w:p>
        </w:tc>
        <w:tc>
          <w:tcPr>
            <w:tcW w:w="1172" w:type="dxa"/>
            <w:tcBorders>
              <w:top w:val="nil"/>
              <w:left w:val="nil"/>
              <w:bottom w:val="single" w:sz="8" w:space="0" w:color="auto"/>
              <w:right w:val="single" w:sz="8" w:space="0" w:color="auto"/>
            </w:tcBorders>
            <w:shd w:val="clear" w:color="auto" w:fill="auto"/>
            <w:noWrap/>
            <w:vAlign w:val="center"/>
            <w:hideMark/>
          </w:tcPr>
          <w:p w14:paraId="54575E26" w14:textId="1036322E" w:rsidR="00B320E7" w:rsidRPr="00B320E7" w:rsidRDefault="00CC2431" w:rsidP="00B320E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912,375</w:t>
            </w:r>
          </w:p>
        </w:tc>
        <w:tc>
          <w:tcPr>
            <w:tcW w:w="1461" w:type="dxa"/>
            <w:tcBorders>
              <w:top w:val="nil"/>
              <w:left w:val="nil"/>
              <w:bottom w:val="single" w:sz="8" w:space="0" w:color="auto"/>
              <w:right w:val="single" w:sz="8" w:space="0" w:color="auto"/>
            </w:tcBorders>
            <w:shd w:val="clear" w:color="auto" w:fill="auto"/>
            <w:noWrap/>
            <w:vAlign w:val="center"/>
            <w:hideMark/>
          </w:tcPr>
          <w:p w14:paraId="36C3C61A" w14:textId="5F087BCF" w:rsidR="00B320E7" w:rsidRPr="00B320E7" w:rsidRDefault="00CC2431" w:rsidP="00B320E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812,614</w:t>
            </w:r>
          </w:p>
        </w:tc>
        <w:tc>
          <w:tcPr>
            <w:tcW w:w="1132" w:type="dxa"/>
            <w:tcBorders>
              <w:top w:val="nil"/>
              <w:left w:val="nil"/>
              <w:bottom w:val="single" w:sz="8" w:space="0" w:color="auto"/>
              <w:right w:val="single" w:sz="8" w:space="0" w:color="auto"/>
            </w:tcBorders>
            <w:shd w:val="clear" w:color="auto" w:fill="auto"/>
            <w:noWrap/>
            <w:vAlign w:val="center"/>
            <w:hideMark/>
          </w:tcPr>
          <w:p w14:paraId="0F939550" w14:textId="69C91A53" w:rsidR="00B320E7" w:rsidRPr="00B320E7" w:rsidRDefault="008F28D3" w:rsidP="00B320E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CC2431">
              <w:rPr>
                <w:rFonts w:ascii="Times New Roman" w:eastAsia="Times New Roman" w:hAnsi="Times New Roman" w:cs="Times New Roman"/>
                <w:color w:val="000000"/>
                <w:sz w:val="20"/>
                <w:szCs w:val="20"/>
              </w:rPr>
              <w:t>(</w:t>
            </w:r>
            <w:r w:rsidR="00B320E7" w:rsidRPr="00B320E7">
              <w:rPr>
                <w:rFonts w:ascii="Times New Roman" w:eastAsia="Times New Roman" w:hAnsi="Times New Roman" w:cs="Times New Roman"/>
                <w:color w:val="000000"/>
                <w:sz w:val="20"/>
                <w:szCs w:val="20"/>
              </w:rPr>
              <w:t>99,761</w:t>
            </w:r>
            <w:r w:rsidR="00CC2431">
              <w:rPr>
                <w:rFonts w:ascii="Times New Roman" w:eastAsia="Times New Roman" w:hAnsi="Times New Roman" w:cs="Times New Roman"/>
                <w:color w:val="000000"/>
                <w:sz w:val="20"/>
                <w:szCs w:val="20"/>
              </w:rPr>
              <w:t>)</w:t>
            </w:r>
          </w:p>
        </w:tc>
      </w:tr>
      <w:tr w:rsidR="00C51087" w:rsidRPr="00B320E7" w14:paraId="356EC401" w14:textId="77777777" w:rsidTr="00173162">
        <w:trPr>
          <w:trHeight w:val="30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629232D"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D02038</w:t>
            </w:r>
          </w:p>
        </w:tc>
        <w:tc>
          <w:tcPr>
            <w:tcW w:w="3460" w:type="dxa"/>
            <w:tcBorders>
              <w:top w:val="nil"/>
              <w:left w:val="nil"/>
              <w:bottom w:val="single" w:sz="8" w:space="0" w:color="auto"/>
              <w:right w:val="single" w:sz="8" w:space="0" w:color="auto"/>
            </w:tcBorders>
            <w:shd w:val="clear" w:color="auto" w:fill="auto"/>
            <w:noWrap/>
            <w:vAlign w:val="center"/>
            <w:hideMark/>
          </w:tcPr>
          <w:p w14:paraId="23376525" w14:textId="7B3FBE75"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 xml:space="preserve">Talent </w:t>
            </w:r>
            <w:proofErr w:type="spellStart"/>
            <w:r w:rsidRPr="00B320E7">
              <w:rPr>
                <w:rFonts w:ascii="Times New Roman" w:eastAsia="Times New Roman" w:hAnsi="Times New Roman" w:cs="Times New Roman"/>
                <w:color w:val="000000"/>
                <w:sz w:val="20"/>
                <w:szCs w:val="20"/>
              </w:rPr>
              <w:t>Acq</w:t>
            </w:r>
            <w:proofErr w:type="spellEnd"/>
            <w:r w:rsidRPr="00B320E7">
              <w:rPr>
                <w:rFonts w:ascii="Times New Roman" w:eastAsia="Times New Roman" w:hAnsi="Times New Roman" w:cs="Times New Roman"/>
                <w:color w:val="000000"/>
                <w:sz w:val="20"/>
                <w:szCs w:val="20"/>
              </w:rPr>
              <w:t xml:space="preserve"> &amp; Diversity Outreac</w:t>
            </w:r>
            <w:r w:rsidR="006F19CE">
              <w:rPr>
                <w:rFonts w:ascii="Times New Roman" w:eastAsia="Times New Roman" w:hAnsi="Times New Roman" w:cs="Times New Roman"/>
                <w:color w:val="000000"/>
                <w:sz w:val="20"/>
                <w:szCs w:val="20"/>
              </w:rPr>
              <w:t>h</w:t>
            </w:r>
          </w:p>
        </w:tc>
        <w:tc>
          <w:tcPr>
            <w:tcW w:w="1172" w:type="dxa"/>
            <w:tcBorders>
              <w:top w:val="nil"/>
              <w:left w:val="nil"/>
              <w:bottom w:val="single" w:sz="8" w:space="0" w:color="auto"/>
              <w:right w:val="single" w:sz="8" w:space="0" w:color="auto"/>
            </w:tcBorders>
            <w:shd w:val="clear" w:color="auto" w:fill="auto"/>
            <w:noWrap/>
            <w:vAlign w:val="center"/>
            <w:hideMark/>
          </w:tcPr>
          <w:p w14:paraId="1F2FF038" w14:textId="2CD94436" w:rsidR="00B320E7" w:rsidRPr="00B320E7" w:rsidRDefault="00CC2431" w:rsidP="00B320E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481,232</w:t>
            </w:r>
          </w:p>
        </w:tc>
        <w:tc>
          <w:tcPr>
            <w:tcW w:w="1461" w:type="dxa"/>
            <w:tcBorders>
              <w:top w:val="nil"/>
              <w:left w:val="nil"/>
              <w:bottom w:val="single" w:sz="8" w:space="0" w:color="auto"/>
              <w:right w:val="single" w:sz="8" w:space="0" w:color="auto"/>
            </w:tcBorders>
            <w:shd w:val="clear" w:color="auto" w:fill="auto"/>
            <w:noWrap/>
            <w:vAlign w:val="center"/>
            <w:hideMark/>
          </w:tcPr>
          <w:p w14:paraId="0D1F5B87" w14:textId="2199EC30" w:rsidR="00B320E7" w:rsidRPr="00B320E7" w:rsidRDefault="00CC2431" w:rsidP="00B320E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481,232</w:t>
            </w:r>
          </w:p>
        </w:tc>
        <w:tc>
          <w:tcPr>
            <w:tcW w:w="1132" w:type="dxa"/>
            <w:tcBorders>
              <w:top w:val="nil"/>
              <w:left w:val="nil"/>
              <w:bottom w:val="single" w:sz="8" w:space="0" w:color="auto"/>
              <w:right w:val="single" w:sz="8" w:space="0" w:color="auto"/>
            </w:tcBorders>
            <w:shd w:val="clear" w:color="auto" w:fill="auto"/>
            <w:noWrap/>
            <w:vAlign w:val="center"/>
            <w:hideMark/>
          </w:tcPr>
          <w:p w14:paraId="070712F4" w14:textId="29C86B06" w:rsidR="00B320E7" w:rsidRPr="00B320E7" w:rsidRDefault="008F28D3" w:rsidP="00B320E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0</w:t>
            </w:r>
          </w:p>
        </w:tc>
      </w:tr>
      <w:tr w:rsidR="00C51087" w:rsidRPr="00B320E7" w14:paraId="0760948D" w14:textId="77777777" w:rsidTr="00173162">
        <w:trPr>
          <w:trHeight w:val="30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5621807"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D02039</w:t>
            </w:r>
          </w:p>
        </w:tc>
        <w:tc>
          <w:tcPr>
            <w:tcW w:w="3460" w:type="dxa"/>
            <w:tcBorders>
              <w:top w:val="nil"/>
              <w:left w:val="nil"/>
              <w:bottom w:val="single" w:sz="8" w:space="0" w:color="auto"/>
              <w:right w:val="single" w:sz="8" w:space="0" w:color="auto"/>
            </w:tcBorders>
            <w:shd w:val="clear" w:color="auto" w:fill="auto"/>
            <w:noWrap/>
            <w:vAlign w:val="center"/>
            <w:hideMark/>
          </w:tcPr>
          <w:p w14:paraId="4F40B130"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Total Compensation</w:t>
            </w:r>
          </w:p>
        </w:tc>
        <w:tc>
          <w:tcPr>
            <w:tcW w:w="1172" w:type="dxa"/>
            <w:tcBorders>
              <w:top w:val="nil"/>
              <w:left w:val="nil"/>
              <w:bottom w:val="single" w:sz="8" w:space="0" w:color="auto"/>
              <w:right w:val="single" w:sz="8" w:space="0" w:color="auto"/>
            </w:tcBorders>
            <w:shd w:val="clear" w:color="auto" w:fill="auto"/>
            <w:noWrap/>
            <w:vAlign w:val="center"/>
            <w:hideMark/>
          </w:tcPr>
          <w:p w14:paraId="7FDA66F5" w14:textId="5BC51F7B" w:rsidR="00B320E7" w:rsidRPr="00B320E7" w:rsidRDefault="00CC2431" w:rsidP="00B320E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892,606</w:t>
            </w:r>
          </w:p>
        </w:tc>
        <w:tc>
          <w:tcPr>
            <w:tcW w:w="1461" w:type="dxa"/>
            <w:tcBorders>
              <w:top w:val="nil"/>
              <w:left w:val="nil"/>
              <w:bottom w:val="single" w:sz="8" w:space="0" w:color="auto"/>
              <w:right w:val="single" w:sz="8" w:space="0" w:color="auto"/>
            </w:tcBorders>
            <w:shd w:val="clear" w:color="auto" w:fill="auto"/>
            <w:noWrap/>
            <w:vAlign w:val="center"/>
            <w:hideMark/>
          </w:tcPr>
          <w:p w14:paraId="78ACD41D" w14:textId="4136C43F" w:rsidR="00B320E7" w:rsidRPr="00B320E7" w:rsidRDefault="00CC2431" w:rsidP="00B320E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866,683</w:t>
            </w:r>
          </w:p>
        </w:tc>
        <w:tc>
          <w:tcPr>
            <w:tcW w:w="1132" w:type="dxa"/>
            <w:tcBorders>
              <w:top w:val="nil"/>
              <w:left w:val="nil"/>
              <w:bottom w:val="single" w:sz="8" w:space="0" w:color="auto"/>
              <w:right w:val="single" w:sz="8" w:space="0" w:color="auto"/>
            </w:tcBorders>
            <w:shd w:val="clear" w:color="auto" w:fill="auto"/>
            <w:noWrap/>
            <w:vAlign w:val="center"/>
            <w:hideMark/>
          </w:tcPr>
          <w:p w14:paraId="19525A58" w14:textId="370AF002" w:rsidR="00B320E7" w:rsidRPr="00B320E7" w:rsidRDefault="008F28D3" w:rsidP="00B320E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CC2431">
              <w:rPr>
                <w:rFonts w:ascii="Times New Roman" w:eastAsia="Times New Roman" w:hAnsi="Times New Roman" w:cs="Times New Roman"/>
                <w:color w:val="000000"/>
                <w:sz w:val="20"/>
                <w:szCs w:val="20"/>
              </w:rPr>
              <w:t>(</w:t>
            </w:r>
            <w:r w:rsidR="00B320E7" w:rsidRPr="00B320E7">
              <w:rPr>
                <w:rFonts w:ascii="Times New Roman" w:eastAsia="Times New Roman" w:hAnsi="Times New Roman" w:cs="Times New Roman"/>
                <w:color w:val="000000"/>
                <w:sz w:val="20"/>
                <w:szCs w:val="20"/>
              </w:rPr>
              <w:t>25,923</w:t>
            </w:r>
            <w:r w:rsidR="00CC2431">
              <w:rPr>
                <w:rFonts w:ascii="Times New Roman" w:eastAsia="Times New Roman" w:hAnsi="Times New Roman" w:cs="Times New Roman"/>
                <w:color w:val="000000"/>
                <w:sz w:val="20"/>
                <w:szCs w:val="20"/>
              </w:rPr>
              <w:t>)</w:t>
            </w:r>
          </w:p>
        </w:tc>
      </w:tr>
      <w:tr w:rsidR="00C51087" w:rsidRPr="00B320E7" w14:paraId="14EF3E87" w14:textId="77777777" w:rsidTr="00173162">
        <w:trPr>
          <w:trHeight w:val="30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1F2F89A4"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D02040</w:t>
            </w:r>
          </w:p>
        </w:tc>
        <w:tc>
          <w:tcPr>
            <w:tcW w:w="3460" w:type="dxa"/>
            <w:tcBorders>
              <w:top w:val="nil"/>
              <w:left w:val="nil"/>
              <w:bottom w:val="single" w:sz="8" w:space="0" w:color="auto"/>
              <w:right w:val="single" w:sz="8" w:space="0" w:color="auto"/>
            </w:tcBorders>
            <w:shd w:val="clear" w:color="auto" w:fill="auto"/>
            <w:noWrap/>
            <w:vAlign w:val="center"/>
            <w:hideMark/>
          </w:tcPr>
          <w:p w14:paraId="7DC016B1"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Employee &amp; Org Development</w:t>
            </w:r>
          </w:p>
        </w:tc>
        <w:tc>
          <w:tcPr>
            <w:tcW w:w="1172" w:type="dxa"/>
            <w:tcBorders>
              <w:top w:val="nil"/>
              <w:left w:val="nil"/>
              <w:bottom w:val="single" w:sz="8" w:space="0" w:color="auto"/>
              <w:right w:val="single" w:sz="8" w:space="0" w:color="auto"/>
            </w:tcBorders>
            <w:shd w:val="clear" w:color="auto" w:fill="auto"/>
            <w:noWrap/>
            <w:vAlign w:val="center"/>
            <w:hideMark/>
          </w:tcPr>
          <w:p w14:paraId="4D337465" w14:textId="3E7EBF49" w:rsidR="00B320E7" w:rsidRPr="00B320E7" w:rsidRDefault="00CC2431" w:rsidP="00B320E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831,393</w:t>
            </w:r>
          </w:p>
        </w:tc>
        <w:tc>
          <w:tcPr>
            <w:tcW w:w="1461" w:type="dxa"/>
            <w:tcBorders>
              <w:top w:val="nil"/>
              <w:left w:val="nil"/>
              <w:bottom w:val="single" w:sz="8" w:space="0" w:color="auto"/>
              <w:right w:val="single" w:sz="8" w:space="0" w:color="auto"/>
            </w:tcBorders>
            <w:shd w:val="clear" w:color="auto" w:fill="auto"/>
            <w:noWrap/>
            <w:vAlign w:val="center"/>
            <w:hideMark/>
          </w:tcPr>
          <w:p w14:paraId="4A051657" w14:textId="52D792DB" w:rsidR="00B320E7" w:rsidRPr="00B320E7" w:rsidRDefault="00CC2431" w:rsidP="00B320E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883,683</w:t>
            </w:r>
          </w:p>
        </w:tc>
        <w:tc>
          <w:tcPr>
            <w:tcW w:w="1132" w:type="dxa"/>
            <w:tcBorders>
              <w:top w:val="nil"/>
              <w:left w:val="nil"/>
              <w:bottom w:val="single" w:sz="8" w:space="0" w:color="auto"/>
              <w:right w:val="single" w:sz="8" w:space="0" w:color="auto"/>
            </w:tcBorders>
            <w:shd w:val="clear" w:color="auto" w:fill="auto"/>
            <w:noWrap/>
            <w:vAlign w:val="center"/>
            <w:hideMark/>
          </w:tcPr>
          <w:p w14:paraId="4036E4AB" w14:textId="60803661" w:rsidR="00B320E7" w:rsidRPr="00B320E7" w:rsidRDefault="008F28D3" w:rsidP="00B320E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52,2</w:t>
            </w:r>
            <w:r w:rsidR="001C7C65">
              <w:rPr>
                <w:rFonts w:ascii="Times New Roman" w:eastAsia="Times New Roman" w:hAnsi="Times New Roman" w:cs="Times New Roman"/>
                <w:color w:val="000000"/>
                <w:sz w:val="20"/>
                <w:szCs w:val="20"/>
              </w:rPr>
              <w:t>90</w:t>
            </w:r>
          </w:p>
        </w:tc>
      </w:tr>
      <w:tr w:rsidR="00C51087" w:rsidRPr="00B320E7" w14:paraId="24A4E574" w14:textId="77777777" w:rsidTr="00173162">
        <w:trPr>
          <w:trHeight w:val="30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93E82AE"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D02041</w:t>
            </w:r>
          </w:p>
        </w:tc>
        <w:tc>
          <w:tcPr>
            <w:tcW w:w="3460" w:type="dxa"/>
            <w:tcBorders>
              <w:top w:val="nil"/>
              <w:left w:val="nil"/>
              <w:bottom w:val="single" w:sz="8" w:space="0" w:color="auto"/>
              <w:right w:val="single" w:sz="8" w:space="0" w:color="auto"/>
            </w:tcBorders>
            <w:shd w:val="clear" w:color="auto" w:fill="auto"/>
            <w:noWrap/>
            <w:vAlign w:val="center"/>
            <w:hideMark/>
          </w:tcPr>
          <w:p w14:paraId="2E282B8C"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Workplace Health and Wellness</w:t>
            </w:r>
          </w:p>
        </w:tc>
        <w:tc>
          <w:tcPr>
            <w:tcW w:w="1172" w:type="dxa"/>
            <w:tcBorders>
              <w:top w:val="nil"/>
              <w:left w:val="nil"/>
              <w:bottom w:val="single" w:sz="8" w:space="0" w:color="auto"/>
              <w:right w:val="single" w:sz="8" w:space="0" w:color="auto"/>
            </w:tcBorders>
            <w:shd w:val="clear" w:color="auto" w:fill="auto"/>
            <w:noWrap/>
            <w:vAlign w:val="center"/>
            <w:hideMark/>
          </w:tcPr>
          <w:p w14:paraId="561B67A2" w14:textId="77777777" w:rsidR="00B320E7" w:rsidRPr="00B320E7" w:rsidRDefault="00B320E7" w:rsidP="00B320E7">
            <w:pPr>
              <w:spacing w:after="0" w:line="240" w:lineRule="auto"/>
              <w:jc w:val="both"/>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1,073,605</w:t>
            </w:r>
          </w:p>
        </w:tc>
        <w:tc>
          <w:tcPr>
            <w:tcW w:w="1461" w:type="dxa"/>
            <w:tcBorders>
              <w:top w:val="nil"/>
              <w:left w:val="nil"/>
              <w:bottom w:val="single" w:sz="8" w:space="0" w:color="auto"/>
              <w:right w:val="single" w:sz="8" w:space="0" w:color="auto"/>
            </w:tcBorders>
            <w:shd w:val="clear" w:color="auto" w:fill="auto"/>
            <w:noWrap/>
            <w:vAlign w:val="center"/>
            <w:hideMark/>
          </w:tcPr>
          <w:p w14:paraId="7463A085" w14:textId="63B6E968" w:rsidR="00B320E7" w:rsidRPr="00B320E7" w:rsidRDefault="00CC2431" w:rsidP="00B320E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969,206</w:t>
            </w:r>
          </w:p>
        </w:tc>
        <w:tc>
          <w:tcPr>
            <w:tcW w:w="1132" w:type="dxa"/>
            <w:tcBorders>
              <w:top w:val="nil"/>
              <w:left w:val="nil"/>
              <w:bottom w:val="single" w:sz="8" w:space="0" w:color="auto"/>
              <w:right w:val="single" w:sz="8" w:space="0" w:color="auto"/>
            </w:tcBorders>
            <w:shd w:val="clear" w:color="auto" w:fill="auto"/>
            <w:noWrap/>
            <w:vAlign w:val="center"/>
            <w:hideMark/>
          </w:tcPr>
          <w:p w14:paraId="2D11F306" w14:textId="31B3214C" w:rsidR="00B320E7" w:rsidRPr="00B320E7" w:rsidRDefault="00CC2431" w:rsidP="00B320E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B320E7" w:rsidRPr="00B320E7">
              <w:rPr>
                <w:rFonts w:ascii="Times New Roman" w:eastAsia="Times New Roman" w:hAnsi="Times New Roman" w:cs="Times New Roman"/>
                <w:color w:val="000000"/>
                <w:sz w:val="20"/>
                <w:szCs w:val="20"/>
              </w:rPr>
              <w:t>104,399</w:t>
            </w:r>
            <w:r>
              <w:rPr>
                <w:rFonts w:ascii="Times New Roman" w:eastAsia="Times New Roman" w:hAnsi="Times New Roman" w:cs="Times New Roman"/>
                <w:color w:val="000000"/>
                <w:sz w:val="20"/>
                <w:szCs w:val="20"/>
              </w:rPr>
              <w:t>)</w:t>
            </w:r>
          </w:p>
        </w:tc>
      </w:tr>
      <w:tr w:rsidR="00C51087" w:rsidRPr="00B320E7" w14:paraId="12ED828A" w14:textId="77777777" w:rsidTr="00173162">
        <w:trPr>
          <w:trHeight w:val="300"/>
        </w:trPr>
        <w:tc>
          <w:tcPr>
            <w:tcW w:w="1340" w:type="dxa"/>
            <w:tcBorders>
              <w:top w:val="nil"/>
              <w:left w:val="single" w:sz="8" w:space="0" w:color="auto"/>
              <w:bottom w:val="single" w:sz="8" w:space="0" w:color="auto"/>
              <w:right w:val="single" w:sz="8" w:space="0" w:color="auto"/>
            </w:tcBorders>
            <w:shd w:val="clear" w:color="000000" w:fill="B4C6E7"/>
            <w:noWrap/>
            <w:vAlign w:val="center"/>
            <w:hideMark/>
          </w:tcPr>
          <w:p w14:paraId="6503566D" w14:textId="77777777" w:rsidR="00B320E7" w:rsidRPr="00B320E7" w:rsidRDefault="00B320E7" w:rsidP="00B320E7">
            <w:pPr>
              <w:spacing w:after="0" w:line="240" w:lineRule="auto"/>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Grand Total</w:t>
            </w:r>
          </w:p>
        </w:tc>
        <w:tc>
          <w:tcPr>
            <w:tcW w:w="3460" w:type="dxa"/>
            <w:tcBorders>
              <w:top w:val="nil"/>
              <w:left w:val="nil"/>
              <w:bottom w:val="single" w:sz="8" w:space="0" w:color="auto"/>
              <w:right w:val="single" w:sz="8" w:space="0" w:color="auto"/>
            </w:tcBorders>
            <w:shd w:val="clear" w:color="000000" w:fill="B4C6E7"/>
            <w:noWrap/>
            <w:vAlign w:val="center"/>
            <w:hideMark/>
          </w:tcPr>
          <w:p w14:paraId="4C1771C8" w14:textId="77777777" w:rsidR="00B320E7" w:rsidRPr="00B320E7" w:rsidRDefault="00B320E7" w:rsidP="00B320E7">
            <w:pPr>
              <w:spacing w:after="0" w:line="240" w:lineRule="auto"/>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 </w:t>
            </w:r>
          </w:p>
        </w:tc>
        <w:tc>
          <w:tcPr>
            <w:tcW w:w="1172" w:type="dxa"/>
            <w:tcBorders>
              <w:top w:val="nil"/>
              <w:left w:val="nil"/>
              <w:bottom w:val="single" w:sz="8" w:space="0" w:color="auto"/>
              <w:right w:val="single" w:sz="8" w:space="0" w:color="auto"/>
            </w:tcBorders>
            <w:shd w:val="clear" w:color="000000" w:fill="B4C6E7"/>
            <w:noWrap/>
            <w:vAlign w:val="center"/>
            <w:hideMark/>
          </w:tcPr>
          <w:p w14:paraId="3A74EBDC" w14:textId="77777777" w:rsidR="00B320E7" w:rsidRPr="00B320E7" w:rsidRDefault="00B320E7" w:rsidP="00B320E7">
            <w:pPr>
              <w:spacing w:after="0" w:line="240" w:lineRule="auto"/>
              <w:jc w:val="both"/>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6,122,900</w:t>
            </w:r>
          </w:p>
        </w:tc>
        <w:tc>
          <w:tcPr>
            <w:tcW w:w="1461" w:type="dxa"/>
            <w:tcBorders>
              <w:top w:val="nil"/>
              <w:left w:val="nil"/>
              <w:bottom w:val="single" w:sz="8" w:space="0" w:color="auto"/>
              <w:right w:val="single" w:sz="8" w:space="0" w:color="auto"/>
            </w:tcBorders>
            <w:shd w:val="clear" w:color="000000" w:fill="B4C6E7"/>
            <w:noWrap/>
            <w:vAlign w:val="center"/>
            <w:hideMark/>
          </w:tcPr>
          <w:p w14:paraId="32892779" w14:textId="77777777" w:rsidR="00B320E7" w:rsidRPr="00B320E7" w:rsidRDefault="00B320E7" w:rsidP="00B320E7">
            <w:pPr>
              <w:spacing w:after="0" w:line="240" w:lineRule="auto"/>
              <w:jc w:val="both"/>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7,181,588</w:t>
            </w:r>
          </w:p>
        </w:tc>
        <w:tc>
          <w:tcPr>
            <w:tcW w:w="1132" w:type="dxa"/>
            <w:tcBorders>
              <w:top w:val="nil"/>
              <w:left w:val="nil"/>
              <w:bottom w:val="single" w:sz="8" w:space="0" w:color="auto"/>
              <w:right w:val="single" w:sz="8" w:space="0" w:color="auto"/>
            </w:tcBorders>
            <w:shd w:val="clear" w:color="000000" w:fill="B4C6E7"/>
            <w:noWrap/>
            <w:vAlign w:val="center"/>
            <w:hideMark/>
          </w:tcPr>
          <w:p w14:paraId="52BC0A8C" w14:textId="5B20E5D1" w:rsidR="00B320E7" w:rsidRPr="00B320E7" w:rsidRDefault="00B320E7" w:rsidP="00B320E7">
            <w:pPr>
              <w:spacing w:after="0" w:line="240" w:lineRule="auto"/>
              <w:jc w:val="both"/>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1,058,68</w:t>
            </w:r>
            <w:r w:rsidR="001C7C65">
              <w:rPr>
                <w:rFonts w:ascii="Times New Roman" w:eastAsia="Times New Roman" w:hAnsi="Times New Roman" w:cs="Times New Roman"/>
                <w:b/>
                <w:bCs/>
                <w:color w:val="000000"/>
                <w:sz w:val="20"/>
                <w:szCs w:val="20"/>
              </w:rPr>
              <w:t>8</w:t>
            </w:r>
          </w:p>
        </w:tc>
      </w:tr>
    </w:tbl>
    <w:p w14:paraId="1D43D632" w14:textId="77777777" w:rsidR="00C039DD" w:rsidRDefault="00C039DD" w:rsidP="00E07098">
      <w:pPr>
        <w:spacing w:after="0" w:line="240" w:lineRule="auto"/>
        <w:ind w:firstLine="720"/>
        <w:rPr>
          <w:rFonts w:ascii="Times New Roman" w:eastAsia="Times New Roman" w:hAnsi="Times New Roman" w:cs="Times New Roman"/>
          <w:b/>
          <w:sz w:val="20"/>
          <w:szCs w:val="20"/>
        </w:rPr>
      </w:pPr>
    </w:p>
    <w:p w14:paraId="047825D6" w14:textId="2B5B8ACF" w:rsidR="003479D5" w:rsidRDefault="003479D5" w:rsidP="003479D5">
      <w:pPr>
        <w:spacing w:after="0" w:line="240" w:lineRule="auto"/>
        <w:ind w:firstLine="720"/>
        <w:rPr>
          <w:rFonts w:ascii="Times New Roman" w:eastAsia="Times New Roman" w:hAnsi="Times New Roman" w:cs="Times New Roman"/>
          <w:b/>
          <w:sz w:val="24"/>
          <w:szCs w:val="24"/>
        </w:rPr>
      </w:pPr>
      <w:r w:rsidRPr="00E07098">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 xml:space="preserve">2 </w:t>
      </w:r>
    </w:p>
    <w:p w14:paraId="1050420F" w14:textId="77777777" w:rsidR="003479D5" w:rsidRDefault="003479D5" w:rsidP="003479D5">
      <w:pPr>
        <w:spacing w:after="0" w:line="240" w:lineRule="auto"/>
        <w:ind w:firstLine="720"/>
        <w:rPr>
          <w:rFonts w:ascii="Times New Roman" w:eastAsia="Times New Roman" w:hAnsi="Times New Roman" w:cs="Times New Roman"/>
          <w:b/>
          <w:sz w:val="24"/>
          <w:szCs w:val="24"/>
        </w:rPr>
      </w:pPr>
    </w:p>
    <w:p w14:paraId="7202FF94" w14:textId="56BAF15F" w:rsidR="003479D5" w:rsidRDefault="003479D5" w:rsidP="00C51087">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FY 2019</w:t>
      </w:r>
    </w:p>
    <w:p w14:paraId="5CCABCAD" w14:textId="77777777" w:rsidR="00B320E7" w:rsidRDefault="00B320E7" w:rsidP="003479D5">
      <w:pPr>
        <w:spacing w:after="0" w:line="240" w:lineRule="auto"/>
        <w:ind w:firstLine="720"/>
        <w:rPr>
          <w:rFonts w:ascii="Times New Roman" w:eastAsia="Times New Roman" w:hAnsi="Times New Roman" w:cs="Times New Roman"/>
          <w:b/>
          <w:sz w:val="24"/>
          <w:szCs w:val="24"/>
        </w:rPr>
      </w:pPr>
    </w:p>
    <w:tbl>
      <w:tblPr>
        <w:tblW w:w="8640" w:type="dxa"/>
        <w:tblInd w:w="800" w:type="dxa"/>
        <w:tblLook w:val="04A0" w:firstRow="1" w:lastRow="0" w:firstColumn="1" w:lastColumn="0" w:noHBand="0" w:noVBand="1"/>
      </w:tblPr>
      <w:tblGrid>
        <w:gridCol w:w="1342"/>
        <w:gridCol w:w="3495"/>
        <w:gridCol w:w="1386"/>
        <w:gridCol w:w="1461"/>
        <w:gridCol w:w="1190"/>
      </w:tblGrid>
      <w:tr w:rsidR="00B320E7" w:rsidRPr="00B320E7" w14:paraId="02696A20" w14:textId="77777777" w:rsidTr="00B320E7">
        <w:trPr>
          <w:trHeight w:val="300"/>
        </w:trPr>
        <w:tc>
          <w:tcPr>
            <w:tcW w:w="1342"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07D421A5" w14:textId="77777777" w:rsidR="00B320E7" w:rsidRPr="00B320E7" w:rsidRDefault="00B320E7" w:rsidP="00B320E7">
            <w:pPr>
              <w:spacing w:after="0" w:line="240" w:lineRule="auto"/>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Dept</w:t>
            </w:r>
          </w:p>
        </w:tc>
        <w:tc>
          <w:tcPr>
            <w:tcW w:w="3495" w:type="dxa"/>
            <w:tcBorders>
              <w:top w:val="single" w:sz="8" w:space="0" w:color="auto"/>
              <w:left w:val="nil"/>
              <w:bottom w:val="single" w:sz="8" w:space="0" w:color="auto"/>
              <w:right w:val="single" w:sz="8" w:space="0" w:color="auto"/>
            </w:tcBorders>
            <w:shd w:val="clear" w:color="000000" w:fill="B4C6E7"/>
            <w:noWrap/>
            <w:vAlign w:val="center"/>
            <w:hideMark/>
          </w:tcPr>
          <w:p w14:paraId="701B6CE3" w14:textId="77777777" w:rsidR="00B320E7" w:rsidRPr="00B320E7" w:rsidRDefault="00B320E7" w:rsidP="00B320E7">
            <w:pPr>
              <w:spacing w:after="0" w:line="240" w:lineRule="auto"/>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Dept Description</w:t>
            </w:r>
          </w:p>
        </w:tc>
        <w:tc>
          <w:tcPr>
            <w:tcW w:w="1386" w:type="dxa"/>
            <w:tcBorders>
              <w:top w:val="single" w:sz="8" w:space="0" w:color="auto"/>
              <w:left w:val="nil"/>
              <w:bottom w:val="single" w:sz="8" w:space="0" w:color="auto"/>
              <w:right w:val="single" w:sz="8" w:space="0" w:color="auto"/>
            </w:tcBorders>
            <w:shd w:val="clear" w:color="000000" w:fill="B4C6E7"/>
            <w:noWrap/>
            <w:vAlign w:val="center"/>
            <w:hideMark/>
          </w:tcPr>
          <w:p w14:paraId="672D3846" w14:textId="33659C9C" w:rsidR="00B320E7" w:rsidRPr="00B320E7" w:rsidRDefault="00C51087" w:rsidP="00B320E7">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ACTUAL</w:t>
            </w:r>
          </w:p>
        </w:tc>
        <w:tc>
          <w:tcPr>
            <w:tcW w:w="1227" w:type="dxa"/>
            <w:tcBorders>
              <w:top w:val="single" w:sz="8" w:space="0" w:color="auto"/>
              <w:left w:val="nil"/>
              <w:bottom w:val="single" w:sz="8" w:space="0" w:color="auto"/>
              <w:right w:val="single" w:sz="8" w:space="0" w:color="auto"/>
            </w:tcBorders>
            <w:shd w:val="clear" w:color="000000" w:fill="B4C6E7"/>
            <w:noWrap/>
            <w:vAlign w:val="center"/>
            <w:hideMark/>
          </w:tcPr>
          <w:p w14:paraId="4CD4C05A" w14:textId="56CE1C6A" w:rsidR="00B320E7" w:rsidRPr="00B320E7" w:rsidRDefault="00B320E7" w:rsidP="00B320E7">
            <w:pPr>
              <w:spacing w:after="0" w:line="240" w:lineRule="auto"/>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T</w:t>
            </w:r>
            <w:r w:rsidR="00C51087">
              <w:rPr>
                <w:rFonts w:ascii="Times New Roman" w:eastAsia="Times New Roman" w:hAnsi="Times New Roman" w:cs="Times New Roman"/>
                <w:b/>
                <w:bCs/>
                <w:color w:val="000000"/>
                <w:sz w:val="20"/>
                <w:szCs w:val="20"/>
              </w:rPr>
              <w:t>EMP/Budget</w:t>
            </w:r>
          </w:p>
        </w:tc>
        <w:tc>
          <w:tcPr>
            <w:tcW w:w="1190" w:type="dxa"/>
            <w:tcBorders>
              <w:top w:val="single" w:sz="8" w:space="0" w:color="auto"/>
              <w:left w:val="nil"/>
              <w:bottom w:val="single" w:sz="8" w:space="0" w:color="auto"/>
              <w:right w:val="single" w:sz="8" w:space="0" w:color="auto"/>
            </w:tcBorders>
            <w:shd w:val="clear" w:color="000000" w:fill="B4C6E7"/>
            <w:noWrap/>
            <w:vAlign w:val="center"/>
            <w:hideMark/>
          </w:tcPr>
          <w:p w14:paraId="18E41E41" w14:textId="77777777" w:rsidR="00B320E7" w:rsidRPr="00B320E7" w:rsidRDefault="00B320E7" w:rsidP="00B320E7">
            <w:pPr>
              <w:spacing w:after="0" w:line="240" w:lineRule="auto"/>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 xml:space="preserve">Difference </w:t>
            </w:r>
          </w:p>
        </w:tc>
      </w:tr>
      <w:tr w:rsidR="00B320E7" w:rsidRPr="00B320E7" w14:paraId="24ED0EFA" w14:textId="77777777" w:rsidTr="00B320E7">
        <w:trPr>
          <w:trHeight w:val="300"/>
        </w:trPr>
        <w:tc>
          <w:tcPr>
            <w:tcW w:w="1342" w:type="dxa"/>
            <w:tcBorders>
              <w:top w:val="nil"/>
              <w:left w:val="single" w:sz="8" w:space="0" w:color="auto"/>
              <w:bottom w:val="single" w:sz="8" w:space="0" w:color="auto"/>
              <w:right w:val="single" w:sz="8" w:space="0" w:color="auto"/>
            </w:tcBorders>
            <w:shd w:val="clear" w:color="auto" w:fill="auto"/>
            <w:noWrap/>
            <w:vAlign w:val="center"/>
            <w:hideMark/>
          </w:tcPr>
          <w:p w14:paraId="2118FE2E"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D01103</w:t>
            </w:r>
          </w:p>
        </w:tc>
        <w:tc>
          <w:tcPr>
            <w:tcW w:w="3495" w:type="dxa"/>
            <w:tcBorders>
              <w:top w:val="nil"/>
              <w:left w:val="nil"/>
              <w:bottom w:val="single" w:sz="8" w:space="0" w:color="auto"/>
              <w:right w:val="single" w:sz="8" w:space="0" w:color="auto"/>
            </w:tcBorders>
            <w:shd w:val="clear" w:color="auto" w:fill="auto"/>
            <w:noWrap/>
            <w:vAlign w:val="center"/>
            <w:hideMark/>
          </w:tcPr>
          <w:p w14:paraId="56DBF92A"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Human Resources</w:t>
            </w:r>
          </w:p>
        </w:tc>
        <w:tc>
          <w:tcPr>
            <w:tcW w:w="1386" w:type="dxa"/>
            <w:tcBorders>
              <w:top w:val="nil"/>
              <w:left w:val="nil"/>
              <w:bottom w:val="single" w:sz="8" w:space="0" w:color="auto"/>
              <w:right w:val="single" w:sz="8" w:space="0" w:color="auto"/>
            </w:tcBorders>
            <w:shd w:val="clear" w:color="auto" w:fill="auto"/>
            <w:noWrap/>
            <w:vAlign w:val="center"/>
            <w:hideMark/>
          </w:tcPr>
          <w:p w14:paraId="4FF2918E" w14:textId="77777777" w:rsidR="00B320E7" w:rsidRPr="00B320E7" w:rsidRDefault="00B320E7" w:rsidP="00B320E7">
            <w:pPr>
              <w:spacing w:after="0" w:line="240" w:lineRule="auto"/>
              <w:jc w:val="both"/>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2,299,609</w:t>
            </w:r>
          </w:p>
        </w:tc>
        <w:tc>
          <w:tcPr>
            <w:tcW w:w="1227" w:type="dxa"/>
            <w:tcBorders>
              <w:top w:val="nil"/>
              <w:left w:val="nil"/>
              <w:bottom w:val="single" w:sz="8" w:space="0" w:color="auto"/>
              <w:right w:val="single" w:sz="8" w:space="0" w:color="auto"/>
            </w:tcBorders>
            <w:shd w:val="clear" w:color="auto" w:fill="auto"/>
            <w:noWrap/>
            <w:vAlign w:val="center"/>
            <w:hideMark/>
          </w:tcPr>
          <w:p w14:paraId="27C6D180"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2,508,811</w:t>
            </w:r>
          </w:p>
        </w:tc>
        <w:tc>
          <w:tcPr>
            <w:tcW w:w="1190" w:type="dxa"/>
            <w:tcBorders>
              <w:top w:val="nil"/>
              <w:left w:val="nil"/>
              <w:bottom w:val="single" w:sz="8" w:space="0" w:color="auto"/>
              <w:right w:val="single" w:sz="8" w:space="0" w:color="auto"/>
            </w:tcBorders>
            <w:shd w:val="clear" w:color="auto" w:fill="auto"/>
            <w:noWrap/>
            <w:vAlign w:val="center"/>
            <w:hideMark/>
          </w:tcPr>
          <w:p w14:paraId="115FD7F8"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209,202</w:t>
            </w:r>
          </w:p>
        </w:tc>
      </w:tr>
      <w:tr w:rsidR="00B320E7" w:rsidRPr="00B320E7" w14:paraId="0E045CB0" w14:textId="77777777" w:rsidTr="00B320E7">
        <w:trPr>
          <w:trHeight w:val="300"/>
        </w:trPr>
        <w:tc>
          <w:tcPr>
            <w:tcW w:w="1342" w:type="dxa"/>
            <w:tcBorders>
              <w:top w:val="nil"/>
              <w:left w:val="single" w:sz="8" w:space="0" w:color="auto"/>
              <w:bottom w:val="single" w:sz="8" w:space="0" w:color="auto"/>
              <w:right w:val="single" w:sz="8" w:space="0" w:color="auto"/>
            </w:tcBorders>
            <w:shd w:val="clear" w:color="auto" w:fill="auto"/>
            <w:noWrap/>
            <w:vAlign w:val="center"/>
            <w:hideMark/>
          </w:tcPr>
          <w:p w14:paraId="3564440B"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D01104</w:t>
            </w:r>
          </w:p>
        </w:tc>
        <w:tc>
          <w:tcPr>
            <w:tcW w:w="3495" w:type="dxa"/>
            <w:tcBorders>
              <w:top w:val="nil"/>
              <w:left w:val="nil"/>
              <w:bottom w:val="single" w:sz="8" w:space="0" w:color="auto"/>
              <w:right w:val="single" w:sz="8" w:space="0" w:color="auto"/>
            </w:tcBorders>
            <w:shd w:val="clear" w:color="auto" w:fill="auto"/>
            <w:noWrap/>
            <w:vAlign w:val="center"/>
            <w:hideMark/>
          </w:tcPr>
          <w:p w14:paraId="62932ED0"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Employee and Labor Relations</w:t>
            </w:r>
          </w:p>
        </w:tc>
        <w:tc>
          <w:tcPr>
            <w:tcW w:w="1386" w:type="dxa"/>
            <w:tcBorders>
              <w:top w:val="nil"/>
              <w:left w:val="nil"/>
              <w:bottom w:val="single" w:sz="8" w:space="0" w:color="auto"/>
              <w:right w:val="single" w:sz="8" w:space="0" w:color="auto"/>
            </w:tcBorders>
            <w:shd w:val="clear" w:color="auto" w:fill="auto"/>
            <w:noWrap/>
            <w:vAlign w:val="center"/>
            <w:hideMark/>
          </w:tcPr>
          <w:p w14:paraId="4377D314" w14:textId="77777777" w:rsidR="00B320E7" w:rsidRPr="00B320E7" w:rsidRDefault="00B320E7" w:rsidP="00B320E7">
            <w:pPr>
              <w:spacing w:after="0" w:line="240" w:lineRule="auto"/>
              <w:jc w:val="both"/>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1,241,017</w:t>
            </w:r>
          </w:p>
        </w:tc>
        <w:tc>
          <w:tcPr>
            <w:tcW w:w="1227" w:type="dxa"/>
            <w:tcBorders>
              <w:top w:val="nil"/>
              <w:left w:val="nil"/>
              <w:bottom w:val="single" w:sz="8" w:space="0" w:color="auto"/>
              <w:right w:val="single" w:sz="8" w:space="0" w:color="auto"/>
            </w:tcBorders>
            <w:shd w:val="clear" w:color="auto" w:fill="auto"/>
            <w:noWrap/>
            <w:vAlign w:val="center"/>
            <w:hideMark/>
          </w:tcPr>
          <w:p w14:paraId="66E98739"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1,234,343</w:t>
            </w:r>
          </w:p>
        </w:tc>
        <w:tc>
          <w:tcPr>
            <w:tcW w:w="1190" w:type="dxa"/>
            <w:tcBorders>
              <w:top w:val="nil"/>
              <w:left w:val="nil"/>
              <w:bottom w:val="single" w:sz="8" w:space="0" w:color="auto"/>
              <w:right w:val="single" w:sz="8" w:space="0" w:color="auto"/>
            </w:tcBorders>
            <w:shd w:val="clear" w:color="auto" w:fill="auto"/>
            <w:noWrap/>
            <w:vAlign w:val="center"/>
            <w:hideMark/>
          </w:tcPr>
          <w:p w14:paraId="27F57132" w14:textId="03D127DE" w:rsidR="00B320E7" w:rsidRPr="00B320E7" w:rsidRDefault="00CC2431" w:rsidP="00B320E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6,674</w:t>
            </w:r>
            <w:r>
              <w:rPr>
                <w:rFonts w:ascii="Times New Roman" w:eastAsia="Times New Roman" w:hAnsi="Times New Roman" w:cs="Times New Roman"/>
                <w:color w:val="000000"/>
                <w:sz w:val="20"/>
                <w:szCs w:val="20"/>
              </w:rPr>
              <w:t>)</w:t>
            </w:r>
          </w:p>
        </w:tc>
      </w:tr>
      <w:tr w:rsidR="00B320E7" w:rsidRPr="00B320E7" w14:paraId="03D76434" w14:textId="77777777" w:rsidTr="00B320E7">
        <w:trPr>
          <w:trHeight w:val="300"/>
        </w:trPr>
        <w:tc>
          <w:tcPr>
            <w:tcW w:w="1342" w:type="dxa"/>
            <w:tcBorders>
              <w:top w:val="nil"/>
              <w:left w:val="single" w:sz="8" w:space="0" w:color="auto"/>
              <w:bottom w:val="single" w:sz="8" w:space="0" w:color="auto"/>
              <w:right w:val="single" w:sz="8" w:space="0" w:color="auto"/>
            </w:tcBorders>
            <w:shd w:val="clear" w:color="auto" w:fill="auto"/>
            <w:noWrap/>
            <w:vAlign w:val="center"/>
            <w:hideMark/>
          </w:tcPr>
          <w:p w14:paraId="58649764"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D02038</w:t>
            </w:r>
          </w:p>
        </w:tc>
        <w:tc>
          <w:tcPr>
            <w:tcW w:w="3495" w:type="dxa"/>
            <w:tcBorders>
              <w:top w:val="nil"/>
              <w:left w:val="nil"/>
              <w:bottom w:val="single" w:sz="8" w:space="0" w:color="auto"/>
              <w:right w:val="single" w:sz="8" w:space="0" w:color="auto"/>
            </w:tcBorders>
            <w:shd w:val="clear" w:color="auto" w:fill="auto"/>
            <w:noWrap/>
            <w:vAlign w:val="center"/>
            <w:hideMark/>
          </w:tcPr>
          <w:p w14:paraId="2610ADCC" w14:textId="3A540AD0"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 xml:space="preserve">Talent </w:t>
            </w:r>
            <w:proofErr w:type="spellStart"/>
            <w:r w:rsidRPr="00B320E7">
              <w:rPr>
                <w:rFonts w:ascii="Times New Roman" w:eastAsia="Times New Roman" w:hAnsi="Times New Roman" w:cs="Times New Roman"/>
                <w:color w:val="000000"/>
                <w:sz w:val="20"/>
                <w:szCs w:val="20"/>
              </w:rPr>
              <w:t>Acq</w:t>
            </w:r>
            <w:proofErr w:type="spellEnd"/>
            <w:r w:rsidRPr="00B320E7">
              <w:rPr>
                <w:rFonts w:ascii="Times New Roman" w:eastAsia="Times New Roman" w:hAnsi="Times New Roman" w:cs="Times New Roman"/>
                <w:color w:val="000000"/>
                <w:sz w:val="20"/>
                <w:szCs w:val="20"/>
              </w:rPr>
              <w:t xml:space="preserve"> &amp; Diversity Outreac</w:t>
            </w:r>
            <w:r w:rsidR="001C7C65">
              <w:rPr>
                <w:rFonts w:ascii="Times New Roman" w:eastAsia="Times New Roman" w:hAnsi="Times New Roman" w:cs="Times New Roman"/>
                <w:color w:val="000000"/>
                <w:sz w:val="20"/>
                <w:szCs w:val="20"/>
              </w:rPr>
              <w:t>h</w:t>
            </w:r>
          </w:p>
        </w:tc>
        <w:tc>
          <w:tcPr>
            <w:tcW w:w="1386" w:type="dxa"/>
            <w:tcBorders>
              <w:top w:val="nil"/>
              <w:left w:val="nil"/>
              <w:bottom w:val="single" w:sz="8" w:space="0" w:color="auto"/>
              <w:right w:val="single" w:sz="8" w:space="0" w:color="auto"/>
            </w:tcBorders>
            <w:shd w:val="clear" w:color="auto" w:fill="auto"/>
            <w:noWrap/>
            <w:vAlign w:val="center"/>
            <w:hideMark/>
          </w:tcPr>
          <w:p w14:paraId="68E8361C" w14:textId="3D38ED80" w:rsidR="00B320E7" w:rsidRPr="00B320E7" w:rsidRDefault="00CC2431" w:rsidP="00B320E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496,065</w:t>
            </w:r>
          </w:p>
        </w:tc>
        <w:tc>
          <w:tcPr>
            <w:tcW w:w="1227" w:type="dxa"/>
            <w:tcBorders>
              <w:top w:val="nil"/>
              <w:left w:val="nil"/>
              <w:bottom w:val="single" w:sz="8" w:space="0" w:color="auto"/>
              <w:right w:val="single" w:sz="8" w:space="0" w:color="auto"/>
            </w:tcBorders>
            <w:shd w:val="clear" w:color="auto" w:fill="auto"/>
            <w:noWrap/>
            <w:vAlign w:val="center"/>
            <w:hideMark/>
          </w:tcPr>
          <w:p w14:paraId="2F70C98F" w14:textId="095C99D4" w:rsidR="00B320E7" w:rsidRPr="00B320E7" w:rsidRDefault="00CC2431" w:rsidP="00B320E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499,065</w:t>
            </w:r>
          </w:p>
        </w:tc>
        <w:tc>
          <w:tcPr>
            <w:tcW w:w="1190" w:type="dxa"/>
            <w:tcBorders>
              <w:top w:val="nil"/>
              <w:left w:val="nil"/>
              <w:bottom w:val="single" w:sz="8" w:space="0" w:color="auto"/>
              <w:right w:val="single" w:sz="8" w:space="0" w:color="auto"/>
            </w:tcBorders>
            <w:shd w:val="clear" w:color="auto" w:fill="auto"/>
            <w:noWrap/>
            <w:vAlign w:val="center"/>
            <w:hideMark/>
          </w:tcPr>
          <w:p w14:paraId="14F13052" w14:textId="4D1BFA93" w:rsidR="00B320E7" w:rsidRPr="00B320E7" w:rsidRDefault="00CC2431" w:rsidP="00B320E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3,000</w:t>
            </w:r>
          </w:p>
        </w:tc>
      </w:tr>
      <w:tr w:rsidR="00B320E7" w:rsidRPr="00B320E7" w14:paraId="5C292145" w14:textId="77777777" w:rsidTr="00B320E7">
        <w:trPr>
          <w:trHeight w:val="300"/>
        </w:trPr>
        <w:tc>
          <w:tcPr>
            <w:tcW w:w="1342" w:type="dxa"/>
            <w:tcBorders>
              <w:top w:val="nil"/>
              <w:left w:val="single" w:sz="8" w:space="0" w:color="auto"/>
              <w:bottom w:val="single" w:sz="8" w:space="0" w:color="auto"/>
              <w:right w:val="single" w:sz="8" w:space="0" w:color="auto"/>
            </w:tcBorders>
            <w:shd w:val="clear" w:color="auto" w:fill="auto"/>
            <w:noWrap/>
            <w:vAlign w:val="center"/>
            <w:hideMark/>
          </w:tcPr>
          <w:p w14:paraId="792BCB05"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D02039</w:t>
            </w:r>
          </w:p>
        </w:tc>
        <w:tc>
          <w:tcPr>
            <w:tcW w:w="3495" w:type="dxa"/>
            <w:tcBorders>
              <w:top w:val="nil"/>
              <w:left w:val="nil"/>
              <w:bottom w:val="single" w:sz="8" w:space="0" w:color="auto"/>
              <w:right w:val="single" w:sz="8" w:space="0" w:color="auto"/>
            </w:tcBorders>
            <w:shd w:val="clear" w:color="auto" w:fill="auto"/>
            <w:noWrap/>
            <w:vAlign w:val="center"/>
            <w:hideMark/>
          </w:tcPr>
          <w:p w14:paraId="20187E7F"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Total Compensation</w:t>
            </w:r>
          </w:p>
        </w:tc>
        <w:tc>
          <w:tcPr>
            <w:tcW w:w="1386" w:type="dxa"/>
            <w:tcBorders>
              <w:top w:val="nil"/>
              <w:left w:val="nil"/>
              <w:bottom w:val="single" w:sz="8" w:space="0" w:color="auto"/>
              <w:right w:val="single" w:sz="8" w:space="0" w:color="auto"/>
            </w:tcBorders>
            <w:shd w:val="clear" w:color="auto" w:fill="auto"/>
            <w:noWrap/>
            <w:vAlign w:val="center"/>
            <w:hideMark/>
          </w:tcPr>
          <w:p w14:paraId="66B99564" w14:textId="7AEB9B5B" w:rsidR="00B320E7" w:rsidRPr="00B320E7" w:rsidRDefault="00CC2431" w:rsidP="00B320E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971,864</w:t>
            </w:r>
          </w:p>
        </w:tc>
        <w:tc>
          <w:tcPr>
            <w:tcW w:w="1227" w:type="dxa"/>
            <w:tcBorders>
              <w:top w:val="nil"/>
              <w:left w:val="nil"/>
              <w:bottom w:val="single" w:sz="8" w:space="0" w:color="auto"/>
              <w:right w:val="single" w:sz="8" w:space="0" w:color="auto"/>
            </w:tcBorders>
            <w:shd w:val="clear" w:color="auto" w:fill="auto"/>
            <w:noWrap/>
            <w:vAlign w:val="center"/>
            <w:hideMark/>
          </w:tcPr>
          <w:p w14:paraId="78A51390" w14:textId="675A5931"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1,006,886</w:t>
            </w:r>
          </w:p>
        </w:tc>
        <w:tc>
          <w:tcPr>
            <w:tcW w:w="1190" w:type="dxa"/>
            <w:tcBorders>
              <w:top w:val="nil"/>
              <w:left w:val="nil"/>
              <w:bottom w:val="single" w:sz="8" w:space="0" w:color="auto"/>
              <w:right w:val="single" w:sz="8" w:space="0" w:color="auto"/>
            </w:tcBorders>
            <w:shd w:val="clear" w:color="auto" w:fill="auto"/>
            <w:noWrap/>
            <w:vAlign w:val="center"/>
            <w:hideMark/>
          </w:tcPr>
          <w:p w14:paraId="6FEC6D47" w14:textId="4D63760E" w:rsidR="00B320E7" w:rsidRPr="00B320E7" w:rsidRDefault="00CC2431" w:rsidP="00B320E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35,02</w:t>
            </w:r>
            <w:r w:rsidR="004F062F">
              <w:rPr>
                <w:rFonts w:ascii="Times New Roman" w:eastAsia="Times New Roman" w:hAnsi="Times New Roman" w:cs="Times New Roman"/>
                <w:color w:val="000000"/>
                <w:sz w:val="20"/>
                <w:szCs w:val="20"/>
              </w:rPr>
              <w:t>2</w:t>
            </w:r>
          </w:p>
        </w:tc>
      </w:tr>
      <w:tr w:rsidR="00B320E7" w:rsidRPr="00B320E7" w14:paraId="764CB6FA" w14:textId="77777777" w:rsidTr="00B320E7">
        <w:trPr>
          <w:trHeight w:val="300"/>
        </w:trPr>
        <w:tc>
          <w:tcPr>
            <w:tcW w:w="1342" w:type="dxa"/>
            <w:tcBorders>
              <w:top w:val="nil"/>
              <w:left w:val="single" w:sz="8" w:space="0" w:color="auto"/>
              <w:bottom w:val="single" w:sz="8" w:space="0" w:color="auto"/>
              <w:right w:val="single" w:sz="8" w:space="0" w:color="auto"/>
            </w:tcBorders>
            <w:shd w:val="clear" w:color="auto" w:fill="auto"/>
            <w:noWrap/>
            <w:vAlign w:val="center"/>
            <w:hideMark/>
          </w:tcPr>
          <w:p w14:paraId="30EE443C"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D02040</w:t>
            </w:r>
          </w:p>
        </w:tc>
        <w:tc>
          <w:tcPr>
            <w:tcW w:w="3495" w:type="dxa"/>
            <w:tcBorders>
              <w:top w:val="nil"/>
              <w:left w:val="nil"/>
              <w:bottom w:val="single" w:sz="8" w:space="0" w:color="auto"/>
              <w:right w:val="single" w:sz="8" w:space="0" w:color="auto"/>
            </w:tcBorders>
            <w:shd w:val="clear" w:color="auto" w:fill="auto"/>
            <w:noWrap/>
            <w:vAlign w:val="center"/>
            <w:hideMark/>
          </w:tcPr>
          <w:p w14:paraId="3FBC886A"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Employee &amp; Org Development</w:t>
            </w:r>
          </w:p>
        </w:tc>
        <w:tc>
          <w:tcPr>
            <w:tcW w:w="1386" w:type="dxa"/>
            <w:tcBorders>
              <w:top w:val="nil"/>
              <w:left w:val="nil"/>
              <w:bottom w:val="single" w:sz="8" w:space="0" w:color="auto"/>
              <w:right w:val="single" w:sz="8" w:space="0" w:color="auto"/>
            </w:tcBorders>
            <w:shd w:val="clear" w:color="auto" w:fill="auto"/>
            <w:noWrap/>
            <w:vAlign w:val="center"/>
            <w:hideMark/>
          </w:tcPr>
          <w:p w14:paraId="3ECA2373" w14:textId="6691AAED" w:rsidR="00B320E7" w:rsidRPr="00B320E7" w:rsidRDefault="00CC2431" w:rsidP="00B320E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506,374</w:t>
            </w:r>
          </w:p>
        </w:tc>
        <w:tc>
          <w:tcPr>
            <w:tcW w:w="1227" w:type="dxa"/>
            <w:tcBorders>
              <w:top w:val="nil"/>
              <w:left w:val="nil"/>
              <w:bottom w:val="single" w:sz="8" w:space="0" w:color="auto"/>
              <w:right w:val="single" w:sz="8" w:space="0" w:color="auto"/>
            </w:tcBorders>
            <w:shd w:val="clear" w:color="auto" w:fill="auto"/>
            <w:noWrap/>
            <w:vAlign w:val="center"/>
            <w:hideMark/>
          </w:tcPr>
          <w:p w14:paraId="6BBEBD8E" w14:textId="174556D0" w:rsidR="00B320E7" w:rsidRPr="00B320E7" w:rsidRDefault="00CC2431" w:rsidP="00B320E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506,957</w:t>
            </w:r>
          </w:p>
        </w:tc>
        <w:tc>
          <w:tcPr>
            <w:tcW w:w="1190" w:type="dxa"/>
            <w:tcBorders>
              <w:top w:val="nil"/>
              <w:left w:val="nil"/>
              <w:bottom w:val="single" w:sz="8" w:space="0" w:color="auto"/>
              <w:right w:val="single" w:sz="8" w:space="0" w:color="auto"/>
            </w:tcBorders>
            <w:shd w:val="clear" w:color="auto" w:fill="auto"/>
            <w:noWrap/>
            <w:vAlign w:val="center"/>
            <w:hideMark/>
          </w:tcPr>
          <w:p w14:paraId="0F7AD511" w14:textId="77F98893" w:rsidR="00B320E7" w:rsidRPr="00B320E7" w:rsidRDefault="00CC2431" w:rsidP="00B320E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58</w:t>
            </w:r>
            <w:r w:rsidR="004F062F">
              <w:rPr>
                <w:rFonts w:ascii="Times New Roman" w:eastAsia="Times New Roman" w:hAnsi="Times New Roman" w:cs="Times New Roman"/>
                <w:color w:val="000000"/>
                <w:sz w:val="20"/>
                <w:szCs w:val="20"/>
              </w:rPr>
              <w:t>3</w:t>
            </w:r>
          </w:p>
        </w:tc>
      </w:tr>
      <w:tr w:rsidR="00B320E7" w:rsidRPr="00B320E7" w14:paraId="500D66C9" w14:textId="77777777" w:rsidTr="00B320E7">
        <w:trPr>
          <w:trHeight w:val="300"/>
        </w:trPr>
        <w:tc>
          <w:tcPr>
            <w:tcW w:w="1342" w:type="dxa"/>
            <w:tcBorders>
              <w:top w:val="nil"/>
              <w:left w:val="single" w:sz="8" w:space="0" w:color="auto"/>
              <w:bottom w:val="single" w:sz="8" w:space="0" w:color="auto"/>
              <w:right w:val="single" w:sz="8" w:space="0" w:color="auto"/>
            </w:tcBorders>
            <w:shd w:val="clear" w:color="auto" w:fill="auto"/>
            <w:noWrap/>
            <w:vAlign w:val="center"/>
            <w:hideMark/>
          </w:tcPr>
          <w:p w14:paraId="781491CC"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D02041</w:t>
            </w:r>
          </w:p>
        </w:tc>
        <w:tc>
          <w:tcPr>
            <w:tcW w:w="3495" w:type="dxa"/>
            <w:tcBorders>
              <w:top w:val="nil"/>
              <w:left w:val="nil"/>
              <w:bottom w:val="single" w:sz="8" w:space="0" w:color="auto"/>
              <w:right w:val="single" w:sz="8" w:space="0" w:color="auto"/>
            </w:tcBorders>
            <w:shd w:val="clear" w:color="auto" w:fill="auto"/>
            <w:noWrap/>
            <w:vAlign w:val="center"/>
            <w:hideMark/>
          </w:tcPr>
          <w:p w14:paraId="482A3E6A"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Workplace Health and Wellness</w:t>
            </w:r>
          </w:p>
        </w:tc>
        <w:tc>
          <w:tcPr>
            <w:tcW w:w="1386" w:type="dxa"/>
            <w:tcBorders>
              <w:top w:val="nil"/>
              <w:left w:val="nil"/>
              <w:bottom w:val="single" w:sz="8" w:space="0" w:color="auto"/>
              <w:right w:val="single" w:sz="8" w:space="0" w:color="auto"/>
            </w:tcBorders>
            <w:shd w:val="clear" w:color="auto" w:fill="auto"/>
            <w:noWrap/>
            <w:vAlign w:val="center"/>
            <w:hideMark/>
          </w:tcPr>
          <w:p w14:paraId="17A9335D" w14:textId="6B764A34" w:rsidR="00B320E7" w:rsidRPr="00B320E7" w:rsidRDefault="00CC2431" w:rsidP="00B320E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969,062</w:t>
            </w:r>
          </w:p>
        </w:tc>
        <w:tc>
          <w:tcPr>
            <w:tcW w:w="1227" w:type="dxa"/>
            <w:tcBorders>
              <w:top w:val="nil"/>
              <w:left w:val="nil"/>
              <w:bottom w:val="single" w:sz="8" w:space="0" w:color="auto"/>
              <w:right w:val="single" w:sz="8" w:space="0" w:color="auto"/>
            </w:tcBorders>
            <w:shd w:val="clear" w:color="auto" w:fill="auto"/>
            <w:noWrap/>
            <w:vAlign w:val="center"/>
            <w:hideMark/>
          </w:tcPr>
          <w:p w14:paraId="51243BDE" w14:textId="77777777" w:rsidR="00B320E7" w:rsidRPr="00B320E7" w:rsidRDefault="00B320E7" w:rsidP="00B320E7">
            <w:pPr>
              <w:spacing w:after="0" w:line="240" w:lineRule="auto"/>
              <w:rPr>
                <w:rFonts w:ascii="Times New Roman" w:eastAsia="Times New Roman" w:hAnsi="Times New Roman" w:cs="Times New Roman"/>
                <w:color w:val="000000"/>
                <w:sz w:val="20"/>
                <w:szCs w:val="20"/>
              </w:rPr>
            </w:pPr>
            <w:r w:rsidRPr="00B320E7">
              <w:rPr>
                <w:rFonts w:ascii="Times New Roman" w:eastAsia="Times New Roman" w:hAnsi="Times New Roman" w:cs="Times New Roman"/>
                <w:color w:val="000000"/>
                <w:sz w:val="20"/>
                <w:szCs w:val="20"/>
              </w:rPr>
              <w:t>1,012,006</w:t>
            </w:r>
          </w:p>
        </w:tc>
        <w:tc>
          <w:tcPr>
            <w:tcW w:w="1190" w:type="dxa"/>
            <w:tcBorders>
              <w:top w:val="nil"/>
              <w:left w:val="nil"/>
              <w:bottom w:val="single" w:sz="8" w:space="0" w:color="auto"/>
              <w:right w:val="single" w:sz="8" w:space="0" w:color="auto"/>
            </w:tcBorders>
            <w:shd w:val="clear" w:color="auto" w:fill="auto"/>
            <w:noWrap/>
            <w:vAlign w:val="center"/>
            <w:hideMark/>
          </w:tcPr>
          <w:p w14:paraId="76199F9E" w14:textId="544EB182" w:rsidR="00B320E7" w:rsidRPr="00B320E7" w:rsidRDefault="00CC2431" w:rsidP="00B320E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20E7" w:rsidRPr="00B320E7">
              <w:rPr>
                <w:rFonts w:ascii="Times New Roman" w:eastAsia="Times New Roman" w:hAnsi="Times New Roman" w:cs="Times New Roman"/>
                <w:color w:val="000000"/>
                <w:sz w:val="20"/>
                <w:szCs w:val="20"/>
              </w:rPr>
              <w:t>42,944</w:t>
            </w:r>
          </w:p>
        </w:tc>
      </w:tr>
      <w:tr w:rsidR="00B320E7" w:rsidRPr="00B320E7" w14:paraId="2503D30D" w14:textId="77777777" w:rsidTr="00B320E7">
        <w:trPr>
          <w:trHeight w:val="300"/>
        </w:trPr>
        <w:tc>
          <w:tcPr>
            <w:tcW w:w="1342" w:type="dxa"/>
            <w:tcBorders>
              <w:top w:val="nil"/>
              <w:left w:val="single" w:sz="8" w:space="0" w:color="auto"/>
              <w:bottom w:val="single" w:sz="8" w:space="0" w:color="auto"/>
              <w:right w:val="single" w:sz="8" w:space="0" w:color="auto"/>
            </w:tcBorders>
            <w:shd w:val="clear" w:color="000000" w:fill="B4C6E7"/>
            <w:noWrap/>
            <w:vAlign w:val="center"/>
            <w:hideMark/>
          </w:tcPr>
          <w:p w14:paraId="2D2D068F" w14:textId="77777777" w:rsidR="00B320E7" w:rsidRPr="00B320E7" w:rsidRDefault="00B320E7" w:rsidP="00B320E7">
            <w:pPr>
              <w:spacing w:after="0" w:line="240" w:lineRule="auto"/>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Grand Total</w:t>
            </w:r>
          </w:p>
        </w:tc>
        <w:tc>
          <w:tcPr>
            <w:tcW w:w="3495" w:type="dxa"/>
            <w:tcBorders>
              <w:top w:val="nil"/>
              <w:left w:val="nil"/>
              <w:bottom w:val="single" w:sz="8" w:space="0" w:color="auto"/>
              <w:right w:val="single" w:sz="8" w:space="0" w:color="auto"/>
            </w:tcBorders>
            <w:shd w:val="clear" w:color="000000" w:fill="B4C6E7"/>
            <w:noWrap/>
            <w:vAlign w:val="center"/>
            <w:hideMark/>
          </w:tcPr>
          <w:p w14:paraId="3361781D" w14:textId="77777777" w:rsidR="00B320E7" w:rsidRPr="00B320E7" w:rsidRDefault="00B320E7" w:rsidP="00B320E7">
            <w:pPr>
              <w:spacing w:after="0" w:line="240" w:lineRule="auto"/>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 </w:t>
            </w:r>
          </w:p>
        </w:tc>
        <w:tc>
          <w:tcPr>
            <w:tcW w:w="1386" w:type="dxa"/>
            <w:tcBorders>
              <w:top w:val="nil"/>
              <w:left w:val="nil"/>
              <w:bottom w:val="single" w:sz="8" w:space="0" w:color="auto"/>
              <w:right w:val="single" w:sz="8" w:space="0" w:color="auto"/>
            </w:tcBorders>
            <w:shd w:val="clear" w:color="000000" w:fill="B4C6E7"/>
            <w:noWrap/>
            <w:vAlign w:val="center"/>
            <w:hideMark/>
          </w:tcPr>
          <w:p w14:paraId="3D49B40C" w14:textId="77777777" w:rsidR="00B320E7" w:rsidRPr="00B320E7" w:rsidRDefault="00B320E7" w:rsidP="00B320E7">
            <w:pPr>
              <w:spacing w:after="0" w:line="240" w:lineRule="auto"/>
              <w:jc w:val="both"/>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6,483,991</w:t>
            </w:r>
          </w:p>
        </w:tc>
        <w:tc>
          <w:tcPr>
            <w:tcW w:w="1227" w:type="dxa"/>
            <w:tcBorders>
              <w:top w:val="nil"/>
              <w:left w:val="nil"/>
              <w:bottom w:val="single" w:sz="8" w:space="0" w:color="auto"/>
              <w:right w:val="single" w:sz="8" w:space="0" w:color="auto"/>
            </w:tcBorders>
            <w:shd w:val="clear" w:color="000000" w:fill="B4C6E7"/>
            <w:noWrap/>
            <w:vAlign w:val="center"/>
            <w:hideMark/>
          </w:tcPr>
          <w:p w14:paraId="4F8CFD16" w14:textId="77777777" w:rsidR="00B320E7" w:rsidRPr="00B320E7" w:rsidRDefault="00B320E7" w:rsidP="00B320E7">
            <w:pPr>
              <w:spacing w:after="0" w:line="240" w:lineRule="auto"/>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6,768,068</w:t>
            </w:r>
          </w:p>
        </w:tc>
        <w:tc>
          <w:tcPr>
            <w:tcW w:w="1190" w:type="dxa"/>
            <w:tcBorders>
              <w:top w:val="nil"/>
              <w:left w:val="nil"/>
              <w:bottom w:val="single" w:sz="8" w:space="0" w:color="auto"/>
              <w:right w:val="single" w:sz="8" w:space="0" w:color="auto"/>
            </w:tcBorders>
            <w:shd w:val="clear" w:color="000000" w:fill="B4C6E7"/>
            <w:noWrap/>
            <w:vAlign w:val="center"/>
            <w:hideMark/>
          </w:tcPr>
          <w:p w14:paraId="6ED60ED4" w14:textId="74C14C4B" w:rsidR="00B320E7" w:rsidRPr="00B320E7" w:rsidRDefault="00B320E7" w:rsidP="00B320E7">
            <w:pPr>
              <w:spacing w:after="0" w:line="240" w:lineRule="auto"/>
              <w:rPr>
                <w:rFonts w:ascii="Times New Roman" w:eastAsia="Times New Roman" w:hAnsi="Times New Roman" w:cs="Times New Roman"/>
                <w:b/>
                <w:bCs/>
                <w:color w:val="000000"/>
                <w:sz w:val="20"/>
                <w:szCs w:val="20"/>
              </w:rPr>
            </w:pPr>
            <w:r w:rsidRPr="00B320E7">
              <w:rPr>
                <w:rFonts w:ascii="Times New Roman" w:eastAsia="Times New Roman" w:hAnsi="Times New Roman" w:cs="Times New Roman"/>
                <w:b/>
                <w:bCs/>
                <w:color w:val="000000"/>
                <w:sz w:val="20"/>
                <w:szCs w:val="20"/>
              </w:rPr>
              <w:t>284,07</w:t>
            </w:r>
            <w:r w:rsidR="004F062F">
              <w:rPr>
                <w:rFonts w:ascii="Times New Roman" w:eastAsia="Times New Roman" w:hAnsi="Times New Roman" w:cs="Times New Roman"/>
                <w:b/>
                <w:bCs/>
                <w:color w:val="000000"/>
                <w:sz w:val="20"/>
                <w:szCs w:val="20"/>
              </w:rPr>
              <w:t>7</w:t>
            </w:r>
          </w:p>
        </w:tc>
      </w:tr>
    </w:tbl>
    <w:p w14:paraId="05EFB5C5" w14:textId="77777777" w:rsidR="00CD560D" w:rsidRDefault="00CD560D" w:rsidP="003479D5">
      <w:pPr>
        <w:spacing w:after="0" w:line="240" w:lineRule="auto"/>
        <w:ind w:firstLine="720"/>
        <w:rPr>
          <w:rFonts w:ascii="Times New Roman" w:eastAsia="Times New Roman" w:hAnsi="Times New Roman" w:cs="Times New Roman"/>
          <w:b/>
          <w:sz w:val="24"/>
          <w:szCs w:val="24"/>
        </w:rPr>
      </w:pPr>
    </w:p>
    <w:p w14:paraId="55464955" w14:textId="77777777" w:rsidR="003479D5" w:rsidRPr="00281A04" w:rsidRDefault="003479D5" w:rsidP="00686323">
      <w:pPr>
        <w:spacing w:after="0" w:line="240" w:lineRule="auto"/>
        <w:ind w:firstLine="720"/>
        <w:rPr>
          <w:rFonts w:ascii="Times New Roman" w:eastAsia="Times New Roman" w:hAnsi="Times New Roman" w:cs="Times New Roman"/>
          <w:b/>
          <w:sz w:val="20"/>
          <w:szCs w:val="20"/>
        </w:rPr>
      </w:pPr>
    </w:p>
    <w:p w14:paraId="5CF625E3" w14:textId="77777777" w:rsidR="00D5369E" w:rsidRDefault="00D5369E" w:rsidP="00686323">
      <w:pPr>
        <w:spacing w:after="0" w:line="240" w:lineRule="auto"/>
        <w:ind w:firstLine="720"/>
        <w:rPr>
          <w:rFonts w:ascii="Times New Roman" w:eastAsia="Times New Roman" w:hAnsi="Times New Roman" w:cs="Times New Roman"/>
          <w:b/>
          <w:sz w:val="24"/>
          <w:szCs w:val="24"/>
        </w:rPr>
      </w:pPr>
    </w:p>
    <w:p w14:paraId="42BB2898" w14:textId="77777777" w:rsidR="00D5369E" w:rsidRDefault="00D5369E" w:rsidP="00686323">
      <w:pPr>
        <w:spacing w:after="0" w:line="240" w:lineRule="auto"/>
        <w:ind w:firstLine="720"/>
        <w:rPr>
          <w:rFonts w:ascii="Times New Roman" w:eastAsia="Times New Roman" w:hAnsi="Times New Roman" w:cs="Times New Roman"/>
          <w:b/>
          <w:sz w:val="24"/>
          <w:szCs w:val="24"/>
        </w:rPr>
      </w:pPr>
    </w:p>
    <w:p w14:paraId="2883CB97" w14:textId="77777777" w:rsidR="00D5369E" w:rsidRDefault="00D5369E" w:rsidP="00686323">
      <w:pPr>
        <w:spacing w:after="0" w:line="240" w:lineRule="auto"/>
        <w:ind w:firstLine="720"/>
        <w:rPr>
          <w:rFonts w:ascii="Times New Roman" w:eastAsia="Times New Roman" w:hAnsi="Times New Roman" w:cs="Times New Roman"/>
          <w:b/>
          <w:sz w:val="24"/>
          <w:szCs w:val="24"/>
        </w:rPr>
      </w:pPr>
    </w:p>
    <w:p w14:paraId="4B77BF3C" w14:textId="77777777" w:rsidR="00D5369E" w:rsidRDefault="00D5369E" w:rsidP="00686323">
      <w:pPr>
        <w:spacing w:after="0" w:line="240" w:lineRule="auto"/>
        <w:ind w:firstLine="720"/>
        <w:rPr>
          <w:rFonts w:ascii="Times New Roman" w:eastAsia="Times New Roman" w:hAnsi="Times New Roman" w:cs="Times New Roman"/>
          <w:b/>
          <w:sz w:val="24"/>
          <w:szCs w:val="24"/>
        </w:rPr>
      </w:pPr>
    </w:p>
    <w:p w14:paraId="5948996C" w14:textId="77777777" w:rsidR="00D5369E" w:rsidRDefault="00D5369E" w:rsidP="00686323">
      <w:pPr>
        <w:spacing w:after="0" w:line="240" w:lineRule="auto"/>
        <w:ind w:firstLine="720"/>
        <w:rPr>
          <w:rFonts w:ascii="Times New Roman" w:eastAsia="Times New Roman" w:hAnsi="Times New Roman" w:cs="Times New Roman"/>
          <w:b/>
          <w:sz w:val="24"/>
          <w:szCs w:val="24"/>
        </w:rPr>
      </w:pPr>
    </w:p>
    <w:p w14:paraId="1E5A0B67" w14:textId="45D3A599" w:rsidR="00D5369E" w:rsidRDefault="00D5369E" w:rsidP="00686323">
      <w:pPr>
        <w:spacing w:after="0" w:line="240" w:lineRule="auto"/>
        <w:ind w:firstLine="720"/>
        <w:rPr>
          <w:rFonts w:ascii="Times New Roman" w:eastAsia="Times New Roman" w:hAnsi="Times New Roman" w:cs="Times New Roman"/>
          <w:b/>
          <w:sz w:val="24"/>
          <w:szCs w:val="24"/>
        </w:rPr>
      </w:pPr>
    </w:p>
    <w:p w14:paraId="1019BF0C" w14:textId="0ED6C4FB" w:rsidR="00D5369E" w:rsidRDefault="00D5369E" w:rsidP="00C039DD">
      <w:pPr>
        <w:spacing w:after="0" w:line="240" w:lineRule="auto"/>
        <w:rPr>
          <w:rFonts w:ascii="Times New Roman" w:eastAsia="Times New Roman" w:hAnsi="Times New Roman" w:cs="Times New Roman"/>
          <w:b/>
          <w:sz w:val="24"/>
          <w:szCs w:val="24"/>
        </w:rPr>
      </w:pPr>
    </w:p>
    <w:p w14:paraId="604F92BF" w14:textId="77777777" w:rsidR="00824109" w:rsidRDefault="00824109" w:rsidP="00C039DD">
      <w:pPr>
        <w:spacing w:after="0" w:line="240" w:lineRule="auto"/>
        <w:rPr>
          <w:rFonts w:ascii="Times New Roman" w:eastAsia="Times New Roman" w:hAnsi="Times New Roman" w:cs="Times New Roman"/>
          <w:b/>
          <w:sz w:val="24"/>
          <w:szCs w:val="24"/>
        </w:rPr>
      </w:pPr>
    </w:p>
    <w:p w14:paraId="3A016F13" w14:textId="445F1E49" w:rsidR="00410025" w:rsidRDefault="00410025" w:rsidP="00686323">
      <w:pPr>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3</w:t>
      </w:r>
    </w:p>
    <w:p w14:paraId="3F0C6DB5" w14:textId="77777777" w:rsidR="00410025" w:rsidRDefault="00410025" w:rsidP="00686323">
      <w:pPr>
        <w:spacing w:after="0" w:line="240" w:lineRule="auto"/>
        <w:ind w:firstLine="720"/>
        <w:rPr>
          <w:rFonts w:ascii="Times New Roman" w:eastAsia="Times New Roman" w:hAnsi="Times New Roman" w:cs="Times New Roman"/>
          <w:b/>
          <w:sz w:val="24"/>
          <w:szCs w:val="24"/>
        </w:rPr>
      </w:pPr>
    </w:p>
    <w:p w14:paraId="57235C3B" w14:textId="42A473F6" w:rsidR="008C3784" w:rsidRDefault="000C2700" w:rsidP="00686323">
      <w:pPr>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FY 2020</w:t>
      </w:r>
    </w:p>
    <w:p w14:paraId="59048B8A" w14:textId="77777777" w:rsidR="00627544" w:rsidRDefault="00627544" w:rsidP="00686323">
      <w:pPr>
        <w:spacing w:after="0" w:line="240" w:lineRule="auto"/>
        <w:ind w:firstLine="720"/>
        <w:rPr>
          <w:rFonts w:ascii="Times New Roman" w:eastAsia="Times New Roman" w:hAnsi="Times New Roman" w:cs="Times New Roman"/>
          <w:b/>
          <w:sz w:val="24"/>
          <w:szCs w:val="24"/>
        </w:rPr>
      </w:pPr>
    </w:p>
    <w:tbl>
      <w:tblPr>
        <w:tblW w:w="7545" w:type="dxa"/>
        <w:tblInd w:w="890" w:type="dxa"/>
        <w:tblLook w:val="04A0" w:firstRow="1" w:lastRow="0" w:firstColumn="1" w:lastColumn="0" w:noHBand="0" w:noVBand="1"/>
      </w:tblPr>
      <w:tblGrid>
        <w:gridCol w:w="1350"/>
        <w:gridCol w:w="3150"/>
        <w:gridCol w:w="1061"/>
        <w:gridCol w:w="1461"/>
        <w:gridCol w:w="1105"/>
      </w:tblGrid>
      <w:tr w:rsidR="0098012A" w:rsidRPr="0098012A" w14:paraId="48157B26" w14:textId="77777777" w:rsidTr="00B9096F">
        <w:trPr>
          <w:trHeight w:val="300"/>
        </w:trPr>
        <w:tc>
          <w:tcPr>
            <w:tcW w:w="1350"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16B872BB" w14:textId="77777777" w:rsidR="0098012A" w:rsidRPr="0098012A" w:rsidRDefault="0098012A" w:rsidP="0098012A">
            <w:pPr>
              <w:spacing w:after="0" w:line="240" w:lineRule="auto"/>
              <w:rPr>
                <w:rFonts w:ascii="Times New Roman" w:eastAsia="Times New Roman" w:hAnsi="Times New Roman" w:cs="Times New Roman"/>
                <w:b/>
                <w:bCs/>
                <w:color w:val="000000"/>
                <w:sz w:val="20"/>
                <w:szCs w:val="20"/>
              </w:rPr>
            </w:pPr>
            <w:r w:rsidRPr="0098012A">
              <w:rPr>
                <w:rFonts w:ascii="Times New Roman" w:eastAsia="Times New Roman" w:hAnsi="Times New Roman" w:cs="Times New Roman"/>
                <w:b/>
                <w:bCs/>
                <w:color w:val="000000"/>
                <w:sz w:val="20"/>
                <w:szCs w:val="20"/>
              </w:rPr>
              <w:t>Dept</w:t>
            </w:r>
          </w:p>
        </w:tc>
        <w:tc>
          <w:tcPr>
            <w:tcW w:w="3150" w:type="dxa"/>
            <w:tcBorders>
              <w:top w:val="single" w:sz="8" w:space="0" w:color="auto"/>
              <w:left w:val="nil"/>
              <w:bottom w:val="single" w:sz="8" w:space="0" w:color="auto"/>
              <w:right w:val="single" w:sz="8" w:space="0" w:color="auto"/>
            </w:tcBorders>
            <w:shd w:val="clear" w:color="000000" w:fill="B4C6E7"/>
            <w:noWrap/>
            <w:vAlign w:val="center"/>
            <w:hideMark/>
          </w:tcPr>
          <w:p w14:paraId="3D163026" w14:textId="77777777" w:rsidR="0098012A" w:rsidRPr="0098012A" w:rsidRDefault="0098012A" w:rsidP="0098012A">
            <w:pPr>
              <w:spacing w:after="0" w:line="240" w:lineRule="auto"/>
              <w:rPr>
                <w:rFonts w:ascii="Times New Roman" w:eastAsia="Times New Roman" w:hAnsi="Times New Roman" w:cs="Times New Roman"/>
                <w:b/>
                <w:bCs/>
                <w:color w:val="000000"/>
                <w:sz w:val="20"/>
                <w:szCs w:val="20"/>
              </w:rPr>
            </w:pPr>
            <w:r w:rsidRPr="0098012A">
              <w:rPr>
                <w:rFonts w:ascii="Times New Roman" w:eastAsia="Times New Roman" w:hAnsi="Times New Roman" w:cs="Times New Roman"/>
                <w:b/>
                <w:bCs/>
                <w:color w:val="000000"/>
                <w:sz w:val="20"/>
                <w:szCs w:val="20"/>
              </w:rPr>
              <w:t>Dept Description</w:t>
            </w:r>
          </w:p>
        </w:tc>
        <w:tc>
          <w:tcPr>
            <w:tcW w:w="620" w:type="dxa"/>
            <w:tcBorders>
              <w:top w:val="single" w:sz="8" w:space="0" w:color="auto"/>
              <w:left w:val="nil"/>
              <w:bottom w:val="single" w:sz="8" w:space="0" w:color="auto"/>
              <w:right w:val="single" w:sz="8" w:space="0" w:color="auto"/>
            </w:tcBorders>
            <w:shd w:val="clear" w:color="000000" w:fill="B4C6E7"/>
            <w:noWrap/>
            <w:vAlign w:val="center"/>
            <w:hideMark/>
          </w:tcPr>
          <w:p w14:paraId="1741EED5" w14:textId="379D94E3" w:rsidR="0098012A" w:rsidRPr="0098012A" w:rsidRDefault="0098012A" w:rsidP="0098012A">
            <w:pPr>
              <w:spacing w:after="0" w:line="240" w:lineRule="auto"/>
              <w:rPr>
                <w:rFonts w:ascii="Times New Roman" w:eastAsia="Times New Roman" w:hAnsi="Times New Roman" w:cs="Times New Roman"/>
                <w:b/>
                <w:bCs/>
                <w:color w:val="000000"/>
                <w:sz w:val="20"/>
                <w:szCs w:val="20"/>
              </w:rPr>
            </w:pPr>
            <w:r w:rsidRPr="0098012A">
              <w:rPr>
                <w:rFonts w:ascii="Times New Roman" w:eastAsia="Times New Roman" w:hAnsi="Times New Roman" w:cs="Times New Roman"/>
                <w:b/>
                <w:bCs/>
                <w:color w:val="000000"/>
                <w:sz w:val="20"/>
                <w:szCs w:val="20"/>
              </w:rPr>
              <w:t>A</w:t>
            </w:r>
            <w:r w:rsidR="00C51087">
              <w:rPr>
                <w:rFonts w:ascii="Times New Roman" w:eastAsia="Times New Roman" w:hAnsi="Times New Roman" w:cs="Times New Roman"/>
                <w:b/>
                <w:bCs/>
                <w:color w:val="000000"/>
                <w:sz w:val="20"/>
                <w:szCs w:val="20"/>
              </w:rPr>
              <w:t>CTUAL</w:t>
            </w:r>
          </w:p>
        </w:tc>
        <w:tc>
          <w:tcPr>
            <w:tcW w:w="1320" w:type="dxa"/>
            <w:tcBorders>
              <w:top w:val="single" w:sz="8" w:space="0" w:color="auto"/>
              <w:left w:val="nil"/>
              <w:bottom w:val="single" w:sz="8" w:space="0" w:color="auto"/>
              <w:right w:val="single" w:sz="8" w:space="0" w:color="auto"/>
            </w:tcBorders>
            <w:shd w:val="clear" w:color="000000" w:fill="B4C6E7"/>
            <w:noWrap/>
            <w:vAlign w:val="center"/>
            <w:hideMark/>
          </w:tcPr>
          <w:p w14:paraId="577430BA" w14:textId="3C250186" w:rsidR="0098012A" w:rsidRPr="0098012A" w:rsidRDefault="00C51087" w:rsidP="0098012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TEMP/Budget</w:t>
            </w:r>
          </w:p>
        </w:tc>
        <w:tc>
          <w:tcPr>
            <w:tcW w:w="1105" w:type="dxa"/>
            <w:tcBorders>
              <w:top w:val="single" w:sz="8" w:space="0" w:color="auto"/>
              <w:left w:val="nil"/>
              <w:bottom w:val="single" w:sz="8" w:space="0" w:color="auto"/>
              <w:right w:val="single" w:sz="8" w:space="0" w:color="auto"/>
            </w:tcBorders>
            <w:shd w:val="clear" w:color="000000" w:fill="B4C6E7"/>
            <w:noWrap/>
            <w:vAlign w:val="center"/>
            <w:hideMark/>
          </w:tcPr>
          <w:p w14:paraId="1F7E3720" w14:textId="77777777" w:rsidR="0098012A" w:rsidRPr="0098012A" w:rsidRDefault="0098012A" w:rsidP="0098012A">
            <w:pPr>
              <w:spacing w:after="0" w:line="240" w:lineRule="auto"/>
              <w:rPr>
                <w:rFonts w:ascii="Times New Roman" w:eastAsia="Times New Roman" w:hAnsi="Times New Roman" w:cs="Times New Roman"/>
                <w:b/>
                <w:bCs/>
                <w:color w:val="000000"/>
                <w:sz w:val="20"/>
                <w:szCs w:val="20"/>
              </w:rPr>
            </w:pPr>
            <w:r w:rsidRPr="0098012A">
              <w:rPr>
                <w:rFonts w:ascii="Times New Roman" w:eastAsia="Times New Roman" w:hAnsi="Times New Roman" w:cs="Times New Roman"/>
                <w:b/>
                <w:bCs/>
                <w:color w:val="000000"/>
                <w:sz w:val="20"/>
                <w:szCs w:val="20"/>
              </w:rPr>
              <w:t xml:space="preserve">Difference </w:t>
            </w:r>
          </w:p>
        </w:tc>
      </w:tr>
      <w:tr w:rsidR="0098012A" w:rsidRPr="0098012A" w14:paraId="7D585109" w14:textId="77777777" w:rsidTr="00B9096F">
        <w:trPr>
          <w:trHeight w:val="300"/>
        </w:trPr>
        <w:tc>
          <w:tcPr>
            <w:tcW w:w="1350" w:type="dxa"/>
            <w:tcBorders>
              <w:top w:val="nil"/>
              <w:left w:val="single" w:sz="8" w:space="0" w:color="auto"/>
              <w:bottom w:val="single" w:sz="8" w:space="0" w:color="auto"/>
              <w:right w:val="single" w:sz="8" w:space="0" w:color="auto"/>
            </w:tcBorders>
            <w:shd w:val="clear" w:color="auto" w:fill="auto"/>
            <w:noWrap/>
            <w:vAlign w:val="center"/>
            <w:hideMark/>
          </w:tcPr>
          <w:p w14:paraId="7B22474E" w14:textId="77777777" w:rsidR="0098012A" w:rsidRPr="0098012A" w:rsidRDefault="0098012A" w:rsidP="0098012A">
            <w:pPr>
              <w:spacing w:after="0" w:line="240" w:lineRule="auto"/>
              <w:rPr>
                <w:rFonts w:ascii="Times New Roman" w:eastAsia="Times New Roman" w:hAnsi="Times New Roman" w:cs="Times New Roman"/>
                <w:color w:val="000000"/>
                <w:sz w:val="20"/>
                <w:szCs w:val="20"/>
              </w:rPr>
            </w:pPr>
            <w:r w:rsidRPr="0098012A">
              <w:rPr>
                <w:rFonts w:ascii="Times New Roman" w:eastAsia="Times New Roman" w:hAnsi="Times New Roman" w:cs="Times New Roman"/>
                <w:color w:val="000000"/>
                <w:sz w:val="20"/>
                <w:szCs w:val="20"/>
              </w:rPr>
              <w:t>D01103</w:t>
            </w:r>
          </w:p>
        </w:tc>
        <w:tc>
          <w:tcPr>
            <w:tcW w:w="3150" w:type="dxa"/>
            <w:tcBorders>
              <w:top w:val="nil"/>
              <w:left w:val="nil"/>
              <w:bottom w:val="single" w:sz="8" w:space="0" w:color="auto"/>
              <w:right w:val="single" w:sz="8" w:space="0" w:color="auto"/>
            </w:tcBorders>
            <w:shd w:val="clear" w:color="auto" w:fill="auto"/>
            <w:noWrap/>
            <w:vAlign w:val="center"/>
            <w:hideMark/>
          </w:tcPr>
          <w:p w14:paraId="6D1667C1" w14:textId="77777777" w:rsidR="0098012A" w:rsidRPr="0098012A" w:rsidRDefault="0098012A" w:rsidP="0098012A">
            <w:pPr>
              <w:spacing w:after="0" w:line="240" w:lineRule="auto"/>
              <w:rPr>
                <w:rFonts w:ascii="Times New Roman" w:eastAsia="Times New Roman" w:hAnsi="Times New Roman" w:cs="Times New Roman"/>
                <w:color w:val="000000"/>
                <w:sz w:val="20"/>
                <w:szCs w:val="20"/>
              </w:rPr>
            </w:pPr>
            <w:r w:rsidRPr="0098012A">
              <w:rPr>
                <w:rFonts w:ascii="Times New Roman" w:eastAsia="Times New Roman" w:hAnsi="Times New Roman" w:cs="Times New Roman"/>
                <w:color w:val="000000"/>
                <w:sz w:val="20"/>
                <w:szCs w:val="20"/>
              </w:rPr>
              <w:t>Human Resources</w:t>
            </w:r>
          </w:p>
        </w:tc>
        <w:tc>
          <w:tcPr>
            <w:tcW w:w="620" w:type="dxa"/>
            <w:tcBorders>
              <w:top w:val="nil"/>
              <w:left w:val="nil"/>
              <w:bottom w:val="single" w:sz="8" w:space="0" w:color="auto"/>
              <w:right w:val="single" w:sz="8" w:space="0" w:color="auto"/>
            </w:tcBorders>
            <w:shd w:val="clear" w:color="auto" w:fill="auto"/>
            <w:noWrap/>
            <w:vAlign w:val="center"/>
            <w:hideMark/>
          </w:tcPr>
          <w:p w14:paraId="0F975106" w14:textId="77777777" w:rsidR="0098012A" w:rsidRPr="0098012A" w:rsidRDefault="0098012A" w:rsidP="0098012A">
            <w:pPr>
              <w:spacing w:after="0" w:line="240" w:lineRule="auto"/>
              <w:rPr>
                <w:rFonts w:ascii="Times New Roman" w:eastAsia="Times New Roman" w:hAnsi="Times New Roman" w:cs="Times New Roman"/>
                <w:color w:val="000000"/>
                <w:sz w:val="20"/>
                <w:szCs w:val="20"/>
              </w:rPr>
            </w:pPr>
            <w:r w:rsidRPr="0098012A">
              <w:rPr>
                <w:rFonts w:ascii="Times New Roman" w:eastAsia="Times New Roman" w:hAnsi="Times New Roman" w:cs="Times New Roman"/>
                <w:color w:val="000000"/>
                <w:sz w:val="20"/>
                <w:szCs w:val="20"/>
              </w:rPr>
              <w:t>1,476,978</w:t>
            </w:r>
          </w:p>
        </w:tc>
        <w:tc>
          <w:tcPr>
            <w:tcW w:w="1320" w:type="dxa"/>
            <w:tcBorders>
              <w:top w:val="nil"/>
              <w:left w:val="nil"/>
              <w:bottom w:val="single" w:sz="8" w:space="0" w:color="auto"/>
              <w:right w:val="single" w:sz="8" w:space="0" w:color="auto"/>
            </w:tcBorders>
            <w:shd w:val="clear" w:color="auto" w:fill="auto"/>
            <w:noWrap/>
            <w:vAlign w:val="center"/>
            <w:hideMark/>
          </w:tcPr>
          <w:p w14:paraId="3B0C1B09" w14:textId="3851FAAF" w:rsidR="0098012A" w:rsidRPr="0098012A" w:rsidRDefault="001B07A0" w:rsidP="009801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8012A" w:rsidRPr="0098012A">
              <w:rPr>
                <w:rFonts w:ascii="Times New Roman" w:eastAsia="Times New Roman" w:hAnsi="Times New Roman" w:cs="Times New Roman"/>
                <w:color w:val="000000"/>
                <w:sz w:val="20"/>
                <w:szCs w:val="20"/>
              </w:rPr>
              <w:t>1,631,175</w:t>
            </w:r>
          </w:p>
        </w:tc>
        <w:tc>
          <w:tcPr>
            <w:tcW w:w="1105" w:type="dxa"/>
            <w:tcBorders>
              <w:top w:val="nil"/>
              <w:left w:val="nil"/>
              <w:bottom w:val="single" w:sz="8" w:space="0" w:color="auto"/>
              <w:right w:val="single" w:sz="8" w:space="0" w:color="auto"/>
            </w:tcBorders>
            <w:shd w:val="clear" w:color="auto" w:fill="auto"/>
            <w:noWrap/>
            <w:vAlign w:val="center"/>
            <w:hideMark/>
          </w:tcPr>
          <w:p w14:paraId="5A760986" w14:textId="6F63E2A5" w:rsidR="0098012A" w:rsidRPr="0098012A" w:rsidRDefault="001B07A0" w:rsidP="009801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8012A" w:rsidRPr="0098012A">
              <w:rPr>
                <w:rFonts w:ascii="Times New Roman" w:eastAsia="Times New Roman" w:hAnsi="Times New Roman" w:cs="Times New Roman"/>
                <w:color w:val="000000"/>
                <w:sz w:val="20"/>
                <w:szCs w:val="20"/>
              </w:rPr>
              <w:t>154,19</w:t>
            </w:r>
            <w:r w:rsidR="004F062F">
              <w:rPr>
                <w:rFonts w:ascii="Times New Roman" w:eastAsia="Times New Roman" w:hAnsi="Times New Roman" w:cs="Times New Roman"/>
                <w:color w:val="000000"/>
                <w:sz w:val="20"/>
                <w:szCs w:val="20"/>
              </w:rPr>
              <w:t>7</w:t>
            </w:r>
          </w:p>
        </w:tc>
      </w:tr>
      <w:tr w:rsidR="0098012A" w:rsidRPr="0098012A" w14:paraId="4157BCF6" w14:textId="77777777" w:rsidTr="00B9096F">
        <w:trPr>
          <w:trHeight w:val="300"/>
        </w:trPr>
        <w:tc>
          <w:tcPr>
            <w:tcW w:w="1350" w:type="dxa"/>
            <w:tcBorders>
              <w:top w:val="nil"/>
              <w:left w:val="single" w:sz="8" w:space="0" w:color="auto"/>
              <w:bottom w:val="single" w:sz="8" w:space="0" w:color="auto"/>
              <w:right w:val="single" w:sz="8" w:space="0" w:color="auto"/>
            </w:tcBorders>
            <w:shd w:val="clear" w:color="auto" w:fill="auto"/>
            <w:noWrap/>
            <w:vAlign w:val="center"/>
            <w:hideMark/>
          </w:tcPr>
          <w:p w14:paraId="4029D409" w14:textId="77777777" w:rsidR="0098012A" w:rsidRPr="0098012A" w:rsidRDefault="0098012A" w:rsidP="0098012A">
            <w:pPr>
              <w:spacing w:after="0" w:line="240" w:lineRule="auto"/>
              <w:rPr>
                <w:rFonts w:ascii="Times New Roman" w:eastAsia="Times New Roman" w:hAnsi="Times New Roman" w:cs="Times New Roman"/>
                <w:color w:val="000000"/>
                <w:sz w:val="20"/>
                <w:szCs w:val="20"/>
              </w:rPr>
            </w:pPr>
            <w:r w:rsidRPr="0098012A">
              <w:rPr>
                <w:rFonts w:ascii="Times New Roman" w:eastAsia="Times New Roman" w:hAnsi="Times New Roman" w:cs="Times New Roman"/>
                <w:color w:val="000000"/>
                <w:sz w:val="20"/>
                <w:szCs w:val="20"/>
              </w:rPr>
              <w:t>D01104</w:t>
            </w:r>
          </w:p>
        </w:tc>
        <w:tc>
          <w:tcPr>
            <w:tcW w:w="3150" w:type="dxa"/>
            <w:tcBorders>
              <w:top w:val="nil"/>
              <w:left w:val="nil"/>
              <w:bottom w:val="single" w:sz="8" w:space="0" w:color="auto"/>
              <w:right w:val="single" w:sz="8" w:space="0" w:color="auto"/>
            </w:tcBorders>
            <w:shd w:val="clear" w:color="auto" w:fill="auto"/>
            <w:noWrap/>
            <w:vAlign w:val="center"/>
            <w:hideMark/>
          </w:tcPr>
          <w:p w14:paraId="1FB82A39" w14:textId="77777777" w:rsidR="0098012A" w:rsidRPr="0098012A" w:rsidRDefault="0098012A" w:rsidP="0098012A">
            <w:pPr>
              <w:spacing w:after="0" w:line="240" w:lineRule="auto"/>
              <w:rPr>
                <w:rFonts w:ascii="Times New Roman" w:eastAsia="Times New Roman" w:hAnsi="Times New Roman" w:cs="Times New Roman"/>
                <w:color w:val="000000"/>
                <w:sz w:val="20"/>
                <w:szCs w:val="20"/>
              </w:rPr>
            </w:pPr>
            <w:r w:rsidRPr="0098012A">
              <w:rPr>
                <w:rFonts w:ascii="Times New Roman" w:eastAsia="Times New Roman" w:hAnsi="Times New Roman" w:cs="Times New Roman"/>
                <w:color w:val="000000"/>
                <w:sz w:val="20"/>
                <w:szCs w:val="20"/>
              </w:rPr>
              <w:t>Employee and Labor Relations</w:t>
            </w:r>
          </w:p>
        </w:tc>
        <w:tc>
          <w:tcPr>
            <w:tcW w:w="620" w:type="dxa"/>
            <w:tcBorders>
              <w:top w:val="nil"/>
              <w:left w:val="nil"/>
              <w:bottom w:val="single" w:sz="8" w:space="0" w:color="auto"/>
              <w:right w:val="single" w:sz="8" w:space="0" w:color="auto"/>
            </w:tcBorders>
            <w:shd w:val="clear" w:color="auto" w:fill="auto"/>
            <w:noWrap/>
            <w:vAlign w:val="center"/>
            <w:hideMark/>
          </w:tcPr>
          <w:p w14:paraId="77389516" w14:textId="6E43E3A4" w:rsidR="0098012A" w:rsidRPr="0098012A" w:rsidRDefault="001B07A0" w:rsidP="009801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8012A" w:rsidRPr="0098012A">
              <w:rPr>
                <w:rFonts w:ascii="Times New Roman" w:eastAsia="Times New Roman" w:hAnsi="Times New Roman" w:cs="Times New Roman"/>
                <w:color w:val="000000"/>
                <w:sz w:val="20"/>
                <w:szCs w:val="20"/>
              </w:rPr>
              <w:t>992,349</w:t>
            </w:r>
          </w:p>
        </w:tc>
        <w:tc>
          <w:tcPr>
            <w:tcW w:w="1320" w:type="dxa"/>
            <w:tcBorders>
              <w:top w:val="nil"/>
              <w:left w:val="nil"/>
              <w:bottom w:val="single" w:sz="8" w:space="0" w:color="auto"/>
              <w:right w:val="single" w:sz="8" w:space="0" w:color="auto"/>
            </w:tcBorders>
            <w:shd w:val="clear" w:color="auto" w:fill="auto"/>
            <w:noWrap/>
            <w:vAlign w:val="center"/>
            <w:hideMark/>
          </w:tcPr>
          <w:p w14:paraId="50BC58AA" w14:textId="611336AA" w:rsidR="0098012A" w:rsidRPr="0098012A" w:rsidRDefault="0098012A" w:rsidP="0098012A">
            <w:pPr>
              <w:spacing w:after="0" w:line="240" w:lineRule="auto"/>
              <w:rPr>
                <w:rFonts w:ascii="Times New Roman" w:eastAsia="Times New Roman" w:hAnsi="Times New Roman" w:cs="Times New Roman"/>
                <w:color w:val="000000"/>
                <w:sz w:val="20"/>
                <w:szCs w:val="20"/>
              </w:rPr>
            </w:pPr>
            <w:r w:rsidRPr="0098012A">
              <w:rPr>
                <w:rFonts w:ascii="Times New Roman" w:eastAsia="Times New Roman" w:hAnsi="Times New Roman" w:cs="Times New Roman"/>
                <w:color w:val="000000"/>
                <w:sz w:val="20"/>
                <w:szCs w:val="20"/>
              </w:rPr>
              <w:t> </w:t>
            </w:r>
            <w:r w:rsidR="001B07A0">
              <w:rPr>
                <w:rFonts w:ascii="Times New Roman" w:eastAsia="Times New Roman" w:hAnsi="Times New Roman" w:cs="Times New Roman"/>
                <w:color w:val="000000"/>
                <w:sz w:val="20"/>
                <w:szCs w:val="20"/>
              </w:rPr>
              <w:t xml:space="preserve">   </w:t>
            </w:r>
            <w:r w:rsidRPr="0098012A">
              <w:rPr>
                <w:rFonts w:ascii="Times New Roman" w:eastAsia="Times New Roman" w:hAnsi="Times New Roman" w:cs="Times New Roman"/>
                <w:color w:val="000000"/>
                <w:sz w:val="20"/>
                <w:szCs w:val="20"/>
              </w:rPr>
              <w:t xml:space="preserve">995,549 </w:t>
            </w:r>
          </w:p>
        </w:tc>
        <w:tc>
          <w:tcPr>
            <w:tcW w:w="1105" w:type="dxa"/>
            <w:tcBorders>
              <w:top w:val="nil"/>
              <w:left w:val="nil"/>
              <w:bottom w:val="single" w:sz="8" w:space="0" w:color="auto"/>
              <w:right w:val="single" w:sz="8" w:space="0" w:color="auto"/>
            </w:tcBorders>
            <w:shd w:val="clear" w:color="auto" w:fill="auto"/>
            <w:noWrap/>
            <w:vAlign w:val="center"/>
            <w:hideMark/>
          </w:tcPr>
          <w:p w14:paraId="64A24C58" w14:textId="34578E3B" w:rsidR="0098012A" w:rsidRPr="0098012A" w:rsidRDefault="001B07A0" w:rsidP="009801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8012A" w:rsidRPr="0098012A">
              <w:rPr>
                <w:rFonts w:ascii="Times New Roman" w:eastAsia="Times New Roman" w:hAnsi="Times New Roman" w:cs="Times New Roman"/>
                <w:color w:val="000000"/>
                <w:sz w:val="20"/>
                <w:szCs w:val="20"/>
              </w:rPr>
              <w:t>3,200</w:t>
            </w:r>
          </w:p>
        </w:tc>
      </w:tr>
      <w:tr w:rsidR="000953EE" w:rsidRPr="0098012A" w14:paraId="5254E235" w14:textId="77777777" w:rsidTr="00B9096F">
        <w:trPr>
          <w:trHeight w:val="300"/>
        </w:trPr>
        <w:tc>
          <w:tcPr>
            <w:tcW w:w="1350" w:type="dxa"/>
            <w:tcBorders>
              <w:top w:val="nil"/>
              <w:left w:val="single" w:sz="8" w:space="0" w:color="auto"/>
              <w:bottom w:val="single" w:sz="8" w:space="0" w:color="auto"/>
              <w:right w:val="single" w:sz="8" w:space="0" w:color="auto"/>
            </w:tcBorders>
            <w:shd w:val="clear" w:color="auto" w:fill="auto"/>
            <w:noWrap/>
            <w:vAlign w:val="center"/>
          </w:tcPr>
          <w:p w14:paraId="74C0B53A" w14:textId="7041D194" w:rsidR="000953EE" w:rsidRPr="0098012A" w:rsidRDefault="0090223A" w:rsidP="009801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D02037</w:t>
            </w:r>
          </w:p>
        </w:tc>
        <w:tc>
          <w:tcPr>
            <w:tcW w:w="3150" w:type="dxa"/>
            <w:tcBorders>
              <w:top w:val="nil"/>
              <w:left w:val="nil"/>
              <w:bottom w:val="single" w:sz="8" w:space="0" w:color="auto"/>
              <w:right w:val="single" w:sz="8" w:space="0" w:color="auto"/>
            </w:tcBorders>
            <w:shd w:val="clear" w:color="auto" w:fill="auto"/>
            <w:noWrap/>
            <w:vAlign w:val="center"/>
          </w:tcPr>
          <w:p w14:paraId="1FF55D98" w14:textId="77DDEEF8" w:rsidR="000953EE" w:rsidRPr="0098012A" w:rsidRDefault="0090223A" w:rsidP="009801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HR - UCPath</w:t>
            </w:r>
          </w:p>
        </w:tc>
        <w:tc>
          <w:tcPr>
            <w:tcW w:w="620" w:type="dxa"/>
            <w:tcBorders>
              <w:top w:val="nil"/>
              <w:left w:val="nil"/>
              <w:bottom w:val="single" w:sz="8" w:space="0" w:color="auto"/>
              <w:right w:val="single" w:sz="8" w:space="0" w:color="auto"/>
            </w:tcBorders>
            <w:shd w:val="clear" w:color="auto" w:fill="auto"/>
            <w:noWrap/>
            <w:vAlign w:val="center"/>
          </w:tcPr>
          <w:p w14:paraId="23145CDF" w14:textId="5F91C3A8" w:rsidR="000953EE" w:rsidRPr="0098012A" w:rsidRDefault="001B07A0" w:rsidP="009801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0223A">
              <w:rPr>
                <w:rFonts w:ascii="Times New Roman" w:eastAsia="Times New Roman" w:hAnsi="Times New Roman" w:cs="Times New Roman"/>
                <w:color w:val="000000"/>
                <w:sz w:val="20"/>
                <w:szCs w:val="20"/>
              </w:rPr>
              <w:t>113</w:t>
            </w:r>
          </w:p>
        </w:tc>
        <w:tc>
          <w:tcPr>
            <w:tcW w:w="1320" w:type="dxa"/>
            <w:tcBorders>
              <w:top w:val="nil"/>
              <w:left w:val="nil"/>
              <w:bottom w:val="single" w:sz="8" w:space="0" w:color="auto"/>
              <w:right w:val="single" w:sz="8" w:space="0" w:color="auto"/>
            </w:tcBorders>
            <w:shd w:val="clear" w:color="auto" w:fill="auto"/>
            <w:noWrap/>
            <w:vAlign w:val="center"/>
          </w:tcPr>
          <w:p w14:paraId="5F3BA9E1" w14:textId="778DFA0B" w:rsidR="000953EE" w:rsidRPr="0098012A" w:rsidRDefault="001B07A0" w:rsidP="009801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0223A">
              <w:rPr>
                <w:rFonts w:ascii="Times New Roman" w:eastAsia="Times New Roman" w:hAnsi="Times New Roman" w:cs="Times New Roman"/>
                <w:color w:val="000000"/>
                <w:sz w:val="20"/>
                <w:szCs w:val="20"/>
              </w:rPr>
              <w:t>0</w:t>
            </w:r>
          </w:p>
        </w:tc>
        <w:tc>
          <w:tcPr>
            <w:tcW w:w="1105" w:type="dxa"/>
            <w:tcBorders>
              <w:top w:val="nil"/>
              <w:left w:val="nil"/>
              <w:bottom w:val="single" w:sz="8" w:space="0" w:color="auto"/>
              <w:right w:val="single" w:sz="8" w:space="0" w:color="auto"/>
            </w:tcBorders>
            <w:shd w:val="clear" w:color="auto" w:fill="auto"/>
            <w:noWrap/>
            <w:vAlign w:val="center"/>
          </w:tcPr>
          <w:p w14:paraId="0EF118E6" w14:textId="09F324ED" w:rsidR="000953EE" w:rsidRPr="0098012A" w:rsidRDefault="001B07A0" w:rsidP="009801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0223A">
              <w:rPr>
                <w:rFonts w:ascii="Times New Roman" w:eastAsia="Times New Roman" w:hAnsi="Times New Roman" w:cs="Times New Roman"/>
                <w:color w:val="000000"/>
                <w:sz w:val="20"/>
                <w:szCs w:val="20"/>
              </w:rPr>
              <w:t>113</w:t>
            </w:r>
            <w:r>
              <w:rPr>
                <w:rFonts w:ascii="Times New Roman" w:eastAsia="Times New Roman" w:hAnsi="Times New Roman" w:cs="Times New Roman"/>
                <w:color w:val="000000"/>
                <w:sz w:val="20"/>
                <w:szCs w:val="20"/>
              </w:rPr>
              <w:t>)</w:t>
            </w:r>
          </w:p>
        </w:tc>
      </w:tr>
      <w:tr w:rsidR="0098012A" w:rsidRPr="0098012A" w14:paraId="6CB1592F" w14:textId="77777777" w:rsidTr="00B9096F">
        <w:trPr>
          <w:trHeight w:val="300"/>
        </w:trPr>
        <w:tc>
          <w:tcPr>
            <w:tcW w:w="1350" w:type="dxa"/>
            <w:tcBorders>
              <w:top w:val="nil"/>
              <w:left w:val="single" w:sz="8" w:space="0" w:color="auto"/>
              <w:bottom w:val="single" w:sz="8" w:space="0" w:color="auto"/>
              <w:right w:val="single" w:sz="8" w:space="0" w:color="auto"/>
            </w:tcBorders>
            <w:shd w:val="clear" w:color="auto" w:fill="auto"/>
            <w:noWrap/>
            <w:vAlign w:val="center"/>
            <w:hideMark/>
          </w:tcPr>
          <w:p w14:paraId="5DF8FFE8" w14:textId="77777777" w:rsidR="0098012A" w:rsidRPr="0098012A" w:rsidRDefault="0098012A" w:rsidP="0098012A">
            <w:pPr>
              <w:spacing w:after="0" w:line="240" w:lineRule="auto"/>
              <w:rPr>
                <w:rFonts w:ascii="Times New Roman" w:eastAsia="Times New Roman" w:hAnsi="Times New Roman" w:cs="Times New Roman"/>
                <w:color w:val="000000"/>
                <w:sz w:val="20"/>
                <w:szCs w:val="20"/>
              </w:rPr>
            </w:pPr>
            <w:r w:rsidRPr="0098012A">
              <w:rPr>
                <w:rFonts w:ascii="Times New Roman" w:eastAsia="Times New Roman" w:hAnsi="Times New Roman" w:cs="Times New Roman"/>
                <w:color w:val="000000"/>
                <w:sz w:val="20"/>
                <w:szCs w:val="20"/>
              </w:rPr>
              <w:t>D02038</w:t>
            </w:r>
          </w:p>
        </w:tc>
        <w:tc>
          <w:tcPr>
            <w:tcW w:w="3150" w:type="dxa"/>
            <w:tcBorders>
              <w:top w:val="nil"/>
              <w:left w:val="nil"/>
              <w:bottom w:val="single" w:sz="8" w:space="0" w:color="auto"/>
              <w:right w:val="single" w:sz="8" w:space="0" w:color="auto"/>
            </w:tcBorders>
            <w:shd w:val="clear" w:color="auto" w:fill="auto"/>
            <w:noWrap/>
            <w:vAlign w:val="center"/>
            <w:hideMark/>
          </w:tcPr>
          <w:p w14:paraId="347E5F9E" w14:textId="18887A0B" w:rsidR="0098012A" w:rsidRPr="0098012A" w:rsidRDefault="0098012A" w:rsidP="0098012A">
            <w:pPr>
              <w:spacing w:after="0" w:line="240" w:lineRule="auto"/>
              <w:rPr>
                <w:rFonts w:ascii="Times New Roman" w:eastAsia="Times New Roman" w:hAnsi="Times New Roman" w:cs="Times New Roman"/>
                <w:color w:val="000000"/>
                <w:sz w:val="20"/>
                <w:szCs w:val="20"/>
              </w:rPr>
            </w:pPr>
            <w:r w:rsidRPr="0098012A">
              <w:rPr>
                <w:rFonts w:ascii="Times New Roman" w:eastAsia="Times New Roman" w:hAnsi="Times New Roman" w:cs="Times New Roman"/>
                <w:color w:val="000000"/>
                <w:sz w:val="20"/>
                <w:szCs w:val="20"/>
              </w:rPr>
              <w:t xml:space="preserve">Talent </w:t>
            </w:r>
            <w:proofErr w:type="spellStart"/>
            <w:r w:rsidRPr="0098012A">
              <w:rPr>
                <w:rFonts w:ascii="Times New Roman" w:eastAsia="Times New Roman" w:hAnsi="Times New Roman" w:cs="Times New Roman"/>
                <w:color w:val="000000"/>
                <w:sz w:val="20"/>
                <w:szCs w:val="20"/>
              </w:rPr>
              <w:t>Acq</w:t>
            </w:r>
            <w:proofErr w:type="spellEnd"/>
            <w:r w:rsidRPr="0098012A">
              <w:rPr>
                <w:rFonts w:ascii="Times New Roman" w:eastAsia="Times New Roman" w:hAnsi="Times New Roman" w:cs="Times New Roman"/>
                <w:color w:val="000000"/>
                <w:sz w:val="20"/>
                <w:szCs w:val="20"/>
              </w:rPr>
              <w:t xml:space="preserve"> &amp; Diversity Outreac</w:t>
            </w:r>
            <w:r w:rsidR="004F062F">
              <w:rPr>
                <w:rFonts w:ascii="Times New Roman" w:eastAsia="Times New Roman" w:hAnsi="Times New Roman" w:cs="Times New Roman"/>
                <w:color w:val="000000"/>
                <w:sz w:val="20"/>
                <w:szCs w:val="20"/>
              </w:rPr>
              <w:t>h</w:t>
            </w:r>
          </w:p>
        </w:tc>
        <w:tc>
          <w:tcPr>
            <w:tcW w:w="620" w:type="dxa"/>
            <w:tcBorders>
              <w:top w:val="nil"/>
              <w:left w:val="nil"/>
              <w:bottom w:val="single" w:sz="8" w:space="0" w:color="auto"/>
              <w:right w:val="single" w:sz="8" w:space="0" w:color="auto"/>
            </w:tcBorders>
            <w:shd w:val="clear" w:color="auto" w:fill="auto"/>
            <w:noWrap/>
            <w:vAlign w:val="center"/>
            <w:hideMark/>
          </w:tcPr>
          <w:p w14:paraId="6F26FF4C" w14:textId="1482A1F1" w:rsidR="0098012A" w:rsidRPr="0098012A" w:rsidRDefault="001B07A0" w:rsidP="009801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8012A" w:rsidRPr="0098012A">
              <w:rPr>
                <w:rFonts w:ascii="Times New Roman" w:eastAsia="Times New Roman" w:hAnsi="Times New Roman" w:cs="Times New Roman"/>
                <w:color w:val="000000"/>
                <w:sz w:val="20"/>
                <w:szCs w:val="20"/>
              </w:rPr>
              <w:t>625,308</w:t>
            </w:r>
          </w:p>
        </w:tc>
        <w:tc>
          <w:tcPr>
            <w:tcW w:w="1320" w:type="dxa"/>
            <w:tcBorders>
              <w:top w:val="nil"/>
              <w:left w:val="nil"/>
              <w:bottom w:val="single" w:sz="8" w:space="0" w:color="auto"/>
              <w:right w:val="single" w:sz="8" w:space="0" w:color="auto"/>
            </w:tcBorders>
            <w:shd w:val="clear" w:color="auto" w:fill="auto"/>
            <w:noWrap/>
            <w:vAlign w:val="center"/>
            <w:hideMark/>
          </w:tcPr>
          <w:p w14:paraId="461CEAB7" w14:textId="413D8F2F" w:rsidR="0098012A" w:rsidRPr="0098012A" w:rsidRDefault="001B07A0" w:rsidP="009801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8012A" w:rsidRPr="0098012A">
              <w:rPr>
                <w:rFonts w:ascii="Times New Roman" w:eastAsia="Times New Roman" w:hAnsi="Times New Roman" w:cs="Times New Roman"/>
                <w:color w:val="000000"/>
                <w:sz w:val="20"/>
                <w:szCs w:val="20"/>
              </w:rPr>
              <w:t>625,308</w:t>
            </w:r>
          </w:p>
        </w:tc>
        <w:tc>
          <w:tcPr>
            <w:tcW w:w="1105" w:type="dxa"/>
            <w:tcBorders>
              <w:top w:val="nil"/>
              <w:left w:val="nil"/>
              <w:bottom w:val="single" w:sz="8" w:space="0" w:color="auto"/>
              <w:right w:val="single" w:sz="8" w:space="0" w:color="auto"/>
            </w:tcBorders>
            <w:shd w:val="clear" w:color="auto" w:fill="auto"/>
            <w:noWrap/>
            <w:vAlign w:val="center"/>
            <w:hideMark/>
          </w:tcPr>
          <w:p w14:paraId="5E653BBB" w14:textId="19A9761B" w:rsidR="0098012A" w:rsidRPr="0098012A" w:rsidRDefault="001B07A0" w:rsidP="009801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8012A" w:rsidRPr="0098012A">
              <w:rPr>
                <w:rFonts w:ascii="Times New Roman" w:eastAsia="Times New Roman" w:hAnsi="Times New Roman" w:cs="Times New Roman"/>
                <w:color w:val="000000"/>
                <w:sz w:val="20"/>
                <w:szCs w:val="20"/>
              </w:rPr>
              <w:t>0</w:t>
            </w:r>
          </w:p>
        </w:tc>
      </w:tr>
      <w:tr w:rsidR="0098012A" w:rsidRPr="0098012A" w14:paraId="68EAA64A" w14:textId="77777777" w:rsidTr="00B9096F">
        <w:trPr>
          <w:trHeight w:val="300"/>
        </w:trPr>
        <w:tc>
          <w:tcPr>
            <w:tcW w:w="1350" w:type="dxa"/>
            <w:tcBorders>
              <w:top w:val="nil"/>
              <w:left w:val="single" w:sz="8" w:space="0" w:color="auto"/>
              <w:bottom w:val="single" w:sz="8" w:space="0" w:color="auto"/>
              <w:right w:val="single" w:sz="8" w:space="0" w:color="auto"/>
            </w:tcBorders>
            <w:shd w:val="clear" w:color="auto" w:fill="auto"/>
            <w:noWrap/>
            <w:vAlign w:val="center"/>
            <w:hideMark/>
          </w:tcPr>
          <w:p w14:paraId="6AB7619F" w14:textId="77777777" w:rsidR="0098012A" w:rsidRPr="0098012A" w:rsidRDefault="0098012A" w:rsidP="0098012A">
            <w:pPr>
              <w:spacing w:after="0" w:line="240" w:lineRule="auto"/>
              <w:rPr>
                <w:rFonts w:ascii="Times New Roman" w:eastAsia="Times New Roman" w:hAnsi="Times New Roman" w:cs="Times New Roman"/>
                <w:color w:val="000000"/>
                <w:sz w:val="20"/>
                <w:szCs w:val="20"/>
              </w:rPr>
            </w:pPr>
            <w:r w:rsidRPr="0098012A">
              <w:rPr>
                <w:rFonts w:ascii="Times New Roman" w:eastAsia="Times New Roman" w:hAnsi="Times New Roman" w:cs="Times New Roman"/>
                <w:color w:val="000000"/>
                <w:sz w:val="20"/>
                <w:szCs w:val="20"/>
              </w:rPr>
              <w:t>D02039</w:t>
            </w:r>
          </w:p>
        </w:tc>
        <w:tc>
          <w:tcPr>
            <w:tcW w:w="3150" w:type="dxa"/>
            <w:tcBorders>
              <w:top w:val="nil"/>
              <w:left w:val="nil"/>
              <w:bottom w:val="single" w:sz="8" w:space="0" w:color="auto"/>
              <w:right w:val="single" w:sz="8" w:space="0" w:color="auto"/>
            </w:tcBorders>
            <w:shd w:val="clear" w:color="auto" w:fill="auto"/>
            <w:noWrap/>
            <w:vAlign w:val="center"/>
            <w:hideMark/>
          </w:tcPr>
          <w:p w14:paraId="18291337" w14:textId="77777777" w:rsidR="0098012A" w:rsidRPr="0098012A" w:rsidRDefault="0098012A" w:rsidP="0098012A">
            <w:pPr>
              <w:spacing w:after="0" w:line="240" w:lineRule="auto"/>
              <w:rPr>
                <w:rFonts w:ascii="Times New Roman" w:eastAsia="Times New Roman" w:hAnsi="Times New Roman" w:cs="Times New Roman"/>
                <w:color w:val="000000"/>
                <w:sz w:val="20"/>
                <w:szCs w:val="20"/>
              </w:rPr>
            </w:pPr>
            <w:r w:rsidRPr="0098012A">
              <w:rPr>
                <w:rFonts w:ascii="Times New Roman" w:eastAsia="Times New Roman" w:hAnsi="Times New Roman" w:cs="Times New Roman"/>
                <w:color w:val="000000"/>
                <w:sz w:val="20"/>
                <w:szCs w:val="20"/>
              </w:rPr>
              <w:t>Total Compensation</w:t>
            </w:r>
          </w:p>
        </w:tc>
        <w:tc>
          <w:tcPr>
            <w:tcW w:w="620" w:type="dxa"/>
            <w:tcBorders>
              <w:top w:val="nil"/>
              <w:left w:val="nil"/>
              <w:bottom w:val="single" w:sz="8" w:space="0" w:color="auto"/>
              <w:right w:val="single" w:sz="8" w:space="0" w:color="auto"/>
            </w:tcBorders>
            <w:shd w:val="clear" w:color="auto" w:fill="auto"/>
            <w:noWrap/>
            <w:vAlign w:val="center"/>
            <w:hideMark/>
          </w:tcPr>
          <w:p w14:paraId="7AD2E185" w14:textId="77777777" w:rsidR="0098012A" w:rsidRPr="0098012A" w:rsidRDefault="0098012A" w:rsidP="0098012A">
            <w:pPr>
              <w:spacing w:after="0" w:line="240" w:lineRule="auto"/>
              <w:rPr>
                <w:rFonts w:ascii="Times New Roman" w:eastAsia="Times New Roman" w:hAnsi="Times New Roman" w:cs="Times New Roman"/>
                <w:color w:val="000000"/>
                <w:sz w:val="20"/>
                <w:szCs w:val="20"/>
              </w:rPr>
            </w:pPr>
            <w:r w:rsidRPr="0098012A">
              <w:rPr>
                <w:rFonts w:ascii="Times New Roman" w:eastAsia="Times New Roman" w:hAnsi="Times New Roman" w:cs="Times New Roman"/>
                <w:color w:val="000000"/>
                <w:sz w:val="20"/>
                <w:szCs w:val="20"/>
              </w:rPr>
              <w:t>1,090,637</w:t>
            </w:r>
          </w:p>
        </w:tc>
        <w:tc>
          <w:tcPr>
            <w:tcW w:w="1320" w:type="dxa"/>
            <w:tcBorders>
              <w:top w:val="nil"/>
              <w:left w:val="nil"/>
              <w:bottom w:val="single" w:sz="8" w:space="0" w:color="auto"/>
              <w:right w:val="single" w:sz="8" w:space="0" w:color="auto"/>
            </w:tcBorders>
            <w:shd w:val="clear" w:color="auto" w:fill="auto"/>
            <w:noWrap/>
            <w:vAlign w:val="center"/>
            <w:hideMark/>
          </w:tcPr>
          <w:p w14:paraId="0722A288" w14:textId="5CA2606D" w:rsidR="0098012A" w:rsidRPr="0098012A" w:rsidRDefault="0098012A" w:rsidP="0098012A">
            <w:pPr>
              <w:spacing w:after="0" w:line="240" w:lineRule="auto"/>
              <w:rPr>
                <w:rFonts w:ascii="Times New Roman" w:eastAsia="Times New Roman" w:hAnsi="Times New Roman" w:cs="Times New Roman"/>
                <w:color w:val="000000"/>
                <w:sz w:val="20"/>
                <w:szCs w:val="20"/>
              </w:rPr>
            </w:pPr>
            <w:r w:rsidRPr="0098012A">
              <w:rPr>
                <w:rFonts w:ascii="Times New Roman" w:eastAsia="Times New Roman" w:hAnsi="Times New Roman" w:cs="Times New Roman"/>
                <w:color w:val="000000"/>
                <w:sz w:val="20"/>
                <w:szCs w:val="20"/>
              </w:rPr>
              <w:t>1,004,914</w:t>
            </w:r>
          </w:p>
        </w:tc>
        <w:tc>
          <w:tcPr>
            <w:tcW w:w="1105" w:type="dxa"/>
            <w:tcBorders>
              <w:top w:val="nil"/>
              <w:left w:val="nil"/>
              <w:bottom w:val="single" w:sz="8" w:space="0" w:color="auto"/>
              <w:right w:val="single" w:sz="8" w:space="0" w:color="auto"/>
            </w:tcBorders>
            <w:shd w:val="clear" w:color="auto" w:fill="auto"/>
            <w:noWrap/>
            <w:vAlign w:val="center"/>
            <w:hideMark/>
          </w:tcPr>
          <w:p w14:paraId="56C1EE95" w14:textId="4FDC5131" w:rsidR="0098012A" w:rsidRPr="0098012A" w:rsidRDefault="001B07A0" w:rsidP="009801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8012A" w:rsidRPr="0098012A">
              <w:rPr>
                <w:rFonts w:ascii="Times New Roman" w:eastAsia="Times New Roman" w:hAnsi="Times New Roman" w:cs="Times New Roman"/>
                <w:color w:val="000000"/>
                <w:sz w:val="20"/>
                <w:szCs w:val="20"/>
              </w:rPr>
              <w:t>85,72</w:t>
            </w:r>
            <w:r w:rsidR="004F062F">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p>
        </w:tc>
      </w:tr>
      <w:tr w:rsidR="0098012A" w:rsidRPr="0098012A" w14:paraId="35983A25" w14:textId="77777777" w:rsidTr="00B9096F">
        <w:trPr>
          <w:trHeight w:val="300"/>
        </w:trPr>
        <w:tc>
          <w:tcPr>
            <w:tcW w:w="1350" w:type="dxa"/>
            <w:tcBorders>
              <w:top w:val="nil"/>
              <w:left w:val="single" w:sz="8" w:space="0" w:color="auto"/>
              <w:bottom w:val="single" w:sz="8" w:space="0" w:color="auto"/>
              <w:right w:val="single" w:sz="8" w:space="0" w:color="auto"/>
            </w:tcBorders>
            <w:shd w:val="clear" w:color="auto" w:fill="auto"/>
            <w:noWrap/>
            <w:vAlign w:val="center"/>
            <w:hideMark/>
          </w:tcPr>
          <w:p w14:paraId="0CFA4EC3" w14:textId="77777777" w:rsidR="0098012A" w:rsidRPr="0098012A" w:rsidRDefault="0098012A" w:rsidP="0098012A">
            <w:pPr>
              <w:spacing w:after="0" w:line="240" w:lineRule="auto"/>
              <w:rPr>
                <w:rFonts w:ascii="Times New Roman" w:eastAsia="Times New Roman" w:hAnsi="Times New Roman" w:cs="Times New Roman"/>
                <w:color w:val="000000"/>
                <w:sz w:val="20"/>
                <w:szCs w:val="20"/>
              </w:rPr>
            </w:pPr>
            <w:r w:rsidRPr="0098012A">
              <w:rPr>
                <w:rFonts w:ascii="Times New Roman" w:eastAsia="Times New Roman" w:hAnsi="Times New Roman" w:cs="Times New Roman"/>
                <w:color w:val="000000"/>
                <w:sz w:val="20"/>
                <w:szCs w:val="20"/>
              </w:rPr>
              <w:t>D02040</w:t>
            </w:r>
          </w:p>
        </w:tc>
        <w:tc>
          <w:tcPr>
            <w:tcW w:w="3150" w:type="dxa"/>
            <w:tcBorders>
              <w:top w:val="nil"/>
              <w:left w:val="nil"/>
              <w:bottom w:val="single" w:sz="8" w:space="0" w:color="auto"/>
              <w:right w:val="single" w:sz="8" w:space="0" w:color="auto"/>
            </w:tcBorders>
            <w:shd w:val="clear" w:color="auto" w:fill="auto"/>
            <w:noWrap/>
            <w:vAlign w:val="center"/>
            <w:hideMark/>
          </w:tcPr>
          <w:p w14:paraId="79AC3533" w14:textId="77777777" w:rsidR="0098012A" w:rsidRPr="0098012A" w:rsidRDefault="0098012A" w:rsidP="0098012A">
            <w:pPr>
              <w:spacing w:after="0" w:line="240" w:lineRule="auto"/>
              <w:rPr>
                <w:rFonts w:ascii="Times New Roman" w:eastAsia="Times New Roman" w:hAnsi="Times New Roman" w:cs="Times New Roman"/>
                <w:color w:val="000000"/>
                <w:sz w:val="20"/>
                <w:szCs w:val="20"/>
              </w:rPr>
            </w:pPr>
            <w:r w:rsidRPr="0098012A">
              <w:rPr>
                <w:rFonts w:ascii="Times New Roman" w:eastAsia="Times New Roman" w:hAnsi="Times New Roman" w:cs="Times New Roman"/>
                <w:color w:val="000000"/>
                <w:sz w:val="20"/>
                <w:szCs w:val="20"/>
              </w:rPr>
              <w:t>Employee &amp; Org Development</w:t>
            </w:r>
          </w:p>
        </w:tc>
        <w:tc>
          <w:tcPr>
            <w:tcW w:w="620" w:type="dxa"/>
            <w:tcBorders>
              <w:top w:val="nil"/>
              <w:left w:val="nil"/>
              <w:bottom w:val="single" w:sz="8" w:space="0" w:color="auto"/>
              <w:right w:val="single" w:sz="8" w:space="0" w:color="auto"/>
            </w:tcBorders>
            <w:shd w:val="clear" w:color="auto" w:fill="auto"/>
            <w:noWrap/>
            <w:vAlign w:val="center"/>
            <w:hideMark/>
          </w:tcPr>
          <w:p w14:paraId="5E81E5BA" w14:textId="2A673C00" w:rsidR="0098012A" w:rsidRPr="0098012A" w:rsidRDefault="001B07A0" w:rsidP="009801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8012A" w:rsidRPr="0098012A">
              <w:rPr>
                <w:rFonts w:ascii="Times New Roman" w:eastAsia="Times New Roman" w:hAnsi="Times New Roman" w:cs="Times New Roman"/>
                <w:color w:val="000000"/>
                <w:sz w:val="20"/>
                <w:szCs w:val="20"/>
              </w:rPr>
              <w:t>645,495</w:t>
            </w:r>
          </w:p>
        </w:tc>
        <w:tc>
          <w:tcPr>
            <w:tcW w:w="1320" w:type="dxa"/>
            <w:tcBorders>
              <w:top w:val="nil"/>
              <w:left w:val="nil"/>
              <w:bottom w:val="single" w:sz="8" w:space="0" w:color="auto"/>
              <w:right w:val="single" w:sz="8" w:space="0" w:color="auto"/>
            </w:tcBorders>
            <w:shd w:val="clear" w:color="auto" w:fill="auto"/>
            <w:noWrap/>
            <w:vAlign w:val="center"/>
            <w:hideMark/>
          </w:tcPr>
          <w:p w14:paraId="385708AE" w14:textId="4149B428" w:rsidR="0098012A" w:rsidRPr="0098012A" w:rsidRDefault="001B07A0" w:rsidP="009801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8012A" w:rsidRPr="0098012A">
              <w:rPr>
                <w:rFonts w:ascii="Times New Roman" w:eastAsia="Times New Roman" w:hAnsi="Times New Roman" w:cs="Times New Roman"/>
                <w:color w:val="000000"/>
                <w:sz w:val="20"/>
                <w:szCs w:val="20"/>
              </w:rPr>
              <w:t>668,004</w:t>
            </w:r>
          </w:p>
        </w:tc>
        <w:tc>
          <w:tcPr>
            <w:tcW w:w="1105" w:type="dxa"/>
            <w:tcBorders>
              <w:top w:val="nil"/>
              <w:left w:val="nil"/>
              <w:bottom w:val="single" w:sz="8" w:space="0" w:color="auto"/>
              <w:right w:val="single" w:sz="8" w:space="0" w:color="auto"/>
            </w:tcBorders>
            <w:shd w:val="clear" w:color="auto" w:fill="auto"/>
            <w:noWrap/>
            <w:vAlign w:val="center"/>
            <w:hideMark/>
          </w:tcPr>
          <w:p w14:paraId="7DF4DB91" w14:textId="039BFEE8" w:rsidR="0098012A" w:rsidRPr="0098012A" w:rsidRDefault="001B07A0" w:rsidP="009801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8012A" w:rsidRPr="0098012A">
              <w:rPr>
                <w:rFonts w:ascii="Times New Roman" w:eastAsia="Times New Roman" w:hAnsi="Times New Roman" w:cs="Times New Roman"/>
                <w:color w:val="000000"/>
                <w:sz w:val="20"/>
                <w:szCs w:val="20"/>
              </w:rPr>
              <w:t>22,509</w:t>
            </w:r>
          </w:p>
        </w:tc>
      </w:tr>
      <w:tr w:rsidR="0098012A" w:rsidRPr="0098012A" w14:paraId="22FEB1C4" w14:textId="77777777" w:rsidTr="00B9096F">
        <w:trPr>
          <w:trHeight w:val="300"/>
        </w:trPr>
        <w:tc>
          <w:tcPr>
            <w:tcW w:w="1350" w:type="dxa"/>
            <w:tcBorders>
              <w:top w:val="nil"/>
              <w:left w:val="single" w:sz="8" w:space="0" w:color="auto"/>
              <w:bottom w:val="single" w:sz="8" w:space="0" w:color="auto"/>
              <w:right w:val="single" w:sz="8" w:space="0" w:color="auto"/>
            </w:tcBorders>
            <w:shd w:val="clear" w:color="auto" w:fill="auto"/>
            <w:noWrap/>
            <w:vAlign w:val="center"/>
            <w:hideMark/>
          </w:tcPr>
          <w:p w14:paraId="2BFB69A5" w14:textId="77777777" w:rsidR="0098012A" w:rsidRPr="0098012A" w:rsidRDefault="0098012A" w:rsidP="0098012A">
            <w:pPr>
              <w:spacing w:after="0" w:line="240" w:lineRule="auto"/>
              <w:rPr>
                <w:rFonts w:ascii="Times New Roman" w:eastAsia="Times New Roman" w:hAnsi="Times New Roman" w:cs="Times New Roman"/>
                <w:color w:val="000000"/>
                <w:sz w:val="20"/>
                <w:szCs w:val="20"/>
              </w:rPr>
            </w:pPr>
            <w:r w:rsidRPr="0098012A">
              <w:rPr>
                <w:rFonts w:ascii="Times New Roman" w:eastAsia="Times New Roman" w:hAnsi="Times New Roman" w:cs="Times New Roman"/>
                <w:color w:val="000000"/>
                <w:sz w:val="20"/>
                <w:szCs w:val="20"/>
              </w:rPr>
              <w:t>D02041</w:t>
            </w:r>
          </w:p>
        </w:tc>
        <w:tc>
          <w:tcPr>
            <w:tcW w:w="3150" w:type="dxa"/>
            <w:tcBorders>
              <w:top w:val="nil"/>
              <w:left w:val="nil"/>
              <w:bottom w:val="single" w:sz="8" w:space="0" w:color="auto"/>
              <w:right w:val="single" w:sz="8" w:space="0" w:color="auto"/>
            </w:tcBorders>
            <w:shd w:val="clear" w:color="auto" w:fill="auto"/>
            <w:noWrap/>
            <w:vAlign w:val="center"/>
            <w:hideMark/>
          </w:tcPr>
          <w:p w14:paraId="6710AE5D" w14:textId="77777777" w:rsidR="0098012A" w:rsidRPr="0098012A" w:rsidRDefault="0098012A" w:rsidP="0098012A">
            <w:pPr>
              <w:spacing w:after="0" w:line="240" w:lineRule="auto"/>
              <w:rPr>
                <w:rFonts w:ascii="Times New Roman" w:eastAsia="Times New Roman" w:hAnsi="Times New Roman" w:cs="Times New Roman"/>
                <w:color w:val="000000"/>
                <w:sz w:val="20"/>
                <w:szCs w:val="20"/>
              </w:rPr>
            </w:pPr>
            <w:r w:rsidRPr="0098012A">
              <w:rPr>
                <w:rFonts w:ascii="Times New Roman" w:eastAsia="Times New Roman" w:hAnsi="Times New Roman" w:cs="Times New Roman"/>
                <w:color w:val="000000"/>
                <w:sz w:val="20"/>
                <w:szCs w:val="20"/>
              </w:rPr>
              <w:t>Workplace Health and Wellness</w:t>
            </w:r>
          </w:p>
        </w:tc>
        <w:tc>
          <w:tcPr>
            <w:tcW w:w="620" w:type="dxa"/>
            <w:tcBorders>
              <w:top w:val="nil"/>
              <w:left w:val="nil"/>
              <w:bottom w:val="single" w:sz="8" w:space="0" w:color="auto"/>
              <w:right w:val="single" w:sz="8" w:space="0" w:color="auto"/>
            </w:tcBorders>
            <w:shd w:val="clear" w:color="auto" w:fill="auto"/>
            <w:noWrap/>
            <w:vAlign w:val="center"/>
            <w:hideMark/>
          </w:tcPr>
          <w:p w14:paraId="05FE144F" w14:textId="54E1C64B" w:rsidR="0098012A" w:rsidRPr="0098012A" w:rsidRDefault="001B07A0" w:rsidP="009801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8012A" w:rsidRPr="0098012A">
              <w:rPr>
                <w:rFonts w:ascii="Times New Roman" w:eastAsia="Times New Roman" w:hAnsi="Times New Roman" w:cs="Times New Roman"/>
                <w:color w:val="000000"/>
                <w:sz w:val="20"/>
                <w:szCs w:val="20"/>
              </w:rPr>
              <w:t>966,467</w:t>
            </w:r>
          </w:p>
        </w:tc>
        <w:tc>
          <w:tcPr>
            <w:tcW w:w="1320" w:type="dxa"/>
            <w:tcBorders>
              <w:top w:val="nil"/>
              <w:left w:val="nil"/>
              <w:bottom w:val="single" w:sz="8" w:space="0" w:color="auto"/>
              <w:right w:val="single" w:sz="8" w:space="0" w:color="auto"/>
            </w:tcBorders>
            <w:shd w:val="clear" w:color="auto" w:fill="auto"/>
            <w:noWrap/>
            <w:vAlign w:val="center"/>
            <w:hideMark/>
          </w:tcPr>
          <w:p w14:paraId="7F5DCB19" w14:textId="77777777" w:rsidR="0098012A" w:rsidRPr="0098012A" w:rsidRDefault="0098012A" w:rsidP="0098012A">
            <w:pPr>
              <w:spacing w:after="0" w:line="240" w:lineRule="auto"/>
              <w:rPr>
                <w:rFonts w:ascii="Times New Roman" w:eastAsia="Times New Roman" w:hAnsi="Times New Roman" w:cs="Times New Roman"/>
                <w:color w:val="000000"/>
                <w:sz w:val="20"/>
                <w:szCs w:val="20"/>
              </w:rPr>
            </w:pPr>
            <w:r w:rsidRPr="0098012A">
              <w:rPr>
                <w:rFonts w:ascii="Times New Roman" w:eastAsia="Times New Roman" w:hAnsi="Times New Roman" w:cs="Times New Roman"/>
                <w:color w:val="000000"/>
                <w:sz w:val="20"/>
                <w:szCs w:val="20"/>
              </w:rPr>
              <w:t>1,035,202</w:t>
            </w:r>
          </w:p>
        </w:tc>
        <w:tc>
          <w:tcPr>
            <w:tcW w:w="1105" w:type="dxa"/>
            <w:tcBorders>
              <w:top w:val="nil"/>
              <w:left w:val="nil"/>
              <w:bottom w:val="single" w:sz="8" w:space="0" w:color="auto"/>
              <w:right w:val="single" w:sz="8" w:space="0" w:color="auto"/>
            </w:tcBorders>
            <w:shd w:val="clear" w:color="auto" w:fill="auto"/>
            <w:noWrap/>
            <w:vAlign w:val="center"/>
            <w:hideMark/>
          </w:tcPr>
          <w:p w14:paraId="4C458B52" w14:textId="0A4918A7" w:rsidR="0098012A" w:rsidRPr="0098012A" w:rsidRDefault="001B07A0" w:rsidP="009801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4F062F">
              <w:rPr>
                <w:rFonts w:ascii="Times New Roman" w:eastAsia="Times New Roman" w:hAnsi="Times New Roman" w:cs="Times New Roman"/>
                <w:color w:val="000000"/>
                <w:sz w:val="20"/>
                <w:szCs w:val="20"/>
              </w:rPr>
              <w:t>6</w:t>
            </w:r>
            <w:r w:rsidR="0098012A" w:rsidRPr="0098012A">
              <w:rPr>
                <w:rFonts w:ascii="Times New Roman" w:eastAsia="Times New Roman" w:hAnsi="Times New Roman" w:cs="Times New Roman"/>
                <w:color w:val="000000"/>
                <w:sz w:val="20"/>
                <w:szCs w:val="20"/>
              </w:rPr>
              <w:t>8,73</w:t>
            </w:r>
            <w:r w:rsidR="004F062F">
              <w:rPr>
                <w:rFonts w:ascii="Times New Roman" w:eastAsia="Times New Roman" w:hAnsi="Times New Roman" w:cs="Times New Roman"/>
                <w:color w:val="000000"/>
                <w:sz w:val="20"/>
                <w:szCs w:val="20"/>
              </w:rPr>
              <w:t>5</w:t>
            </w:r>
          </w:p>
        </w:tc>
      </w:tr>
      <w:tr w:rsidR="0098012A" w:rsidRPr="0098012A" w14:paraId="62D8592B" w14:textId="77777777" w:rsidTr="00B9096F">
        <w:trPr>
          <w:trHeight w:val="300"/>
        </w:trPr>
        <w:tc>
          <w:tcPr>
            <w:tcW w:w="1350" w:type="dxa"/>
            <w:tcBorders>
              <w:top w:val="nil"/>
              <w:left w:val="single" w:sz="8" w:space="0" w:color="auto"/>
              <w:bottom w:val="single" w:sz="8" w:space="0" w:color="auto"/>
              <w:right w:val="single" w:sz="8" w:space="0" w:color="auto"/>
            </w:tcBorders>
            <w:shd w:val="clear" w:color="000000" w:fill="B4C6E7"/>
            <w:noWrap/>
            <w:vAlign w:val="center"/>
            <w:hideMark/>
          </w:tcPr>
          <w:p w14:paraId="1FF6720A" w14:textId="77777777" w:rsidR="0098012A" w:rsidRPr="0098012A" w:rsidRDefault="0098012A" w:rsidP="0098012A">
            <w:pPr>
              <w:spacing w:after="0" w:line="240" w:lineRule="auto"/>
              <w:rPr>
                <w:rFonts w:ascii="Times New Roman" w:eastAsia="Times New Roman" w:hAnsi="Times New Roman" w:cs="Times New Roman"/>
                <w:b/>
                <w:bCs/>
                <w:color w:val="000000"/>
                <w:sz w:val="20"/>
                <w:szCs w:val="20"/>
              </w:rPr>
            </w:pPr>
            <w:r w:rsidRPr="0098012A">
              <w:rPr>
                <w:rFonts w:ascii="Times New Roman" w:eastAsia="Times New Roman" w:hAnsi="Times New Roman" w:cs="Times New Roman"/>
                <w:b/>
                <w:bCs/>
                <w:color w:val="000000"/>
                <w:sz w:val="20"/>
                <w:szCs w:val="20"/>
              </w:rPr>
              <w:t>Grand Total</w:t>
            </w:r>
          </w:p>
        </w:tc>
        <w:tc>
          <w:tcPr>
            <w:tcW w:w="3150" w:type="dxa"/>
            <w:tcBorders>
              <w:top w:val="nil"/>
              <w:left w:val="nil"/>
              <w:bottom w:val="single" w:sz="8" w:space="0" w:color="auto"/>
              <w:right w:val="single" w:sz="8" w:space="0" w:color="auto"/>
            </w:tcBorders>
            <w:shd w:val="clear" w:color="000000" w:fill="B4C6E7"/>
            <w:noWrap/>
            <w:vAlign w:val="center"/>
            <w:hideMark/>
          </w:tcPr>
          <w:p w14:paraId="4C81A833" w14:textId="77777777" w:rsidR="0098012A" w:rsidRPr="0098012A" w:rsidRDefault="0098012A" w:rsidP="0098012A">
            <w:pPr>
              <w:spacing w:after="0" w:line="240" w:lineRule="auto"/>
              <w:rPr>
                <w:rFonts w:ascii="Times New Roman" w:eastAsia="Times New Roman" w:hAnsi="Times New Roman" w:cs="Times New Roman"/>
                <w:b/>
                <w:bCs/>
                <w:color w:val="000000"/>
                <w:sz w:val="20"/>
                <w:szCs w:val="20"/>
              </w:rPr>
            </w:pPr>
            <w:r w:rsidRPr="0098012A">
              <w:rPr>
                <w:rFonts w:ascii="Times New Roman" w:eastAsia="Times New Roman" w:hAnsi="Times New Roman" w:cs="Times New Roman"/>
                <w:b/>
                <w:bCs/>
                <w:color w:val="000000"/>
                <w:sz w:val="20"/>
                <w:szCs w:val="20"/>
              </w:rPr>
              <w:t> </w:t>
            </w:r>
          </w:p>
        </w:tc>
        <w:tc>
          <w:tcPr>
            <w:tcW w:w="620" w:type="dxa"/>
            <w:tcBorders>
              <w:top w:val="nil"/>
              <w:left w:val="nil"/>
              <w:bottom w:val="single" w:sz="8" w:space="0" w:color="auto"/>
              <w:right w:val="single" w:sz="8" w:space="0" w:color="auto"/>
            </w:tcBorders>
            <w:shd w:val="clear" w:color="000000" w:fill="B4C6E7"/>
            <w:noWrap/>
            <w:vAlign w:val="center"/>
            <w:hideMark/>
          </w:tcPr>
          <w:p w14:paraId="251E79B5" w14:textId="3EE3DEA4" w:rsidR="0098012A" w:rsidRPr="0098012A" w:rsidRDefault="0098012A" w:rsidP="0098012A">
            <w:pPr>
              <w:spacing w:after="0" w:line="240" w:lineRule="auto"/>
              <w:rPr>
                <w:rFonts w:ascii="Times New Roman" w:eastAsia="Times New Roman" w:hAnsi="Times New Roman" w:cs="Times New Roman"/>
                <w:b/>
                <w:bCs/>
                <w:color w:val="000000"/>
                <w:sz w:val="20"/>
                <w:szCs w:val="20"/>
              </w:rPr>
            </w:pPr>
            <w:r w:rsidRPr="0098012A">
              <w:rPr>
                <w:rFonts w:ascii="Times New Roman" w:eastAsia="Times New Roman" w:hAnsi="Times New Roman" w:cs="Times New Roman"/>
                <w:b/>
                <w:bCs/>
                <w:color w:val="000000"/>
                <w:sz w:val="20"/>
                <w:szCs w:val="20"/>
              </w:rPr>
              <w:t>5,797,</w:t>
            </w:r>
            <w:r w:rsidR="000953EE">
              <w:rPr>
                <w:rFonts w:ascii="Times New Roman" w:eastAsia="Times New Roman" w:hAnsi="Times New Roman" w:cs="Times New Roman"/>
                <w:b/>
                <w:bCs/>
                <w:color w:val="000000"/>
                <w:sz w:val="20"/>
                <w:szCs w:val="20"/>
              </w:rPr>
              <w:t>3</w:t>
            </w:r>
            <w:r w:rsidR="0090223A">
              <w:rPr>
                <w:rFonts w:ascii="Times New Roman" w:eastAsia="Times New Roman" w:hAnsi="Times New Roman" w:cs="Times New Roman"/>
                <w:b/>
                <w:bCs/>
                <w:color w:val="000000"/>
                <w:sz w:val="20"/>
                <w:szCs w:val="20"/>
              </w:rPr>
              <w:t>47</w:t>
            </w:r>
          </w:p>
        </w:tc>
        <w:tc>
          <w:tcPr>
            <w:tcW w:w="1320" w:type="dxa"/>
            <w:tcBorders>
              <w:top w:val="nil"/>
              <w:left w:val="nil"/>
              <w:bottom w:val="single" w:sz="8" w:space="0" w:color="auto"/>
              <w:right w:val="single" w:sz="8" w:space="0" w:color="auto"/>
            </w:tcBorders>
            <w:shd w:val="clear" w:color="000000" w:fill="B4C6E7"/>
            <w:noWrap/>
            <w:vAlign w:val="center"/>
            <w:hideMark/>
          </w:tcPr>
          <w:p w14:paraId="1D2FCBAE" w14:textId="5223AE60" w:rsidR="0098012A" w:rsidRPr="0098012A" w:rsidRDefault="003170C5" w:rsidP="0098012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r w:rsidR="0098012A" w:rsidRPr="0098012A">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 xml:space="preserve"> </w:t>
            </w:r>
            <w:r w:rsidR="0098012A" w:rsidRPr="0098012A">
              <w:rPr>
                <w:rFonts w:ascii="Times New Roman" w:eastAsia="Times New Roman" w:hAnsi="Times New Roman" w:cs="Times New Roman"/>
                <w:b/>
                <w:bCs/>
                <w:color w:val="000000"/>
                <w:sz w:val="20"/>
                <w:szCs w:val="20"/>
              </w:rPr>
              <w:t>96</w:t>
            </w:r>
            <w:r>
              <w:rPr>
                <w:rFonts w:ascii="Times New Roman" w:eastAsia="Times New Roman" w:hAnsi="Times New Roman" w:cs="Times New Roman"/>
                <w:b/>
                <w:bCs/>
                <w:color w:val="000000"/>
                <w:sz w:val="20"/>
                <w:szCs w:val="20"/>
              </w:rPr>
              <w:t>0</w:t>
            </w:r>
            <w:r w:rsidR="0098012A" w:rsidRPr="0098012A">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 xml:space="preserve"> 15</w:t>
            </w:r>
            <w:r w:rsidR="001B07A0">
              <w:rPr>
                <w:rFonts w:ascii="Times New Roman" w:eastAsia="Times New Roman" w:hAnsi="Times New Roman" w:cs="Times New Roman"/>
                <w:b/>
                <w:bCs/>
                <w:color w:val="000000"/>
                <w:sz w:val="20"/>
                <w:szCs w:val="20"/>
              </w:rPr>
              <w:t>2</w:t>
            </w:r>
          </w:p>
        </w:tc>
        <w:tc>
          <w:tcPr>
            <w:tcW w:w="1105" w:type="dxa"/>
            <w:tcBorders>
              <w:top w:val="nil"/>
              <w:left w:val="nil"/>
              <w:bottom w:val="single" w:sz="8" w:space="0" w:color="auto"/>
              <w:right w:val="single" w:sz="8" w:space="0" w:color="auto"/>
            </w:tcBorders>
            <w:shd w:val="clear" w:color="000000" w:fill="B4C6E7"/>
            <w:noWrap/>
            <w:vAlign w:val="center"/>
            <w:hideMark/>
          </w:tcPr>
          <w:p w14:paraId="4DA58B28" w14:textId="3DE57018" w:rsidR="0098012A" w:rsidRPr="0098012A" w:rsidRDefault="0098012A" w:rsidP="0098012A">
            <w:pPr>
              <w:spacing w:after="0" w:line="240" w:lineRule="auto"/>
              <w:rPr>
                <w:rFonts w:ascii="Times New Roman" w:eastAsia="Times New Roman" w:hAnsi="Times New Roman" w:cs="Times New Roman"/>
                <w:b/>
                <w:bCs/>
                <w:color w:val="000000"/>
                <w:sz w:val="20"/>
                <w:szCs w:val="20"/>
              </w:rPr>
            </w:pPr>
            <w:r w:rsidRPr="0098012A">
              <w:rPr>
                <w:rFonts w:ascii="Times New Roman" w:eastAsia="Times New Roman" w:hAnsi="Times New Roman" w:cs="Times New Roman"/>
                <w:b/>
                <w:bCs/>
                <w:color w:val="000000"/>
                <w:sz w:val="20"/>
                <w:szCs w:val="20"/>
              </w:rPr>
              <w:t>1</w:t>
            </w:r>
            <w:r w:rsidR="003170C5">
              <w:rPr>
                <w:rFonts w:ascii="Times New Roman" w:eastAsia="Times New Roman" w:hAnsi="Times New Roman" w:cs="Times New Roman"/>
                <w:b/>
                <w:bCs/>
                <w:color w:val="000000"/>
                <w:sz w:val="20"/>
                <w:szCs w:val="20"/>
              </w:rPr>
              <w:t>62, 80</w:t>
            </w:r>
            <w:r w:rsidR="001B07A0">
              <w:rPr>
                <w:rFonts w:ascii="Times New Roman" w:eastAsia="Times New Roman" w:hAnsi="Times New Roman" w:cs="Times New Roman"/>
                <w:b/>
                <w:bCs/>
                <w:color w:val="000000"/>
                <w:sz w:val="20"/>
                <w:szCs w:val="20"/>
              </w:rPr>
              <w:t>5</w:t>
            </w:r>
          </w:p>
        </w:tc>
      </w:tr>
    </w:tbl>
    <w:p w14:paraId="45E1F170" w14:textId="77777777" w:rsidR="00627544" w:rsidRPr="00E07098" w:rsidRDefault="00627544" w:rsidP="00686323">
      <w:pPr>
        <w:spacing w:after="0" w:line="240" w:lineRule="auto"/>
        <w:ind w:firstLine="720"/>
        <w:rPr>
          <w:rFonts w:ascii="Times New Roman" w:eastAsia="Times New Roman" w:hAnsi="Times New Roman" w:cs="Times New Roman"/>
          <w:b/>
          <w:sz w:val="24"/>
          <w:szCs w:val="24"/>
        </w:rPr>
      </w:pPr>
    </w:p>
    <w:p w14:paraId="63044AC1" w14:textId="77777777" w:rsidR="00E07098" w:rsidRDefault="00E07098" w:rsidP="0044760F">
      <w:pPr>
        <w:spacing w:after="0" w:line="240" w:lineRule="auto"/>
        <w:rPr>
          <w:rFonts w:ascii="Times New Roman" w:eastAsiaTheme="minorEastAsia" w:hAnsi="Times New Roman" w:cs="Times New Roman"/>
          <w:b/>
          <w:color w:val="000000" w:themeColor="text1"/>
          <w:sz w:val="24"/>
          <w:szCs w:val="24"/>
        </w:rPr>
      </w:pPr>
    </w:p>
    <w:p w14:paraId="36B4BC55" w14:textId="77777777" w:rsidR="00E07098" w:rsidRPr="00E07098" w:rsidRDefault="00E07098" w:rsidP="00E07098">
      <w:pPr>
        <w:ind w:firstLine="720"/>
        <w:rPr>
          <w:rFonts w:ascii="Times New Roman" w:eastAsia="Times New Roman" w:hAnsi="Times New Roman" w:cs="Times New Roman"/>
          <w:b/>
          <w:sz w:val="24"/>
          <w:szCs w:val="24"/>
          <w:u w:val="single"/>
        </w:rPr>
      </w:pPr>
      <w:bookmarkStart w:id="5" w:name="_Hlk63157787"/>
      <w:r w:rsidRPr="00E07098">
        <w:rPr>
          <w:rFonts w:ascii="Times New Roman" w:eastAsia="Times New Roman" w:hAnsi="Times New Roman" w:cs="Times New Roman"/>
          <w:b/>
          <w:sz w:val="24"/>
          <w:szCs w:val="24"/>
          <w:u w:val="single"/>
        </w:rPr>
        <w:t>Management Action Plans</w:t>
      </w:r>
    </w:p>
    <w:p w14:paraId="1FDE096E" w14:textId="4E967C1E" w:rsidR="00020728" w:rsidRPr="00B320E7" w:rsidRDefault="00020728" w:rsidP="00B320E7">
      <w:pPr>
        <w:rPr>
          <w:rFonts w:ascii="Times New Roman" w:eastAsia="Times New Roman" w:hAnsi="Times New Roman" w:cs="Times New Roman"/>
          <w:sz w:val="24"/>
          <w:szCs w:val="24"/>
        </w:rPr>
      </w:pPr>
      <w:r>
        <w:tab/>
      </w:r>
      <w:r w:rsidRPr="00020728">
        <w:rPr>
          <w:rFonts w:ascii="Times New Roman" w:eastAsia="Times New Roman" w:hAnsi="Times New Roman" w:cs="Times New Roman"/>
          <w:sz w:val="24"/>
          <w:szCs w:val="24"/>
        </w:rPr>
        <w:t>FY2018:</w:t>
      </w:r>
    </w:p>
    <w:p w14:paraId="1884233D" w14:textId="3DE364F6" w:rsidR="00395C4C" w:rsidRPr="00395C4C" w:rsidRDefault="00395C4C" w:rsidP="00395C4C">
      <w:pPr>
        <w:pStyle w:val="xmsolistparagraph"/>
        <w:numPr>
          <w:ilvl w:val="0"/>
          <w:numId w:val="23"/>
        </w:numPr>
        <w:rPr>
          <w:rFonts w:ascii="Times New Roman" w:eastAsia="Times New Roman" w:hAnsi="Times New Roman" w:cs="Times New Roman"/>
          <w:sz w:val="24"/>
          <w:szCs w:val="24"/>
        </w:rPr>
      </w:pPr>
      <w:r w:rsidRPr="00395C4C">
        <w:rPr>
          <w:rFonts w:ascii="Times New Roman" w:eastAsia="Times New Roman" w:hAnsi="Times New Roman" w:cs="Times New Roman"/>
          <w:sz w:val="24"/>
          <w:szCs w:val="24"/>
        </w:rPr>
        <w:t xml:space="preserve">The deficit in the amount of </w:t>
      </w:r>
      <w:r>
        <w:rPr>
          <w:rFonts w:ascii="Times New Roman" w:eastAsia="Times New Roman" w:hAnsi="Times New Roman" w:cs="Times New Roman"/>
          <w:sz w:val="24"/>
          <w:szCs w:val="24"/>
        </w:rPr>
        <w:t>$</w:t>
      </w:r>
      <w:r w:rsidRPr="00395C4C">
        <w:rPr>
          <w:rFonts w:ascii="Times New Roman" w:eastAsia="Times New Roman" w:hAnsi="Times New Roman" w:cs="Times New Roman"/>
          <w:sz w:val="24"/>
          <w:szCs w:val="24"/>
        </w:rPr>
        <w:t xml:space="preserve">99,761in D01104- Employee &amp; Labor Relations is directly attributed to the addition of two positions; Labor Relations Rep and Employee Relation Rep. </w:t>
      </w:r>
      <w:r>
        <w:rPr>
          <w:rFonts w:ascii="Times New Roman" w:eastAsia="Times New Roman" w:hAnsi="Times New Roman" w:cs="Times New Roman"/>
          <w:sz w:val="24"/>
          <w:szCs w:val="24"/>
        </w:rPr>
        <w:t>Vice Chancellor Planning, Budget and Administration (</w:t>
      </w:r>
      <w:r w:rsidRPr="00395C4C">
        <w:rPr>
          <w:rFonts w:ascii="Times New Roman" w:eastAsia="Times New Roman" w:hAnsi="Times New Roman" w:cs="Times New Roman"/>
          <w:sz w:val="24"/>
          <w:szCs w:val="24"/>
        </w:rPr>
        <w:t>VC PB&amp;A</w:t>
      </w:r>
      <w:r>
        <w:rPr>
          <w:rFonts w:ascii="Times New Roman" w:eastAsia="Times New Roman" w:hAnsi="Times New Roman" w:cs="Times New Roman"/>
          <w:sz w:val="24"/>
          <w:szCs w:val="24"/>
        </w:rPr>
        <w:t>)</w:t>
      </w:r>
      <w:r w:rsidRPr="00395C4C">
        <w:rPr>
          <w:rFonts w:ascii="Times New Roman" w:eastAsia="Times New Roman" w:hAnsi="Times New Roman" w:cs="Times New Roman"/>
          <w:sz w:val="24"/>
          <w:szCs w:val="24"/>
        </w:rPr>
        <w:t xml:space="preserve"> provided one time funding in FY2019 and the deficit was corrected.</w:t>
      </w:r>
    </w:p>
    <w:p w14:paraId="20046D65" w14:textId="77777777" w:rsidR="003E2647" w:rsidRDefault="003E2647" w:rsidP="00395C4C">
      <w:pPr>
        <w:pStyle w:val="xmsolistparagraph"/>
        <w:ind w:left="0"/>
        <w:rPr>
          <w:rFonts w:ascii="Times New Roman" w:eastAsia="Times New Roman" w:hAnsi="Times New Roman" w:cs="Times New Roman"/>
          <w:sz w:val="24"/>
          <w:szCs w:val="24"/>
        </w:rPr>
      </w:pPr>
    </w:p>
    <w:p w14:paraId="242BBE74" w14:textId="709BB1E4" w:rsidR="00754188" w:rsidRPr="00754188" w:rsidRDefault="00754188" w:rsidP="00754188">
      <w:pPr>
        <w:pStyle w:val="xmsolistparagraph"/>
        <w:numPr>
          <w:ilvl w:val="0"/>
          <w:numId w:val="17"/>
        </w:numPr>
        <w:rPr>
          <w:rFonts w:ascii="Times New Roman" w:eastAsia="Times New Roman" w:hAnsi="Times New Roman" w:cs="Times New Roman"/>
          <w:sz w:val="24"/>
          <w:szCs w:val="24"/>
        </w:rPr>
      </w:pPr>
      <w:r w:rsidRPr="00754188">
        <w:rPr>
          <w:rFonts w:ascii="Times New Roman" w:eastAsia="Times New Roman" w:hAnsi="Times New Roman" w:cs="Times New Roman"/>
          <w:sz w:val="24"/>
          <w:szCs w:val="24"/>
        </w:rPr>
        <w:t xml:space="preserve">The deficit in the amount of </w:t>
      </w:r>
      <w:r w:rsidR="003E2647">
        <w:rPr>
          <w:rFonts w:ascii="Times New Roman" w:eastAsia="Times New Roman" w:hAnsi="Times New Roman" w:cs="Times New Roman"/>
          <w:sz w:val="24"/>
          <w:szCs w:val="24"/>
        </w:rPr>
        <w:t>$</w:t>
      </w:r>
      <w:r w:rsidRPr="00754188">
        <w:rPr>
          <w:rFonts w:ascii="Times New Roman" w:eastAsia="Times New Roman" w:hAnsi="Times New Roman" w:cs="Times New Roman"/>
          <w:sz w:val="24"/>
          <w:szCs w:val="24"/>
        </w:rPr>
        <w:t xml:space="preserve">25,923 in D02039- Total Compensation is directly attributed to the addition of a Comp/Classification Analyst position on temporary funds. </w:t>
      </w:r>
      <w:r w:rsidR="009851B4">
        <w:rPr>
          <w:rFonts w:ascii="Times New Roman" w:eastAsia="Times New Roman" w:hAnsi="Times New Roman" w:cs="Times New Roman"/>
          <w:sz w:val="24"/>
          <w:szCs w:val="24"/>
        </w:rPr>
        <w:t>Vice Chancellor Planning, Budget and Administration (</w:t>
      </w:r>
      <w:r w:rsidRPr="00754188">
        <w:rPr>
          <w:rFonts w:ascii="Times New Roman" w:eastAsia="Times New Roman" w:hAnsi="Times New Roman" w:cs="Times New Roman"/>
          <w:sz w:val="24"/>
          <w:szCs w:val="24"/>
        </w:rPr>
        <w:t>VC PB&amp;A</w:t>
      </w:r>
      <w:r w:rsidR="009851B4">
        <w:rPr>
          <w:rFonts w:ascii="Times New Roman" w:eastAsia="Times New Roman" w:hAnsi="Times New Roman" w:cs="Times New Roman"/>
          <w:sz w:val="24"/>
          <w:szCs w:val="24"/>
        </w:rPr>
        <w:t>)</w:t>
      </w:r>
      <w:r w:rsidRPr="00754188">
        <w:rPr>
          <w:rFonts w:ascii="Times New Roman" w:eastAsia="Times New Roman" w:hAnsi="Times New Roman" w:cs="Times New Roman"/>
          <w:sz w:val="24"/>
          <w:szCs w:val="24"/>
        </w:rPr>
        <w:t xml:space="preserve"> provided one time funding in FY2019 and the deficit was corrected.</w:t>
      </w:r>
    </w:p>
    <w:p w14:paraId="525EAC9C" w14:textId="77777777" w:rsidR="00754188" w:rsidRDefault="00754188" w:rsidP="00754188">
      <w:pPr>
        <w:pStyle w:val="ListParagraph"/>
        <w:ind w:left="1440"/>
      </w:pPr>
    </w:p>
    <w:p w14:paraId="27AEAABD" w14:textId="3DACA6C9" w:rsidR="00A40198" w:rsidRPr="00A40198" w:rsidRDefault="00020728" w:rsidP="00A40198">
      <w:pPr>
        <w:pStyle w:val="xmsolistparagraph"/>
        <w:numPr>
          <w:ilvl w:val="0"/>
          <w:numId w:val="17"/>
        </w:numPr>
        <w:rPr>
          <w:rFonts w:ascii="Times New Roman" w:eastAsia="Times New Roman" w:hAnsi="Times New Roman" w:cs="Times New Roman"/>
          <w:sz w:val="24"/>
          <w:szCs w:val="24"/>
        </w:rPr>
      </w:pPr>
      <w:r w:rsidRPr="00A40198">
        <w:rPr>
          <w:rFonts w:ascii="Times New Roman" w:eastAsia="Times New Roman" w:hAnsi="Times New Roman" w:cs="Times New Roman"/>
          <w:sz w:val="24"/>
          <w:szCs w:val="24"/>
        </w:rPr>
        <w:t>Workplace Health &amp; Wellness</w:t>
      </w:r>
      <w:r w:rsidR="00EE6318" w:rsidRPr="00A40198">
        <w:rPr>
          <w:rFonts w:ascii="Times New Roman" w:eastAsia="Times New Roman" w:hAnsi="Times New Roman" w:cs="Times New Roman"/>
          <w:sz w:val="24"/>
          <w:szCs w:val="24"/>
        </w:rPr>
        <w:t xml:space="preserve"> (D02041)</w:t>
      </w:r>
      <w:r w:rsidRPr="00A40198">
        <w:rPr>
          <w:rFonts w:ascii="Times New Roman" w:eastAsia="Times New Roman" w:hAnsi="Times New Roman" w:cs="Times New Roman"/>
          <w:sz w:val="24"/>
          <w:szCs w:val="24"/>
        </w:rPr>
        <w:t xml:space="preserve"> </w:t>
      </w:r>
      <w:r w:rsidR="00EE6318" w:rsidRPr="00A40198">
        <w:rPr>
          <w:rFonts w:ascii="Times New Roman" w:eastAsia="Times New Roman" w:hAnsi="Times New Roman" w:cs="Times New Roman"/>
          <w:sz w:val="24"/>
          <w:szCs w:val="24"/>
        </w:rPr>
        <w:t>d</w:t>
      </w:r>
      <w:r w:rsidRPr="00A40198">
        <w:rPr>
          <w:rFonts w:ascii="Times New Roman" w:eastAsia="Times New Roman" w:hAnsi="Times New Roman" w:cs="Times New Roman"/>
          <w:sz w:val="24"/>
          <w:szCs w:val="24"/>
        </w:rPr>
        <w:t>eficit</w:t>
      </w:r>
      <w:r w:rsidR="00EE6318" w:rsidRPr="00A40198">
        <w:rPr>
          <w:rFonts w:ascii="Times New Roman" w:eastAsia="Times New Roman" w:hAnsi="Times New Roman" w:cs="Times New Roman"/>
          <w:sz w:val="24"/>
          <w:szCs w:val="24"/>
        </w:rPr>
        <w:t xml:space="preserve"> of</w:t>
      </w:r>
      <w:r w:rsidRPr="00A40198">
        <w:rPr>
          <w:rFonts w:ascii="Times New Roman" w:eastAsia="Times New Roman" w:hAnsi="Times New Roman" w:cs="Times New Roman"/>
          <w:sz w:val="24"/>
          <w:szCs w:val="24"/>
        </w:rPr>
        <w:t xml:space="preserve"> $104,399</w:t>
      </w:r>
      <w:r w:rsidR="0070267C">
        <w:rPr>
          <w:rFonts w:ascii="Times New Roman" w:eastAsia="Times New Roman" w:hAnsi="Times New Roman" w:cs="Times New Roman"/>
          <w:sz w:val="24"/>
          <w:szCs w:val="24"/>
        </w:rPr>
        <w:t>:</w:t>
      </w:r>
      <w:r w:rsidR="001B07A0">
        <w:rPr>
          <w:rFonts w:ascii="Times New Roman" w:eastAsia="Times New Roman" w:hAnsi="Times New Roman" w:cs="Times New Roman"/>
          <w:sz w:val="24"/>
          <w:szCs w:val="24"/>
        </w:rPr>
        <w:t xml:space="preserve"> </w:t>
      </w:r>
      <w:r w:rsidR="00EE6318" w:rsidRPr="00A40198">
        <w:rPr>
          <w:rFonts w:ascii="Times New Roman" w:eastAsia="Times New Roman" w:hAnsi="Times New Roman" w:cs="Times New Roman"/>
          <w:sz w:val="24"/>
          <w:szCs w:val="24"/>
        </w:rPr>
        <w:t>M</w:t>
      </w:r>
      <w:r w:rsidRPr="00A40198">
        <w:rPr>
          <w:rFonts w:ascii="Times New Roman" w:eastAsia="Times New Roman" w:hAnsi="Times New Roman" w:cs="Times New Roman"/>
          <w:sz w:val="24"/>
          <w:szCs w:val="24"/>
        </w:rPr>
        <w:t xml:space="preserve">any of the Workplace Health &amp; Wellness programs are funded by UCOP one year in arrears. The main drivers of the deficit are the Disability Management and Work Strong positions, which were funded by UCOP in FY2019. </w:t>
      </w:r>
      <w:r w:rsidR="00A40198">
        <w:rPr>
          <w:rFonts w:ascii="Times New Roman" w:eastAsia="Times New Roman" w:hAnsi="Times New Roman" w:cs="Times New Roman"/>
          <w:sz w:val="24"/>
          <w:szCs w:val="24"/>
        </w:rPr>
        <w:t xml:space="preserve"> </w:t>
      </w:r>
      <w:r w:rsidR="00A40198" w:rsidRPr="00A40198">
        <w:rPr>
          <w:rFonts w:ascii="Times New Roman" w:eastAsia="Times New Roman" w:hAnsi="Times New Roman" w:cs="Times New Roman"/>
          <w:sz w:val="24"/>
          <w:szCs w:val="24"/>
        </w:rPr>
        <w:t xml:space="preserve">Similarly, the 2019 expenses were funded in 2020, </w:t>
      </w:r>
      <w:proofErr w:type="gramStart"/>
      <w:r w:rsidR="00A40198" w:rsidRPr="00A40198">
        <w:rPr>
          <w:rFonts w:ascii="Times New Roman" w:eastAsia="Times New Roman" w:hAnsi="Times New Roman" w:cs="Times New Roman"/>
          <w:sz w:val="24"/>
          <w:szCs w:val="24"/>
        </w:rPr>
        <w:t>and  funding</w:t>
      </w:r>
      <w:proofErr w:type="gramEnd"/>
      <w:r w:rsidR="00A40198" w:rsidRPr="00A40198">
        <w:rPr>
          <w:rFonts w:ascii="Times New Roman" w:eastAsia="Times New Roman" w:hAnsi="Times New Roman" w:cs="Times New Roman"/>
          <w:sz w:val="24"/>
          <w:szCs w:val="24"/>
        </w:rPr>
        <w:t xml:space="preserve"> </w:t>
      </w:r>
      <w:r w:rsidR="00276054">
        <w:rPr>
          <w:rFonts w:ascii="Times New Roman" w:eastAsia="Times New Roman" w:hAnsi="Times New Roman" w:cs="Times New Roman"/>
          <w:sz w:val="24"/>
          <w:szCs w:val="24"/>
        </w:rPr>
        <w:t>has been</w:t>
      </w:r>
      <w:r w:rsidR="00A40198" w:rsidRPr="00A40198">
        <w:rPr>
          <w:rFonts w:ascii="Times New Roman" w:eastAsia="Times New Roman" w:hAnsi="Times New Roman" w:cs="Times New Roman"/>
          <w:sz w:val="24"/>
          <w:szCs w:val="24"/>
        </w:rPr>
        <w:t xml:space="preserve"> received</w:t>
      </w:r>
      <w:r w:rsidR="00A40198">
        <w:rPr>
          <w:rFonts w:ascii="Times New Roman" w:eastAsia="Times New Roman" w:hAnsi="Times New Roman" w:cs="Times New Roman"/>
          <w:sz w:val="24"/>
          <w:szCs w:val="24"/>
        </w:rPr>
        <w:t xml:space="preserve"> </w:t>
      </w:r>
      <w:r w:rsidR="00276054">
        <w:rPr>
          <w:rFonts w:ascii="Times New Roman" w:eastAsia="Times New Roman" w:hAnsi="Times New Roman" w:cs="Times New Roman"/>
          <w:sz w:val="24"/>
          <w:szCs w:val="24"/>
        </w:rPr>
        <w:t xml:space="preserve">from UCOP </w:t>
      </w:r>
      <w:r w:rsidR="00A40198">
        <w:rPr>
          <w:rFonts w:ascii="Times New Roman" w:eastAsia="Times New Roman" w:hAnsi="Times New Roman" w:cs="Times New Roman"/>
          <w:sz w:val="24"/>
          <w:szCs w:val="24"/>
        </w:rPr>
        <w:t>for FY20 expenses in FY21</w:t>
      </w:r>
      <w:r w:rsidR="00A40198" w:rsidRPr="00A40198">
        <w:rPr>
          <w:rFonts w:ascii="Times New Roman" w:eastAsia="Times New Roman" w:hAnsi="Times New Roman" w:cs="Times New Roman"/>
          <w:sz w:val="24"/>
          <w:szCs w:val="24"/>
        </w:rPr>
        <w:t xml:space="preserve">. </w:t>
      </w:r>
    </w:p>
    <w:p w14:paraId="256F7371" w14:textId="77777777" w:rsidR="00ED6659" w:rsidRDefault="00ED6659" w:rsidP="00A40198"/>
    <w:p w14:paraId="75322646" w14:textId="77777777" w:rsidR="00020728" w:rsidRPr="00020728" w:rsidRDefault="00020728" w:rsidP="00020728">
      <w:pPr>
        <w:ind w:firstLine="720"/>
        <w:rPr>
          <w:rFonts w:ascii="Times New Roman" w:eastAsia="Times New Roman" w:hAnsi="Times New Roman" w:cs="Times New Roman"/>
          <w:sz w:val="24"/>
          <w:szCs w:val="24"/>
        </w:rPr>
      </w:pPr>
      <w:r w:rsidRPr="00020728">
        <w:rPr>
          <w:rFonts w:ascii="Times New Roman" w:eastAsia="Times New Roman" w:hAnsi="Times New Roman" w:cs="Times New Roman"/>
          <w:sz w:val="24"/>
          <w:szCs w:val="24"/>
        </w:rPr>
        <w:t>FY2019:</w:t>
      </w:r>
    </w:p>
    <w:p w14:paraId="1FF34CD5" w14:textId="468244BA" w:rsidR="00020728" w:rsidRDefault="00020728" w:rsidP="00020728">
      <w:pPr>
        <w:pStyle w:val="ListParagraph"/>
        <w:numPr>
          <w:ilvl w:val="0"/>
          <w:numId w:val="18"/>
        </w:numPr>
      </w:pPr>
      <w:r>
        <w:t xml:space="preserve">Employee &amp; Labor Relations </w:t>
      </w:r>
      <w:r w:rsidR="00EE6318">
        <w:t xml:space="preserve">(D01104) </w:t>
      </w:r>
      <w:r>
        <w:t xml:space="preserve">deficit </w:t>
      </w:r>
      <w:r w:rsidR="00EE6318">
        <w:t xml:space="preserve">of </w:t>
      </w:r>
      <w:r>
        <w:t xml:space="preserve">$6,674: </w:t>
      </w:r>
      <w:r w:rsidR="00B320E7">
        <w:t xml:space="preserve"> </w:t>
      </w:r>
      <w:r w:rsidR="00EE6318">
        <w:t xml:space="preserve">The </w:t>
      </w:r>
      <w:r w:rsidR="00B320E7">
        <w:t>d</w:t>
      </w:r>
      <w:r>
        <w:t>eficit</w:t>
      </w:r>
      <w:r w:rsidR="00EE6318">
        <w:t xml:space="preserve"> is</w:t>
      </w:r>
      <w:r>
        <w:t xml:space="preserve"> attributed to the Employee &amp; Support Program fund. Individual department balances, within the HR division, are balanced against all available divisional resources. There was $209,202 in surplus funding in HR-D01103 at year end, however an adjusting entry was not processed before the end of the fiscal year. The </w:t>
      </w:r>
      <w:r w:rsidR="00EE6318">
        <w:t>d</w:t>
      </w:r>
      <w:r>
        <w:t>eficit was corrected in FY2020.</w:t>
      </w:r>
    </w:p>
    <w:p w14:paraId="53D75587" w14:textId="77777777" w:rsidR="00020728" w:rsidRDefault="00020728" w:rsidP="00020728"/>
    <w:p w14:paraId="6C5C5FBA" w14:textId="5709B45A" w:rsidR="00C96345" w:rsidRPr="00B9096F" w:rsidRDefault="00020728" w:rsidP="00B9096F">
      <w:pPr>
        <w:ind w:firstLine="720"/>
        <w:rPr>
          <w:rFonts w:ascii="Times New Roman" w:eastAsia="Times New Roman" w:hAnsi="Times New Roman" w:cs="Times New Roman"/>
          <w:sz w:val="24"/>
          <w:szCs w:val="24"/>
        </w:rPr>
      </w:pPr>
      <w:r w:rsidRPr="00020728">
        <w:rPr>
          <w:rFonts w:ascii="Times New Roman" w:eastAsia="Times New Roman" w:hAnsi="Times New Roman" w:cs="Times New Roman"/>
          <w:sz w:val="24"/>
          <w:szCs w:val="24"/>
        </w:rPr>
        <w:lastRenderedPageBreak/>
        <w:t>FY2020:</w:t>
      </w:r>
    </w:p>
    <w:p w14:paraId="1909B3A3" w14:textId="23874AFB" w:rsidR="00DF5277" w:rsidRDefault="00020728" w:rsidP="00DF5277">
      <w:pPr>
        <w:pStyle w:val="ListParagraph"/>
        <w:numPr>
          <w:ilvl w:val="0"/>
          <w:numId w:val="18"/>
        </w:numPr>
      </w:pPr>
      <w:bookmarkStart w:id="6" w:name="_Hlk74830059"/>
      <w:r w:rsidRPr="00C96345">
        <w:t>HR – UCPath</w:t>
      </w:r>
      <w:r w:rsidR="00EE6318">
        <w:t xml:space="preserve"> (</w:t>
      </w:r>
      <w:r w:rsidRPr="00C96345">
        <w:t>D02037</w:t>
      </w:r>
      <w:r w:rsidR="00EE6318">
        <w:t>)</w:t>
      </w:r>
      <w:r w:rsidRPr="00C96345">
        <w:t xml:space="preserve"> deficit </w:t>
      </w:r>
      <w:r w:rsidR="00EE6318">
        <w:t xml:space="preserve">of </w:t>
      </w:r>
      <w:r w:rsidRPr="00C96345">
        <w:t>$11</w:t>
      </w:r>
      <w:r w:rsidR="00D32ABB">
        <w:t>3</w:t>
      </w:r>
      <w:r w:rsidRPr="00C96345">
        <w:t xml:space="preserve">: </w:t>
      </w:r>
      <w:r w:rsidR="00EE6318">
        <w:t>This minor</w:t>
      </w:r>
      <w:r w:rsidR="00EE6318" w:rsidRPr="00C96345">
        <w:t xml:space="preserve"> </w:t>
      </w:r>
      <w:r w:rsidRPr="00C96345">
        <w:t xml:space="preserve">deficit is attributed to a Salary Cost transfer that was processed incorrectly by </w:t>
      </w:r>
      <w:r w:rsidR="00EE6318">
        <w:t>C</w:t>
      </w:r>
      <w:r w:rsidRPr="00C96345">
        <w:t xml:space="preserve">entral </w:t>
      </w:r>
      <w:r w:rsidR="00EE6318">
        <w:t>A</w:t>
      </w:r>
      <w:r w:rsidRPr="00C96345">
        <w:t xml:space="preserve">ccounting.  </w:t>
      </w:r>
      <w:r w:rsidR="00DF5277">
        <w:t xml:space="preserve">The deficit has not yet been corrected.  Central Accounting has communicated that they are currently working </w:t>
      </w:r>
      <w:r w:rsidR="0070267C">
        <w:t>on</w:t>
      </w:r>
      <w:r w:rsidR="00DF5277">
        <w:t xml:space="preserve"> correcting the issues and the reversals will post by fiscal close.  HR will be closely monitoring to ensure that the reversal is completed. </w:t>
      </w:r>
    </w:p>
    <w:p w14:paraId="798497C4" w14:textId="77777777" w:rsidR="00C96345" w:rsidRDefault="00C96345" w:rsidP="00C96345">
      <w:pPr>
        <w:spacing w:after="0" w:line="240" w:lineRule="auto"/>
      </w:pPr>
    </w:p>
    <w:bookmarkEnd w:id="6"/>
    <w:p w14:paraId="561C3EA8" w14:textId="17C7CD4D" w:rsidR="00D5369E" w:rsidRDefault="00020728" w:rsidP="0087439F">
      <w:pPr>
        <w:pStyle w:val="ListParagraph"/>
        <w:numPr>
          <w:ilvl w:val="0"/>
          <w:numId w:val="18"/>
        </w:numPr>
      </w:pPr>
      <w:r w:rsidRPr="00C96345">
        <w:t>Total Comp</w:t>
      </w:r>
      <w:r w:rsidR="00A11E52">
        <w:t>ensation</w:t>
      </w:r>
      <w:r w:rsidR="00EE6318">
        <w:t xml:space="preserve"> (</w:t>
      </w:r>
      <w:r w:rsidRPr="00C96345">
        <w:t>D2039</w:t>
      </w:r>
      <w:r w:rsidR="00EE6318">
        <w:t>)</w:t>
      </w:r>
      <w:r w:rsidRPr="00C96345">
        <w:t xml:space="preserve"> deficit </w:t>
      </w:r>
      <w:r w:rsidR="00EE6318">
        <w:t xml:space="preserve">of </w:t>
      </w:r>
      <w:r w:rsidRPr="00C96345">
        <w:t>$85,72</w:t>
      </w:r>
      <w:r w:rsidR="00EE6318">
        <w:t>3</w:t>
      </w:r>
      <w:r w:rsidRPr="00C96345">
        <w:t xml:space="preserve">: Funding was provided for the HealthCare/Benefits facilitator position </w:t>
      </w:r>
      <w:r w:rsidR="004D00DF">
        <w:t xml:space="preserve">but recorded </w:t>
      </w:r>
      <w:r w:rsidRPr="00C96345">
        <w:t xml:space="preserve">to the incorrect department code HR-D01103 in late FY2020. Funding should have been transferred to Total </w:t>
      </w:r>
      <w:r w:rsidR="00EE6318">
        <w:t>C</w:t>
      </w:r>
      <w:r w:rsidRPr="00C96345">
        <w:t xml:space="preserve">omp -D02039, where expenses were incurred. An adjusting entry was made in FY21 to correct it. </w:t>
      </w:r>
    </w:p>
    <w:p w14:paraId="4A6B5027" w14:textId="77777777" w:rsidR="00B45B60" w:rsidRPr="00D5369E" w:rsidRDefault="00B45B60" w:rsidP="00B45B60"/>
    <w:bookmarkEnd w:id="4"/>
    <w:bookmarkEnd w:id="5"/>
    <w:p w14:paraId="15E66DE4" w14:textId="77777777" w:rsidR="00E07098" w:rsidRPr="00E07098" w:rsidRDefault="00E07098" w:rsidP="00E07098">
      <w:pPr>
        <w:ind w:left="720"/>
        <w:rPr>
          <w:rFonts w:ascii="Times New Roman" w:eastAsia="Times New Roman" w:hAnsi="Times New Roman" w:cs="Times New Roman"/>
          <w:b/>
          <w:sz w:val="24"/>
          <w:szCs w:val="24"/>
          <w:u w:val="single"/>
        </w:rPr>
      </w:pPr>
      <w:r w:rsidRPr="00E07098">
        <w:rPr>
          <w:rFonts w:ascii="Times New Roman" w:eastAsia="Times New Roman" w:hAnsi="Times New Roman" w:cs="Times New Roman"/>
          <w:b/>
          <w:sz w:val="24"/>
          <w:szCs w:val="24"/>
          <w:u w:val="single"/>
        </w:rPr>
        <w:t>Expected Implementation Date</w:t>
      </w:r>
    </w:p>
    <w:p w14:paraId="3A8A0E76" w14:textId="64D0533D" w:rsidR="00DF5277" w:rsidRDefault="00DF5277" w:rsidP="00DF5277">
      <w:pPr>
        <w:pStyle w:val="ListParagraph"/>
      </w:pPr>
      <w:r>
        <w:t>July 10, 2021.</w:t>
      </w:r>
    </w:p>
    <w:p w14:paraId="27163C61" w14:textId="77777777" w:rsidR="008C59F8" w:rsidRDefault="008C59F8" w:rsidP="00DF5277">
      <w:pPr>
        <w:pStyle w:val="ListParagraph"/>
      </w:pPr>
    </w:p>
    <w:p w14:paraId="52415664" w14:textId="77777777" w:rsidR="00DF5277" w:rsidRPr="00DF5277" w:rsidRDefault="00DF5277" w:rsidP="00C72F4E">
      <w:pPr>
        <w:pStyle w:val="ListParagraph"/>
        <w:rPr>
          <w:b/>
          <w:u w:val="single"/>
        </w:rPr>
      </w:pPr>
    </w:p>
    <w:p w14:paraId="3FFA5090" w14:textId="7500CB74" w:rsidR="006D6611" w:rsidRDefault="00CA7469" w:rsidP="006D6611">
      <w:pPr>
        <w:pStyle w:val="ListParagraph"/>
        <w:numPr>
          <w:ilvl w:val="1"/>
          <w:numId w:val="1"/>
        </w:numPr>
        <w:rPr>
          <w:b/>
          <w:u w:val="single"/>
        </w:rPr>
      </w:pPr>
      <w:r>
        <w:rPr>
          <w:b/>
          <w:u w:val="single"/>
        </w:rPr>
        <w:t xml:space="preserve">Form </w:t>
      </w:r>
      <w:r w:rsidR="009E1082">
        <w:rPr>
          <w:b/>
          <w:u w:val="single"/>
        </w:rPr>
        <w:t xml:space="preserve">I-9 </w:t>
      </w:r>
      <w:r w:rsidR="0009369B">
        <w:rPr>
          <w:b/>
          <w:u w:val="single"/>
        </w:rPr>
        <w:t>Process</w:t>
      </w:r>
    </w:p>
    <w:p w14:paraId="4E0C6CCB" w14:textId="4DB68E53" w:rsidR="00C13B9D" w:rsidRDefault="00C13B9D" w:rsidP="00C13B9D">
      <w:pPr>
        <w:pStyle w:val="ListParagraph"/>
        <w:rPr>
          <w:b/>
          <w:u w:val="single"/>
        </w:rPr>
      </w:pPr>
    </w:p>
    <w:p w14:paraId="6F7ED32D" w14:textId="15ED9CE0" w:rsidR="00C13B9D" w:rsidRDefault="00C13B9D" w:rsidP="00C13B9D">
      <w:pPr>
        <w:ind w:firstLine="720"/>
        <w:rPr>
          <w:rFonts w:ascii="Times New Roman" w:eastAsia="Times New Roman" w:hAnsi="Times New Roman" w:cs="Times New Roman"/>
          <w:sz w:val="24"/>
          <w:szCs w:val="24"/>
        </w:rPr>
      </w:pPr>
      <w:r w:rsidRPr="00C13B9D">
        <w:rPr>
          <w:rFonts w:ascii="Times New Roman" w:eastAsia="Times New Roman" w:hAnsi="Times New Roman" w:cs="Times New Roman"/>
          <w:sz w:val="24"/>
          <w:szCs w:val="24"/>
        </w:rPr>
        <w:t>OBSERV</w:t>
      </w:r>
      <w:r w:rsidR="004D00DF">
        <w:rPr>
          <w:rFonts w:ascii="Times New Roman" w:eastAsia="Times New Roman" w:hAnsi="Times New Roman" w:cs="Times New Roman"/>
          <w:sz w:val="24"/>
          <w:szCs w:val="24"/>
        </w:rPr>
        <w:t>A</w:t>
      </w:r>
      <w:r w:rsidRPr="00C13B9D">
        <w:rPr>
          <w:rFonts w:ascii="Times New Roman" w:eastAsia="Times New Roman" w:hAnsi="Times New Roman" w:cs="Times New Roman"/>
          <w:sz w:val="24"/>
          <w:szCs w:val="24"/>
        </w:rPr>
        <w:t>TIONS</w:t>
      </w:r>
    </w:p>
    <w:p w14:paraId="7944B057" w14:textId="3B9DC160" w:rsidR="002637A9" w:rsidRPr="00A11E52" w:rsidRDefault="007321A8" w:rsidP="00A11E52">
      <w:pPr>
        <w:ind w:left="720"/>
        <w:rPr>
          <w:rFonts w:ascii="Times New Roman" w:eastAsia="Times New Roman" w:hAnsi="Times New Roman" w:cs="Times New Roman"/>
          <w:sz w:val="24"/>
          <w:szCs w:val="24"/>
        </w:rPr>
      </w:pPr>
      <w:r w:rsidRPr="002110B3">
        <w:rPr>
          <w:rFonts w:ascii="Times New Roman" w:eastAsia="Times New Roman" w:hAnsi="Times New Roman" w:cs="Times New Roman"/>
          <w:sz w:val="24"/>
          <w:szCs w:val="24"/>
        </w:rPr>
        <w:t>Policy 650-28 states</w:t>
      </w:r>
      <w:r w:rsidR="002637A9">
        <w:rPr>
          <w:rFonts w:ascii="Times New Roman" w:eastAsia="Times New Roman" w:hAnsi="Times New Roman" w:cs="Times New Roman"/>
          <w:sz w:val="24"/>
          <w:szCs w:val="24"/>
        </w:rPr>
        <w:t>:</w:t>
      </w:r>
    </w:p>
    <w:p w14:paraId="3CB96A44" w14:textId="2E104436" w:rsidR="002637A9" w:rsidRPr="00940549" w:rsidRDefault="0009369B" w:rsidP="002637A9">
      <w:pPr>
        <w:pStyle w:val="Default"/>
        <w:ind w:left="720"/>
        <w:rPr>
          <w:rFonts w:ascii="Times New Roman" w:eastAsia="Times New Roman" w:hAnsi="Times New Roman" w:cs="Times New Roman"/>
          <w:i/>
          <w:color w:val="auto"/>
        </w:rPr>
      </w:pPr>
      <w:r w:rsidRPr="00940549">
        <w:rPr>
          <w:rFonts w:ascii="Times New Roman" w:eastAsia="Times New Roman" w:hAnsi="Times New Roman" w:cs="Times New Roman"/>
          <w:i/>
          <w:color w:val="auto"/>
        </w:rPr>
        <w:t>“</w:t>
      </w:r>
      <w:r w:rsidR="002637A9" w:rsidRPr="00940549">
        <w:rPr>
          <w:rFonts w:ascii="Times New Roman" w:eastAsia="Times New Roman" w:hAnsi="Times New Roman" w:cs="Times New Roman"/>
          <w:i/>
          <w:color w:val="auto"/>
        </w:rPr>
        <w:t>Department/Shared Service Center (SSC)</w:t>
      </w:r>
      <w:r w:rsidR="00903761" w:rsidRPr="00940549">
        <w:rPr>
          <w:rFonts w:ascii="Times New Roman" w:eastAsia="Times New Roman" w:hAnsi="Times New Roman" w:cs="Times New Roman"/>
          <w:i/>
          <w:color w:val="auto"/>
        </w:rPr>
        <w:t>:</w:t>
      </w:r>
    </w:p>
    <w:p w14:paraId="01714919" w14:textId="77777777" w:rsidR="002637A9" w:rsidRPr="00940549" w:rsidRDefault="002637A9" w:rsidP="002637A9">
      <w:pPr>
        <w:pStyle w:val="Default"/>
        <w:ind w:left="720"/>
        <w:rPr>
          <w:rFonts w:ascii="Times New Roman" w:eastAsia="Times New Roman" w:hAnsi="Times New Roman" w:cs="Times New Roman"/>
          <w:i/>
          <w:color w:val="auto"/>
        </w:rPr>
      </w:pPr>
    </w:p>
    <w:p w14:paraId="7BDAE14F" w14:textId="0170FD1F" w:rsidR="002637A9" w:rsidRPr="00940549" w:rsidRDefault="002637A9" w:rsidP="007F494E">
      <w:pPr>
        <w:pStyle w:val="Default"/>
        <w:ind w:left="720"/>
        <w:rPr>
          <w:rFonts w:ascii="Times New Roman" w:eastAsia="Times New Roman" w:hAnsi="Times New Roman" w:cs="Times New Roman"/>
          <w:i/>
          <w:color w:val="auto"/>
        </w:rPr>
      </w:pPr>
      <w:r w:rsidRPr="00940549">
        <w:rPr>
          <w:rFonts w:ascii="Times New Roman" w:eastAsia="Times New Roman" w:hAnsi="Times New Roman" w:cs="Times New Roman"/>
          <w:i/>
          <w:color w:val="auto"/>
        </w:rPr>
        <w:t xml:space="preserve">1. </w:t>
      </w:r>
      <w:r w:rsidR="008102B6" w:rsidRPr="00940549">
        <w:rPr>
          <w:rFonts w:ascii="Times New Roman" w:eastAsia="Times New Roman" w:hAnsi="Times New Roman" w:cs="Times New Roman"/>
          <w:i/>
          <w:color w:val="auto"/>
        </w:rPr>
        <w:t xml:space="preserve">  </w:t>
      </w:r>
      <w:r w:rsidRPr="00940549">
        <w:rPr>
          <w:rFonts w:ascii="Times New Roman" w:eastAsia="Times New Roman" w:hAnsi="Times New Roman" w:cs="Times New Roman"/>
          <w:i/>
          <w:color w:val="auto"/>
        </w:rPr>
        <w:t xml:space="preserve">Reviews and ensures employees properly complete section one of the Form I-9  </w:t>
      </w:r>
    </w:p>
    <w:p w14:paraId="4C58AE88" w14:textId="5011C358" w:rsidR="002637A9" w:rsidRPr="00940549" w:rsidRDefault="002637A9" w:rsidP="002637A9">
      <w:pPr>
        <w:pStyle w:val="Default"/>
        <w:ind w:left="720"/>
        <w:rPr>
          <w:rFonts w:ascii="Times New Roman" w:eastAsia="Times New Roman" w:hAnsi="Times New Roman" w:cs="Times New Roman"/>
          <w:i/>
          <w:color w:val="auto"/>
        </w:rPr>
      </w:pPr>
      <w:r w:rsidRPr="00940549">
        <w:rPr>
          <w:rFonts w:ascii="Times New Roman" w:eastAsia="Times New Roman" w:hAnsi="Times New Roman" w:cs="Times New Roman"/>
          <w:i/>
          <w:color w:val="auto"/>
        </w:rPr>
        <w:t xml:space="preserve">    </w:t>
      </w:r>
      <w:r w:rsidR="008102B6" w:rsidRPr="00940549">
        <w:rPr>
          <w:rFonts w:ascii="Times New Roman" w:eastAsia="Times New Roman" w:hAnsi="Times New Roman" w:cs="Times New Roman"/>
          <w:i/>
          <w:color w:val="auto"/>
        </w:rPr>
        <w:t xml:space="preserve">  </w:t>
      </w:r>
      <w:r w:rsidRPr="00940549">
        <w:rPr>
          <w:rFonts w:ascii="Times New Roman" w:eastAsia="Times New Roman" w:hAnsi="Times New Roman" w:cs="Times New Roman"/>
          <w:i/>
          <w:color w:val="auto"/>
        </w:rPr>
        <w:t xml:space="preserve">within Tracker. </w:t>
      </w:r>
    </w:p>
    <w:p w14:paraId="645DBA12" w14:textId="77777777" w:rsidR="002637A9" w:rsidRPr="00940549" w:rsidRDefault="002637A9" w:rsidP="002637A9">
      <w:pPr>
        <w:pStyle w:val="Default"/>
        <w:ind w:left="720"/>
        <w:rPr>
          <w:rFonts w:ascii="Times New Roman" w:eastAsia="Times New Roman" w:hAnsi="Times New Roman" w:cs="Times New Roman"/>
          <w:i/>
          <w:color w:val="auto"/>
        </w:rPr>
      </w:pPr>
    </w:p>
    <w:p w14:paraId="2A445A90" w14:textId="7F8C967C" w:rsidR="002637A9" w:rsidRPr="00940549" w:rsidRDefault="002637A9" w:rsidP="002637A9">
      <w:pPr>
        <w:pStyle w:val="Default"/>
        <w:ind w:left="720"/>
        <w:rPr>
          <w:rFonts w:ascii="Times New Roman" w:eastAsia="Times New Roman" w:hAnsi="Times New Roman" w:cs="Times New Roman"/>
          <w:i/>
          <w:color w:val="auto"/>
        </w:rPr>
      </w:pPr>
      <w:r w:rsidRPr="00940549">
        <w:rPr>
          <w:rFonts w:ascii="Times New Roman" w:eastAsia="Times New Roman" w:hAnsi="Times New Roman" w:cs="Times New Roman"/>
          <w:i/>
          <w:color w:val="auto"/>
        </w:rPr>
        <w:t xml:space="preserve">2. </w:t>
      </w:r>
      <w:r w:rsidR="008102B6" w:rsidRPr="00940549">
        <w:rPr>
          <w:rFonts w:ascii="Times New Roman" w:eastAsia="Times New Roman" w:hAnsi="Times New Roman" w:cs="Times New Roman"/>
          <w:i/>
          <w:color w:val="auto"/>
        </w:rPr>
        <w:t xml:space="preserve">  </w:t>
      </w:r>
      <w:r w:rsidRPr="00940549">
        <w:rPr>
          <w:rFonts w:ascii="Times New Roman" w:eastAsia="Times New Roman" w:hAnsi="Times New Roman" w:cs="Times New Roman"/>
          <w:i/>
          <w:color w:val="auto"/>
        </w:rPr>
        <w:t xml:space="preserve">Designates an HR/AP staff member to conduct Form I-9 verifications. </w:t>
      </w:r>
    </w:p>
    <w:p w14:paraId="51F7271C" w14:textId="77777777" w:rsidR="002637A9" w:rsidRPr="00940549" w:rsidRDefault="002637A9" w:rsidP="002637A9">
      <w:pPr>
        <w:pStyle w:val="Default"/>
        <w:ind w:left="720"/>
        <w:rPr>
          <w:rFonts w:ascii="Times New Roman" w:eastAsia="Times New Roman" w:hAnsi="Times New Roman" w:cs="Times New Roman"/>
          <w:i/>
          <w:color w:val="auto"/>
        </w:rPr>
      </w:pPr>
    </w:p>
    <w:p w14:paraId="2E21D13C" w14:textId="12D89B3B" w:rsidR="002637A9" w:rsidRPr="00940549" w:rsidRDefault="002637A9" w:rsidP="002637A9">
      <w:pPr>
        <w:pStyle w:val="Default"/>
        <w:ind w:left="720"/>
        <w:rPr>
          <w:rFonts w:ascii="Times New Roman" w:eastAsia="Times New Roman" w:hAnsi="Times New Roman" w:cs="Times New Roman"/>
          <w:i/>
          <w:color w:val="auto"/>
        </w:rPr>
      </w:pPr>
      <w:r w:rsidRPr="00940549">
        <w:rPr>
          <w:rFonts w:ascii="Times New Roman" w:eastAsia="Times New Roman" w:hAnsi="Times New Roman" w:cs="Times New Roman"/>
          <w:i/>
          <w:color w:val="auto"/>
        </w:rPr>
        <w:t xml:space="preserve">3. </w:t>
      </w:r>
      <w:r w:rsidR="008102B6" w:rsidRPr="00940549">
        <w:rPr>
          <w:rFonts w:ascii="Times New Roman" w:eastAsia="Times New Roman" w:hAnsi="Times New Roman" w:cs="Times New Roman"/>
          <w:i/>
          <w:color w:val="auto"/>
        </w:rPr>
        <w:t xml:space="preserve">  </w:t>
      </w:r>
      <w:r w:rsidRPr="00940549">
        <w:rPr>
          <w:rFonts w:ascii="Times New Roman" w:eastAsia="Times New Roman" w:hAnsi="Times New Roman" w:cs="Times New Roman"/>
          <w:i/>
          <w:color w:val="auto"/>
        </w:rPr>
        <w:t xml:space="preserve">Ensures employees designated to conduct Form I-9 verifications have been  </w:t>
      </w:r>
    </w:p>
    <w:p w14:paraId="00B74748" w14:textId="77777777" w:rsidR="002637A9" w:rsidRPr="00940549" w:rsidRDefault="002637A9" w:rsidP="002637A9">
      <w:pPr>
        <w:pStyle w:val="Default"/>
        <w:ind w:left="1080"/>
        <w:rPr>
          <w:rFonts w:ascii="Times New Roman" w:eastAsia="Times New Roman" w:hAnsi="Times New Roman" w:cs="Times New Roman"/>
          <w:i/>
          <w:color w:val="auto"/>
        </w:rPr>
      </w:pPr>
      <w:r w:rsidRPr="00940549">
        <w:rPr>
          <w:rFonts w:ascii="Times New Roman" w:eastAsia="Times New Roman" w:hAnsi="Times New Roman" w:cs="Times New Roman"/>
          <w:i/>
          <w:color w:val="auto"/>
        </w:rPr>
        <w:t>trained to use Tracker, understand USCIS I-9 employment eligibility requirements and the appropriate verification process for new hires and existing employees.</w:t>
      </w:r>
    </w:p>
    <w:p w14:paraId="483C98A3" w14:textId="77777777" w:rsidR="002637A9" w:rsidRPr="00940549" w:rsidRDefault="002637A9" w:rsidP="002637A9">
      <w:pPr>
        <w:pStyle w:val="Default"/>
        <w:ind w:left="1080"/>
        <w:rPr>
          <w:rFonts w:ascii="Times New Roman" w:eastAsia="Times New Roman" w:hAnsi="Times New Roman" w:cs="Times New Roman"/>
          <w:i/>
          <w:color w:val="auto"/>
        </w:rPr>
      </w:pPr>
    </w:p>
    <w:p w14:paraId="670C7161" w14:textId="07F18466" w:rsidR="002637A9" w:rsidRPr="00940549" w:rsidRDefault="002637A9" w:rsidP="002637A9">
      <w:pPr>
        <w:pStyle w:val="Default"/>
        <w:numPr>
          <w:ilvl w:val="0"/>
          <w:numId w:val="8"/>
        </w:numPr>
        <w:rPr>
          <w:rFonts w:ascii="Times New Roman" w:eastAsia="Times New Roman" w:hAnsi="Times New Roman" w:cs="Times New Roman"/>
          <w:i/>
          <w:color w:val="auto"/>
        </w:rPr>
      </w:pPr>
      <w:r w:rsidRPr="00940549">
        <w:rPr>
          <w:rFonts w:ascii="Times New Roman" w:eastAsia="Times New Roman" w:hAnsi="Times New Roman" w:cs="Times New Roman"/>
          <w:i/>
          <w:color w:val="auto"/>
        </w:rPr>
        <w:t xml:space="preserve">Establishes a verification process to ensure verifications are completed within  </w:t>
      </w:r>
    </w:p>
    <w:p w14:paraId="477E4362" w14:textId="77777777" w:rsidR="002637A9" w:rsidRPr="00940549" w:rsidRDefault="002637A9" w:rsidP="002637A9">
      <w:pPr>
        <w:pStyle w:val="Default"/>
        <w:ind w:left="1080"/>
        <w:rPr>
          <w:rFonts w:ascii="Times New Roman" w:eastAsia="Times New Roman" w:hAnsi="Times New Roman" w:cs="Times New Roman"/>
          <w:i/>
          <w:color w:val="auto"/>
        </w:rPr>
      </w:pPr>
      <w:r w:rsidRPr="00940549">
        <w:rPr>
          <w:rFonts w:ascii="Times New Roman" w:eastAsia="Times New Roman" w:hAnsi="Times New Roman" w:cs="Times New Roman"/>
          <w:i/>
          <w:color w:val="auto"/>
        </w:rPr>
        <w:t xml:space="preserve">three business days of hire. </w:t>
      </w:r>
    </w:p>
    <w:p w14:paraId="5EA6FC66" w14:textId="77777777" w:rsidR="002637A9" w:rsidRPr="00940549" w:rsidRDefault="002637A9" w:rsidP="002637A9">
      <w:pPr>
        <w:pStyle w:val="Default"/>
        <w:ind w:left="1080"/>
        <w:rPr>
          <w:rFonts w:ascii="Times New Roman" w:eastAsia="Times New Roman" w:hAnsi="Times New Roman" w:cs="Times New Roman"/>
          <w:i/>
          <w:color w:val="auto"/>
        </w:rPr>
      </w:pPr>
    </w:p>
    <w:p w14:paraId="40900C39" w14:textId="77777777" w:rsidR="008102B6" w:rsidRPr="00940549" w:rsidRDefault="002637A9" w:rsidP="002637A9">
      <w:pPr>
        <w:pStyle w:val="Default"/>
        <w:ind w:left="1080"/>
        <w:rPr>
          <w:rFonts w:ascii="Times New Roman" w:eastAsia="Times New Roman" w:hAnsi="Times New Roman" w:cs="Times New Roman"/>
          <w:i/>
          <w:color w:val="auto"/>
        </w:rPr>
      </w:pPr>
      <w:r w:rsidRPr="00940549">
        <w:rPr>
          <w:rFonts w:ascii="Times New Roman" w:eastAsia="Times New Roman" w:hAnsi="Times New Roman" w:cs="Times New Roman"/>
          <w:i/>
          <w:color w:val="auto"/>
        </w:rPr>
        <w:t xml:space="preserve">a. The three (3) business day Form I-9 completion date requirement is triggered by </w:t>
      </w:r>
      <w:r w:rsidR="008102B6" w:rsidRPr="00940549">
        <w:rPr>
          <w:rFonts w:ascii="Times New Roman" w:eastAsia="Times New Roman" w:hAnsi="Times New Roman" w:cs="Times New Roman"/>
          <w:i/>
          <w:color w:val="auto"/>
        </w:rPr>
        <w:t xml:space="preserve"> </w:t>
      </w:r>
    </w:p>
    <w:p w14:paraId="3FFE5D80" w14:textId="2415A126" w:rsidR="008102B6" w:rsidRPr="00940549" w:rsidRDefault="008102B6" w:rsidP="002637A9">
      <w:pPr>
        <w:pStyle w:val="Default"/>
        <w:ind w:left="1080"/>
        <w:rPr>
          <w:rFonts w:ascii="Times New Roman" w:eastAsia="Times New Roman" w:hAnsi="Times New Roman" w:cs="Times New Roman"/>
          <w:i/>
          <w:color w:val="auto"/>
        </w:rPr>
      </w:pPr>
      <w:r w:rsidRPr="00940549">
        <w:rPr>
          <w:rFonts w:ascii="Times New Roman" w:eastAsia="Times New Roman" w:hAnsi="Times New Roman" w:cs="Times New Roman"/>
          <w:i/>
          <w:color w:val="auto"/>
        </w:rPr>
        <w:t xml:space="preserve">    </w:t>
      </w:r>
      <w:r w:rsidR="002637A9" w:rsidRPr="00940549">
        <w:rPr>
          <w:rFonts w:ascii="Times New Roman" w:eastAsia="Times New Roman" w:hAnsi="Times New Roman" w:cs="Times New Roman"/>
          <w:i/>
          <w:color w:val="auto"/>
        </w:rPr>
        <w:t xml:space="preserve">pay or work. Therefore, if an individual is appointed to a position and does not </w:t>
      </w:r>
      <w:r w:rsidRPr="00940549">
        <w:rPr>
          <w:rFonts w:ascii="Times New Roman" w:eastAsia="Times New Roman" w:hAnsi="Times New Roman" w:cs="Times New Roman"/>
          <w:i/>
          <w:color w:val="auto"/>
        </w:rPr>
        <w:t xml:space="preserve">  </w:t>
      </w:r>
    </w:p>
    <w:p w14:paraId="644D829D" w14:textId="6CD3FD1A" w:rsidR="008102B6" w:rsidRPr="00940549" w:rsidRDefault="008102B6" w:rsidP="002637A9">
      <w:pPr>
        <w:pStyle w:val="Default"/>
        <w:ind w:left="1080"/>
        <w:rPr>
          <w:rFonts w:ascii="Times New Roman" w:eastAsia="Times New Roman" w:hAnsi="Times New Roman" w:cs="Times New Roman"/>
          <w:i/>
          <w:color w:val="auto"/>
        </w:rPr>
      </w:pPr>
      <w:r w:rsidRPr="00940549">
        <w:rPr>
          <w:rFonts w:ascii="Times New Roman" w:eastAsia="Times New Roman" w:hAnsi="Times New Roman" w:cs="Times New Roman"/>
          <w:i/>
          <w:color w:val="auto"/>
        </w:rPr>
        <w:t xml:space="preserve">    </w:t>
      </w:r>
      <w:r w:rsidR="002637A9" w:rsidRPr="00940549">
        <w:rPr>
          <w:rFonts w:ascii="Times New Roman" w:eastAsia="Times New Roman" w:hAnsi="Times New Roman" w:cs="Times New Roman"/>
          <w:i/>
          <w:color w:val="auto"/>
        </w:rPr>
        <w:t xml:space="preserve">conduct work or receive pay, the three (3) business day period begins when the </w:t>
      </w:r>
      <w:r w:rsidRPr="00940549">
        <w:rPr>
          <w:rFonts w:ascii="Times New Roman" w:eastAsia="Times New Roman" w:hAnsi="Times New Roman" w:cs="Times New Roman"/>
          <w:i/>
          <w:color w:val="auto"/>
        </w:rPr>
        <w:t xml:space="preserve"> </w:t>
      </w:r>
    </w:p>
    <w:p w14:paraId="0CBF8C8C" w14:textId="1BA1C788" w:rsidR="002637A9" w:rsidRPr="00940549" w:rsidRDefault="008102B6" w:rsidP="002637A9">
      <w:pPr>
        <w:pStyle w:val="Default"/>
        <w:ind w:left="1080"/>
        <w:rPr>
          <w:rFonts w:ascii="Times New Roman" w:eastAsia="Times New Roman" w:hAnsi="Times New Roman" w:cs="Times New Roman"/>
          <w:i/>
          <w:color w:val="auto"/>
        </w:rPr>
      </w:pPr>
      <w:r w:rsidRPr="00940549">
        <w:rPr>
          <w:rFonts w:ascii="Times New Roman" w:eastAsia="Times New Roman" w:hAnsi="Times New Roman" w:cs="Times New Roman"/>
          <w:i/>
          <w:color w:val="auto"/>
        </w:rPr>
        <w:t xml:space="preserve">    </w:t>
      </w:r>
      <w:r w:rsidR="002637A9" w:rsidRPr="00940549">
        <w:rPr>
          <w:rFonts w:ascii="Times New Roman" w:eastAsia="Times New Roman" w:hAnsi="Times New Roman" w:cs="Times New Roman"/>
          <w:i/>
          <w:color w:val="auto"/>
        </w:rPr>
        <w:t xml:space="preserve">first day of pay or work occurs. </w:t>
      </w:r>
    </w:p>
    <w:p w14:paraId="25B98132" w14:textId="77777777" w:rsidR="002637A9" w:rsidRPr="00940549" w:rsidRDefault="002637A9" w:rsidP="002637A9">
      <w:pPr>
        <w:pStyle w:val="Default"/>
        <w:ind w:left="720"/>
        <w:rPr>
          <w:rFonts w:ascii="Times New Roman" w:eastAsia="Times New Roman" w:hAnsi="Times New Roman" w:cs="Times New Roman"/>
          <w:i/>
          <w:color w:val="auto"/>
        </w:rPr>
      </w:pPr>
    </w:p>
    <w:p w14:paraId="0FBCA5C6" w14:textId="77777777" w:rsidR="008102B6" w:rsidRPr="00940549" w:rsidRDefault="008102B6" w:rsidP="002637A9">
      <w:pPr>
        <w:pStyle w:val="Default"/>
        <w:ind w:left="1080"/>
        <w:rPr>
          <w:rFonts w:ascii="Times New Roman" w:eastAsia="Times New Roman" w:hAnsi="Times New Roman" w:cs="Times New Roman"/>
          <w:i/>
          <w:color w:val="auto"/>
        </w:rPr>
      </w:pPr>
      <w:r w:rsidRPr="00940549">
        <w:rPr>
          <w:rFonts w:ascii="Times New Roman" w:eastAsia="Times New Roman" w:hAnsi="Times New Roman" w:cs="Times New Roman"/>
          <w:i/>
          <w:color w:val="auto"/>
        </w:rPr>
        <w:t xml:space="preserve">    </w:t>
      </w:r>
      <w:r w:rsidR="002637A9" w:rsidRPr="00940549">
        <w:rPr>
          <w:rFonts w:ascii="Times New Roman" w:eastAsia="Times New Roman" w:hAnsi="Times New Roman" w:cs="Times New Roman"/>
          <w:i/>
          <w:color w:val="auto"/>
        </w:rPr>
        <w:t xml:space="preserve">For example, if an employee begins performing work on Monday, you must review </w:t>
      </w:r>
      <w:r w:rsidRPr="00940549">
        <w:rPr>
          <w:rFonts w:ascii="Times New Roman" w:eastAsia="Times New Roman" w:hAnsi="Times New Roman" w:cs="Times New Roman"/>
          <w:i/>
          <w:color w:val="auto"/>
        </w:rPr>
        <w:t xml:space="preserve">   </w:t>
      </w:r>
    </w:p>
    <w:p w14:paraId="4D59B423" w14:textId="77777777" w:rsidR="008102B6" w:rsidRPr="00940549" w:rsidRDefault="008102B6" w:rsidP="002637A9">
      <w:pPr>
        <w:pStyle w:val="Default"/>
        <w:ind w:left="1080"/>
        <w:rPr>
          <w:rFonts w:ascii="Times New Roman" w:eastAsia="Times New Roman" w:hAnsi="Times New Roman" w:cs="Times New Roman"/>
          <w:i/>
          <w:color w:val="auto"/>
        </w:rPr>
      </w:pPr>
      <w:r w:rsidRPr="00940549">
        <w:rPr>
          <w:rFonts w:ascii="Times New Roman" w:eastAsia="Times New Roman" w:hAnsi="Times New Roman" w:cs="Times New Roman"/>
          <w:i/>
          <w:color w:val="auto"/>
        </w:rPr>
        <w:t xml:space="preserve">    </w:t>
      </w:r>
      <w:r w:rsidR="002637A9" w:rsidRPr="00940549">
        <w:rPr>
          <w:rFonts w:ascii="Times New Roman" w:eastAsia="Times New Roman" w:hAnsi="Times New Roman" w:cs="Times New Roman"/>
          <w:i/>
          <w:color w:val="auto"/>
        </w:rPr>
        <w:t xml:space="preserve">the employee’s documentation and complete section 2 on or before Thursday of </w:t>
      </w:r>
      <w:r w:rsidRPr="00940549">
        <w:rPr>
          <w:rFonts w:ascii="Times New Roman" w:eastAsia="Times New Roman" w:hAnsi="Times New Roman" w:cs="Times New Roman"/>
          <w:i/>
          <w:color w:val="auto"/>
        </w:rPr>
        <w:t xml:space="preserve"> </w:t>
      </w:r>
    </w:p>
    <w:p w14:paraId="57B40DDC" w14:textId="35C6D31D" w:rsidR="002637A9" w:rsidRPr="00940549" w:rsidRDefault="008102B6" w:rsidP="002637A9">
      <w:pPr>
        <w:pStyle w:val="Default"/>
        <w:ind w:left="1080"/>
        <w:rPr>
          <w:rFonts w:ascii="Times New Roman" w:eastAsia="Times New Roman" w:hAnsi="Times New Roman" w:cs="Times New Roman"/>
          <w:i/>
          <w:color w:val="auto"/>
        </w:rPr>
      </w:pPr>
      <w:r w:rsidRPr="00940549">
        <w:rPr>
          <w:rFonts w:ascii="Times New Roman" w:eastAsia="Times New Roman" w:hAnsi="Times New Roman" w:cs="Times New Roman"/>
          <w:i/>
          <w:color w:val="auto"/>
        </w:rPr>
        <w:lastRenderedPageBreak/>
        <w:t xml:space="preserve">    </w:t>
      </w:r>
      <w:r w:rsidR="002637A9" w:rsidRPr="00940549">
        <w:rPr>
          <w:rFonts w:ascii="Times New Roman" w:eastAsia="Times New Roman" w:hAnsi="Times New Roman" w:cs="Times New Roman"/>
          <w:i/>
          <w:color w:val="auto"/>
        </w:rPr>
        <w:t xml:space="preserve">that week. </w:t>
      </w:r>
    </w:p>
    <w:p w14:paraId="4BA4B964" w14:textId="5B1B1B1F" w:rsidR="007B2EB9" w:rsidRPr="00940549" w:rsidRDefault="007B2EB9" w:rsidP="002637A9">
      <w:pPr>
        <w:pStyle w:val="Default"/>
        <w:ind w:left="1080"/>
        <w:rPr>
          <w:rFonts w:ascii="Times New Roman" w:eastAsia="Times New Roman" w:hAnsi="Times New Roman" w:cs="Times New Roman"/>
          <w:i/>
          <w:color w:val="auto"/>
        </w:rPr>
      </w:pPr>
    </w:p>
    <w:p w14:paraId="39EC6435" w14:textId="77777777" w:rsidR="00DF5277" w:rsidRPr="00940549" w:rsidRDefault="00DF5277" w:rsidP="002637A9">
      <w:pPr>
        <w:pStyle w:val="Default"/>
        <w:ind w:left="1080"/>
        <w:rPr>
          <w:rFonts w:ascii="Times New Roman" w:eastAsia="Times New Roman" w:hAnsi="Times New Roman" w:cs="Times New Roman"/>
          <w:i/>
          <w:color w:val="auto"/>
        </w:rPr>
      </w:pPr>
    </w:p>
    <w:p w14:paraId="1D1C24F5" w14:textId="77777777" w:rsidR="008102B6" w:rsidRPr="00940549" w:rsidRDefault="002637A9" w:rsidP="007B2EB9">
      <w:pPr>
        <w:pStyle w:val="Default"/>
        <w:ind w:left="1080"/>
        <w:rPr>
          <w:rFonts w:ascii="Times New Roman" w:eastAsia="Times New Roman" w:hAnsi="Times New Roman" w:cs="Times New Roman"/>
          <w:i/>
          <w:color w:val="auto"/>
        </w:rPr>
      </w:pPr>
      <w:r w:rsidRPr="00940549">
        <w:rPr>
          <w:rFonts w:ascii="Times New Roman" w:eastAsia="Times New Roman" w:hAnsi="Times New Roman" w:cs="Times New Roman"/>
          <w:i/>
          <w:color w:val="auto"/>
        </w:rPr>
        <w:t xml:space="preserve">b. When a faculty member is assigned an appointment that allows pay prior to the </w:t>
      </w:r>
      <w:r w:rsidR="008102B6" w:rsidRPr="00940549">
        <w:rPr>
          <w:rFonts w:ascii="Times New Roman" w:eastAsia="Times New Roman" w:hAnsi="Times New Roman" w:cs="Times New Roman"/>
          <w:i/>
          <w:color w:val="auto"/>
        </w:rPr>
        <w:t xml:space="preserve"> </w:t>
      </w:r>
    </w:p>
    <w:p w14:paraId="5F64D6AE" w14:textId="77777777" w:rsidR="008102B6" w:rsidRPr="00940549" w:rsidRDefault="008102B6" w:rsidP="007B2EB9">
      <w:pPr>
        <w:pStyle w:val="Default"/>
        <w:ind w:left="1080"/>
        <w:rPr>
          <w:rFonts w:ascii="Times New Roman" w:eastAsia="Times New Roman" w:hAnsi="Times New Roman" w:cs="Times New Roman"/>
          <w:i/>
          <w:color w:val="auto"/>
        </w:rPr>
      </w:pPr>
      <w:r w:rsidRPr="00940549">
        <w:rPr>
          <w:rFonts w:ascii="Times New Roman" w:eastAsia="Times New Roman" w:hAnsi="Times New Roman" w:cs="Times New Roman"/>
          <w:i/>
          <w:color w:val="auto"/>
        </w:rPr>
        <w:t xml:space="preserve">    </w:t>
      </w:r>
      <w:r w:rsidR="002637A9" w:rsidRPr="00940549">
        <w:rPr>
          <w:rFonts w:ascii="Times New Roman" w:eastAsia="Times New Roman" w:hAnsi="Times New Roman" w:cs="Times New Roman"/>
          <w:i/>
          <w:color w:val="auto"/>
        </w:rPr>
        <w:t xml:space="preserve">first day of work, refer to the Academic Personnel Manual for additional guidance </w:t>
      </w:r>
      <w:r w:rsidRPr="00940549">
        <w:rPr>
          <w:rFonts w:ascii="Times New Roman" w:eastAsia="Times New Roman" w:hAnsi="Times New Roman" w:cs="Times New Roman"/>
          <w:i/>
          <w:color w:val="auto"/>
        </w:rPr>
        <w:t xml:space="preserve"> </w:t>
      </w:r>
    </w:p>
    <w:p w14:paraId="31849CBF" w14:textId="795AF201" w:rsidR="002637A9" w:rsidRPr="00940549" w:rsidRDefault="008102B6" w:rsidP="007B2EB9">
      <w:pPr>
        <w:pStyle w:val="Default"/>
        <w:ind w:left="1080"/>
        <w:rPr>
          <w:rFonts w:ascii="Times New Roman" w:eastAsia="Times New Roman" w:hAnsi="Times New Roman" w:cs="Times New Roman"/>
          <w:i/>
          <w:color w:val="auto"/>
        </w:rPr>
      </w:pPr>
      <w:r w:rsidRPr="00940549">
        <w:rPr>
          <w:rFonts w:ascii="Times New Roman" w:eastAsia="Times New Roman" w:hAnsi="Times New Roman" w:cs="Times New Roman"/>
          <w:i/>
          <w:color w:val="auto"/>
        </w:rPr>
        <w:t xml:space="preserve">    </w:t>
      </w:r>
      <w:r w:rsidR="002637A9" w:rsidRPr="00940549">
        <w:rPr>
          <w:rFonts w:ascii="Times New Roman" w:eastAsia="Times New Roman" w:hAnsi="Times New Roman" w:cs="Times New Roman"/>
          <w:i/>
          <w:color w:val="auto"/>
        </w:rPr>
        <w:t xml:space="preserve">on 9/12 Academic Appointments or contact the Office of Academic Personnel. </w:t>
      </w:r>
    </w:p>
    <w:p w14:paraId="477E0D79" w14:textId="77777777" w:rsidR="002637A9" w:rsidRPr="00940549" w:rsidRDefault="002637A9" w:rsidP="002637A9">
      <w:pPr>
        <w:pStyle w:val="Default"/>
        <w:ind w:left="720"/>
        <w:rPr>
          <w:rFonts w:ascii="Times New Roman" w:eastAsia="Times New Roman" w:hAnsi="Times New Roman" w:cs="Times New Roman"/>
          <w:i/>
          <w:color w:val="auto"/>
        </w:rPr>
      </w:pPr>
    </w:p>
    <w:p w14:paraId="1784BDCC" w14:textId="5A71E897" w:rsidR="007B2EB9" w:rsidRPr="00940549" w:rsidRDefault="002637A9" w:rsidP="007B2EB9">
      <w:pPr>
        <w:pStyle w:val="Default"/>
        <w:numPr>
          <w:ilvl w:val="0"/>
          <w:numId w:val="8"/>
        </w:numPr>
        <w:rPr>
          <w:rFonts w:ascii="Times New Roman" w:eastAsia="Times New Roman" w:hAnsi="Times New Roman" w:cs="Times New Roman"/>
          <w:i/>
          <w:color w:val="auto"/>
        </w:rPr>
      </w:pPr>
      <w:r w:rsidRPr="00940549">
        <w:rPr>
          <w:rFonts w:ascii="Times New Roman" w:eastAsia="Times New Roman" w:hAnsi="Times New Roman" w:cs="Times New Roman"/>
          <w:i/>
          <w:color w:val="auto"/>
        </w:rPr>
        <w:t xml:space="preserve">Takes action to discontinue employment of an employee who cannot provide </w:t>
      </w:r>
      <w:r w:rsidR="007B2EB9" w:rsidRPr="00940549">
        <w:rPr>
          <w:rFonts w:ascii="Times New Roman" w:eastAsia="Times New Roman" w:hAnsi="Times New Roman" w:cs="Times New Roman"/>
          <w:i/>
          <w:color w:val="auto"/>
        </w:rPr>
        <w:t xml:space="preserve">   </w:t>
      </w:r>
    </w:p>
    <w:p w14:paraId="49D7BCBD" w14:textId="7E648901" w:rsidR="002637A9" w:rsidRPr="00940549" w:rsidRDefault="002637A9" w:rsidP="007B2EB9">
      <w:pPr>
        <w:pStyle w:val="Default"/>
        <w:ind w:left="1080"/>
        <w:rPr>
          <w:rFonts w:ascii="Times New Roman" w:eastAsia="Times New Roman" w:hAnsi="Times New Roman" w:cs="Times New Roman"/>
          <w:i/>
          <w:color w:val="auto"/>
        </w:rPr>
      </w:pPr>
      <w:r w:rsidRPr="00940549">
        <w:rPr>
          <w:rFonts w:ascii="Times New Roman" w:eastAsia="Times New Roman" w:hAnsi="Times New Roman" w:cs="Times New Roman"/>
          <w:i/>
          <w:color w:val="auto"/>
        </w:rPr>
        <w:t>proof of current work authorization by consulting with Employee &amp; Labor Relations, as needed.</w:t>
      </w:r>
      <w:r w:rsidR="007B2EB9" w:rsidRPr="00940549">
        <w:rPr>
          <w:rFonts w:ascii="Times New Roman" w:eastAsia="Times New Roman" w:hAnsi="Times New Roman" w:cs="Times New Roman"/>
          <w:i/>
          <w:color w:val="auto"/>
        </w:rPr>
        <w:t>”</w:t>
      </w:r>
    </w:p>
    <w:p w14:paraId="71E8F694" w14:textId="1148787D" w:rsidR="00903761" w:rsidRPr="00327AB1" w:rsidRDefault="00903761" w:rsidP="007B2EB9">
      <w:pPr>
        <w:pStyle w:val="Default"/>
        <w:ind w:left="1080"/>
        <w:rPr>
          <w:rFonts w:ascii="Times New Roman" w:eastAsia="Times New Roman" w:hAnsi="Times New Roman" w:cs="Times New Roman"/>
          <w:color w:val="auto"/>
        </w:rPr>
      </w:pPr>
    </w:p>
    <w:p w14:paraId="24431C78" w14:textId="320F13E8" w:rsidR="00903761" w:rsidRDefault="00903761" w:rsidP="00AA3886">
      <w:pPr>
        <w:pStyle w:val="Default"/>
        <w:ind w:left="720"/>
        <w:rPr>
          <w:rFonts w:ascii="Times New Roman" w:eastAsia="Times New Roman" w:hAnsi="Times New Roman" w:cs="Times New Roman"/>
          <w:color w:val="auto"/>
        </w:rPr>
      </w:pPr>
      <w:r w:rsidRPr="00327AB1">
        <w:rPr>
          <w:rFonts w:ascii="Times New Roman" w:eastAsia="Times New Roman" w:hAnsi="Times New Roman" w:cs="Times New Roman"/>
          <w:color w:val="auto"/>
        </w:rPr>
        <w:t xml:space="preserve">We observed that </w:t>
      </w:r>
      <w:r w:rsidR="00C128DC">
        <w:rPr>
          <w:rFonts w:ascii="Times New Roman" w:eastAsia="Times New Roman" w:hAnsi="Times New Roman" w:cs="Times New Roman"/>
          <w:color w:val="auto"/>
        </w:rPr>
        <w:t xml:space="preserve">the </w:t>
      </w:r>
      <w:r w:rsidRPr="00327AB1">
        <w:rPr>
          <w:rFonts w:ascii="Times New Roman" w:eastAsia="Times New Roman" w:hAnsi="Times New Roman" w:cs="Times New Roman"/>
          <w:color w:val="auto"/>
        </w:rPr>
        <w:t xml:space="preserve">I-9 </w:t>
      </w:r>
      <w:r w:rsidR="007140B8" w:rsidRPr="00327AB1">
        <w:rPr>
          <w:rFonts w:ascii="Times New Roman" w:eastAsia="Times New Roman" w:hAnsi="Times New Roman" w:cs="Times New Roman"/>
          <w:color w:val="auto"/>
        </w:rPr>
        <w:t>p</w:t>
      </w:r>
      <w:r w:rsidRPr="00327AB1">
        <w:rPr>
          <w:rFonts w:ascii="Times New Roman" w:eastAsia="Times New Roman" w:hAnsi="Times New Roman" w:cs="Times New Roman"/>
          <w:color w:val="auto"/>
        </w:rPr>
        <w:t>rocess was not in accordance with the UCR I-9 policy</w:t>
      </w:r>
      <w:r w:rsidR="00154C6E" w:rsidRPr="00327AB1">
        <w:rPr>
          <w:rFonts w:ascii="Times New Roman" w:eastAsia="Times New Roman" w:hAnsi="Times New Roman" w:cs="Times New Roman"/>
          <w:color w:val="auto"/>
        </w:rPr>
        <w:t xml:space="preserve">.  Specifically, I-9 tracking was done manually and </w:t>
      </w:r>
      <w:r w:rsidR="005E7545" w:rsidRPr="00327AB1">
        <w:rPr>
          <w:rFonts w:ascii="Times New Roman" w:eastAsia="Times New Roman" w:hAnsi="Times New Roman" w:cs="Times New Roman"/>
          <w:color w:val="auto"/>
        </w:rPr>
        <w:t xml:space="preserve">tracking documentation needs improvement.  </w:t>
      </w:r>
      <w:r w:rsidR="00C128DC">
        <w:rPr>
          <w:rFonts w:ascii="Times New Roman" w:eastAsia="Times New Roman" w:hAnsi="Times New Roman" w:cs="Times New Roman"/>
          <w:color w:val="auto"/>
        </w:rPr>
        <w:t>There is a l</w:t>
      </w:r>
      <w:r w:rsidR="006D31BB" w:rsidRPr="00327AB1">
        <w:rPr>
          <w:rFonts w:ascii="Times New Roman" w:eastAsia="Times New Roman" w:hAnsi="Times New Roman" w:cs="Times New Roman"/>
          <w:color w:val="auto"/>
        </w:rPr>
        <w:t>ack of supporting documentation according to the HR Principal Policy Analyst.  Due to Covid-19 limitation</w:t>
      </w:r>
      <w:r w:rsidR="00C128DC">
        <w:rPr>
          <w:rFonts w:ascii="Times New Roman" w:eastAsia="Times New Roman" w:hAnsi="Times New Roman" w:cs="Times New Roman"/>
          <w:color w:val="auto"/>
        </w:rPr>
        <w:t>s</w:t>
      </w:r>
      <w:r w:rsidR="006D31BB" w:rsidRPr="00327AB1">
        <w:rPr>
          <w:rFonts w:ascii="Times New Roman" w:eastAsia="Times New Roman" w:hAnsi="Times New Roman" w:cs="Times New Roman"/>
          <w:color w:val="auto"/>
        </w:rPr>
        <w:t xml:space="preserve"> and campus </w:t>
      </w:r>
      <w:r w:rsidR="008102B6" w:rsidRPr="00327AB1">
        <w:rPr>
          <w:rFonts w:ascii="Times New Roman" w:eastAsia="Times New Roman" w:hAnsi="Times New Roman" w:cs="Times New Roman"/>
          <w:color w:val="auto"/>
        </w:rPr>
        <w:t>closure</w:t>
      </w:r>
      <w:r w:rsidR="006D31BB" w:rsidRPr="00327AB1">
        <w:rPr>
          <w:rFonts w:ascii="Times New Roman" w:eastAsia="Times New Roman" w:hAnsi="Times New Roman" w:cs="Times New Roman"/>
          <w:color w:val="auto"/>
        </w:rPr>
        <w:t xml:space="preserve">, </w:t>
      </w:r>
      <w:r w:rsidR="00C128DC">
        <w:rPr>
          <w:rFonts w:ascii="Times New Roman" w:eastAsia="Times New Roman" w:hAnsi="Times New Roman" w:cs="Times New Roman"/>
          <w:color w:val="auto"/>
        </w:rPr>
        <w:t xml:space="preserve">the </w:t>
      </w:r>
      <w:r w:rsidR="007140B8" w:rsidRPr="00327AB1">
        <w:rPr>
          <w:rFonts w:ascii="Times New Roman" w:eastAsia="Times New Roman" w:hAnsi="Times New Roman" w:cs="Times New Roman"/>
          <w:color w:val="auto"/>
        </w:rPr>
        <w:t xml:space="preserve">I-9 </w:t>
      </w:r>
      <w:r w:rsidR="00C128DC">
        <w:rPr>
          <w:rFonts w:ascii="Times New Roman" w:eastAsia="Times New Roman" w:hAnsi="Times New Roman" w:cs="Times New Roman"/>
          <w:color w:val="auto"/>
        </w:rPr>
        <w:t>documentation</w:t>
      </w:r>
      <w:r w:rsidR="006D31BB" w:rsidRPr="00327AB1">
        <w:rPr>
          <w:rFonts w:ascii="Times New Roman" w:eastAsia="Times New Roman" w:hAnsi="Times New Roman" w:cs="Times New Roman"/>
          <w:color w:val="auto"/>
        </w:rPr>
        <w:t xml:space="preserve"> were maintained on campus and we were </w:t>
      </w:r>
      <w:r w:rsidR="00C128DC">
        <w:rPr>
          <w:rFonts w:ascii="Times New Roman" w:eastAsia="Times New Roman" w:hAnsi="Times New Roman" w:cs="Times New Roman"/>
          <w:color w:val="auto"/>
        </w:rPr>
        <w:t>un</w:t>
      </w:r>
      <w:r w:rsidR="006D31BB" w:rsidRPr="00327AB1">
        <w:rPr>
          <w:rFonts w:ascii="Times New Roman" w:eastAsia="Times New Roman" w:hAnsi="Times New Roman" w:cs="Times New Roman"/>
          <w:color w:val="auto"/>
        </w:rPr>
        <w:t xml:space="preserve">able to test </w:t>
      </w:r>
      <w:r w:rsidR="00C128DC">
        <w:rPr>
          <w:rFonts w:ascii="Times New Roman" w:eastAsia="Times New Roman" w:hAnsi="Times New Roman" w:cs="Times New Roman"/>
          <w:color w:val="auto"/>
        </w:rPr>
        <w:t xml:space="preserve">the </w:t>
      </w:r>
      <w:r w:rsidR="006D31BB" w:rsidRPr="00327AB1">
        <w:rPr>
          <w:rFonts w:ascii="Times New Roman" w:eastAsia="Times New Roman" w:hAnsi="Times New Roman" w:cs="Times New Roman"/>
          <w:color w:val="auto"/>
        </w:rPr>
        <w:t xml:space="preserve">I-9 manual process.  </w:t>
      </w:r>
    </w:p>
    <w:p w14:paraId="08C54248" w14:textId="128C7084" w:rsidR="00AA3886" w:rsidRPr="00327AB1" w:rsidRDefault="00AA3886" w:rsidP="00AA3886">
      <w:pPr>
        <w:pStyle w:val="Default"/>
        <w:ind w:left="720"/>
        <w:rPr>
          <w:rFonts w:ascii="Times New Roman" w:eastAsia="Times New Roman" w:hAnsi="Times New Roman" w:cs="Times New Roman"/>
          <w:color w:val="auto"/>
        </w:rPr>
      </w:pPr>
    </w:p>
    <w:p w14:paraId="1A2DC975" w14:textId="2F350865" w:rsidR="00AA3886" w:rsidRPr="00327AB1" w:rsidRDefault="00AA3886" w:rsidP="00AA3886">
      <w:pPr>
        <w:ind w:firstLine="720"/>
        <w:rPr>
          <w:rFonts w:ascii="Times New Roman" w:eastAsia="Times New Roman" w:hAnsi="Times New Roman" w:cs="Times New Roman"/>
          <w:b/>
          <w:sz w:val="24"/>
          <w:szCs w:val="24"/>
          <w:u w:val="single"/>
        </w:rPr>
      </w:pPr>
      <w:r w:rsidRPr="00327AB1">
        <w:rPr>
          <w:rFonts w:ascii="Times New Roman" w:eastAsia="Times New Roman" w:hAnsi="Times New Roman" w:cs="Times New Roman"/>
          <w:b/>
          <w:sz w:val="24"/>
          <w:szCs w:val="24"/>
          <w:u w:val="single"/>
        </w:rPr>
        <w:t>Management Action Plans</w:t>
      </w:r>
    </w:p>
    <w:p w14:paraId="62A5DFE7" w14:textId="0E9FA5D7" w:rsidR="00417AEE" w:rsidRDefault="00417AEE" w:rsidP="00075C5A">
      <w:pPr>
        <w:pStyle w:val="ListParagraph"/>
        <w:numPr>
          <w:ilvl w:val="0"/>
          <w:numId w:val="20"/>
        </w:numPr>
        <w:spacing w:after="160" w:line="259" w:lineRule="auto"/>
        <w:contextualSpacing/>
      </w:pPr>
      <w:r>
        <w:t xml:space="preserve">Central HR </w:t>
      </w:r>
      <w:r w:rsidR="00541AED">
        <w:t xml:space="preserve">will </w:t>
      </w:r>
      <w:r>
        <w:t xml:space="preserve">continue collaboration with </w:t>
      </w:r>
      <w:r w:rsidR="00C408E5">
        <w:t>Campus Support Center (</w:t>
      </w:r>
      <w:r>
        <w:t>CSC</w:t>
      </w:r>
      <w:r w:rsidR="00C408E5">
        <w:t>)</w:t>
      </w:r>
      <w:r>
        <w:t xml:space="preserve"> and International Student and Scholars by meeting once a month to discuss changes in legislation, USCIS, UCOP, Tracker I-9, etc.</w:t>
      </w:r>
    </w:p>
    <w:p w14:paraId="108B9090" w14:textId="226E519B" w:rsidR="00417AEE" w:rsidRDefault="00C408E5" w:rsidP="00417AEE">
      <w:pPr>
        <w:pStyle w:val="ListParagraph"/>
        <w:numPr>
          <w:ilvl w:val="0"/>
          <w:numId w:val="20"/>
        </w:numPr>
        <w:spacing w:after="160" w:line="259" w:lineRule="auto"/>
        <w:contextualSpacing/>
      </w:pPr>
      <w:r>
        <w:t xml:space="preserve">Central HR </w:t>
      </w:r>
      <w:r w:rsidR="00541AED">
        <w:t xml:space="preserve">will </w:t>
      </w:r>
      <w:r>
        <w:t>c</w:t>
      </w:r>
      <w:r w:rsidR="00417AEE">
        <w:t>onduct quarterly training</w:t>
      </w:r>
      <w:r>
        <w:t>.</w:t>
      </w:r>
    </w:p>
    <w:p w14:paraId="28FCFE28" w14:textId="77777777" w:rsidR="00075C5A" w:rsidRDefault="00C408E5" w:rsidP="00075C5A">
      <w:pPr>
        <w:pStyle w:val="ListParagraph"/>
        <w:numPr>
          <w:ilvl w:val="0"/>
          <w:numId w:val="20"/>
        </w:numPr>
        <w:spacing w:after="160" w:line="259" w:lineRule="auto"/>
        <w:contextualSpacing/>
      </w:pPr>
      <w:r>
        <w:t xml:space="preserve">Central HR </w:t>
      </w:r>
      <w:r w:rsidR="00541AED">
        <w:t xml:space="preserve">will </w:t>
      </w:r>
      <w:r>
        <w:t>h</w:t>
      </w:r>
      <w:r w:rsidR="00417AEE">
        <w:t xml:space="preserve">ost monthly meetings to keep processors informed </w:t>
      </w:r>
    </w:p>
    <w:p w14:paraId="26735C65" w14:textId="5B6ABDB7" w:rsidR="00417AEE" w:rsidRPr="009B644B" w:rsidRDefault="00417AEE" w:rsidP="00075C5A">
      <w:pPr>
        <w:pStyle w:val="ListParagraph"/>
        <w:numPr>
          <w:ilvl w:val="0"/>
          <w:numId w:val="20"/>
        </w:numPr>
        <w:spacing w:after="160" w:line="259" w:lineRule="auto"/>
        <w:contextualSpacing/>
      </w:pPr>
      <w:r>
        <w:t xml:space="preserve">As departments verify completion of their internal audits, </w:t>
      </w:r>
      <w:r w:rsidR="00C408E5">
        <w:t xml:space="preserve">Central HR </w:t>
      </w:r>
      <w:r w:rsidR="00541AED">
        <w:t xml:space="preserve">will </w:t>
      </w:r>
      <w:r>
        <w:t>move the paper I-9s to central HR.</w:t>
      </w:r>
    </w:p>
    <w:p w14:paraId="69965E80" w14:textId="77777777" w:rsidR="00AA3886" w:rsidRPr="00E07098" w:rsidRDefault="00AA3886" w:rsidP="00AA3886">
      <w:pPr>
        <w:ind w:left="720"/>
        <w:rPr>
          <w:rFonts w:ascii="Times New Roman" w:eastAsia="Times New Roman" w:hAnsi="Times New Roman" w:cs="Times New Roman"/>
          <w:b/>
          <w:sz w:val="24"/>
          <w:szCs w:val="24"/>
          <w:u w:val="single"/>
        </w:rPr>
      </w:pPr>
      <w:r w:rsidRPr="00E07098">
        <w:rPr>
          <w:rFonts w:ascii="Times New Roman" w:eastAsia="Times New Roman" w:hAnsi="Times New Roman" w:cs="Times New Roman"/>
          <w:b/>
          <w:sz w:val="24"/>
          <w:szCs w:val="24"/>
          <w:u w:val="single"/>
        </w:rPr>
        <w:t>Expected Implementation Date</w:t>
      </w:r>
    </w:p>
    <w:p w14:paraId="69D323A3" w14:textId="3DD6FC94" w:rsidR="007B2EB9" w:rsidRDefault="00DF5277" w:rsidP="00AA388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July 1</w:t>
      </w:r>
      <w:r w:rsidR="00075C5A">
        <w:rPr>
          <w:rFonts w:ascii="Times New Roman" w:eastAsia="Times New Roman" w:hAnsi="Times New Roman" w:cs="Times New Roman"/>
          <w:sz w:val="24"/>
          <w:szCs w:val="24"/>
        </w:rPr>
        <w:t>8</w:t>
      </w:r>
      <w:r>
        <w:rPr>
          <w:rFonts w:ascii="Times New Roman" w:eastAsia="Times New Roman" w:hAnsi="Times New Roman" w:cs="Times New Roman"/>
          <w:sz w:val="24"/>
          <w:szCs w:val="24"/>
        </w:rPr>
        <w:t>, 202</w:t>
      </w:r>
      <w:r w:rsidR="0059406C">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7B61A681" w14:textId="193FA057" w:rsidR="008C59F8" w:rsidRDefault="008C59F8" w:rsidP="00AA3886">
      <w:pPr>
        <w:ind w:left="720"/>
        <w:rPr>
          <w:rFonts w:ascii="Times New Roman" w:eastAsia="Times New Roman" w:hAnsi="Times New Roman" w:cs="Times New Roman"/>
          <w:sz w:val="24"/>
          <w:szCs w:val="24"/>
        </w:rPr>
      </w:pPr>
    </w:p>
    <w:p w14:paraId="38F6E480" w14:textId="72A8D37F" w:rsidR="00075C5A" w:rsidRDefault="00075C5A" w:rsidP="00AA3886">
      <w:pPr>
        <w:ind w:left="720"/>
        <w:rPr>
          <w:rFonts w:ascii="Times New Roman" w:eastAsia="Times New Roman" w:hAnsi="Times New Roman" w:cs="Times New Roman"/>
          <w:sz w:val="24"/>
          <w:szCs w:val="24"/>
        </w:rPr>
      </w:pPr>
    </w:p>
    <w:p w14:paraId="51C69689" w14:textId="4A89F915" w:rsidR="00075C5A" w:rsidRDefault="00075C5A" w:rsidP="00AA3886">
      <w:pPr>
        <w:ind w:left="720"/>
        <w:rPr>
          <w:rFonts w:ascii="Times New Roman" w:eastAsia="Times New Roman" w:hAnsi="Times New Roman" w:cs="Times New Roman"/>
          <w:sz w:val="24"/>
          <w:szCs w:val="24"/>
        </w:rPr>
      </w:pPr>
    </w:p>
    <w:p w14:paraId="2A258960" w14:textId="7D13ED2E" w:rsidR="00075C5A" w:rsidRDefault="00075C5A" w:rsidP="00AA3886">
      <w:pPr>
        <w:ind w:left="720"/>
        <w:rPr>
          <w:rFonts w:ascii="Times New Roman" w:eastAsia="Times New Roman" w:hAnsi="Times New Roman" w:cs="Times New Roman"/>
          <w:sz w:val="24"/>
          <w:szCs w:val="24"/>
        </w:rPr>
      </w:pPr>
    </w:p>
    <w:p w14:paraId="007EFE98" w14:textId="22F9AA85" w:rsidR="00075C5A" w:rsidRDefault="00075C5A" w:rsidP="00AA3886">
      <w:pPr>
        <w:ind w:left="720"/>
        <w:rPr>
          <w:rFonts w:ascii="Times New Roman" w:eastAsia="Times New Roman" w:hAnsi="Times New Roman" w:cs="Times New Roman"/>
          <w:sz w:val="24"/>
          <w:szCs w:val="24"/>
        </w:rPr>
      </w:pPr>
    </w:p>
    <w:p w14:paraId="5F0F649E" w14:textId="6C93DE7F" w:rsidR="00075C5A" w:rsidRDefault="00075C5A" w:rsidP="00AA3886">
      <w:pPr>
        <w:ind w:left="720"/>
        <w:rPr>
          <w:rFonts w:ascii="Times New Roman" w:eastAsia="Times New Roman" w:hAnsi="Times New Roman" w:cs="Times New Roman"/>
          <w:sz w:val="24"/>
          <w:szCs w:val="24"/>
        </w:rPr>
      </w:pPr>
    </w:p>
    <w:p w14:paraId="7FCB8F3D" w14:textId="3F4326F3" w:rsidR="00075C5A" w:rsidRDefault="00075C5A" w:rsidP="00AA3886">
      <w:pPr>
        <w:ind w:left="720"/>
        <w:rPr>
          <w:rFonts w:ascii="Times New Roman" w:eastAsia="Times New Roman" w:hAnsi="Times New Roman" w:cs="Times New Roman"/>
          <w:sz w:val="24"/>
          <w:szCs w:val="24"/>
        </w:rPr>
      </w:pPr>
    </w:p>
    <w:p w14:paraId="0E3A01A3" w14:textId="625D7705" w:rsidR="00075C5A" w:rsidRDefault="00075C5A" w:rsidP="00AA3886">
      <w:pPr>
        <w:ind w:left="720"/>
        <w:rPr>
          <w:rFonts w:ascii="Times New Roman" w:eastAsia="Times New Roman" w:hAnsi="Times New Roman" w:cs="Times New Roman"/>
          <w:sz w:val="24"/>
          <w:szCs w:val="24"/>
        </w:rPr>
      </w:pPr>
    </w:p>
    <w:p w14:paraId="0B8E1604" w14:textId="7BA49327" w:rsidR="00075C5A" w:rsidRDefault="00075C5A" w:rsidP="00AA3886">
      <w:pPr>
        <w:ind w:left="720"/>
        <w:rPr>
          <w:rFonts w:ascii="Times New Roman" w:eastAsia="Times New Roman" w:hAnsi="Times New Roman" w:cs="Times New Roman"/>
          <w:sz w:val="24"/>
          <w:szCs w:val="24"/>
        </w:rPr>
      </w:pPr>
    </w:p>
    <w:p w14:paraId="73AE33C1" w14:textId="77777777" w:rsidR="0059406C" w:rsidRPr="007B2EB9" w:rsidRDefault="0059406C" w:rsidP="00AA3886">
      <w:pPr>
        <w:ind w:left="720"/>
        <w:rPr>
          <w:rFonts w:ascii="Times New Roman" w:eastAsia="Times New Roman" w:hAnsi="Times New Roman" w:cs="Times New Roman"/>
          <w:sz w:val="24"/>
          <w:szCs w:val="24"/>
        </w:rPr>
      </w:pPr>
    </w:p>
    <w:p w14:paraId="09F0E8D3" w14:textId="3616112E" w:rsidR="00C13B9D" w:rsidRPr="006D6611" w:rsidRDefault="00C13B9D" w:rsidP="006D6611">
      <w:pPr>
        <w:pStyle w:val="ListParagraph"/>
        <w:numPr>
          <w:ilvl w:val="1"/>
          <w:numId w:val="1"/>
        </w:numPr>
        <w:rPr>
          <w:b/>
          <w:u w:val="single"/>
        </w:rPr>
      </w:pPr>
      <w:r>
        <w:rPr>
          <w:b/>
          <w:u w:val="single"/>
        </w:rPr>
        <w:lastRenderedPageBreak/>
        <w:t>Salary Cost Transfers</w:t>
      </w:r>
    </w:p>
    <w:p w14:paraId="00F176F6" w14:textId="77777777" w:rsidR="00E70E2A" w:rsidRPr="00E70E2A" w:rsidRDefault="00E70E2A" w:rsidP="00E70E2A">
      <w:p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p>
    <w:p w14:paraId="4A6D7C41" w14:textId="7D9F8771" w:rsidR="00E765A7" w:rsidRDefault="00E765A7" w:rsidP="00E765A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OBSERVATIONS</w:t>
      </w:r>
    </w:p>
    <w:p w14:paraId="153DFA73" w14:textId="401E1749" w:rsidR="000A0765" w:rsidRPr="00940549" w:rsidRDefault="00C54CE5" w:rsidP="000A0765">
      <w:pPr>
        <w:autoSpaceDE w:val="0"/>
        <w:autoSpaceDN w:val="0"/>
        <w:adjustRightInd w:val="0"/>
        <w:spacing w:after="0" w:line="240" w:lineRule="auto"/>
        <w:ind w:left="720"/>
        <w:rPr>
          <w:rFonts w:ascii="Times New Roman" w:hAnsi="Times New Roman" w:cs="Times New Roman"/>
          <w:i/>
          <w:color w:val="000000"/>
          <w:sz w:val="24"/>
          <w:szCs w:val="24"/>
        </w:rPr>
      </w:pPr>
      <w:r>
        <w:rPr>
          <w:rFonts w:ascii="Times New Roman" w:eastAsia="Times New Roman" w:hAnsi="Times New Roman" w:cs="Times New Roman"/>
          <w:sz w:val="24"/>
          <w:szCs w:val="24"/>
        </w:rPr>
        <w:t xml:space="preserve">According to Business and Financial Services (BFS) Salary Cost Transfer (SCT) Guidance, </w:t>
      </w:r>
      <w:r w:rsidRPr="00940549">
        <w:rPr>
          <w:rFonts w:ascii="Times New Roman" w:eastAsia="Times New Roman" w:hAnsi="Times New Roman" w:cs="Times New Roman"/>
          <w:i/>
          <w:sz w:val="24"/>
          <w:szCs w:val="24"/>
        </w:rPr>
        <w:t>“t</w:t>
      </w:r>
      <w:r w:rsidR="000A0765" w:rsidRPr="00940549">
        <w:rPr>
          <w:rFonts w:ascii="Times New Roman" w:eastAsia="Times New Roman" w:hAnsi="Times New Roman" w:cs="Times New Roman"/>
          <w:i/>
          <w:sz w:val="24"/>
          <w:szCs w:val="24"/>
        </w:rPr>
        <w:t>he purpose of the Salary Cost Transfer (SCT) Request Tool is to facilitate departmental requests for cost</w:t>
      </w:r>
      <w:r w:rsidR="000A0765" w:rsidRPr="00940549">
        <w:rPr>
          <w:rFonts w:ascii="Times New Roman" w:hAnsi="Times New Roman" w:cs="Times New Roman"/>
          <w:i/>
          <w:color w:val="000000"/>
          <w:sz w:val="24"/>
          <w:szCs w:val="24"/>
        </w:rPr>
        <w:t xml:space="preserve"> transfers while ensuring the university’s requirements are met. When it is identified that an adjustment to an FAU used for payroll expenses is required, a salary cost transfer request should be initiated by the department </w:t>
      </w:r>
      <w:proofErr w:type="spellStart"/>
      <w:r w:rsidR="000A0765" w:rsidRPr="00940549">
        <w:rPr>
          <w:rFonts w:ascii="Times New Roman" w:hAnsi="Times New Roman" w:cs="Times New Roman"/>
          <w:i/>
          <w:color w:val="000000"/>
          <w:sz w:val="24"/>
          <w:szCs w:val="24"/>
        </w:rPr>
        <w:t>transactor</w:t>
      </w:r>
      <w:proofErr w:type="spellEnd"/>
      <w:r w:rsidR="000A0765" w:rsidRPr="00940549">
        <w:rPr>
          <w:rFonts w:ascii="Times New Roman" w:hAnsi="Times New Roman" w:cs="Times New Roman"/>
          <w:i/>
          <w:color w:val="000000"/>
          <w:sz w:val="24"/>
          <w:szCs w:val="24"/>
        </w:rPr>
        <w:t xml:space="preserve">. The SCT Request Tool is designed to allow the </w:t>
      </w:r>
      <w:proofErr w:type="spellStart"/>
      <w:r w:rsidR="000A0765" w:rsidRPr="00940549">
        <w:rPr>
          <w:rFonts w:ascii="Times New Roman" w:hAnsi="Times New Roman" w:cs="Times New Roman"/>
          <w:i/>
          <w:color w:val="000000"/>
          <w:sz w:val="24"/>
          <w:szCs w:val="24"/>
        </w:rPr>
        <w:t>transactor</w:t>
      </w:r>
      <w:proofErr w:type="spellEnd"/>
      <w:r w:rsidR="000A0765" w:rsidRPr="00940549">
        <w:rPr>
          <w:rFonts w:ascii="Times New Roman" w:hAnsi="Times New Roman" w:cs="Times New Roman"/>
          <w:i/>
          <w:color w:val="000000"/>
          <w:sz w:val="24"/>
          <w:szCs w:val="24"/>
        </w:rPr>
        <w:t xml:space="preserve"> to quickly identify all related transactions and initiate a request with minimal key entry while providing a standard campus process and audit trail. The </w:t>
      </w:r>
      <w:proofErr w:type="spellStart"/>
      <w:r w:rsidR="000A0765" w:rsidRPr="00940549">
        <w:rPr>
          <w:rFonts w:ascii="Times New Roman" w:hAnsi="Times New Roman" w:cs="Times New Roman"/>
          <w:i/>
          <w:color w:val="000000"/>
          <w:sz w:val="24"/>
          <w:szCs w:val="24"/>
        </w:rPr>
        <w:t>transactor</w:t>
      </w:r>
      <w:proofErr w:type="spellEnd"/>
      <w:r w:rsidR="000A0765" w:rsidRPr="00940549">
        <w:rPr>
          <w:rFonts w:ascii="Times New Roman" w:hAnsi="Times New Roman" w:cs="Times New Roman"/>
          <w:i/>
          <w:color w:val="000000"/>
          <w:sz w:val="24"/>
          <w:szCs w:val="24"/>
        </w:rPr>
        <w:t xml:space="preserve"> will be guided to include and/or attach appropriate documentation to support the cost transfer request. The request will route to the department designated financial manager for approval. The use of the SCT Request Tool will help reduce FAU and key-entry errors through the use of FAU combination edits and validation of fund begin and end dates as well as ensure compliance with the 120 day UC cost transfer policy. </w:t>
      </w:r>
    </w:p>
    <w:p w14:paraId="7C2A9A2B" w14:textId="77777777" w:rsidR="000A0765" w:rsidRPr="00940549" w:rsidRDefault="000A0765" w:rsidP="000A0765">
      <w:pPr>
        <w:autoSpaceDE w:val="0"/>
        <w:autoSpaceDN w:val="0"/>
        <w:adjustRightInd w:val="0"/>
        <w:spacing w:after="0" w:line="240" w:lineRule="auto"/>
        <w:rPr>
          <w:rFonts w:ascii="Calibri" w:hAnsi="Calibri" w:cs="Calibri"/>
          <w:i/>
          <w:color w:val="000000"/>
        </w:rPr>
      </w:pPr>
    </w:p>
    <w:p w14:paraId="15B42B14" w14:textId="2BACE78F" w:rsidR="00197540" w:rsidRPr="00940549" w:rsidRDefault="000A0765" w:rsidP="00C128DC">
      <w:pPr>
        <w:autoSpaceDE w:val="0"/>
        <w:autoSpaceDN w:val="0"/>
        <w:adjustRightInd w:val="0"/>
        <w:spacing w:after="0" w:line="240" w:lineRule="auto"/>
        <w:ind w:left="720"/>
        <w:rPr>
          <w:rFonts w:ascii="Times New Roman" w:hAnsi="Times New Roman" w:cs="Times New Roman"/>
          <w:i/>
          <w:color w:val="000000"/>
          <w:sz w:val="24"/>
          <w:szCs w:val="24"/>
        </w:rPr>
      </w:pPr>
      <w:r w:rsidRPr="00940549">
        <w:rPr>
          <w:rFonts w:ascii="Times New Roman" w:hAnsi="Times New Roman" w:cs="Times New Roman"/>
          <w:i/>
          <w:color w:val="000000"/>
          <w:sz w:val="24"/>
          <w:szCs w:val="24"/>
        </w:rPr>
        <w:t xml:space="preserve">With the implementation of UCPath, the campus migrated to Shared Services Centers (SSC) for transactional processing. It is important to note the SCT Request Tool facilitates departmental requests for cost transfers; approved requests are then routed to the appropriate Shared Services Center for entry into UCPath. Information from the request is formatted specifically for SSC processing within </w:t>
      </w:r>
      <w:proofErr w:type="spellStart"/>
      <w:r w:rsidRPr="00940549">
        <w:rPr>
          <w:rFonts w:ascii="Times New Roman" w:hAnsi="Times New Roman" w:cs="Times New Roman"/>
          <w:i/>
          <w:color w:val="000000"/>
          <w:sz w:val="24"/>
          <w:szCs w:val="24"/>
        </w:rPr>
        <w:t>UCPath’s</w:t>
      </w:r>
      <w:proofErr w:type="spellEnd"/>
      <w:r w:rsidRPr="00940549">
        <w:rPr>
          <w:rFonts w:ascii="Times New Roman" w:hAnsi="Times New Roman" w:cs="Times New Roman"/>
          <w:i/>
          <w:color w:val="000000"/>
          <w:sz w:val="24"/>
          <w:szCs w:val="24"/>
        </w:rPr>
        <w:t xml:space="preserve"> “Direct Retro” page, as a direct interface does not currently exist in the UCPath environment. Once processed by the SSC in UCPath, the transaction should appear in the department’s ledger within a few business days. This is a significant improvement in timing over the previous system. In addition, departments can optionally set up notification of SCT postings to the general ledger using the UCRFS PAN Courtesy Copy role for source code SCT.</w:t>
      </w:r>
      <w:r w:rsidR="00C54CE5" w:rsidRPr="00940549">
        <w:rPr>
          <w:rFonts w:ascii="Times New Roman" w:hAnsi="Times New Roman" w:cs="Times New Roman"/>
          <w:i/>
          <w:color w:val="000000"/>
          <w:sz w:val="24"/>
          <w:szCs w:val="24"/>
        </w:rPr>
        <w:t>”</w:t>
      </w:r>
    </w:p>
    <w:p w14:paraId="233C1951" w14:textId="77777777" w:rsidR="00C128DC" w:rsidRDefault="00C128DC" w:rsidP="00C128DC">
      <w:pPr>
        <w:autoSpaceDE w:val="0"/>
        <w:autoSpaceDN w:val="0"/>
        <w:adjustRightInd w:val="0"/>
        <w:spacing w:after="0" w:line="240" w:lineRule="auto"/>
        <w:ind w:left="720"/>
        <w:rPr>
          <w:rFonts w:ascii="Times New Roman" w:hAnsi="Times New Roman" w:cs="Times New Roman"/>
          <w:color w:val="000000"/>
          <w:sz w:val="24"/>
          <w:szCs w:val="24"/>
        </w:rPr>
      </w:pPr>
    </w:p>
    <w:p w14:paraId="7A6A5EBC" w14:textId="13FB4357" w:rsidR="00C54CE5" w:rsidRDefault="001A7EF7" w:rsidP="00522C3B">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W</w:t>
      </w:r>
      <w:r w:rsidR="00197540" w:rsidRPr="00197540">
        <w:rPr>
          <w:rFonts w:ascii="Times New Roman" w:hAnsi="Times New Roman" w:cs="Times New Roman"/>
          <w:color w:val="000000"/>
          <w:sz w:val="24"/>
          <w:szCs w:val="24"/>
        </w:rPr>
        <w:t xml:space="preserve">e </w:t>
      </w:r>
      <w:r>
        <w:rPr>
          <w:rFonts w:ascii="Times New Roman" w:hAnsi="Times New Roman" w:cs="Times New Roman"/>
          <w:color w:val="000000"/>
          <w:sz w:val="24"/>
          <w:szCs w:val="24"/>
        </w:rPr>
        <w:t xml:space="preserve">conducted </w:t>
      </w:r>
      <w:r w:rsidR="00C128DC">
        <w:rPr>
          <w:rFonts w:ascii="Times New Roman" w:hAnsi="Times New Roman" w:cs="Times New Roman"/>
          <w:color w:val="000000"/>
          <w:sz w:val="24"/>
          <w:szCs w:val="24"/>
        </w:rPr>
        <w:t xml:space="preserve">an </w:t>
      </w:r>
      <w:r>
        <w:rPr>
          <w:rFonts w:ascii="Times New Roman" w:hAnsi="Times New Roman" w:cs="Times New Roman"/>
          <w:color w:val="000000"/>
          <w:sz w:val="24"/>
          <w:szCs w:val="24"/>
        </w:rPr>
        <w:t>aging analysis on SCTs during FY</w:t>
      </w:r>
      <w:r w:rsidR="00A11E5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201</w:t>
      </w:r>
      <w:r w:rsidR="00A11E52">
        <w:rPr>
          <w:rFonts w:ascii="Times New Roman" w:hAnsi="Times New Roman" w:cs="Times New Roman"/>
          <w:color w:val="000000"/>
          <w:sz w:val="24"/>
          <w:szCs w:val="24"/>
        </w:rPr>
        <w:t>8-2019</w:t>
      </w:r>
      <w:r>
        <w:rPr>
          <w:rFonts w:ascii="Times New Roman" w:hAnsi="Times New Roman" w:cs="Times New Roman"/>
          <w:color w:val="000000"/>
          <w:sz w:val="24"/>
          <w:szCs w:val="24"/>
        </w:rPr>
        <w:t xml:space="preserve"> and</w:t>
      </w:r>
      <w:r w:rsidR="00A11E52">
        <w:rPr>
          <w:rFonts w:ascii="Times New Roman" w:hAnsi="Times New Roman" w:cs="Times New Roman"/>
          <w:color w:val="000000"/>
          <w:sz w:val="24"/>
          <w:szCs w:val="24"/>
        </w:rPr>
        <w:t xml:space="preserve"> 2019-</w:t>
      </w:r>
      <w:r>
        <w:rPr>
          <w:rFonts w:ascii="Times New Roman" w:hAnsi="Times New Roman" w:cs="Times New Roman"/>
          <w:color w:val="000000"/>
          <w:sz w:val="24"/>
          <w:szCs w:val="24"/>
        </w:rPr>
        <w:t>2020</w:t>
      </w:r>
      <w:r w:rsidR="00A11E52">
        <w:rPr>
          <w:rFonts w:ascii="Times New Roman" w:hAnsi="Times New Roman" w:cs="Times New Roman"/>
          <w:color w:val="000000"/>
          <w:sz w:val="24"/>
          <w:szCs w:val="24"/>
        </w:rPr>
        <w:t>.  We</w:t>
      </w:r>
      <w:r>
        <w:rPr>
          <w:rFonts w:ascii="Times New Roman" w:hAnsi="Times New Roman" w:cs="Times New Roman"/>
          <w:color w:val="000000"/>
          <w:sz w:val="24"/>
          <w:szCs w:val="24"/>
        </w:rPr>
        <w:t xml:space="preserve"> </w:t>
      </w:r>
      <w:r w:rsidR="00871C6B">
        <w:rPr>
          <w:rFonts w:ascii="Times New Roman" w:hAnsi="Times New Roman" w:cs="Times New Roman"/>
          <w:color w:val="000000"/>
          <w:sz w:val="24"/>
          <w:szCs w:val="24"/>
        </w:rPr>
        <w:t xml:space="preserve">identified </w:t>
      </w:r>
      <w:r>
        <w:rPr>
          <w:rFonts w:ascii="Times New Roman" w:hAnsi="Times New Roman" w:cs="Times New Roman"/>
          <w:color w:val="000000"/>
          <w:sz w:val="24"/>
          <w:szCs w:val="24"/>
        </w:rPr>
        <w:t xml:space="preserve">the SCTs </w:t>
      </w:r>
      <w:r w:rsidR="00871C6B">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exceeded 120 days. We </w:t>
      </w:r>
      <w:r w:rsidR="00197540" w:rsidRPr="00197540">
        <w:rPr>
          <w:rFonts w:ascii="Times New Roman" w:hAnsi="Times New Roman" w:cs="Times New Roman"/>
          <w:color w:val="000000"/>
          <w:sz w:val="24"/>
          <w:szCs w:val="24"/>
        </w:rPr>
        <w:t xml:space="preserve">selected a judgmental sample of </w:t>
      </w:r>
      <w:r>
        <w:rPr>
          <w:rFonts w:ascii="Times New Roman" w:hAnsi="Times New Roman" w:cs="Times New Roman"/>
          <w:color w:val="000000"/>
          <w:sz w:val="24"/>
          <w:szCs w:val="24"/>
        </w:rPr>
        <w:t xml:space="preserve">six </w:t>
      </w:r>
      <w:r w:rsidR="00F8694B">
        <w:rPr>
          <w:rFonts w:ascii="Times New Roman" w:hAnsi="Times New Roman" w:cs="Times New Roman"/>
          <w:color w:val="000000"/>
          <w:sz w:val="24"/>
          <w:szCs w:val="24"/>
        </w:rPr>
        <w:t xml:space="preserve">items </w:t>
      </w:r>
      <w:r w:rsidR="001657B4">
        <w:rPr>
          <w:rFonts w:ascii="Times New Roman" w:hAnsi="Times New Roman" w:cs="Times New Roman"/>
          <w:color w:val="000000"/>
          <w:sz w:val="24"/>
          <w:szCs w:val="24"/>
        </w:rPr>
        <w:t xml:space="preserve">to determine </w:t>
      </w:r>
      <w:r w:rsidR="008A75FD">
        <w:rPr>
          <w:rFonts w:ascii="Times New Roman" w:hAnsi="Times New Roman" w:cs="Times New Roman"/>
          <w:color w:val="000000"/>
          <w:sz w:val="24"/>
          <w:szCs w:val="24"/>
        </w:rPr>
        <w:t xml:space="preserve">why </w:t>
      </w:r>
      <w:r w:rsidR="00412BE9">
        <w:rPr>
          <w:rFonts w:ascii="Times New Roman" w:hAnsi="Times New Roman" w:cs="Times New Roman"/>
          <w:color w:val="000000"/>
          <w:sz w:val="24"/>
          <w:szCs w:val="24"/>
        </w:rPr>
        <w:t>th</w:t>
      </w:r>
      <w:r w:rsidR="00C128DC">
        <w:rPr>
          <w:rFonts w:ascii="Times New Roman" w:hAnsi="Times New Roman" w:cs="Times New Roman"/>
          <w:color w:val="000000"/>
          <w:sz w:val="24"/>
          <w:szCs w:val="24"/>
        </w:rPr>
        <w:t>e</w:t>
      </w:r>
      <w:r w:rsidR="00412BE9">
        <w:rPr>
          <w:rFonts w:ascii="Times New Roman" w:hAnsi="Times New Roman" w:cs="Times New Roman"/>
          <w:color w:val="000000"/>
          <w:sz w:val="24"/>
          <w:szCs w:val="24"/>
        </w:rPr>
        <w:t xml:space="preserve"> </w:t>
      </w:r>
      <w:r w:rsidR="001657B4">
        <w:rPr>
          <w:rFonts w:ascii="Times New Roman" w:hAnsi="Times New Roman" w:cs="Times New Roman"/>
          <w:color w:val="000000"/>
          <w:sz w:val="24"/>
          <w:szCs w:val="24"/>
        </w:rPr>
        <w:t>SCTs</w:t>
      </w:r>
      <w:r w:rsidR="00412BE9">
        <w:rPr>
          <w:rFonts w:ascii="Times New Roman" w:hAnsi="Times New Roman" w:cs="Times New Roman"/>
          <w:color w:val="000000"/>
          <w:sz w:val="24"/>
          <w:szCs w:val="24"/>
        </w:rPr>
        <w:t xml:space="preserve"> were </w:t>
      </w:r>
      <w:r w:rsidR="001657B4">
        <w:rPr>
          <w:rFonts w:ascii="Times New Roman" w:hAnsi="Times New Roman" w:cs="Times New Roman"/>
          <w:color w:val="000000"/>
          <w:sz w:val="24"/>
          <w:szCs w:val="24"/>
        </w:rPr>
        <w:t xml:space="preserve">not in accordance with the SCT </w:t>
      </w:r>
      <w:r w:rsidR="00412BE9">
        <w:rPr>
          <w:rFonts w:ascii="Times New Roman" w:hAnsi="Times New Roman" w:cs="Times New Roman"/>
          <w:color w:val="000000"/>
          <w:sz w:val="24"/>
          <w:szCs w:val="24"/>
        </w:rPr>
        <w:t>G</w:t>
      </w:r>
      <w:r w:rsidR="001657B4">
        <w:rPr>
          <w:rFonts w:ascii="Times New Roman" w:hAnsi="Times New Roman" w:cs="Times New Roman"/>
          <w:color w:val="000000"/>
          <w:sz w:val="24"/>
          <w:szCs w:val="24"/>
        </w:rPr>
        <w:t xml:space="preserve">uidelines and </w:t>
      </w:r>
      <w:r w:rsidR="00412BE9">
        <w:rPr>
          <w:rFonts w:ascii="Times New Roman" w:hAnsi="Times New Roman" w:cs="Times New Roman"/>
          <w:color w:val="000000"/>
          <w:sz w:val="24"/>
          <w:szCs w:val="24"/>
        </w:rPr>
        <w:t>P</w:t>
      </w:r>
      <w:r w:rsidR="001657B4">
        <w:rPr>
          <w:rFonts w:ascii="Times New Roman" w:hAnsi="Times New Roman" w:cs="Times New Roman"/>
          <w:color w:val="000000"/>
          <w:sz w:val="24"/>
          <w:szCs w:val="24"/>
        </w:rPr>
        <w:t>olicy</w:t>
      </w:r>
      <w:r>
        <w:rPr>
          <w:rFonts w:ascii="Times New Roman" w:hAnsi="Times New Roman" w:cs="Times New Roman"/>
          <w:color w:val="000000"/>
          <w:sz w:val="24"/>
          <w:szCs w:val="24"/>
        </w:rPr>
        <w:t xml:space="preserve">.  We also </w:t>
      </w:r>
      <w:r w:rsidR="00A71924">
        <w:rPr>
          <w:rFonts w:ascii="Times New Roman" w:hAnsi="Times New Roman" w:cs="Times New Roman"/>
          <w:color w:val="000000"/>
          <w:sz w:val="24"/>
          <w:szCs w:val="24"/>
        </w:rPr>
        <w:t>requested HR to provide us with the justification</w:t>
      </w:r>
      <w:r>
        <w:rPr>
          <w:rFonts w:ascii="Times New Roman" w:hAnsi="Times New Roman" w:cs="Times New Roman"/>
          <w:color w:val="000000"/>
          <w:sz w:val="24"/>
          <w:szCs w:val="24"/>
        </w:rPr>
        <w:t xml:space="preserve"> documentation.  </w:t>
      </w:r>
      <w:r w:rsidR="001657B4">
        <w:rPr>
          <w:rFonts w:ascii="Times New Roman" w:hAnsi="Times New Roman" w:cs="Times New Roman"/>
          <w:color w:val="000000"/>
          <w:sz w:val="24"/>
          <w:szCs w:val="24"/>
        </w:rPr>
        <w:t xml:space="preserve">We determined that the department did not have </w:t>
      </w:r>
      <w:r w:rsidR="00320808">
        <w:rPr>
          <w:rFonts w:ascii="Times New Roman" w:hAnsi="Times New Roman" w:cs="Times New Roman"/>
          <w:color w:val="000000"/>
          <w:sz w:val="24"/>
          <w:szCs w:val="24"/>
        </w:rPr>
        <w:t xml:space="preserve">an </w:t>
      </w:r>
      <w:r w:rsidR="001657B4">
        <w:rPr>
          <w:rFonts w:ascii="Times New Roman" w:hAnsi="Times New Roman" w:cs="Times New Roman"/>
          <w:color w:val="000000"/>
          <w:sz w:val="24"/>
          <w:szCs w:val="24"/>
        </w:rPr>
        <w:t xml:space="preserve">adequate and timely review </w:t>
      </w:r>
      <w:r w:rsidR="00320808">
        <w:rPr>
          <w:rFonts w:ascii="Times New Roman" w:hAnsi="Times New Roman" w:cs="Times New Roman"/>
          <w:color w:val="000000"/>
          <w:sz w:val="24"/>
          <w:szCs w:val="24"/>
        </w:rPr>
        <w:t xml:space="preserve">process </w:t>
      </w:r>
      <w:r w:rsidR="001657B4">
        <w:rPr>
          <w:rFonts w:ascii="Times New Roman" w:hAnsi="Times New Roman" w:cs="Times New Roman"/>
          <w:color w:val="000000"/>
          <w:sz w:val="24"/>
          <w:szCs w:val="24"/>
        </w:rPr>
        <w:t xml:space="preserve">in place over payroll </w:t>
      </w:r>
      <w:r w:rsidR="00541AED">
        <w:rPr>
          <w:rFonts w:ascii="Times New Roman" w:hAnsi="Times New Roman" w:cs="Times New Roman"/>
          <w:color w:val="000000"/>
          <w:sz w:val="24"/>
          <w:szCs w:val="24"/>
        </w:rPr>
        <w:t>(</w:t>
      </w:r>
      <w:r w:rsidR="00316DDD">
        <w:rPr>
          <w:rFonts w:ascii="Times New Roman" w:hAnsi="Times New Roman" w:cs="Times New Roman"/>
          <w:color w:val="000000"/>
          <w:sz w:val="24"/>
          <w:szCs w:val="24"/>
        </w:rPr>
        <w:t xml:space="preserve">See Table </w:t>
      </w:r>
      <w:r w:rsidR="00F8694B">
        <w:rPr>
          <w:rFonts w:ascii="Times New Roman" w:hAnsi="Times New Roman" w:cs="Times New Roman"/>
          <w:color w:val="000000"/>
          <w:sz w:val="24"/>
          <w:szCs w:val="24"/>
        </w:rPr>
        <w:t>4</w:t>
      </w:r>
      <w:r w:rsidR="00316DDD">
        <w:rPr>
          <w:rFonts w:ascii="Times New Roman" w:hAnsi="Times New Roman" w:cs="Times New Roman"/>
          <w:color w:val="000000"/>
          <w:sz w:val="24"/>
          <w:szCs w:val="24"/>
        </w:rPr>
        <w:t>)</w:t>
      </w:r>
      <w:r w:rsidR="001657B4">
        <w:rPr>
          <w:rFonts w:ascii="Times New Roman" w:hAnsi="Times New Roman" w:cs="Times New Roman"/>
          <w:color w:val="000000"/>
          <w:sz w:val="24"/>
          <w:szCs w:val="24"/>
        </w:rPr>
        <w:t>.</w:t>
      </w:r>
    </w:p>
    <w:p w14:paraId="2C3A161C" w14:textId="61BE4DF8" w:rsidR="00F8694B" w:rsidRDefault="00F8694B" w:rsidP="00522C3B">
      <w:pPr>
        <w:autoSpaceDE w:val="0"/>
        <w:autoSpaceDN w:val="0"/>
        <w:adjustRightInd w:val="0"/>
        <w:spacing w:after="0" w:line="240" w:lineRule="auto"/>
        <w:ind w:left="720"/>
        <w:rPr>
          <w:rFonts w:ascii="Times New Roman" w:hAnsi="Times New Roman" w:cs="Times New Roman"/>
          <w:color w:val="000000"/>
          <w:sz w:val="24"/>
          <w:szCs w:val="24"/>
        </w:rPr>
      </w:pPr>
    </w:p>
    <w:p w14:paraId="5CC21C1A" w14:textId="1DBCF8B3" w:rsidR="00075C5A" w:rsidRDefault="00075C5A" w:rsidP="00522C3B">
      <w:pPr>
        <w:autoSpaceDE w:val="0"/>
        <w:autoSpaceDN w:val="0"/>
        <w:adjustRightInd w:val="0"/>
        <w:spacing w:after="0" w:line="240" w:lineRule="auto"/>
        <w:ind w:left="720"/>
        <w:rPr>
          <w:rFonts w:ascii="Times New Roman" w:hAnsi="Times New Roman" w:cs="Times New Roman"/>
          <w:color w:val="000000"/>
          <w:sz w:val="24"/>
          <w:szCs w:val="24"/>
        </w:rPr>
      </w:pPr>
    </w:p>
    <w:p w14:paraId="759DAA0A" w14:textId="3C91389F" w:rsidR="00075C5A" w:rsidRDefault="00075C5A" w:rsidP="00522C3B">
      <w:pPr>
        <w:autoSpaceDE w:val="0"/>
        <w:autoSpaceDN w:val="0"/>
        <w:adjustRightInd w:val="0"/>
        <w:spacing w:after="0" w:line="240" w:lineRule="auto"/>
        <w:ind w:left="720"/>
        <w:rPr>
          <w:rFonts w:ascii="Times New Roman" w:hAnsi="Times New Roman" w:cs="Times New Roman"/>
          <w:color w:val="000000"/>
          <w:sz w:val="24"/>
          <w:szCs w:val="24"/>
        </w:rPr>
      </w:pPr>
    </w:p>
    <w:p w14:paraId="2A35F053" w14:textId="72515B58" w:rsidR="00075C5A" w:rsidRDefault="00075C5A" w:rsidP="00522C3B">
      <w:pPr>
        <w:autoSpaceDE w:val="0"/>
        <w:autoSpaceDN w:val="0"/>
        <w:adjustRightInd w:val="0"/>
        <w:spacing w:after="0" w:line="240" w:lineRule="auto"/>
        <w:ind w:left="720"/>
        <w:rPr>
          <w:rFonts w:ascii="Times New Roman" w:hAnsi="Times New Roman" w:cs="Times New Roman"/>
          <w:color w:val="000000"/>
          <w:sz w:val="24"/>
          <w:szCs w:val="24"/>
        </w:rPr>
      </w:pPr>
    </w:p>
    <w:p w14:paraId="362A2BD7" w14:textId="0AE0AE1A" w:rsidR="00075C5A" w:rsidRDefault="00075C5A" w:rsidP="00522C3B">
      <w:pPr>
        <w:autoSpaceDE w:val="0"/>
        <w:autoSpaceDN w:val="0"/>
        <w:adjustRightInd w:val="0"/>
        <w:spacing w:after="0" w:line="240" w:lineRule="auto"/>
        <w:ind w:left="720"/>
        <w:rPr>
          <w:rFonts w:ascii="Times New Roman" w:hAnsi="Times New Roman" w:cs="Times New Roman"/>
          <w:color w:val="000000"/>
          <w:sz w:val="24"/>
          <w:szCs w:val="24"/>
        </w:rPr>
      </w:pPr>
    </w:p>
    <w:p w14:paraId="6883CA80" w14:textId="22FC6D0A" w:rsidR="00075C5A" w:rsidRDefault="00075C5A" w:rsidP="00522C3B">
      <w:pPr>
        <w:autoSpaceDE w:val="0"/>
        <w:autoSpaceDN w:val="0"/>
        <w:adjustRightInd w:val="0"/>
        <w:spacing w:after="0" w:line="240" w:lineRule="auto"/>
        <w:ind w:left="720"/>
        <w:rPr>
          <w:rFonts w:ascii="Times New Roman" w:hAnsi="Times New Roman" w:cs="Times New Roman"/>
          <w:color w:val="000000"/>
          <w:sz w:val="24"/>
          <w:szCs w:val="24"/>
        </w:rPr>
      </w:pPr>
    </w:p>
    <w:p w14:paraId="48EFD89F" w14:textId="34562A3F" w:rsidR="00075C5A" w:rsidRDefault="00075C5A" w:rsidP="00522C3B">
      <w:pPr>
        <w:autoSpaceDE w:val="0"/>
        <w:autoSpaceDN w:val="0"/>
        <w:adjustRightInd w:val="0"/>
        <w:spacing w:after="0" w:line="240" w:lineRule="auto"/>
        <w:ind w:left="720"/>
        <w:rPr>
          <w:rFonts w:ascii="Times New Roman" w:hAnsi="Times New Roman" w:cs="Times New Roman"/>
          <w:color w:val="000000"/>
          <w:sz w:val="24"/>
          <w:szCs w:val="24"/>
        </w:rPr>
      </w:pPr>
    </w:p>
    <w:p w14:paraId="689F8E99" w14:textId="4C2E6A02" w:rsidR="00075C5A" w:rsidRDefault="00075C5A" w:rsidP="00522C3B">
      <w:pPr>
        <w:autoSpaceDE w:val="0"/>
        <w:autoSpaceDN w:val="0"/>
        <w:adjustRightInd w:val="0"/>
        <w:spacing w:after="0" w:line="240" w:lineRule="auto"/>
        <w:ind w:left="720"/>
        <w:rPr>
          <w:rFonts w:ascii="Times New Roman" w:hAnsi="Times New Roman" w:cs="Times New Roman"/>
          <w:color w:val="000000"/>
          <w:sz w:val="24"/>
          <w:szCs w:val="24"/>
        </w:rPr>
      </w:pPr>
    </w:p>
    <w:p w14:paraId="2BA5B42E" w14:textId="0EFE204E" w:rsidR="00075C5A" w:rsidRDefault="00075C5A" w:rsidP="00522C3B">
      <w:pPr>
        <w:autoSpaceDE w:val="0"/>
        <w:autoSpaceDN w:val="0"/>
        <w:adjustRightInd w:val="0"/>
        <w:spacing w:after="0" w:line="240" w:lineRule="auto"/>
        <w:ind w:left="720"/>
        <w:rPr>
          <w:rFonts w:ascii="Times New Roman" w:hAnsi="Times New Roman" w:cs="Times New Roman"/>
          <w:color w:val="000000"/>
          <w:sz w:val="24"/>
          <w:szCs w:val="24"/>
        </w:rPr>
      </w:pPr>
    </w:p>
    <w:p w14:paraId="462A10C6" w14:textId="56D25DDC" w:rsidR="00075C5A" w:rsidRDefault="00075C5A" w:rsidP="00522C3B">
      <w:pPr>
        <w:autoSpaceDE w:val="0"/>
        <w:autoSpaceDN w:val="0"/>
        <w:adjustRightInd w:val="0"/>
        <w:spacing w:after="0" w:line="240" w:lineRule="auto"/>
        <w:ind w:left="720"/>
        <w:rPr>
          <w:rFonts w:ascii="Times New Roman" w:hAnsi="Times New Roman" w:cs="Times New Roman"/>
          <w:color w:val="000000"/>
          <w:sz w:val="24"/>
          <w:szCs w:val="24"/>
        </w:rPr>
      </w:pPr>
    </w:p>
    <w:p w14:paraId="2CDBA659" w14:textId="77777777" w:rsidR="00075C5A" w:rsidRDefault="00075C5A" w:rsidP="00872B23">
      <w:pPr>
        <w:autoSpaceDE w:val="0"/>
        <w:autoSpaceDN w:val="0"/>
        <w:adjustRightInd w:val="0"/>
        <w:spacing w:after="0" w:line="240" w:lineRule="auto"/>
        <w:rPr>
          <w:rFonts w:ascii="Times New Roman" w:hAnsi="Times New Roman" w:cs="Times New Roman"/>
          <w:color w:val="000000"/>
          <w:sz w:val="24"/>
          <w:szCs w:val="24"/>
        </w:rPr>
      </w:pPr>
    </w:p>
    <w:p w14:paraId="7DFF8556" w14:textId="735B7816" w:rsidR="00F8694B" w:rsidRPr="00F8694B" w:rsidRDefault="00F8694B" w:rsidP="00522C3B">
      <w:pPr>
        <w:autoSpaceDE w:val="0"/>
        <w:autoSpaceDN w:val="0"/>
        <w:adjustRightInd w:val="0"/>
        <w:spacing w:after="0" w:line="240" w:lineRule="auto"/>
        <w:ind w:left="720"/>
        <w:rPr>
          <w:rFonts w:ascii="Times New Roman" w:hAnsi="Times New Roman" w:cs="Times New Roman"/>
          <w:b/>
          <w:color w:val="000000"/>
          <w:sz w:val="24"/>
          <w:szCs w:val="24"/>
        </w:rPr>
      </w:pPr>
      <w:r w:rsidRPr="00F8694B">
        <w:rPr>
          <w:rFonts w:ascii="Times New Roman" w:hAnsi="Times New Roman" w:cs="Times New Roman"/>
          <w:b/>
          <w:color w:val="000000"/>
          <w:sz w:val="24"/>
          <w:szCs w:val="24"/>
        </w:rPr>
        <w:lastRenderedPageBreak/>
        <w:t>Table 4</w:t>
      </w:r>
      <w:bookmarkStart w:id="7" w:name="_GoBack"/>
      <w:bookmarkEnd w:id="7"/>
    </w:p>
    <w:p w14:paraId="265EB4D5" w14:textId="1A4C0973" w:rsidR="008A75FD" w:rsidRDefault="008A75FD" w:rsidP="00522C3B">
      <w:pPr>
        <w:autoSpaceDE w:val="0"/>
        <w:autoSpaceDN w:val="0"/>
        <w:adjustRightInd w:val="0"/>
        <w:spacing w:after="0" w:line="240" w:lineRule="auto"/>
        <w:ind w:left="720"/>
        <w:rPr>
          <w:rFonts w:ascii="Times New Roman" w:hAnsi="Times New Roman" w:cs="Times New Roman"/>
          <w:color w:val="000000"/>
          <w:sz w:val="24"/>
          <w:szCs w:val="24"/>
        </w:rPr>
      </w:pPr>
    </w:p>
    <w:tbl>
      <w:tblPr>
        <w:tblW w:w="8640" w:type="dxa"/>
        <w:tblInd w:w="720" w:type="dxa"/>
        <w:tblLook w:val="04A0" w:firstRow="1" w:lastRow="0" w:firstColumn="1" w:lastColumn="0" w:noHBand="0" w:noVBand="1"/>
      </w:tblPr>
      <w:tblGrid>
        <w:gridCol w:w="1080"/>
        <w:gridCol w:w="6682"/>
        <w:gridCol w:w="878"/>
      </w:tblGrid>
      <w:tr w:rsidR="008A75FD" w:rsidRPr="008A75FD" w14:paraId="117EA43F" w14:textId="77777777" w:rsidTr="008A75FD">
        <w:trPr>
          <w:trHeight w:val="520"/>
        </w:trPr>
        <w:tc>
          <w:tcPr>
            <w:tcW w:w="1080" w:type="dxa"/>
            <w:tcBorders>
              <w:top w:val="nil"/>
              <w:left w:val="nil"/>
              <w:bottom w:val="nil"/>
              <w:right w:val="nil"/>
            </w:tcBorders>
            <w:shd w:val="clear" w:color="000000" w:fill="BFBFBF"/>
            <w:vAlign w:val="bottom"/>
            <w:hideMark/>
          </w:tcPr>
          <w:p w14:paraId="137C1691" w14:textId="77777777" w:rsidR="008A75FD" w:rsidRPr="008A75FD" w:rsidRDefault="008A75FD" w:rsidP="008A75FD">
            <w:pPr>
              <w:spacing w:after="0" w:line="240" w:lineRule="auto"/>
              <w:jc w:val="center"/>
              <w:rPr>
                <w:rFonts w:ascii="Times New Roman" w:eastAsia="Times New Roman" w:hAnsi="Times New Roman" w:cs="Times New Roman"/>
                <w:b/>
                <w:bCs/>
                <w:color w:val="000000"/>
                <w:sz w:val="20"/>
                <w:szCs w:val="20"/>
              </w:rPr>
            </w:pPr>
            <w:r w:rsidRPr="008A75FD">
              <w:rPr>
                <w:rFonts w:ascii="Times New Roman" w:eastAsia="Times New Roman" w:hAnsi="Times New Roman" w:cs="Times New Roman"/>
                <w:b/>
                <w:bCs/>
                <w:color w:val="000000"/>
                <w:sz w:val="20"/>
                <w:szCs w:val="20"/>
              </w:rPr>
              <w:t># of Days</w:t>
            </w:r>
          </w:p>
        </w:tc>
        <w:tc>
          <w:tcPr>
            <w:tcW w:w="6682" w:type="dxa"/>
            <w:tcBorders>
              <w:top w:val="nil"/>
              <w:left w:val="nil"/>
              <w:bottom w:val="nil"/>
              <w:right w:val="nil"/>
            </w:tcBorders>
            <w:shd w:val="clear" w:color="000000" w:fill="BFBFBF"/>
            <w:noWrap/>
            <w:vAlign w:val="bottom"/>
            <w:hideMark/>
          </w:tcPr>
          <w:p w14:paraId="1A7A6AF5" w14:textId="77777777" w:rsidR="008A75FD" w:rsidRPr="008A75FD" w:rsidRDefault="008A75FD" w:rsidP="008A75FD">
            <w:pPr>
              <w:spacing w:after="0" w:line="240" w:lineRule="auto"/>
              <w:jc w:val="center"/>
              <w:rPr>
                <w:rFonts w:ascii="Times New Roman" w:eastAsia="Times New Roman" w:hAnsi="Times New Roman" w:cs="Times New Roman"/>
                <w:b/>
                <w:bCs/>
                <w:color w:val="000000"/>
                <w:sz w:val="20"/>
                <w:szCs w:val="20"/>
              </w:rPr>
            </w:pPr>
            <w:r w:rsidRPr="008A75FD">
              <w:rPr>
                <w:rFonts w:ascii="Times New Roman" w:eastAsia="Times New Roman" w:hAnsi="Times New Roman" w:cs="Times New Roman"/>
                <w:b/>
                <w:bCs/>
                <w:color w:val="000000"/>
                <w:sz w:val="20"/>
                <w:szCs w:val="20"/>
              </w:rPr>
              <w:t>Comments</w:t>
            </w:r>
          </w:p>
        </w:tc>
        <w:tc>
          <w:tcPr>
            <w:tcW w:w="878" w:type="dxa"/>
            <w:tcBorders>
              <w:top w:val="nil"/>
              <w:left w:val="nil"/>
              <w:bottom w:val="nil"/>
              <w:right w:val="nil"/>
            </w:tcBorders>
            <w:shd w:val="clear" w:color="000000" w:fill="BFBFBF"/>
            <w:noWrap/>
            <w:vAlign w:val="bottom"/>
            <w:hideMark/>
          </w:tcPr>
          <w:p w14:paraId="6565E7E8" w14:textId="77777777" w:rsidR="008A75FD" w:rsidRPr="008A75FD" w:rsidRDefault="008A75FD" w:rsidP="008A75FD">
            <w:pPr>
              <w:spacing w:after="0" w:line="240" w:lineRule="auto"/>
              <w:jc w:val="center"/>
              <w:rPr>
                <w:rFonts w:ascii="Times New Roman" w:eastAsia="Times New Roman" w:hAnsi="Times New Roman" w:cs="Times New Roman"/>
                <w:b/>
                <w:bCs/>
                <w:color w:val="000000"/>
                <w:sz w:val="20"/>
                <w:szCs w:val="20"/>
              </w:rPr>
            </w:pPr>
            <w:r w:rsidRPr="008A75FD">
              <w:rPr>
                <w:rFonts w:ascii="Times New Roman" w:eastAsia="Times New Roman" w:hAnsi="Times New Roman" w:cs="Times New Roman"/>
                <w:b/>
                <w:bCs/>
                <w:color w:val="000000"/>
                <w:sz w:val="20"/>
                <w:szCs w:val="20"/>
              </w:rPr>
              <w:t>SCT #</w:t>
            </w:r>
          </w:p>
        </w:tc>
      </w:tr>
      <w:tr w:rsidR="008A75FD" w:rsidRPr="008A75FD" w14:paraId="4C9E4595" w14:textId="77777777" w:rsidTr="00F35BF6">
        <w:trPr>
          <w:trHeight w:val="1720"/>
        </w:trPr>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426FCD1E" w14:textId="77777777" w:rsidR="008A75FD" w:rsidRPr="00327AB1" w:rsidRDefault="008A75FD" w:rsidP="008A75FD">
            <w:pPr>
              <w:spacing w:after="0" w:line="240" w:lineRule="auto"/>
              <w:rPr>
                <w:rFonts w:ascii="Times New Roman" w:eastAsia="Times New Roman" w:hAnsi="Times New Roman" w:cs="Times New Roman"/>
                <w:color w:val="000000"/>
                <w:sz w:val="20"/>
                <w:szCs w:val="20"/>
              </w:rPr>
            </w:pPr>
            <w:r w:rsidRPr="00327AB1">
              <w:rPr>
                <w:rFonts w:ascii="Times New Roman" w:eastAsia="Times New Roman" w:hAnsi="Times New Roman" w:cs="Times New Roman"/>
                <w:color w:val="000000"/>
                <w:sz w:val="20"/>
                <w:szCs w:val="20"/>
              </w:rPr>
              <w:t>365</w:t>
            </w:r>
          </w:p>
        </w:tc>
        <w:tc>
          <w:tcPr>
            <w:tcW w:w="6682" w:type="dxa"/>
            <w:tcBorders>
              <w:top w:val="single" w:sz="4" w:space="0" w:color="auto"/>
              <w:left w:val="nil"/>
              <w:bottom w:val="single" w:sz="4" w:space="0" w:color="auto"/>
              <w:right w:val="single" w:sz="4" w:space="0" w:color="auto"/>
            </w:tcBorders>
            <w:shd w:val="clear" w:color="auto" w:fill="auto"/>
            <w:hideMark/>
          </w:tcPr>
          <w:p w14:paraId="561CD5A2" w14:textId="78B7845A" w:rsidR="008A75FD" w:rsidRPr="00327AB1" w:rsidRDefault="00FD505F" w:rsidP="008A75FD">
            <w:pPr>
              <w:spacing w:after="0" w:line="240" w:lineRule="auto"/>
              <w:rPr>
                <w:rFonts w:ascii="Times New Roman" w:eastAsia="Times New Roman" w:hAnsi="Times New Roman" w:cs="Times New Roman"/>
                <w:color w:val="000000"/>
                <w:sz w:val="20"/>
                <w:szCs w:val="20"/>
              </w:rPr>
            </w:pPr>
            <w:r w:rsidRPr="00FD505F">
              <w:rPr>
                <w:rFonts w:ascii="Times New Roman" w:eastAsia="Times New Roman" w:hAnsi="Times New Roman" w:cs="Times New Roman"/>
                <w:color w:val="000000"/>
                <w:sz w:val="20"/>
                <w:szCs w:val="20"/>
              </w:rPr>
              <w:t>Due to issues that occurred with the implementation of UCPath, the stipend was recorded to the Subject Matter Experts’ (SMEs) home department. The SCTs were processed by the Home department, Engineering – Dean’s Office, then routed to HR and Planning, Budget and Administration (PB&amp;A) for approval.   The payment was issued on December 31, 2017.  The home department (not HR) identified this issue and submitted a</w:t>
            </w:r>
            <w:r w:rsidR="00541AED">
              <w:rPr>
                <w:rFonts w:ascii="Times New Roman" w:eastAsia="Times New Roman" w:hAnsi="Times New Roman" w:cs="Times New Roman"/>
                <w:color w:val="000000"/>
                <w:sz w:val="20"/>
                <w:szCs w:val="20"/>
              </w:rPr>
              <w:t>n</w:t>
            </w:r>
            <w:r w:rsidRPr="00FD505F">
              <w:rPr>
                <w:rFonts w:ascii="Times New Roman" w:eastAsia="Times New Roman" w:hAnsi="Times New Roman" w:cs="Times New Roman"/>
                <w:color w:val="000000"/>
                <w:sz w:val="20"/>
                <w:szCs w:val="20"/>
              </w:rPr>
              <w:t xml:space="preserve"> SCT in July 2018 (six months after) and due to system routing issues, the transaction was sent back and forth between the various units involved, over a period of an additional five months.  Therefore, it was not processed until November 30, 2018.  </w:t>
            </w:r>
          </w:p>
        </w:tc>
        <w:tc>
          <w:tcPr>
            <w:tcW w:w="878" w:type="dxa"/>
            <w:tcBorders>
              <w:top w:val="single" w:sz="4" w:space="0" w:color="auto"/>
              <w:left w:val="nil"/>
              <w:bottom w:val="single" w:sz="4" w:space="0" w:color="auto"/>
              <w:right w:val="single" w:sz="4" w:space="0" w:color="auto"/>
            </w:tcBorders>
            <w:shd w:val="clear" w:color="auto" w:fill="auto"/>
            <w:noWrap/>
            <w:hideMark/>
          </w:tcPr>
          <w:p w14:paraId="2B3C8A9C" w14:textId="77777777" w:rsidR="008A75FD" w:rsidRPr="00327AB1" w:rsidRDefault="008A75FD" w:rsidP="008A75FD">
            <w:pPr>
              <w:spacing w:after="0" w:line="240" w:lineRule="auto"/>
              <w:rPr>
                <w:rFonts w:ascii="Times New Roman" w:eastAsia="Times New Roman" w:hAnsi="Times New Roman" w:cs="Times New Roman"/>
                <w:color w:val="000000"/>
                <w:sz w:val="20"/>
                <w:szCs w:val="20"/>
              </w:rPr>
            </w:pPr>
            <w:r w:rsidRPr="00327AB1">
              <w:rPr>
                <w:rFonts w:ascii="Times New Roman" w:eastAsia="Times New Roman" w:hAnsi="Times New Roman" w:cs="Times New Roman"/>
                <w:color w:val="000000"/>
                <w:sz w:val="20"/>
                <w:szCs w:val="20"/>
              </w:rPr>
              <w:t>10112</w:t>
            </w:r>
          </w:p>
        </w:tc>
      </w:tr>
      <w:tr w:rsidR="008A75FD" w:rsidRPr="008A75FD" w14:paraId="04D69817" w14:textId="77777777" w:rsidTr="00F35BF6">
        <w:trPr>
          <w:trHeight w:val="250"/>
        </w:trPr>
        <w:tc>
          <w:tcPr>
            <w:tcW w:w="1080" w:type="dxa"/>
            <w:tcBorders>
              <w:top w:val="nil"/>
              <w:left w:val="single" w:sz="4" w:space="0" w:color="auto"/>
              <w:bottom w:val="single" w:sz="4" w:space="0" w:color="auto"/>
              <w:right w:val="single" w:sz="4" w:space="0" w:color="auto"/>
            </w:tcBorders>
            <w:shd w:val="clear" w:color="auto" w:fill="auto"/>
            <w:noWrap/>
            <w:hideMark/>
          </w:tcPr>
          <w:p w14:paraId="1FFC3ECE" w14:textId="77777777" w:rsidR="008A75FD" w:rsidRPr="00327AB1" w:rsidRDefault="008A75FD" w:rsidP="008A75FD">
            <w:pPr>
              <w:spacing w:after="0" w:line="240" w:lineRule="auto"/>
              <w:rPr>
                <w:rFonts w:ascii="Times New Roman" w:eastAsia="Times New Roman" w:hAnsi="Times New Roman" w:cs="Times New Roman"/>
                <w:color w:val="000000"/>
                <w:sz w:val="20"/>
                <w:szCs w:val="20"/>
              </w:rPr>
            </w:pPr>
            <w:r w:rsidRPr="00327AB1">
              <w:rPr>
                <w:rFonts w:ascii="Times New Roman" w:eastAsia="Times New Roman" w:hAnsi="Times New Roman" w:cs="Times New Roman"/>
                <w:color w:val="000000"/>
                <w:sz w:val="20"/>
                <w:szCs w:val="20"/>
              </w:rPr>
              <w:t>350</w:t>
            </w:r>
          </w:p>
        </w:tc>
        <w:tc>
          <w:tcPr>
            <w:tcW w:w="6682" w:type="dxa"/>
            <w:vMerge w:val="restart"/>
            <w:tcBorders>
              <w:top w:val="nil"/>
              <w:left w:val="single" w:sz="4" w:space="0" w:color="auto"/>
              <w:bottom w:val="single" w:sz="4" w:space="0" w:color="auto"/>
              <w:right w:val="single" w:sz="4" w:space="0" w:color="auto"/>
            </w:tcBorders>
            <w:shd w:val="clear" w:color="auto" w:fill="auto"/>
            <w:hideMark/>
          </w:tcPr>
          <w:p w14:paraId="449499DC" w14:textId="704FC630" w:rsidR="007E1800" w:rsidRPr="00327AB1" w:rsidRDefault="008A75FD" w:rsidP="007E1800">
            <w:pPr>
              <w:spacing w:after="0" w:line="240" w:lineRule="auto"/>
              <w:rPr>
                <w:rFonts w:ascii="Times New Roman" w:eastAsia="Times New Roman" w:hAnsi="Times New Roman" w:cs="Times New Roman"/>
                <w:color w:val="000000"/>
                <w:sz w:val="20"/>
                <w:szCs w:val="20"/>
              </w:rPr>
            </w:pPr>
            <w:r w:rsidRPr="00327AB1">
              <w:rPr>
                <w:rFonts w:ascii="Times New Roman" w:eastAsia="Times New Roman" w:hAnsi="Times New Roman" w:cs="Times New Roman"/>
                <w:color w:val="000000"/>
                <w:sz w:val="20"/>
                <w:szCs w:val="20"/>
              </w:rPr>
              <w:t xml:space="preserve">During the time period, there were two funding sources to be managed, UCOP funding (38070) and PB&amp;A funding, formerly </w:t>
            </w:r>
            <w:r w:rsidR="00D419B5">
              <w:rPr>
                <w:rFonts w:ascii="Times New Roman" w:eastAsia="Times New Roman" w:hAnsi="Times New Roman" w:cs="Times New Roman"/>
                <w:color w:val="000000"/>
                <w:sz w:val="20"/>
                <w:szCs w:val="20"/>
              </w:rPr>
              <w:t>Business Administration System (</w:t>
            </w:r>
            <w:r w:rsidRPr="00327AB1">
              <w:rPr>
                <w:rFonts w:ascii="Times New Roman" w:eastAsia="Times New Roman" w:hAnsi="Times New Roman" w:cs="Times New Roman"/>
                <w:color w:val="000000"/>
                <w:sz w:val="20"/>
                <w:szCs w:val="20"/>
              </w:rPr>
              <w:t>BAS</w:t>
            </w:r>
            <w:r w:rsidR="00D419B5">
              <w:rPr>
                <w:rFonts w:ascii="Times New Roman" w:eastAsia="Times New Roman" w:hAnsi="Times New Roman" w:cs="Times New Roman"/>
                <w:color w:val="000000"/>
                <w:sz w:val="20"/>
                <w:szCs w:val="20"/>
              </w:rPr>
              <w:t>)</w:t>
            </w:r>
            <w:r w:rsidRPr="00327AB1">
              <w:rPr>
                <w:rFonts w:ascii="Times New Roman" w:eastAsia="Times New Roman" w:hAnsi="Times New Roman" w:cs="Times New Roman"/>
                <w:color w:val="000000"/>
                <w:sz w:val="20"/>
                <w:szCs w:val="20"/>
              </w:rPr>
              <w:t xml:space="preserve"> (19900). Two Graduate Researchers were hired under UCOP funding (38070), however, the former Financial Operations Officer who supported HR directly separated from the university in October 2018 and did not have the opportunity to reconcile </w:t>
            </w:r>
            <w:r w:rsidR="00320808">
              <w:rPr>
                <w:rFonts w:ascii="Times New Roman" w:eastAsia="Times New Roman" w:hAnsi="Times New Roman" w:cs="Times New Roman"/>
                <w:color w:val="000000"/>
                <w:sz w:val="20"/>
                <w:szCs w:val="20"/>
              </w:rPr>
              <w:t xml:space="preserve">the </w:t>
            </w:r>
            <w:r w:rsidRPr="00327AB1">
              <w:rPr>
                <w:rFonts w:ascii="Times New Roman" w:eastAsia="Times New Roman" w:hAnsi="Times New Roman" w:cs="Times New Roman"/>
                <w:color w:val="000000"/>
                <w:sz w:val="20"/>
                <w:szCs w:val="20"/>
              </w:rPr>
              <w:t xml:space="preserve">expenses. </w:t>
            </w:r>
          </w:p>
          <w:p w14:paraId="7EF9FB8A" w14:textId="77777777" w:rsidR="008A75FD" w:rsidRPr="00327AB1" w:rsidRDefault="008A75FD" w:rsidP="007E1800">
            <w:pPr>
              <w:rPr>
                <w:rFonts w:ascii="Times New Roman" w:eastAsia="Times New Roman" w:hAnsi="Times New Roman" w:cs="Times New Roman"/>
                <w:sz w:val="20"/>
                <w:szCs w:val="20"/>
              </w:rPr>
            </w:pPr>
          </w:p>
        </w:tc>
        <w:tc>
          <w:tcPr>
            <w:tcW w:w="878" w:type="dxa"/>
            <w:vMerge w:val="restart"/>
            <w:tcBorders>
              <w:top w:val="nil"/>
              <w:left w:val="single" w:sz="4" w:space="0" w:color="auto"/>
              <w:bottom w:val="single" w:sz="4" w:space="0" w:color="auto"/>
              <w:right w:val="single" w:sz="4" w:space="0" w:color="auto"/>
            </w:tcBorders>
            <w:shd w:val="clear" w:color="auto" w:fill="auto"/>
            <w:vAlign w:val="center"/>
            <w:hideMark/>
          </w:tcPr>
          <w:p w14:paraId="0E058546" w14:textId="77777777" w:rsidR="008A75FD" w:rsidRPr="00327AB1" w:rsidRDefault="008A75FD" w:rsidP="008A75FD">
            <w:pPr>
              <w:spacing w:after="0" w:line="240" w:lineRule="auto"/>
              <w:rPr>
                <w:rFonts w:ascii="Times New Roman" w:eastAsia="Times New Roman" w:hAnsi="Times New Roman" w:cs="Times New Roman"/>
                <w:color w:val="000000"/>
                <w:sz w:val="20"/>
                <w:szCs w:val="20"/>
              </w:rPr>
            </w:pPr>
            <w:r w:rsidRPr="00327AB1">
              <w:rPr>
                <w:rFonts w:ascii="Times New Roman" w:eastAsia="Times New Roman" w:hAnsi="Times New Roman" w:cs="Times New Roman"/>
                <w:color w:val="000000"/>
                <w:sz w:val="20"/>
                <w:szCs w:val="20"/>
              </w:rPr>
              <w:t>106303</w:t>
            </w:r>
          </w:p>
        </w:tc>
      </w:tr>
      <w:tr w:rsidR="008A75FD" w:rsidRPr="008A75FD" w14:paraId="7CB1BA53" w14:textId="77777777" w:rsidTr="00F35BF6">
        <w:trPr>
          <w:trHeight w:val="250"/>
        </w:trPr>
        <w:tc>
          <w:tcPr>
            <w:tcW w:w="1080" w:type="dxa"/>
            <w:tcBorders>
              <w:top w:val="nil"/>
              <w:left w:val="single" w:sz="4" w:space="0" w:color="auto"/>
              <w:bottom w:val="single" w:sz="4" w:space="0" w:color="auto"/>
              <w:right w:val="single" w:sz="4" w:space="0" w:color="auto"/>
            </w:tcBorders>
            <w:shd w:val="clear" w:color="auto" w:fill="auto"/>
            <w:noWrap/>
            <w:hideMark/>
          </w:tcPr>
          <w:p w14:paraId="37954CAC" w14:textId="77777777" w:rsidR="008A75FD" w:rsidRPr="008A75FD" w:rsidRDefault="008A75FD" w:rsidP="008A75FD">
            <w:pPr>
              <w:spacing w:after="0" w:line="240" w:lineRule="auto"/>
              <w:rPr>
                <w:rFonts w:ascii="Times New Roman" w:eastAsia="Times New Roman" w:hAnsi="Times New Roman" w:cs="Times New Roman"/>
                <w:color w:val="000000"/>
                <w:sz w:val="20"/>
                <w:szCs w:val="20"/>
              </w:rPr>
            </w:pPr>
            <w:r w:rsidRPr="008A75FD">
              <w:rPr>
                <w:rFonts w:ascii="Times New Roman" w:eastAsia="Times New Roman" w:hAnsi="Times New Roman" w:cs="Times New Roman"/>
                <w:color w:val="000000"/>
                <w:sz w:val="20"/>
                <w:szCs w:val="20"/>
              </w:rPr>
              <w:t>350</w:t>
            </w:r>
          </w:p>
        </w:tc>
        <w:tc>
          <w:tcPr>
            <w:tcW w:w="6682" w:type="dxa"/>
            <w:vMerge/>
            <w:tcBorders>
              <w:top w:val="nil"/>
              <w:left w:val="single" w:sz="4" w:space="0" w:color="auto"/>
              <w:bottom w:val="single" w:sz="4" w:space="0" w:color="auto"/>
              <w:right w:val="single" w:sz="4" w:space="0" w:color="auto"/>
            </w:tcBorders>
            <w:vAlign w:val="center"/>
            <w:hideMark/>
          </w:tcPr>
          <w:p w14:paraId="75AB43AA" w14:textId="77777777" w:rsidR="008A75FD" w:rsidRPr="008A75FD" w:rsidRDefault="008A75FD" w:rsidP="008A75FD">
            <w:pPr>
              <w:spacing w:after="0" w:line="240" w:lineRule="auto"/>
              <w:rPr>
                <w:rFonts w:ascii="Arial" w:eastAsia="Times New Roman" w:hAnsi="Arial" w:cs="Arial"/>
                <w:color w:val="000000"/>
                <w:sz w:val="20"/>
                <w:szCs w:val="20"/>
              </w:rPr>
            </w:pPr>
          </w:p>
        </w:tc>
        <w:tc>
          <w:tcPr>
            <w:tcW w:w="878" w:type="dxa"/>
            <w:vMerge/>
            <w:tcBorders>
              <w:top w:val="nil"/>
              <w:left w:val="single" w:sz="4" w:space="0" w:color="auto"/>
              <w:bottom w:val="single" w:sz="4" w:space="0" w:color="auto"/>
              <w:right w:val="single" w:sz="4" w:space="0" w:color="auto"/>
            </w:tcBorders>
            <w:vAlign w:val="center"/>
            <w:hideMark/>
          </w:tcPr>
          <w:p w14:paraId="464FC126" w14:textId="77777777" w:rsidR="008A75FD" w:rsidRPr="008A75FD" w:rsidRDefault="008A75FD" w:rsidP="008A75FD">
            <w:pPr>
              <w:spacing w:after="0" w:line="240" w:lineRule="auto"/>
              <w:rPr>
                <w:rFonts w:ascii="Arial" w:eastAsia="Times New Roman" w:hAnsi="Arial" w:cs="Arial"/>
                <w:color w:val="000000"/>
                <w:sz w:val="20"/>
                <w:szCs w:val="20"/>
              </w:rPr>
            </w:pPr>
          </w:p>
        </w:tc>
      </w:tr>
      <w:tr w:rsidR="008A75FD" w:rsidRPr="008A75FD" w14:paraId="402CBF45" w14:textId="77777777" w:rsidTr="00F35BF6">
        <w:trPr>
          <w:trHeight w:val="250"/>
        </w:trPr>
        <w:tc>
          <w:tcPr>
            <w:tcW w:w="1080" w:type="dxa"/>
            <w:tcBorders>
              <w:top w:val="nil"/>
              <w:left w:val="single" w:sz="4" w:space="0" w:color="auto"/>
              <w:bottom w:val="single" w:sz="4" w:space="0" w:color="auto"/>
              <w:right w:val="single" w:sz="4" w:space="0" w:color="auto"/>
            </w:tcBorders>
            <w:shd w:val="clear" w:color="auto" w:fill="auto"/>
            <w:noWrap/>
            <w:hideMark/>
          </w:tcPr>
          <w:p w14:paraId="4945F518" w14:textId="77777777" w:rsidR="008A75FD" w:rsidRPr="008A75FD" w:rsidRDefault="008A75FD" w:rsidP="008A75FD">
            <w:pPr>
              <w:spacing w:after="0" w:line="240" w:lineRule="auto"/>
              <w:rPr>
                <w:rFonts w:ascii="Times New Roman" w:eastAsia="Times New Roman" w:hAnsi="Times New Roman" w:cs="Times New Roman"/>
                <w:color w:val="000000"/>
                <w:sz w:val="20"/>
                <w:szCs w:val="20"/>
              </w:rPr>
            </w:pPr>
            <w:r w:rsidRPr="008A75FD">
              <w:rPr>
                <w:rFonts w:ascii="Times New Roman" w:eastAsia="Times New Roman" w:hAnsi="Times New Roman" w:cs="Times New Roman"/>
                <w:color w:val="000000"/>
                <w:sz w:val="20"/>
                <w:szCs w:val="20"/>
              </w:rPr>
              <w:t>336</w:t>
            </w:r>
          </w:p>
        </w:tc>
        <w:tc>
          <w:tcPr>
            <w:tcW w:w="6682" w:type="dxa"/>
            <w:vMerge/>
            <w:tcBorders>
              <w:top w:val="nil"/>
              <w:left w:val="single" w:sz="4" w:space="0" w:color="auto"/>
              <w:bottom w:val="single" w:sz="4" w:space="0" w:color="auto"/>
              <w:right w:val="single" w:sz="4" w:space="0" w:color="auto"/>
            </w:tcBorders>
            <w:vAlign w:val="center"/>
            <w:hideMark/>
          </w:tcPr>
          <w:p w14:paraId="1BD865C6" w14:textId="77777777" w:rsidR="008A75FD" w:rsidRPr="008A75FD" w:rsidRDefault="008A75FD" w:rsidP="008A75FD">
            <w:pPr>
              <w:spacing w:after="0" w:line="240" w:lineRule="auto"/>
              <w:rPr>
                <w:rFonts w:ascii="Arial" w:eastAsia="Times New Roman" w:hAnsi="Arial" w:cs="Arial"/>
                <w:color w:val="000000"/>
                <w:sz w:val="20"/>
                <w:szCs w:val="20"/>
              </w:rPr>
            </w:pPr>
          </w:p>
        </w:tc>
        <w:tc>
          <w:tcPr>
            <w:tcW w:w="878" w:type="dxa"/>
            <w:vMerge/>
            <w:tcBorders>
              <w:top w:val="nil"/>
              <w:left w:val="single" w:sz="4" w:space="0" w:color="auto"/>
              <w:bottom w:val="single" w:sz="4" w:space="0" w:color="auto"/>
              <w:right w:val="single" w:sz="4" w:space="0" w:color="auto"/>
            </w:tcBorders>
            <w:vAlign w:val="center"/>
            <w:hideMark/>
          </w:tcPr>
          <w:p w14:paraId="57C51E6A" w14:textId="77777777" w:rsidR="008A75FD" w:rsidRPr="008A75FD" w:rsidRDefault="008A75FD" w:rsidP="008A75FD">
            <w:pPr>
              <w:spacing w:after="0" w:line="240" w:lineRule="auto"/>
              <w:rPr>
                <w:rFonts w:ascii="Arial" w:eastAsia="Times New Roman" w:hAnsi="Arial" w:cs="Arial"/>
                <w:color w:val="000000"/>
                <w:sz w:val="20"/>
                <w:szCs w:val="20"/>
              </w:rPr>
            </w:pPr>
          </w:p>
        </w:tc>
      </w:tr>
      <w:tr w:rsidR="008A75FD" w:rsidRPr="008A75FD" w14:paraId="483B64CA" w14:textId="77777777" w:rsidTr="00F35BF6">
        <w:trPr>
          <w:trHeight w:val="512"/>
        </w:trPr>
        <w:tc>
          <w:tcPr>
            <w:tcW w:w="1080" w:type="dxa"/>
            <w:tcBorders>
              <w:top w:val="nil"/>
              <w:left w:val="single" w:sz="4" w:space="0" w:color="auto"/>
              <w:bottom w:val="single" w:sz="4" w:space="0" w:color="auto"/>
              <w:right w:val="single" w:sz="4" w:space="0" w:color="auto"/>
            </w:tcBorders>
            <w:shd w:val="clear" w:color="auto" w:fill="auto"/>
            <w:noWrap/>
            <w:hideMark/>
          </w:tcPr>
          <w:p w14:paraId="0FB29016" w14:textId="77777777" w:rsidR="008A75FD" w:rsidRPr="008A75FD" w:rsidRDefault="008A75FD" w:rsidP="008A75FD">
            <w:pPr>
              <w:spacing w:after="0" w:line="240" w:lineRule="auto"/>
              <w:rPr>
                <w:rFonts w:ascii="Times New Roman" w:eastAsia="Times New Roman" w:hAnsi="Times New Roman" w:cs="Times New Roman"/>
                <w:color w:val="000000"/>
                <w:sz w:val="20"/>
                <w:szCs w:val="20"/>
              </w:rPr>
            </w:pPr>
            <w:r w:rsidRPr="008A75FD">
              <w:rPr>
                <w:rFonts w:ascii="Times New Roman" w:eastAsia="Times New Roman" w:hAnsi="Times New Roman" w:cs="Times New Roman"/>
                <w:color w:val="000000"/>
                <w:sz w:val="20"/>
                <w:szCs w:val="20"/>
              </w:rPr>
              <w:t>336</w:t>
            </w:r>
          </w:p>
        </w:tc>
        <w:tc>
          <w:tcPr>
            <w:tcW w:w="6682" w:type="dxa"/>
            <w:vMerge/>
            <w:tcBorders>
              <w:top w:val="nil"/>
              <w:left w:val="single" w:sz="4" w:space="0" w:color="auto"/>
              <w:bottom w:val="single" w:sz="4" w:space="0" w:color="auto"/>
              <w:right w:val="single" w:sz="4" w:space="0" w:color="auto"/>
            </w:tcBorders>
            <w:vAlign w:val="center"/>
            <w:hideMark/>
          </w:tcPr>
          <w:p w14:paraId="504E638C" w14:textId="77777777" w:rsidR="008A75FD" w:rsidRPr="008A75FD" w:rsidRDefault="008A75FD" w:rsidP="008A75FD">
            <w:pPr>
              <w:spacing w:after="0" w:line="240" w:lineRule="auto"/>
              <w:rPr>
                <w:rFonts w:ascii="Arial" w:eastAsia="Times New Roman" w:hAnsi="Arial" w:cs="Arial"/>
                <w:color w:val="000000"/>
                <w:sz w:val="20"/>
                <w:szCs w:val="20"/>
              </w:rPr>
            </w:pPr>
          </w:p>
        </w:tc>
        <w:tc>
          <w:tcPr>
            <w:tcW w:w="878" w:type="dxa"/>
            <w:vMerge/>
            <w:tcBorders>
              <w:top w:val="nil"/>
              <w:left w:val="single" w:sz="4" w:space="0" w:color="auto"/>
              <w:bottom w:val="single" w:sz="4" w:space="0" w:color="auto"/>
              <w:right w:val="single" w:sz="4" w:space="0" w:color="auto"/>
            </w:tcBorders>
            <w:vAlign w:val="center"/>
            <w:hideMark/>
          </w:tcPr>
          <w:p w14:paraId="6A4DDD9B" w14:textId="77777777" w:rsidR="008A75FD" w:rsidRPr="008A75FD" w:rsidRDefault="008A75FD" w:rsidP="008A75FD">
            <w:pPr>
              <w:spacing w:after="0" w:line="240" w:lineRule="auto"/>
              <w:rPr>
                <w:rFonts w:ascii="Arial" w:eastAsia="Times New Roman" w:hAnsi="Arial" w:cs="Arial"/>
                <w:color w:val="000000"/>
                <w:sz w:val="20"/>
                <w:szCs w:val="20"/>
              </w:rPr>
            </w:pPr>
          </w:p>
        </w:tc>
      </w:tr>
    </w:tbl>
    <w:p w14:paraId="722EDAB1" w14:textId="0A88BE6D" w:rsidR="004C2C0B" w:rsidRDefault="004C2C0B" w:rsidP="00E1324B">
      <w:pPr>
        <w:autoSpaceDE w:val="0"/>
        <w:autoSpaceDN w:val="0"/>
        <w:adjustRightInd w:val="0"/>
        <w:spacing w:after="0" w:line="240" w:lineRule="auto"/>
        <w:rPr>
          <w:rFonts w:ascii="Times New Roman" w:hAnsi="Times New Roman" w:cs="Times New Roman"/>
          <w:color w:val="000000"/>
          <w:sz w:val="24"/>
          <w:szCs w:val="24"/>
        </w:rPr>
      </w:pPr>
    </w:p>
    <w:p w14:paraId="5F405BE7" w14:textId="77777777" w:rsidR="00940549" w:rsidRDefault="00940549" w:rsidP="00522C3B">
      <w:pPr>
        <w:autoSpaceDE w:val="0"/>
        <w:autoSpaceDN w:val="0"/>
        <w:adjustRightInd w:val="0"/>
        <w:spacing w:after="0" w:line="240" w:lineRule="auto"/>
        <w:ind w:left="720"/>
        <w:rPr>
          <w:rFonts w:ascii="Times New Roman" w:hAnsi="Times New Roman" w:cs="Times New Roman"/>
          <w:color w:val="000000"/>
          <w:sz w:val="24"/>
          <w:szCs w:val="24"/>
        </w:rPr>
      </w:pPr>
    </w:p>
    <w:p w14:paraId="1CDEEBD6" w14:textId="6CD05B58" w:rsidR="003D3387" w:rsidRDefault="003D3387" w:rsidP="003D3387">
      <w:pPr>
        <w:ind w:firstLine="720"/>
        <w:rPr>
          <w:rFonts w:ascii="Times New Roman" w:eastAsia="Times New Roman" w:hAnsi="Times New Roman" w:cs="Times New Roman"/>
          <w:b/>
          <w:sz w:val="24"/>
          <w:szCs w:val="24"/>
          <w:u w:val="single"/>
        </w:rPr>
      </w:pPr>
      <w:r w:rsidRPr="00E07098">
        <w:rPr>
          <w:rFonts w:ascii="Times New Roman" w:eastAsia="Times New Roman" w:hAnsi="Times New Roman" w:cs="Times New Roman"/>
          <w:b/>
          <w:sz w:val="24"/>
          <w:szCs w:val="24"/>
          <w:u w:val="single"/>
        </w:rPr>
        <w:t>Management Action Plans</w:t>
      </w:r>
    </w:p>
    <w:p w14:paraId="477E7940" w14:textId="77777777" w:rsidR="00936307" w:rsidRDefault="00F1315F" w:rsidP="003D3387">
      <w:pPr>
        <w:ind w:left="720"/>
        <w:rPr>
          <w:rFonts w:ascii="Times New Roman" w:eastAsia="Times New Roman" w:hAnsi="Times New Roman" w:cs="Times New Roman"/>
          <w:color w:val="000000"/>
          <w:sz w:val="24"/>
          <w:szCs w:val="24"/>
        </w:rPr>
      </w:pPr>
      <w:r w:rsidRPr="00F1315F">
        <w:rPr>
          <w:rFonts w:ascii="Times New Roman" w:eastAsia="Times New Roman" w:hAnsi="Times New Roman" w:cs="Times New Roman"/>
          <w:color w:val="000000"/>
          <w:sz w:val="24"/>
          <w:szCs w:val="24"/>
        </w:rPr>
        <w:t>T</w:t>
      </w:r>
      <w:r w:rsidRPr="008A75FD">
        <w:rPr>
          <w:rFonts w:ascii="Times New Roman" w:eastAsia="Times New Roman" w:hAnsi="Times New Roman" w:cs="Times New Roman"/>
          <w:color w:val="000000"/>
          <w:sz w:val="24"/>
          <w:szCs w:val="24"/>
        </w:rPr>
        <w:t xml:space="preserve">he HR Data Management and Financial Analyst took </w:t>
      </w:r>
      <w:r w:rsidR="00320808">
        <w:rPr>
          <w:rFonts w:ascii="Times New Roman" w:eastAsia="Times New Roman" w:hAnsi="Times New Roman" w:cs="Times New Roman"/>
          <w:color w:val="000000"/>
          <w:sz w:val="24"/>
          <w:szCs w:val="24"/>
        </w:rPr>
        <w:t xml:space="preserve">over the </w:t>
      </w:r>
      <w:r w:rsidRPr="008A75FD">
        <w:rPr>
          <w:rFonts w:ascii="Times New Roman" w:eastAsia="Times New Roman" w:hAnsi="Times New Roman" w:cs="Times New Roman"/>
          <w:color w:val="000000"/>
          <w:sz w:val="24"/>
          <w:szCs w:val="24"/>
        </w:rPr>
        <w:t xml:space="preserve">oversight </w:t>
      </w:r>
      <w:r w:rsidR="00320808">
        <w:rPr>
          <w:rFonts w:ascii="Times New Roman" w:eastAsia="Times New Roman" w:hAnsi="Times New Roman" w:cs="Times New Roman"/>
          <w:color w:val="000000"/>
          <w:sz w:val="24"/>
          <w:szCs w:val="24"/>
        </w:rPr>
        <w:t xml:space="preserve">procedures </w:t>
      </w:r>
      <w:r w:rsidRPr="008A75FD">
        <w:rPr>
          <w:rFonts w:ascii="Times New Roman" w:eastAsia="Times New Roman" w:hAnsi="Times New Roman" w:cs="Times New Roman"/>
          <w:color w:val="000000"/>
          <w:sz w:val="24"/>
          <w:szCs w:val="24"/>
        </w:rPr>
        <w:t xml:space="preserve">and </w:t>
      </w:r>
      <w:r w:rsidRPr="00F1315F">
        <w:rPr>
          <w:rFonts w:ascii="Times New Roman" w:eastAsia="Times New Roman" w:hAnsi="Times New Roman" w:cs="Times New Roman"/>
          <w:color w:val="000000"/>
          <w:sz w:val="24"/>
          <w:szCs w:val="24"/>
        </w:rPr>
        <w:t>beg</w:t>
      </w:r>
      <w:r w:rsidR="00320808">
        <w:rPr>
          <w:rFonts w:ascii="Times New Roman" w:eastAsia="Times New Roman" w:hAnsi="Times New Roman" w:cs="Times New Roman"/>
          <w:color w:val="000000"/>
          <w:sz w:val="24"/>
          <w:szCs w:val="24"/>
        </w:rPr>
        <w:t>a</w:t>
      </w:r>
      <w:r w:rsidRPr="00F1315F">
        <w:rPr>
          <w:rFonts w:ascii="Times New Roman" w:eastAsia="Times New Roman" w:hAnsi="Times New Roman" w:cs="Times New Roman"/>
          <w:color w:val="000000"/>
          <w:sz w:val="24"/>
          <w:szCs w:val="24"/>
        </w:rPr>
        <w:t xml:space="preserve">n </w:t>
      </w:r>
      <w:r w:rsidR="00320808">
        <w:rPr>
          <w:rFonts w:ascii="Times New Roman" w:eastAsia="Times New Roman" w:hAnsi="Times New Roman" w:cs="Times New Roman"/>
          <w:color w:val="000000"/>
          <w:sz w:val="24"/>
          <w:szCs w:val="24"/>
        </w:rPr>
        <w:t xml:space="preserve">the </w:t>
      </w:r>
      <w:r w:rsidRPr="00F1315F">
        <w:rPr>
          <w:rFonts w:ascii="Times New Roman" w:eastAsia="Times New Roman" w:hAnsi="Times New Roman" w:cs="Times New Roman"/>
          <w:color w:val="000000"/>
          <w:sz w:val="24"/>
          <w:szCs w:val="24"/>
        </w:rPr>
        <w:t>monitor</w:t>
      </w:r>
      <w:r w:rsidR="00320808">
        <w:rPr>
          <w:rFonts w:ascii="Times New Roman" w:eastAsia="Times New Roman" w:hAnsi="Times New Roman" w:cs="Times New Roman"/>
          <w:color w:val="000000"/>
          <w:sz w:val="24"/>
          <w:szCs w:val="24"/>
        </w:rPr>
        <w:t>ing</w:t>
      </w:r>
      <w:r w:rsidRPr="00F1315F">
        <w:rPr>
          <w:rFonts w:ascii="Times New Roman" w:eastAsia="Times New Roman" w:hAnsi="Times New Roman" w:cs="Times New Roman"/>
          <w:color w:val="000000"/>
          <w:sz w:val="24"/>
          <w:szCs w:val="24"/>
        </w:rPr>
        <w:t>/</w:t>
      </w:r>
      <w:r w:rsidRPr="008A75FD">
        <w:rPr>
          <w:rFonts w:ascii="Times New Roman" w:eastAsia="Times New Roman" w:hAnsi="Times New Roman" w:cs="Times New Roman"/>
          <w:color w:val="000000"/>
          <w:sz w:val="24"/>
          <w:szCs w:val="24"/>
        </w:rPr>
        <w:t xml:space="preserve">review </w:t>
      </w:r>
      <w:r w:rsidR="00320808">
        <w:rPr>
          <w:rFonts w:ascii="Times New Roman" w:eastAsia="Times New Roman" w:hAnsi="Times New Roman" w:cs="Times New Roman"/>
          <w:color w:val="000000"/>
          <w:sz w:val="24"/>
          <w:szCs w:val="24"/>
        </w:rPr>
        <w:t xml:space="preserve">of </w:t>
      </w:r>
      <w:r w:rsidRPr="00F1315F">
        <w:rPr>
          <w:rFonts w:ascii="Times New Roman" w:eastAsia="Times New Roman" w:hAnsi="Times New Roman" w:cs="Times New Roman"/>
          <w:color w:val="000000"/>
          <w:sz w:val="24"/>
          <w:szCs w:val="24"/>
        </w:rPr>
        <w:t>SCTs timely and consistently</w:t>
      </w:r>
      <w:r w:rsidR="00DA7446">
        <w:rPr>
          <w:rFonts w:ascii="Times New Roman" w:eastAsia="Times New Roman" w:hAnsi="Times New Roman" w:cs="Times New Roman"/>
          <w:color w:val="000000"/>
          <w:sz w:val="24"/>
          <w:szCs w:val="24"/>
        </w:rPr>
        <w:t xml:space="preserve"> starting Fiscal Year 2020 (July)</w:t>
      </w:r>
      <w:r w:rsidRPr="00F1315F">
        <w:rPr>
          <w:rFonts w:ascii="Times New Roman" w:eastAsia="Times New Roman" w:hAnsi="Times New Roman" w:cs="Times New Roman"/>
          <w:color w:val="000000"/>
          <w:sz w:val="24"/>
          <w:szCs w:val="24"/>
        </w:rPr>
        <w:t>.</w:t>
      </w:r>
    </w:p>
    <w:p w14:paraId="2F0A3873" w14:textId="22343268" w:rsidR="003D3387" w:rsidRPr="00E07098" w:rsidRDefault="003D3387" w:rsidP="003D3387">
      <w:pPr>
        <w:ind w:left="720"/>
        <w:rPr>
          <w:rFonts w:ascii="Times New Roman" w:eastAsia="Times New Roman" w:hAnsi="Times New Roman" w:cs="Times New Roman"/>
          <w:b/>
          <w:sz w:val="24"/>
          <w:szCs w:val="24"/>
          <w:u w:val="single"/>
        </w:rPr>
      </w:pPr>
      <w:r w:rsidRPr="00E07098">
        <w:rPr>
          <w:rFonts w:ascii="Times New Roman" w:eastAsia="Times New Roman" w:hAnsi="Times New Roman" w:cs="Times New Roman"/>
          <w:b/>
          <w:sz w:val="24"/>
          <w:szCs w:val="24"/>
          <w:u w:val="single"/>
        </w:rPr>
        <w:t>Expected Implementation Date</w:t>
      </w:r>
    </w:p>
    <w:p w14:paraId="724CA6F5" w14:textId="0DF6BAF8" w:rsidR="00565420" w:rsidRPr="00453719" w:rsidRDefault="003D3387" w:rsidP="00ED6659">
      <w:pPr>
        <w:ind w:left="720"/>
        <w:rPr>
          <w:rFonts w:ascii="Times New Roman" w:eastAsia="Times New Roman" w:hAnsi="Times New Roman" w:cs="Times New Roman"/>
          <w:sz w:val="24"/>
          <w:szCs w:val="24"/>
        </w:rPr>
      </w:pPr>
      <w:r w:rsidRPr="004A621F">
        <w:rPr>
          <w:rFonts w:ascii="Times New Roman" w:eastAsia="Times New Roman" w:hAnsi="Times New Roman" w:cs="Times New Roman"/>
          <w:sz w:val="24"/>
          <w:szCs w:val="24"/>
        </w:rPr>
        <w:t>The Management Action Plan stated above has been implemented and adequately address</w:t>
      </w:r>
      <w:r w:rsidR="00AE4225">
        <w:rPr>
          <w:rFonts w:ascii="Times New Roman" w:eastAsia="Times New Roman" w:hAnsi="Times New Roman" w:cs="Times New Roman"/>
          <w:sz w:val="24"/>
          <w:szCs w:val="24"/>
        </w:rPr>
        <w:t>ed</w:t>
      </w:r>
      <w:r w:rsidRPr="004A621F">
        <w:rPr>
          <w:rFonts w:ascii="Times New Roman" w:eastAsia="Times New Roman" w:hAnsi="Times New Roman" w:cs="Times New Roman"/>
          <w:sz w:val="24"/>
          <w:szCs w:val="24"/>
        </w:rPr>
        <w:t xml:space="preserve"> our audit observation, therefore this audit observation is now closed. </w:t>
      </w:r>
    </w:p>
    <w:sectPr w:rsidR="00565420" w:rsidRPr="00453719" w:rsidSect="00FB301F">
      <w:headerReference w:type="even" r:id="rId14"/>
      <w:headerReference w:type="default" r:id="rId15"/>
      <w:headerReference w:type="first" r:id="rId16"/>
      <w:pgSz w:w="12240" w:h="15840"/>
      <w:pgMar w:top="1440" w:right="1440" w:bottom="1440" w:left="1440" w:header="720" w:footer="720" w:gutter="0"/>
      <w:pgNumType w:start="3"/>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51088" w16cex:dateUtc="2020-08-05T18: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D2342" w14:textId="77777777" w:rsidR="00FD6689" w:rsidRDefault="00FD6689">
      <w:pPr>
        <w:spacing w:after="0" w:line="240" w:lineRule="auto"/>
      </w:pPr>
      <w:r>
        <w:separator/>
      </w:r>
    </w:p>
  </w:endnote>
  <w:endnote w:type="continuationSeparator" w:id="0">
    <w:p w14:paraId="63AE2048" w14:textId="77777777" w:rsidR="00FD6689" w:rsidRDefault="00FD6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6996A" w14:textId="77777777" w:rsidR="00FD6689" w:rsidRDefault="00FD6689">
      <w:pPr>
        <w:spacing w:after="0" w:line="240" w:lineRule="auto"/>
      </w:pPr>
      <w:r>
        <w:separator/>
      </w:r>
    </w:p>
  </w:footnote>
  <w:footnote w:type="continuationSeparator" w:id="0">
    <w:p w14:paraId="4F740F50" w14:textId="77777777" w:rsidR="00FD6689" w:rsidRDefault="00FD6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35212" w14:textId="77777777" w:rsidR="00155C86" w:rsidRDefault="00E70E2A">
    <w:pPr>
      <w:pStyle w:val="Header"/>
    </w:pPr>
    <w:r>
      <w:rPr>
        <w:noProof/>
      </w:rPr>
      <mc:AlternateContent>
        <mc:Choice Requires="wps">
          <w:drawing>
            <wp:anchor distT="0" distB="0" distL="114300" distR="114300" simplePos="0" relativeHeight="251656192" behindDoc="1" locked="0" layoutInCell="0" allowOverlap="1" wp14:anchorId="6FDF5DF1" wp14:editId="6723D54B">
              <wp:simplePos x="0" y="0"/>
              <wp:positionH relativeFrom="margin">
                <wp:align>center</wp:align>
              </wp:positionH>
              <wp:positionV relativeFrom="margin">
                <wp:align>center</wp:align>
              </wp:positionV>
              <wp:extent cx="5525135" cy="2209800"/>
              <wp:effectExtent l="0" t="1409700" r="0" b="127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135" cy="2209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6B1B38" w14:textId="77777777" w:rsidR="00E70E2A" w:rsidRDefault="00E70E2A" w:rsidP="00E70E2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DF5DF1" id="_x0000_t202" coordsize="21600,21600" o:spt="202" path="m,l,21600r21600,l21600,xe">
              <v:stroke joinstyle="miter"/>
              <v:path gradientshapeok="t" o:connecttype="rect"/>
            </v:shapetype>
            <v:shape id="Text Box 3" o:spid="_x0000_s1026" type="#_x0000_t202" style="position:absolute;margin-left:0;margin-top:0;width:435.05pt;height:17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" o:allowincell="f" filled="f" stroked="f">
              <v:stroke joinstyle="round"/>
              <o:lock v:ext="edit" shapetype="t"/>
              <v:textbox style="mso-fit-shape-to-text:t">
                <w:txbxContent>
                  <w:p w14:paraId="376B1B38" w14:textId="77777777" w:rsidR="00E70E2A" w:rsidRDefault="00E70E2A" w:rsidP="00E70E2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1C96" w14:textId="77777777" w:rsidR="00155C86" w:rsidRDefault="00F56182" w:rsidP="00321FB4">
    <w:pPr>
      <w:pStyle w:val="Header"/>
      <w:tabs>
        <w:tab w:val="left" w:pos="1170"/>
        <w:tab w:val="left" w:pos="5820"/>
      </w:tabs>
    </w:pPr>
  </w:p>
  <w:p w14:paraId="39D9922A" w14:textId="77777777" w:rsidR="00155C86" w:rsidRDefault="00F56182" w:rsidP="00672148">
    <w:pPr>
      <w:pStyle w:val="Header"/>
      <w:tabs>
        <w:tab w:val="left" w:pos="1170"/>
        <w:tab w:val="left" w:pos="5820"/>
      </w:tabs>
    </w:pPr>
  </w:p>
  <w:p w14:paraId="6AC92FC5" w14:textId="77777777" w:rsidR="00155C86" w:rsidRDefault="00F56182" w:rsidP="00672148">
    <w:pPr>
      <w:pStyle w:val="Header"/>
      <w:tabs>
        <w:tab w:val="left" w:pos="1170"/>
        <w:tab w:val="left" w:pos="5820"/>
      </w:tabs>
    </w:pPr>
  </w:p>
  <w:p w14:paraId="433A8297" w14:textId="77777777" w:rsidR="00155C86" w:rsidRDefault="00F56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A225E" w14:textId="442C1C60" w:rsidR="002D30C7" w:rsidRDefault="002D30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360C9" w14:textId="77777777" w:rsidR="00155C86" w:rsidRDefault="00E70E2A">
    <w:pPr>
      <w:pStyle w:val="Header"/>
    </w:pPr>
    <w:r>
      <w:rPr>
        <w:noProof/>
      </w:rPr>
      <mc:AlternateContent>
        <mc:Choice Requires="wps">
          <w:drawing>
            <wp:anchor distT="0" distB="0" distL="114300" distR="114300" simplePos="0" relativeHeight="251657216" behindDoc="1" locked="0" layoutInCell="0" allowOverlap="1" wp14:anchorId="64BA8A11" wp14:editId="634F96A0">
              <wp:simplePos x="0" y="0"/>
              <wp:positionH relativeFrom="margin">
                <wp:align>center</wp:align>
              </wp:positionH>
              <wp:positionV relativeFrom="margin">
                <wp:align>center</wp:align>
              </wp:positionV>
              <wp:extent cx="5525135" cy="2209800"/>
              <wp:effectExtent l="0" t="1409700" r="0" b="127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135" cy="2209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7CC777" w14:textId="77777777" w:rsidR="00E70E2A" w:rsidRDefault="00E70E2A" w:rsidP="00E70E2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BA8A11" id="_x0000_t202" coordsize="21600,21600" o:spt="202" path="m,l,21600r21600,l21600,xe">
              <v:stroke joinstyle="miter"/>
              <v:path gradientshapeok="t" o:connecttype="rect"/>
            </v:shapetype>
            <v:shape id="Text Box 2" o:spid="_x0000_s1027" type="#_x0000_t202" style="position:absolute;margin-left:0;margin-top:0;width:435.05pt;height:17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" o:allowincell="f" filled="f" stroked="f">
              <v:stroke joinstyle="round"/>
              <o:lock v:ext="edit" shapetype="t"/>
              <v:textbox style="mso-fit-shape-to-text:t">
                <w:txbxContent>
                  <w:p w14:paraId="527CC777" w14:textId="77777777" w:rsidR="00E70E2A" w:rsidRDefault="00E70E2A" w:rsidP="00E70E2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59582" w14:textId="3043139F" w:rsidR="00155C86" w:rsidRDefault="007442C0" w:rsidP="00FE4F3F">
    <w:pPr>
      <w:pStyle w:val="Header"/>
    </w:pPr>
    <w:r>
      <w:t>R202</w:t>
    </w:r>
    <w:r w:rsidR="00DE66A5">
      <w:t>1-02</w:t>
    </w:r>
    <w:r w:rsidR="00DB5965">
      <w:tab/>
    </w:r>
    <w:r w:rsidR="00DB5965">
      <w:tab/>
    </w:r>
    <w:r w:rsidR="00DD2707">
      <w:t>June</w:t>
    </w:r>
    <w:r w:rsidR="003E703F">
      <w:t xml:space="preserve"> </w:t>
    </w:r>
    <w:r w:rsidR="000D2A46">
      <w:t>29</w:t>
    </w:r>
    <w:r>
      <w:t>, 202</w:t>
    </w:r>
    <w:r w:rsidR="00BA7D54">
      <w:t>1</w:t>
    </w:r>
    <w:r w:rsidR="00DB5965">
      <w:t xml:space="preserve"> -Page </w:t>
    </w:r>
    <w:r w:rsidR="00DB5965">
      <w:fldChar w:fldCharType="begin"/>
    </w:r>
    <w:r w:rsidR="00DB5965">
      <w:instrText xml:space="preserve"> PAGE   \* MERGEFORMAT </w:instrText>
    </w:r>
    <w:r w:rsidR="00DB5965">
      <w:fldChar w:fldCharType="separate"/>
    </w:r>
    <w:r w:rsidR="008C59F8">
      <w:rPr>
        <w:noProof/>
      </w:rPr>
      <w:t>10</w:t>
    </w:r>
    <w:r w:rsidR="00DB5965">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D18AC" w14:textId="77777777" w:rsidR="00155C86" w:rsidRDefault="00E70E2A">
    <w:pPr>
      <w:pStyle w:val="Header"/>
    </w:pPr>
    <w:r>
      <w:rPr>
        <w:noProof/>
      </w:rPr>
      <mc:AlternateContent>
        <mc:Choice Requires="wps">
          <w:drawing>
            <wp:anchor distT="0" distB="0" distL="114300" distR="114300" simplePos="0" relativeHeight="251658240" behindDoc="1" locked="0" layoutInCell="0" allowOverlap="1" wp14:anchorId="7F5259E7" wp14:editId="154FF4B2">
              <wp:simplePos x="0" y="0"/>
              <wp:positionH relativeFrom="margin">
                <wp:align>center</wp:align>
              </wp:positionH>
              <wp:positionV relativeFrom="margin">
                <wp:align>center</wp:align>
              </wp:positionV>
              <wp:extent cx="5525135" cy="2209800"/>
              <wp:effectExtent l="0" t="1409700" r="0" b="127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135" cy="2209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6049BD" w14:textId="77777777" w:rsidR="00E70E2A" w:rsidRDefault="00E70E2A" w:rsidP="00E70E2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5259E7" id="_x0000_t202" coordsize="21600,21600" o:spt="202" path="m,l,21600r21600,l21600,xe">
              <v:stroke joinstyle="miter"/>
              <v:path gradientshapeok="t" o:connecttype="rect"/>
            </v:shapetype>
            <v:shape id="Text Box 1" o:spid="_x0000_s1028" type="#_x0000_t202" style="position:absolute;margin-left:0;margin-top:0;width:435.05pt;height:17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" o:allowincell="f" filled="f" stroked="f">
              <v:stroke joinstyle="round"/>
              <o:lock v:ext="edit" shapetype="t"/>
              <v:textbox style="mso-fit-shape-to-text:t">
                <w:txbxContent>
                  <w:p w14:paraId="5D6049BD" w14:textId="77777777" w:rsidR="00E70E2A" w:rsidRDefault="00E70E2A" w:rsidP="00E70E2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3B7"/>
    <w:multiLevelType w:val="hybridMultilevel"/>
    <w:tmpl w:val="CD605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843ABC"/>
    <w:multiLevelType w:val="hybridMultilevel"/>
    <w:tmpl w:val="25BA933E"/>
    <w:lvl w:ilvl="0" w:tplc="337434C4">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C666142"/>
    <w:multiLevelType w:val="multilevel"/>
    <w:tmpl w:val="F198E8CA"/>
    <w:lvl w:ilvl="0">
      <w:start w:val="1"/>
      <w:numFmt w:val="bullet"/>
      <w:lvlText w:val=""/>
      <w:lvlJc w:val="left"/>
      <w:pPr>
        <w:tabs>
          <w:tab w:val="num" w:pos="1890"/>
        </w:tabs>
        <w:ind w:left="1890" w:hanging="360"/>
      </w:pPr>
      <w:rPr>
        <w:rFonts w:ascii="Symbol" w:hAnsi="Symbol" w:hint="default"/>
        <w:sz w:val="20"/>
      </w:rPr>
    </w:lvl>
    <w:lvl w:ilvl="1" w:tentative="1">
      <w:start w:val="1"/>
      <w:numFmt w:val="bullet"/>
      <w:lvlText w:val="o"/>
      <w:lvlJc w:val="left"/>
      <w:pPr>
        <w:tabs>
          <w:tab w:val="num" w:pos="4140"/>
        </w:tabs>
        <w:ind w:left="4140" w:hanging="360"/>
      </w:pPr>
      <w:rPr>
        <w:rFonts w:ascii="Courier New" w:hAnsi="Courier New" w:hint="default"/>
        <w:sz w:val="20"/>
      </w:rPr>
    </w:lvl>
    <w:lvl w:ilvl="2" w:tentative="1">
      <w:start w:val="1"/>
      <w:numFmt w:val="bullet"/>
      <w:lvlText w:val=""/>
      <w:lvlJc w:val="left"/>
      <w:pPr>
        <w:tabs>
          <w:tab w:val="num" w:pos="4860"/>
        </w:tabs>
        <w:ind w:left="4860" w:hanging="360"/>
      </w:pPr>
      <w:rPr>
        <w:rFonts w:ascii="Wingdings" w:hAnsi="Wingdings" w:hint="default"/>
        <w:sz w:val="20"/>
      </w:rPr>
    </w:lvl>
    <w:lvl w:ilvl="3" w:tentative="1">
      <w:start w:val="1"/>
      <w:numFmt w:val="bullet"/>
      <w:lvlText w:val=""/>
      <w:lvlJc w:val="left"/>
      <w:pPr>
        <w:tabs>
          <w:tab w:val="num" w:pos="5580"/>
        </w:tabs>
        <w:ind w:left="5580" w:hanging="360"/>
      </w:pPr>
      <w:rPr>
        <w:rFonts w:ascii="Wingdings" w:hAnsi="Wingdings" w:hint="default"/>
        <w:sz w:val="20"/>
      </w:rPr>
    </w:lvl>
    <w:lvl w:ilvl="4" w:tentative="1">
      <w:start w:val="1"/>
      <w:numFmt w:val="bullet"/>
      <w:lvlText w:val=""/>
      <w:lvlJc w:val="left"/>
      <w:pPr>
        <w:tabs>
          <w:tab w:val="num" w:pos="6300"/>
        </w:tabs>
        <w:ind w:left="6300" w:hanging="360"/>
      </w:pPr>
      <w:rPr>
        <w:rFonts w:ascii="Wingdings" w:hAnsi="Wingdings" w:hint="default"/>
        <w:sz w:val="20"/>
      </w:rPr>
    </w:lvl>
    <w:lvl w:ilvl="5" w:tentative="1">
      <w:start w:val="1"/>
      <w:numFmt w:val="bullet"/>
      <w:lvlText w:val=""/>
      <w:lvlJc w:val="left"/>
      <w:pPr>
        <w:tabs>
          <w:tab w:val="num" w:pos="7020"/>
        </w:tabs>
        <w:ind w:left="7020" w:hanging="360"/>
      </w:pPr>
      <w:rPr>
        <w:rFonts w:ascii="Wingdings" w:hAnsi="Wingdings" w:hint="default"/>
        <w:sz w:val="20"/>
      </w:rPr>
    </w:lvl>
    <w:lvl w:ilvl="6" w:tentative="1">
      <w:start w:val="1"/>
      <w:numFmt w:val="bullet"/>
      <w:lvlText w:val=""/>
      <w:lvlJc w:val="left"/>
      <w:pPr>
        <w:tabs>
          <w:tab w:val="num" w:pos="7740"/>
        </w:tabs>
        <w:ind w:left="7740" w:hanging="360"/>
      </w:pPr>
      <w:rPr>
        <w:rFonts w:ascii="Wingdings" w:hAnsi="Wingdings" w:hint="default"/>
        <w:sz w:val="20"/>
      </w:rPr>
    </w:lvl>
    <w:lvl w:ilvl="7" w:tentative="1">
      <w:start w:val="1"/>
      <w:numFmt w:val="bullet"/>
      <w:lvlText w:val=""/>
      <w:lvlJc w:val="left"/>
      <w:pPr>
        <w:tabs>
          <w:tab w:val="num" w:pos="8460"/>
        </w:tabs>
        <w:ind w:left="8460" w:hanging="360"/>
      </w:pPr>
      <w:rPr>
        <w:rFonts w:ascii="Wingdings" w:hAnsi="Wingdings" w:hint="default"/>
        <w:sz w:val="20"/>
      </w:rPr>
    </w:lvl>
    <w:lvl w:ilvl="8" w:tentative="1">
      <w:start w:val="1"/>
      <w:numFmt w:val="bullet"/>
      <w:lvlText w:val=""/>
      <w:lvlJc w:val="left"/>
      <w:pPr>
        <w:tabs>
          <w:tab w:val="num" w:pos="9180"/>
        </w:tabs>
        <w:ind w:left="9180" w:hanging="360"/>
      </w:pPr>
      <w:rPr>
        <w:rFonts w:ascii="Wingdings" w:hAnsi="Wingdings" w:hint="default"/>
        <w:sz w:val="20"/>
      </w:rPr>
    </w:lvl>
  </w:abstractNum>
  <w:abstractNum w:abstractNumId="3" w15:restartNumberingAfterBreak="0">
    <w:nsid w:val="0CC771E8"/>
    <w:multiLevelType w:val="hybridMultilevel"/>
    <w:tmpl w:val="B7908A6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20B61CC"/>
    <w:multiLevelType w:val="hybridMultilevel"/>
    <w:tmpl w:val="281632E2"/>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5" w15:restartNumberingAfterBreak="0">
    <w:nsid w:val="12AE3E50"/>
    <w:multiLevelType w:val="hybridMultilevel"/>
    <w:tmpl w:val="66286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881F69"/>
    <w:multiLevelType w:val="hybridMultilevel"/>
    <w:tmpl w:val="BA141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30444D"/>
    <w:multiLevelType w:val="hybridMultilevel"/>
    <w:tmpl w:val="759A0B1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 w15:restartNumberingAfterBreak="0">
    <w:nsid w:val="197F4F1B"/>
    <w:multiLevelType w:val="hybridMultilevel"/>
    <w:tmpl w:val="F6304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F64A8C"/>
    <w:multiLevelType w:val="hybridMultilevel"/>
    <w:tmpl w:val="CE0C567A"/>
    <w:lvl w:ilvl="0" w:tplc="FCB06DCE">
      <w:start w:val="1"/>
      <w:numFmt w:val="lowerLetter"/>
      <w:lvlText w:val="%1)"/>
      <w:lvlJc w:val="left"/>
      <w:pPr>
        <w:ind w:left="1440" w:hanging="360"/>
      </w:pPr>
      <w:rPr>
        <w:rFonts w:cs="Times New Roman" w:hint="default"/>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2C3411CE"/>
    <w:multiLevelType w:val="multilevel"/>
    <w:tmpl w:val="8602A226"/>
    <w:lvl w:ilvl="0">
      <w:start w:val="1"/>
      <w:numFmt w:val="decimal"/>
      <w:lvlText w:val="%1."/>
      <w:lvlJc w:val="left"/>
      <w:pPr>
        <w:tabs>
          <w:tab w:val="num" w:pos="1530"/>
        </w:tabs>
        <w:ind w:left="1530" w:hanging="360"/>
      </w:pPr>
    </w:lvl>
    <w:lvl w:ilvl="1" w:tentative="1">
      <w:start w:val="1"/>
      <w:numFmt w:val="decimal"/>
      <w:lvlText w:val="%2."/>
      <w:lvlJc w:val="left"/>
      <w:pPr>
        <w:tabs>
          <w:tab w:val="num" w:pos="2250"/>
        </w:tabs>
        <w:ind w:left="2250" w:hanging="360"/>
      </w:pPr>
    </w:lvl>
    <w:lvl w:ilvl="2" w:tentative="1">
      <w:start w:val="1"/>
      <w:numFmt w:val="decimal"/>
      <w:lvlText w:val="%3."/>
      <w:lvlJc w:val="left"/>
      <w:pPr>
        <w:tabs>
          <w:tab w:val="num" w:pos="2970"/>
        </w:tabs>
        <w:ind w:left="2970" w:hanging="360"/>
      </w:pPr>
    </w:lvl>
    <w:lvl w:ilvl="3" w:tentative="1">
      <w:start w:val="1"/>
      <w:numFmt w:val="decimal"/>
      <w:lvlText w:val="%4."/>
      <w:lvlJc w:val="left"/>
      <w:pPr>
        <w:tabs>
          <w:tab w:val="num" w:pos="3690"/>
        </w:tabs>
        <w:ind w:left="3690" w:hanging="360"/>
      </w:p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11" w15:restartNumberingAfterBreak="0">
    <w:nsid w:val="31217FD7"/>
    <w:multiLevelType w:val="hybridMultilevel"/>
    <w:tmpl w:val="4B08ED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14F5C1F"/>
    <w:multiLevelType w:val="hybridMultilevel"/>
    <w:tmpl w:val="998AC0FC"/>
    <w:lvl w:ilvl="0" w:tplc="B3123108">
      <w:start w:val="1"/>
      <w:numFmt w:val="upperRoman"/>
      <w:lvlText w:val="%1."/>
      <w:lvlJc w:val="left"/>
      <w:pPr>
        <w:tabs>
          <w:tab w:val="num" w:pos="720"/>
        </w:tabs>
        <w:ind w:left="720" w:hanging="720"/>
      </w:pPr>
      <w:rPr>
        <w:rFonts w:cs="Times New Roman" w:hint="default"/>
      </w:rPr>
    </w:lvl>
    <w:lvl w:ilvl="1" w:tplc="F7704466">
      <w:start w:val="1"/>
      <w:numFmt w:val="upperLetter"/>
      <w:lvlText w:val="%2."/>
      <w:lvlJc w:val="left"/>
      <w:pPr>
        <w:tabs>
          <w:tab w:val="num" w:pos="720"/>
        </w:tabs>
        <w:ind w:left="720" w:hanging="720"/>
      </w:pPr>
      <w:rPr>
        <w:rFonts w:cs="Times New Roman" w:hint="default"/>
        <w:b/>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30D2C91"/>
    <w:multiLevelType w:val="hybridMultilevel"/>
    <w:tmpl w:val="DD34AB8A"/>
    <w:lvl w:ilvl="0" w:tplc="04090011">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4" w15:restartNumberingAfterBreak="0">
    <w:nsid w:val="3691197A"/>
    <w:multiLevelType w:val="hybridMultilevel"/>
    <w:tmpl w:val="ECE82F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3B75347B"/>
    <w:multiLevelType w:val="hybridMultilevel"/>
    <w:tmpl w:val="55061E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9A911CF"/>
    <w:multiLevelType w:val="multilevel"/>
    <w:tmpl w:val="C9D690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52072"/>
    <w:multiLevelType w:val="hybridMultilevel"/>
    <w:tmpl w:val="97A88B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BE96898"/>
    <w:multiLevelType w:val="hybridMultilevel"/>
    <w:tmpl w:val="AC1AE3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4E205D74"/>
    <w:multiLevelType w:val="hybridMultilevel"/>
    <w:tmpl w:val="394C7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E47C4D"/>
    <w:multiLevelType w:val="hybridMultilevel"/>
    <w:tmpl w:val="82EE6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AD40BF"/>
    <w:multiLevelType w:val="hybridMultilevel"/>
    <w:tmpl w:val="4F04D5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7"/>
  </w:num>
  <w:num w:numId="3">
    <w:abstractNumId w:val="19"/>
  </w:num>
  <w:num w:numId="4">
    <w:abstractNumId w:val="13"/>
  </w:num>
  <w:num w:numId="5">
    <w:abstractNumId w:val="3"/>
  </w:num>
  <w:num w:numId="6">
    <w:abstractNumId w:val="9"/>
  </w:num>
  <w:num w:numId="7">
    <w:abstractNumId w:val="0"/>
  </w:num>
  <w:num w:numId="8">
    <w:abstractNumId w:val="1"/>
  </w:num>
  <w:num w:numId="9">
    <w:abstractNumId w:val="14"/>
  </w:num>
  <w:num w:numId="10">
    <w:abstractNumId w:val="11"/>
  </w:num>
  <w:num w:numId="11">
    <w:abstractNumId w:val="2"/>
  </w:num>
  <w:num w:numId="12">
    <w:abstractNumId w:val="4"/>
  </w:num>
  <w:num w:numId="13">
    <w:abstractNumId w:val="5"/>
  </w:num>
  <w:num w:numId="14">
    <w:abstractNumId w:val="18"/>
  </w:num>
  <w:num w:numId="15">
    <w:abstractNumId w:val="15"/>
  </w:num>
  <w:num w:numId="16">
    <w:abstractNumId w:val="17"/>
  </w:num>
  <w:num w:numId="17">
    <w:abstractNumId w:val="20"/>
  </w:num>
  <w:num w:numId="18">
    <w:abstractNumId w:val="6"/>
  </w:num>
  <w:num w:numId="19">
    <w:abstractNumId w:val="10"/>
  </w:num>
  <w:num w:numId="20">
    <w:abstractNumId w:val="21"/>
  </w:num>
  <w:num w:numId="21">
    <w:abstractNumId w:val="16"/>
  </w:num>
  <w:num w:numId="22">
    <w:abstractNumId w:val="1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Ww47Y66J4wpUJ9WiA+e0jpkBr4WuMjGGEdHiZUB5pp2/Qlme94A9ppJdT48g80FkBl1u34mlYDVfK0HVa19vvw==" w:salt="O8b37Xu7wxEmbt30JBnp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E2A"/>
    <w:rsid w:val="000016ED"/>
    <w:rsid w:val="00011CA6"/>
    <w:rsid w:val="00020728"/>
    <w:rsid w:val="000241C5"/>
    <w:rsid w:val="00026DBE"/>
    <w:rsid w:val="00030A38"/>
    <w:rsid w:val="00031C95"/>
    <w:rsid w:val="000333CB"/>
    <w:rsid w:val="0003783B"/>
    <w:rsid w:val="000509FA"/>
    <w:rsid w:val="000552AF"/>
    <w:rsid w:val="00075C5A"/>
    <w:rsid w:val="00080694"/>
    <w:rsid w:val="0009369B"/>
    <w:rsid w:val="000953EE"/>
    <w:rsid w:val="000A0765"/>
    <w:rsid w:val="000A553E"/>
    <w:rsid w:val="000A6214"/>
    <w:rsid w:val="000B19E8"/>
    <w:rsid w:val="000C2700"/>
    <w:rsid w:val="000C4B93"/>
    <w:rsid w:val="000C5512"/>
    <w:rsid w:val="000D2A46"/>
    <w:rsid w:val="000E2E06"/>
    <w:rsid w:val="000E3BCA"/>
    <w:rsid w:val="000F7AE2"/>
    <w:rsid w:val="00110B5A"/>
    <w:rsid w:val="00136A10"/>
    <w:rsid w:val="00140CA9"/>
    <w:rsid w:val="00140EFF"/>
    <w:rsid w:val="00153D0A"/>
    <w:rsid w:val="00154C6E"/>
    <w:rsid w:val="001550ED"/>
    <w:rsid w:val="001642BB"/>
    <w:rsid w:val="001657B4"/>
    <w:rsid w:val="00173162"/>
    <w:rsid w:val="00197540"/>
    <w:rsid w:val="001A7EF7"/>
    <w:rsid w:val="001B07A0"/>
    <w:rsid w:val="001C7C65"/>
    <w:rsid w:val="001D3FBC"/>
    <w:rsid w:val="001D7F70"/>
    <w:rsid w:val="001E6C72"/>
    <w:rsid w:val="001F0825"/>
    <w:rsid w:val="002110B3"/>
    <w:rsid w:val="00213608"/>
    <w:rsid w:val="0021448E"/>
    <w:rsid w:val="0024408E"/>
    <w:rsid w:val="00261DC9"/>
    <w:rsid w:val="002637A9"/>
    <w:rsid w:val="00276054"/>
    <w:rsid w:val="00281A04"/>
    <w:rsid w:val="00286FFF"/>
    <w:rsid w:val="002904E2"/>
    <w:rsid w:val="002A6AAB"/>
    <w:rsid w:val="002B33CC"/>
    <w:rsid w:val="002B4428"/>
    <w:rsid w:val="002D1175"/>
    <w:rsid w:val="002D30C7"/>
    <w:rsid w:val="003103C1"/>
    <w:rsid w:val="00311F29"/>
    <w:rsid w:val="00316DDD"/>
    <w:rsid w:val="003170C5"/>
    <w:rsid w:val="00320808"/>
    <w:rsid w:val="0032224F"/>
    <w:rsid w:val="00324AD9"/>
    <w:rsid w:val="00327AB1"/>
    <w:rsid w:val="003479D5"/>
    <w:rsid w:val="00351065"/>
    <w:rsid w:val="00353810"/>
    <w:rsid w:val="00360904"/>
    <w:rsid w:val="003611F3"/>
    <w:rsid w:val="003644E3"/>
    <w:rsid w:val="00395C4C"/>
    <w:rsid w:val="003B21A3"/>
    <w:rsid w:val="003B3E3E"/>
    <w:rsid w:val="003D3387"/>
    <w:rsid w:val="003E2647"/>
    <w:rsid w:val="003E703F"/>
    <w:rsid w:val="003E77EE"/>
    <w:rsid w:val="004018CE"/>
    <w:rsid w:val="00402397"/>
    <w:rsid w:val="00410025"/>
    <w:rsid w:val="00412BE9"/>
    <w:rsid w:val="00417AEE"/>
    <w:rsid w:val="00421D32"/>
    <w:rsid w:val="00425370"/>
    <w:rsid w:val="004265B8"/>
    <w:rsid w:val="004267E3"/>
    <w:rsid w:val="0043595A"/>
    <w:rsid w:val="00440576"/>
    <w:rsid w:val="0044760F"/>
    <w:rsid w:val="00453719"/>
    <w:rsid w:val="00474F38"/>
    <w:rsid w:val="004821F3"/>
    <w:rsid w:val="004A54CD"/>
    <w:rsid w:val="004A621F"/>
    <w:rsid w:val="004C2C0B"/>
    <w:rsid w:val="004D00DF"/>
    <w:rsid w:val="004F0565"/>
    <w:rsid w:val="004F062F"/>
    <w:rsid w:val="004F2A08"/>
    <w:rsid w:val="0050797D"/>
    <w:rsid w:val="00512422"/>
    <w:rsid w:val="0051734D"/>
    <w:rsid w:val="00522C3B"/>
    <w:rsid w:val="00523FBE"/>
    <w:rsid w:val="00526D86"/>
    <w:rsid w:val="00537283"/>
    <w:rsid w:val="00541AED"/>
    <w:rsid w:val="00541DCF"/>
    <w:rsid w:val="005503FB"/>
    <w:rsid w:val="00564923"/>
    <w:rsid w:val="00565420"/>
    <w:rsid w:val="005805A7"/>
    <w:rsid w:val="005934B4"/>
    <w:rsid w:val="0059406C"/>
    <w:rsid w:val="005A2CF3"/>
    <w:rsid w:val="005A6E12"/>
    <w:rsid w:val="005B0AF9"/>
    <w:rsid w:val="005C2A6A"/>
    <w:rsid w:val="005C5CA3"/>
    <w:rsid w:val="005D3A15"/>
    <w:rsid w:val="005D64BB"/>
    <w:rsid w:val="005D64E9"/>
    <w:rsid w:val="005E7545"/>
    <w:rsid w:val="005F02DC"/>
    <w:rsid w:val="005F6831"/>
    <w:rsid w:val="006004E3"/>
    <w:rsid w:val="0060639B"/>
    <w:rsid w:val="00610798"/>
    <w:rsid w:val="00622939"/>
    <w:rsid w:val="00627544"/>
    <w:rsid w:val="00636540"/>
    <w:rsid w:val="00645F1D"/>
    <w:rsid w:val="006549E6"/>
    <w:rsid w:val="006553FE"/>
    <w:rsid w:val="00671DD8"/>
    <w:rsid w:val="00686323"/>
    <w:rsid w:val="006A750B"/>
    <w:rsid w:val="006B2023"/>
    <w:rsid w:val="006C33C6"/>
    <w:rsid w:val="006C5805"/>
    <w:rsid w:val="006C5947"/>
    <w:rsid w:val="006C5E7A"/>
    <w:rsid w:val="006D31BB"/>
    <w:rsid w:val="006D6611"/>
    <w:rsid w:val="006E20DE"/>
    <w:rsid w:val="006F11E8"/>
    <w:rsid w:val="006F19CE"/>
    <w:rsid w:val="0070267C"/>
    <w:rsid w:val="00702ECA"/>
    <w:rsid w:val="00707E3A"/>
    <w:rsid w:val="007140B8"/>
    <w:rsid w:val="0071660E"/>
    <w:rsid w:val="007321A8"/>
    <w:rsid w:val="007442C0"/>
    <w:rsid w:val="00745A61"/>
    <w:rsid w:val="00753277"/>
    <w:rsid w:val="00754188"/>
    <w:rsid w:val="00770123"/>
    <w:rsid w:val="00792370"/>
    <w:rsid w:val="007A1054"/>
    <w:rsid w:val="007B2EB9"/>
    <w:rsid w:val="007C1124"/>
    <w:rsid w:val="007E1800"/>
    <w:rsid w:val="007E414B"/>
    <w:rsid w:val="007E497B"/>
    <w:rsid w:val="007E522C"/>
    <w:rsid w:val="007E61FD"/>
    <w:rsid w:val="007F494E"/>
    <w:rsid w:val="007F564B"/>
    <w:rsid w:val="00800E31"/>
    <w:rsid w:val="00802F97"/>
    <w:rsid w:val="008037DC"/>
    <w:rsid w:val="008102B6"/>
    <w:rsid w:val="00813B16"/>
    <w:rsid w:val="00824109"/>
    <w:rsid w:val="00830944"/>
    <w:rsid w:val="00844A90"/>
    <w:rsid w:val="00871C6B"/>
    <w:rsid w:val="00872B23"/>
    <w:rsid w:val="0087439F"/>
    <w:rsid w:val="00884BCC"/>
    <w:rsid w:val="00886D2A"/>
    <w:rsid w:val="00887330"/>
    <w:rsid w:val="0089017B"/>
    <w:rsid w:val="008A7576"/>
    <w:rsid w:val="008A75FD"/>
    <w:rsid w:val="008B00CD"/>
    <w:rsid w:val="008B7ED7"/>
    <w:rsid w:val="008C147B"/>
    <w:rsid w:val="008C3784"/>
    <w:rsid w:val="008C59F8"/>
    <w:rsid w:val="008E0DC0"/>
    <w:rsid w:val="008E55C3"/>
    <w:rsid w:val="008F28D3"/>
    <w:rsid w:val="008F2CAC"/>
    <w:rsid w:val="008F3BDF"/>
    <w:rsid w:val="0090223A"/>
    <w:rsid w:val="00903761"/>
    <w:rsid w:val="009067DE"/>
    <w:rsid w:val="009075A5"/>
    <w:rsid w:val="009103C5"/>
    <w:rsid w:val="00914C35"/>
    <w:rsid w:val="009156D8"/>
    <w:rsid w:val="00916B69"/>
    <w:rsid w:val="00936307"/>
    <w:rsid w:val="00937F74"/>
    <w:rsid w:val="009400AE"/>
    <w:rsid w:val="0094010B"/>
    <w:rsid w:val="00940549"/>
    <w:rsid w:val="0096632B"/>
    <w:rsid w:val="00974664"/>
    <w:rsid w:val="0098012A"/>
    <w:rsid w:val="009851B4"/>
    <w:rsid w:val="009A1A2E"/>
    <w:rsid w:val="009B2F0C"/>
    <w:rsid w:val="009D05E7"/>
    <w:rsid w:val="009E1082"/>
    <w:rsid w:val="00A11E52"/>
    <w:rsid w:val="00A13206"/>
    <w:rsid w:val="00A16469"/>
    <w:rsid w:val="00A275F7"/>
    <w:rsid w:val="00A30776"/>
    <w:rsid w:val="00A308F6"/>
    <w:rsid w:val="00A37DC7"/>
    <w:rsid w:val="00A40198"/>
    <w:rsid w:val="00A44622"/>
    <w:rsid w:val="00A54339"/>
    <w:rsid w:val="00A64E02"/>
    <w:rsid w:val="00A71924"/>
    <w:rsid w:val="00A72A4B"/>
    <w:rsid w:val="00A82A1C"/>
    <w:rsid w:val="00A9050C"/>
    <w:rsid w:val="00A9449E"/>
    <w:rsid w:val="00A94C83"/>
    <w:rsid w:val="00AA3886"/>
    <w:rsid w:val="00AB4EA7"/>
    <w:rsid w:val="00AB5A9C"/>
    <w:rsid w:val="00AD5A31"/>
    <w:rsid w:val="00AE4225"/>
    <w:rsid w:val="00B023D3"/>
    <w:rsid w:val="00B320E7"/>
    <w:rsid w:val="00B36CEC"/>
    <w:rsid w:val="00B45B60"/>
    <w:rsid w:val="00B50D71"/>
    <w:rsid w:val="00B55160"/>
    <w:rsid w:val="00B62386"/>
    <w:rsid w:val="00B63497"/>
    <w:rsid w:val="00B658D9"/>
    <w:rsid w:val="00B8088A"/>
    <w:rsid w:val="00B9096F"/>
    <w:rsid w:val="00BA0AB5"/>
    <w:rsid w:val="00BA7D54"/>
    <w:rsid w:val="00BC0A72"/>
    <w:rsid w:val="00BC4A9C"/>
    <w:rsid w:val="00BF1F8B"/>
    <w:rsid w:val="00C028DB"/>
    <w:rsid w:val="00C039DD"/>
    <w:rsid w:val="00C128DC"/>
    <w:rsid w:val="00C13B9D"/>
    <w:rsid w:val="00C17E03"/>
    <w:rsid w:val="00C17FA1"/>
    <w:rsid w:val="00C2429F"/>
    <w:rsid w:val="00C24874"/>
    <w:rsid w:val="00C408E5"/>
    <w:rsid w:val="00C438C6"/>
    <w:rsid w:val="00C473A1"/>
    <w:rsid w:val="00C51087"/>
    <w:rsid w:val="00C54CE5"/>
    <w:rsid w:val="00C54DD0"/>
    <w:rsid w:val="00C57206"/>
    <w:rsid w:val="00C72866"/>
    <w:rsid w:val="00C72F4E"/>
    <w:rsid w:val="00C7787A"/>
    <w:rsid w:val="00C87A96"/>
    <w:rsid w:val="00C914F2"/>
    <w:rsid w:val="00C92311"/>
    <w:rsid w:val="00C96345"/>
    <w:rsid w:val="00CA7469"/>
    <w:rsid w:val="00CB0F5F"/>
    <w:rsid w:val="00CB13D8"/>
    <w:rsid w:val="00CC2431"/>
    <w:rsid w:val="00CC6445"/>
    <w:rsid w:val="00CD560D"/>
    <w:rsid w:val="00CE31D4"/>
    <w:rsid w:val="00CE75C7"/>
    <w:rsid w:val="00CF31E9"/>
    <w:rsid w:val="00D0266C"/>
    <w:rsid w:val="00D10CE0"/>
    <w:rsid w:val="00D13E12"/>
    <w:rsid w:val="00D14C81"/>
    <w:rsid w:val="00D31706"/>
    <w:rsid w:val="00D32ABB"/>
    <w:rsid w:val="00D372BE"/>
    <w:rsid w:val="00D419B5"/>
    <w:rsid w:val="00D46649"/>
    <w:rsid w:val="00D5369E"/>
    <w:rsid w:val="00D63C10"/>
    <w:rsid w:val="00D67854"/>
    <w:rsid w:val="00D75AA0"/>
    <w:rsid w:val="00D95FF8"/>
    <w:rsid w:val="00DA45F0"/>
    <w:rsid w:val="00DA58FA"/>
    <w:rsid w:val="00DA7446"/>
    <w:rsid w:val="00DB0685"/>
    <w:rsid w:val="00DB5965"/>
    <w:rsid w:val="00DC20BE"/>
    <w:rsid w:val="00DD2707"/>
    <w:rsid w:val="00DE4D1B"/>
    <w:rsid w:val="00DE66A5"/>
    <w:rsid w:val="00DE6DE1"/>
    <w:rsid w:val="00DF3A64"/>
    <w:rsid w:val="00DF5277"/>
    <w:rsid w:val="00E00C3B"/>
    <w:rsid w:val="00E07098"/>
    <w:rsid w:val="00E07A13"/>
    <w:rsid w:val="00E1324B"/>
    <w:rsid w:val="00E14F9F"/>
    <w:rsid w:val="00E221B7"/>
    <w:rsid w:val="00E27CDB"/>
    <w:rsid w:val="00E4225A"/>
    <w:rsid w:val="00E44846"/>
    <w:rsid w:val="00E458C9"/>
    <w:rsid w:val="00E5323E"/>
    <w:rsid w:val="00E610F9"/>
    <w:rsid w:val="00E70E2A"/>
    <w:rsid w:val="00E765A7"/>
    <w:rsid w:val="00E9097F"/>
    <w:rsid w:val="00EB3FE7"/>
    <w:rsid w:val="00EC1C4D"/>
    <w:rsid w:val="00ED0857"/>
    <w:rsid w:val="00ED6659"/>
    <w:rsid w:val="00EE2185"/>
    <w:rsid w:val="00EE6318"/>
    <w:rsid w:val="00EE7D92"/>
    <w:rsid w:val="00EF72AC"/>
    <w:rsid w:val="00F0067A"/>
    <w:rsid w:val="00F11B3C"/>
    <w:rsid w:val="00F1315F"/>
    <w:rsid w:val="00F1386F"/>
    <w:rsid w:val="00F20BA7"/>
    <w:rsid w:val="00F25386"/>
    <w:rsid w:val="00F265C8"/>
    <w:rsid w:val="00F26D45"/>
    <w:rsid w:val="00F30835"/>
    <w:rsid w:val="00F338CA"/>
    <w:rsid w:val="00F35BF6"/>
    <w:rsid w:val="00F446C3"/>
    <w:rsid w:val="00F50C4B"/>
    <w:rsid w:val="00F53DC6"/>
    <w:rsid w:val="00F56182"/>
    <w:rsid w:val="00F652A8"/>
    <w:rsid w:val="00F732CC"/>
    <w:rsid w:val="00F81D0B"/>
    <w:rsid w:val="00F8694B"/>
    <w:rsid w:val="00F9072F"/>
    <w:rsid w:val="00FB019C"/>
    <w:rsid w:val="00FB61FB"/>
    <w:rsid w:val="00FC1100"/>
    <w:rsid w:val="00FD34CF"/>
    <w:rsid w:val="00FD3C2D"/>
    <w:rsid w:val="00FD505F"/>
    <w:rsid w:val="00FD6689"/>
    <w:rsid w:val="00FE4915"/>
    <w:rsid w:val="00FF2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1F38CC"/>
  <w15:chartTrackingRefBased/>
  <w15:docId w15:val="{10F3864D-0B96-419E-8EF6-912394CA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0E2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70E2A"/>
    <w:rPr>
      <w:rFonts w:ascii="Times New Roman" w:eastAsia="Times New Roman" w:hAnsi="Times New Roman" w:cs="Times New Roman"/>
      <w:sz w:val="24"/>
      <w:szCs w:val="24"/>
    </w:rPr>
  </w:style>
  <w:style w:type="paragraph" w:styleId="ListParagraph">
    <w:name w:val="List Paragraph"/>
    <w:basedOn w:val="Normal"/>
    <w:uiPriority w:val="34"/>
    <w:qFormat/>
    <w:rsid w:val="00E70E2A"/>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70E2A"/>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sid w:val="004018CE"/>
    <w:rPr>
      <w:color w:val="0000FF"/>
      <w:u w:val="single"/>
    </w:rPr>
  </w:style>
  <w:style w:type="paragraph" w:styleId="Footer">
    <w:name w:val="footer"/>
    <w:basedOn w:val="Normal"/>
    <w:link w:val="FooterChar"/>
    <w:uiPriority w:val="99"/>
    <w:unhideWhenUsed/>
    <w:rsid w:val="00744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2C0"/>
  </w:style>
  <w:style w:type="paragraph" w:styleId="BalloonText">
    <w:name w:val="Balloon Text"/>
    <w:basedOn w:val="Normal"/>
    <w:link w:val="BalloonTextChar"/>
    <w:uiPriority w:val="99"/>
    <w:semiHidden/>
    <w:unhideWhenUsed/>
    <w:rsid w:val="004A6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21F"/>
    <w:rPr>
      <w:rFonts w:ascii="Segoe UI" w:hAnsi="Segoe UI" w:cs="Segoe UI"/>
      <w:sz w:val="18"/>
      <w:szCs w:val="18"/>
    </w:rPr>
  </w:style>
  <w:style w:type="paragraph" w:styleId="Revision">
    <w:name w:val="Revision"/>
    <w:hidden/>
    <w:uiPriority w:val="99"/>
    <w:semiHidden/>
    <w:rsid w:val="009075A5"/>
    <w:pPr>
      <w:spacing w:after="0" w:line="240" w:lineRule="auto"/>
    </w:pPr>
  </w:style>
  <w:style w:type="character" w:styleId="CommentReference">
    <w:name w:val="annotation reference"/>
    <w:basedOn w:val="DefaultParagraphFont"/>
    <w:uiPriority w:val="99"/>
    <w:semiHidden/>
    <w:unhideWhenUsed/>
    <w:rsid w:val="00A94C83"/>
    <w:rPr>
      <w:sz w:val="16"/>
      <w:szCs w:val="16"/>
    </w:rPr>
  </w:style>
  <w:style w:type="paragraph" w:styleId="CommentText">
    <w:name w:val="annotation text"/>
    <w:basedOn w:val="Normal"/>
    <w:link w:val="CommentTextChar"/>
    <w:uiPriority w:val="99"/>
    <w:semiHidden/>
    <w:unhideWhenUsed/>
    <w:rsid w:val="00A94C83"/>
    <w:pPr>
      <w:spacing w:line="240" w:lineRule="auto"/>
    </w:pPr>
    <w:rPr>
      <w:sz w:val="20"/>
      <w:szCs w:val="20"/>
    </w:rPr>
  </w:style>
  <w:style w:type="character" w:customStyle="1" w:styleId="CommentTextChar">
    <w:name w:val="Comment Text Char"/>
    <w:basedOn w:val="DefaultParagraphFont"/>
    <w:link w:val="CommentText"/>
    <w:uiPriority w:val="99"/>
    <w:semiHidden/>
    <w:rsid w:val="00A94C83"/>
    <w:rPr>
      <w:sz w:val="20"/>
      <w:szCs w:val="20"/>
    </w:rPr>
  </w:style>
  <w:style w:type="paragraph" w:styleId="CommentSubject">
    <w:name w:val="annotation subject"/>
    <w:basedOn w:val="CommentText"/>
    <w:next w:val="CommentText"/>
    <w:link w:val="CommentSubjectChar"/>
    <w:uiPriority w:val="99"/>
    <w:semiHidden/>
    <w:unhideWhenUsed/>
    <w:rsid w:val="00A94C83"/>
    <w:rPr>
      <w:b/>
      <w:bCs/>
    </w:rPr>
  </w:style>
  <w:style w:type="character" w:customStyle="1" w:styleId="CommentSubjectChar">
    <w:name w:val="Comment Subject Char"/>
    <w:basedOn w:val="CommentTextChar"/>
    <w:link w:val="CommentSubject"/>
    <w:uiPriority w:val="99"/>
    <w:semiHidden/>
    <w:rsid w:val="00A94C83"/>
    <w:rPr>
      <w:b/>
      <w:bCs/>
      <w:sz w:val="20"/>
      <w:szCs w:val="20"/>
    </w:rPr>
  </w:style>
  <w:style w:type="character" w:styleId="Emphasis">
    <w:name w:val="Emphasis"/>
    <w:basedOn w:val="DefaultParagraphFont"/>
    <w:uiPriority w:val="20"/>
    <w:qFormat/>
    <w:rsid w:val="00AB5A9C"/>
    <w:rPr>
      <w:i/>
      <w:iCs/>
    </w:rPr>
  </w:style>
  <w:style w:type="paragraph" w:customStyle="1" w:styleId="Default">
    <w:name w:val="Default"/>
    <w:rsid w:val="007321A8"/>
    <w:pPr>
      <w:autoSpaceDE w:val="0"/>
      <w:autoSpaceDN w:val="0"/>
      <w:adjustRightInd w:val="0"/>
      <w:spacing w:after="0" w:line="240" w:lineRule="auto"/>
    </w:pPr>
    <w:rPr>
      <w:rFonts w:ascii="Arial" w:hAnsi="Arial" w:cs="Arial"/>
      <w:color w:val="000000"/>
      <w:sz w:val="24"/>
      <w:szCs w:val="24"/>
    </w:rPr>
  </w:style>
  <w:style w:type="paragraph" w:customStyle="1" w:styleId="text-align-justify">
    <w:name w:val="text-align-justify"/>
    <w:basedOn w:val="Normal"/>
    <w:rsid w:val="00AB4EA7"/>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msolistparagraph">
    <w:name w:val="x_msolistparagraph"/>
    <w:basedOn w:val="Normal"/>
    <w:rsid w:val="0075418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3281">
      <w:bodyDiv w:val="1"/>
      <w:marLeft w:val="0"/>
      <w:marRight w:val="0"/>
      <w:marTop w:val="0"/>
      <w:marBottom w:val="0"/>
      <w:divBdr>
        <w:top w:val="none" w:sz="0" w:space="0" w:color="auto"/>
        <w:left w:val="none" w:sz="0" w:space="0" w:color="auto"/>
        <w:bottom w:val="none" w:sz="0" w:space="0" w:color="auto"/>
        <w:right w:val="none" w:sz="0" w:space="0" w:color="auto"/>
      </w:divBdr>
    </w:div>
    <w:div w:id="179970035">
      <w:bodyDiv w:val="1"/>
      <w:marLeft w:val="0"/>
      <w:marRight w:val="0"/>
      <w:marTop w:val="0"/>
      <w:marBottom w:val="0"/>
      <w:divBdr>
        <w:top w:val="none" w:sz="0" w:space="0" w:color="auto"/>
        <w:left w:val="none" w:sz="0" w:space="0" w:color="auto"/>
        <w:bottom w:val="none" w:sz="0" w:space="0" w:color="auto"/>
        <w:right w:val="none" w:sz="0" w:space="0" w:color="auto"/>
      </w:divBdr>
    </w:div>
    <w:div w:id="222378014">
      <w:bodyDiv w:val="1"/>
      <w:marLeft w:val="0"/>
      <w:marRight w:val="0"/>
      <w:marTop w:val="0"/>
      <w:marBottom w:val="0"/>
      <w:divBdr>
        <w:top w:val="none" w:sz="0" w:space="0" w:color="auto"/>
        <w:left w:val="none" w:sz="0" w:space="0" w:color="auto"/>
        <w:bottom w:val="none" w:sz="0" w:space="0" w:color="auto"/>
        <w:right w:val="none" w:sz="0" w:space="0" w:color="auto"/>
      </w:divBdr>
    </w:div>
    <w:div w:id="285042026">
      <w:bodyDiv w:val="1"/>
      <w:marLeft w:val="0"/>
      <w:marRight w:val="0"/>
      <w:marTop w:val="0"/>
      <w:marBottom w:val="0"/>
      <w:divBdr>
        <w:top w:val="none" w:sz="0" w:space="0" w:color="auto"/>
        <w:left w:val="none" w:sz="0" w:space="0" w:color="auto"/>
        <w:bottom w:val="none" w:sz="0" w:space="0" w:color="auto"/>
        <w:right w:val="none" w:sz="0" w:space="0" w:color="auto"/>
      </w:divBdr>
    </w:div>
    <w:div w:id="392897007">
      <w:bodyDiv w:val="1"/>
      <w:marLeft w:val="0"/>
      <w:marRight w:val="0"/>
      <w:marTop w:val="0"/>
      <w:marBottom w:val="0"/>
      <w:divBdr>
        <w:top w:val="none" w:sz="0" w:space="0" w:color="auto"/>
        <w:left w:val="none" w:sz="0" w:space="0" w:color="auto"/>
        <w:bottom w:val="none" w:sz="0" w:space="0" w:color="auto"/>
        <w:right w:val="none" w:sz="0" w:space="0" w:color="auto"/>
      </w:divBdr>
    </w:div>
    <w:div w:id="544416284">
      <w:bodyDiv w:val="1"/>
      <w:marLeft w:val="0"/>
      <w:marRight w:val="0"/>
      <w:marTop w:val="0"/>
      <w:marBottom w:val="0"/>
      <w:divBdr>
        <w:top w:val="none" w:sz="0" w:space="0" w:color="auto"/>
        <w:left w:val="none" w:sz="0" w:space="0" w:color="auto"/>
        <w:bottom w:val="none" w:sz="0" w:space="0" w:color="auto"/>
        <w:right w:val="none" w:sz="0" w:space="0" w:color="auto"/>
      </w:divBdr>
    </w:div>
    <w:div w:id="653263078">
      <w:bodyDiv w:val="1"/>
      <w:marLeft w:val="0"/>
      <w:marRight w:val="0"/>
      <w:marTop w:val="0"/>
      <w:marBottom w:val="0"/>
      <w:divBdr>
        <w:top w:val="none" w:sz="0" w:space="0" w:color="auto"/>
        <w:left w:val="none" w:sz="0" w:space="0" w:color="auto"/>
        <w:bottom w:val="none" w:sz="0" w:space="0" w:color="auto"/>
        <w:right w:val="none" w:sz="0" w:space="0" w:color="auto"/>
      </w:divBdr>
    </w:div>
    <w:div w:id="655492577">
      <w:bodyDiv w:val="1"/>
      <w:marLeft w:val="0"/>
      <w:marRight w:val="0"/>
      <w:marTop w:val="0"/>
      <w:marBottom w:val="0"/>
      <w:divBdr>
        <w:top w:val="none" w:sz="0" w:space="0" w:color="auto"/>
        <w:left w:val="none" w:sz="0" w:space="0" w:color="auto"/>
        <w:bottom w:val="none" w:sz="0" w:space="0" w:color="auto"/>
        <w:right w:val="none" w:sz="0" w:space="0" w:color="auto"/>
      </w:divBdr>
    </w:div>
    <w:div w:id="818572124">
      <w:bodyDiv w:val="1"/>
      <w:marLeft w:val="0"/>
      <w:marRight w:val="0"/>
      <w:marTop w:val="0"/>
      <w:marBottom w:val="0"/>
      <w:divBdr>
        <w:top w:val="none" w:sz="0" w:space="0" w:color="auto"/>
        <w:left w:val="none" w:sz="0" w:space="0" w:color="auto"/>
        <w:bottom w:val="none" w:sz="0" w:space="0" w:color="auto"/>
        <w:right w:val="none" w:sz="0" w:space="0" w:color="auto"/>
      </w:divBdr>
      <w:divsChild>
        <w:div w:id="269704119">
          <w:marLeft w:val="0"/>
          <w:marRight w:val="0"/>
          <w:marTop w:val="0"/>
          <w:marBottom w:val="0"/>
          <w:divBdr>
            <w:top w:val="none" w:sz="0" w:space="0" w:color="auto"/>
            <w:left w:val="none" w:sz="0" w:space="0" w:color="auto"/>
            <w:bottom w:val="none" w:sz="0" w:space="0" w:color="auto"/>
            <w:right w:val="none" w:sz="0" w:space="0" w:color="auto"/>
          </w:divBdr>
          <w:divsChild>
            <w:div w:id="492262606">
              <w:marLeft w:val="0"/>
              <w:marRight w:val="0"/>
              <w:marTop w:val="0"/>
              <w:marBottom w:val="0"/>
              <w:divBdr>
                <w:top w:val="none" w:sz="0" w:space="0" w:color="auto"/>
                <w:left w:val="none" w:sz="0" w:space="0" w:color="auto"/>
                <w:bottom w:val="none" w:sz="0" w:space="0" w:color="auto"/>
                <w:right w:val="none" w:sz="0" w:space="0" w:color="auto"/>
              </w:divBdr>
              <w:divsChild>
                <w:div w:id="1421638989">
                  <w:marLeft w:val="0"/>
                  <w:marRight w:val="0"/>
                  <w:marTop w:val="0"/>
                  <w:marBottom w:val="0"/>
                  <w:divBdr>
                    <w:top w:val="none" w:sz="0" w:space="0" w:color="auto"/>
                    <w:left w:val="none" w:sz="0" w:space="0" w:color="auto"/>
                    <w:bottom w:val="none" w:sz="0" w:space="0" w:color="auto"/>
                    <w:right w:val="none" w:sz="0" w:space="0" w:color="auto"/>
                  </w:divBdr>
                  <w:divsChild>
                    <w:div w:id="1858543674">
                      <w:marLeft w:val="0"/>
                      <w:marRight w:val="0"/>
                      <w:marTop w:val="0"/>
                      <w:marBottom w:val="0"/>
                      <w:divBdr>
                        <w:top w:val="none" w:sz="0" w:space="0" w:color="auto"/>
                        <w:left w:val="none" w:sz="0" w:space="0" w:color="auto"/>
                        <w:bottom w:val="none" w:sz="0" w:space="0" w:color="auto"/>
                        <w:right w:val="none" w:sz="0" w:space="0" w:color="auto"/>
                      </w:divBdr>
                      <w:divsChild>
                        <w:div w:id="216548666">
                          <w:marLeft w:val="0"/>
                          <w:marRight w:val="0"/>
                          <w:marTop w:val="0"/>
                          <w:marBottom w:val="0"/>
                          <w:divBdr>
                            <w:top w:val="none" w:sz="0" w:space="0" w:color="auto"/>
                            <w:left w:val="none" w:sz="0" w:space="0" w:color="auto"/>
                            <w:bottom w:val="none" w:sz="0" w:space="0" w:color="auto"/>
                            <w:right w:val="none" w:sz="0" w:space="0" w:color="auto"/>
                          </w:divBdr>
                          <w:divsChild>
                            <w:div w:id="1046217425">
                              <w:marLeft w:val="0"/>
                              <w:marRight w:val="0"/>
                              <w:marTop w:val="0"/>
                              <w:marBottom w:val="0"/>
                              <w:divBdr>
                                <w:top w:val="none" w:sz="0" w:space="0" w:color="auto"/>
                                <w:left w:val="none" w:sz="0" w:space="0" w:color="auto"/>
                                <w:bottom w:val="none" w:sz="0" w:space="0" w:color="auto"/>
                                <w:right w:val="none" w:sz="0" w:space="0" w:color="auto"/>
                              </w:divBdr>
                              <w:divsChild>
                                <w:div w:id="1016736759">
                                  <w:marLeft w:val="0"/>
                                  <w:marRight w:val="0"/>
                                  <w:marTop w:val="0"/>
                                  <w:marBottom w:val="0"/>
                                  <w:divBdr>
                                    <w:top w:val="none" w:sz="0" w:space="0" w:color="auto"/>
                                    <w:left w:val="none" w:sz="0" w:space="0" w:color="auto"/>
                                    <w:bottom w:val="none" w:sz="0" w:space="0" w:color="auto"/>
                                    <w:right w:val="none" w:sz="0" w:space="0" w:color="auto"/>
                                  </w:divBdr>
                                  <w:divsChild>
                                    <w:div w:id="847990140">
                                      <w:marLeft w:val="0"/>
                                      <w:marRight w:val="0"/>
                                      <w:marTop w:val="0"/>
                                      <w:marBottom w:val="0"/>
                                      <w:divBdr>
                                        <w:top w:val="none" w:sz="0" w:space="0" w:color="auto"/>
                                        <w:left w:val="none" w:sz="0" w:space="0" w:color="auto"/>
                                        <w:bottom w:val="none" w:sz="0" w:space="0" w:color="auto"/>
                                        <w:right w:val="none" w:sz="0" w:space="0" w:color="auto"/>
                                      </w:divBdr>
                                      <w:divsChild>
                                        <w:div w:id="1645619895">
                                          <w:marLeft w:val="0"/>
                                          <w:marRight w:val="0"/>
                                          <w:marTop w:val="0"/>
                                          <w:marBottom w:val="0"/>
                                          <w:divBdr>
                                            <w:top w:val="none" w:sz="0" w:space="0" w:color="auto"/>
                                            <w:left w:val="none" w:sz="0" w:space="0" w:color="auto"/>
                                            <w:bottom w:val="none" w:sz="0" w:space="0" w:color="auto"/>
                                            <w:right w:val="none" w:sz="0" w:space="0" w:color="auto"/>
                                          </w:divBdr>
                                          <w:divsChild>
                                            <w:div w:id="1103648603">
                                              <w:marLeft w:val="0"/>
                                              <w:marRight w:val="0"/>
                                              <w:marTop w:val="0"/>
                                              <w:marBottom w:val="0"/>
                                              <w:divBdr>
                                                <w:top w:val="none" w:sz="0" w:space="0" w:color="auto"/>
                                                <w:left w:val="none" w:sz="0" w:space="0" w:color="auto"/>
                                                <w:bottom w:val="none" w:sz="0" w:space="0" w:color="auto"/>
                                                <w:right w:val="none" w:sz="0" w:space="0" w:color="auto"/>
                                              </w:divBdr>
                                              <w:divsChild>
                                                <w:div w:id="702940205">
                                                  <w:marLeft w:val="0"/>
                                                  <w:marRight w:val="0"/>
                                                  <w:marTop w:val="0"/>
                                                  <w:marBottom w:val="0"/>
                                                  <w:divBdr>
                                                    <w:top w:val="none" w:sz="0" w:space="0" w:color="auto"/>
                                                    <w:left w:val="none" w:sz="0" w:space="0" w:color="auto"/>
                                                    <w:bottom w:val="none" w:sz="0" w:space="0" w:color="auto"/>
                                                    <w:right w:val="none" w:sz="0" w:space="0" w:color="auto"/>
                                                  </w:divBdr>
                                                  <w:divsChild>
                                                    <w:div w:id="700206557">
                                                      <w:marLeft w:val="0"/>
                                                      <w:marRight w:val="0"/>
                                                      <w:marTop w:val="0"/>
                                                      <w:marBottom w:val="0"/>
                                                      <w:divBdr>
                                                        <w:top w:val="none" w:sz="0" w:space="0" w:color="auto"/>
                                                        <w:left w:val="none" w:sz="0" w:space="0" w:color="auto"/>
                                                        <w:bottom w:val="none" w:sz="0" w:space="0" w:color="auto"/>
                                                        <w:right w:val="none" w:sz="0" w:space="0" w:color="auto"/>
                                                      </w:divBdr>
                                                      <w:divsChild>
                                                        <w:div w:id="1515459166">
                                                          <w:marLeft w:val="0"/>
                                                          <w:marRight w:val="0"/>
                                                          <w:marTop w:val="0"/>
                                                          <w:marBottom w:val="0"/>
                                                          <w:divBdr>
                                                            <w:top w:val="none" w:sz="0" w:space="0" w:color="auto"/>
                                                            <w:left w:val="none" w:sz="0" w:space="0" w:color="auto"/>
                                                            <w:bottom w:val="none" w:sz="0" w:space="0" w:color="auto"/>
                                                            <w:right w:val="none" w:sz="0" w:space="0" w:color="auto"/>
                                                          </w:divBdr>
                                                          <w:divsChild>
                                                            <w:div w:id="878588340">
                                                              <w:marLeft w:val="0"/>
                                                              <w:marRight w:val="0"/>
                                                              <w:marTop w:val="0"/>
                                                              <w:marBottom w:val="0"/>
                                                              <w:divBdr>
                                                                <w:top w:val="none" w:sz="0" w:space="0" w:color="auto"/>
                                                                <w:left w:val="none" w:sz="0" w:space="0" w:color="auto"/>
                                                                <w:bottom w:val="none" w:sz="0" w:space="0" w:color="auto"/>
                                                                <w:right w:val="none" w:sz="0" w:space="0" w:color="auto"/>
                                                              </w:divBdr>
                                                              <w:divsChild>
                                                                <w:div w:id="1140465881">
                                                                  <w:marLeft w:val="0"/>
                                                                  <w:marRight w:val="0"/>
                                                                  <w:marTop w:val="0"/>
                                                                  <w:marBottom w:val="0"/>
                                                                  <w:divBdr>
                                                                    <w:top w:val="none" w:sz="0" w:space="0" w:color="auto"/>
                                                                    <w:left w:val="none" w:sz="0" w:space="0" w:color="auto"/>
                                                                    <w:bottom w:val="none" w:sz="0" w:space="0" w:color="auto"/>
                                                                    <w:right w:val="none" w:sz="0" w:space="0" w:color="auto"/>
                                                                  </w:divBdr>
                                                                  <w:divsChild>
                                                                    <w:div w:id="1697004637">
                                                                      <w:marLeft w:val="0"/>
                                                                      <w:marRight w:val="0"/>
                                                                      <w:marTop w:val="0"/>
                                                                      <w:marBottom w:val="0"/>
                                                                      <w:divBdr>
                                                                        <w:top w:val="none" w:sz="0" w:space="0" w:color="auto"/>
                                                                        <w:left w:val="none" w:sz="0" w:space="0" w:color="auto"/>
                                                                        <w:bottom w:val="none" w:sz="0" w:space="0" w:color="auto"/>
                                                                        <w:right w:val="none" w:sz="0" w:space="0" w:color="auto"/>
                                                                      </w:divBdr>
                                                                      <w:divsChild>
                                                                        <w:div w:id="209269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527455">
      <w:bodyDiv w:val="1"/>
      <w:marLeft w:val="0"/>
      <w:marRight w:val="0"/>
      <w:marTop w:val="0"/>
      <w:marBottom w:val="0"/>
      <w:divBdr>
        <w:top w:val="none" w:sz="0" w:space="0" w:color="auto"/>
        <w:left w:val="none" w:sz="0" w:space="0" w:color="auto"/>
        <w:bottom w:val="none" w:sz="0" w:space="0" w:color="auto"/>
        <w:right w:val="none" w:sz="0" w:space="0" w:color="auto"/>
      </w:divBdr>
    </w:div>
    <w:div w:id="841622119">
      <w:bodyDiv w:val="1"/>
      <w:marLeft w:val="0"/>
      <w:marRight w:val="0"/>
      <w:marTop w:val="0"/>
      <w:marBottom w:val="0"/>
      <w:divBdr>
        <w:top w:val="none" w:sz="0" w:space="0" w:color="auto"/>
        <w:left w:val="none" w:sz="0" w:space="0" w:color="auto"/>
        <w:bottom w:val="none" w:sz="0" w:space="0" w:color="auto"/>
        <w:right w:val="none" w:sz="0" w:space="0" w:color="auto"/>
      </w:divBdr>
    </w:div>
    <w:div w:id="1014113997">
      <w:bodyDiv w:val="1"/>
      <w:marLeft w:val="0"/>
      <w:marRight w:val="0"/>
      <w:marTop w:val="0"/>
      <w:marBottom w:val="0"/>
      <w:divBdr>
        <w:top w:val="none" w:sz="0" w:space="0" w:color="auto"/>
        <w:left w:val="none" w:sz="0" w:space="0" w:color="auto"/>
        <w:bottom w:val="none" w:sz="0" w:space="0" w:color="auto"/>
        <w:right w:val="none" w:sz="0" w:space="0" w:color="auto"/>
      </w:divBdr>
    </w:div>
    <w:div w:id="1100224192">
      <w:bodyDiv w:val="1"/>
      <w:marLeft w:val="0"/>
      <w:marRight w:val="0"/>
      <w:marTop w:val="0"/>
      <w:marBottom w:val="0"/>
      <w:divBdr>
        <w:top w:val="none" w:sz="0" w:space="0" w:color="auto"/>
        <w:left w:val="none" w:sz="0" w:space="0" w:color="auto"/>
        <w:bottom w:val="none" w:sz="0" w:space="0" w:color="auto"/>
        <w:right w:val="none" w:sz="0" w:space="0" w:color="auto"/>
      </w:divBdr>
    </w:div>
    <w:div w:id="1139419441">
      <w:bodyDiv w:val="1"/>
      <w:marLeft w:val="0"/>
      <w:marRight w:val="0"/>
      <w:marTop w:val="0"/>
      <w:marBottom w:val="0"/>
      <w:divBdr>
        <w:top w:val="none" w:sz="0" w:space="0" w:color="auto"/>
        <w:left w:val="none" w:sz="0" w:space="0" w:color="auto"/>
        <w:bottom w:val="none" w:sz="0" w:space="0" w:color="auto"/>
        <w:right w:val="none" w:sz="0" w:space="0" w:color="auto"/>
      </w:divBdr>
    </w:div>
    <w:div w:id="1150635916">
      <w:bodyDiv w:val="1"/>
      <w:marLeft w:val="0"/>
      <w:marRight w:val="0"/>
      <w:marTop w:val="0"/>
      <w:marBottom w:val="0"/>
      <w:divBdr>
        <w:top w:val="none" w:sz="0" w:space="0" w:color="auto"/>
        <w:left w:val="none" w:sz="0" w:space="0" w:color="auto"/>
        <w:bottom w:val="none" w:sz="0" w:space="0" w:color="auto"/>
        <w:right w:val="none" w:sz="0" w:space="0" w:color="auto"/>
      </w:divBdr>
    </w:div>
    <w:div w:id="1163818425">
      <w:bodyDiv w:val="1"/>
      <w:marLeft w:val="0"/>
      <w:marRight w:val="0"/>
      <w:marTop w:val="0"/>
      <w:marBottom w:val="0"/>
      <w:divBdr>
        <w:top w:val="none" w:sz="0" w:space="0" w:color="auto"/>
        <w:left w:val="none" w:sz="0" w:space="0" w:color="auto"/>
        <w:bottom w:val="none" w:sz="0" w:space="0" w:color="auto"/>
        <w:right w:val="none" w:sz="0" w:space="0" w:color="auto"/>
      </w:divBdr>
    </w:div>
    <w:div w:id="1170293664">
      <w:bodyDiv w:val="1"/>
      <w:marLeft w:val="0"/>
      <w:marRight w:val="0"/>
      <w:marTop w:val="0"/>
      <w:marBottom w:val="0"/>
      <w:divBdr>
        <w:top w:val="none" w:sz="0" w:space="0" w:color="auto"/>
        <w:left w:val="none" w:sz="0" w:space="0" w:color="auto"/>
        <w:bottom w:val="none" w:sz="0" w:space="0" w:color="auto"/>
        <w:right w:val="none" w:sz="0" w:space="0" w:color="auto"/>
      </w:divBdr>
    </w:div>
    <w:div w:id="1336885878">
      <w:bodyDiv w:val="1"/>
      <w:marLeft w:val="0"/>
      <w:marRight w:val="0"/>
      <w:marTop w:val="0"/>
      <w:marBottom w:val="0"/>
      <w:divBdr>
        <w:top w:val="none" w:sz="0" w:space="0" w:color="auto"/>
        <w:left w:val="none" w:sz="0" w:space="0" w:color="auto"/>
        <w:bottom w:val="none" w:sz="0" w:space="0" w:color="auto"/>
        <w:right w:val="none" w:sz="0" w:space="0" w:color="auto"/>
      </w:divBdr>
    </w:div>
    <w:div w:id="1508596685">
      <w:bodyDiv w:val="1"/>
      <w:marLeft w:val="0"/>
      <w:marRight w:val="0"/>
      <w:marTop w:val="0"/>
      <w:marBottom w:val="0"/>
      <w:divBdr>
        <w:top w:val="none" w:sz="0" w:space="0" w:color="auto"/>
        <w:left w:val="none" w:sz="0" w:space="0" w:color="auto"/>
        <w:bottom w:val="none" w:sz="0" w:space="0" w:color="auto"/>
        <w:right w:val="none" w:sz="0" w:space="0" w:color="auto"/>
      </w:divBdr>
    </w:div>
    <w:div w:id="1549023707">
      <w:bodyDiv w:val="1"/>
      <w:marLeft w:val="0"/>
      <w:marRight w:val="0"/>
      <w:marTop w:val="0"/>
      <w:marBottom w:val="0"/>
      <w:divBdr>
        <w:top w:val="none" w:sz="0" w:space="0" w:color="auto"/>
        <w:left w:val="none" w:sz="0" w:space="0" w:color="auto"/>
        <w:bottom w:val="none" w:sz="0" w:space="0" w:color="auto"/>
        <w:right w:val="none" w:sz="0" w:space="0" w:color="auto"/>
      </w:divBdr>
    </w:div>
    <w:div w:id="1594586924">
      <w:bodyDiv w:val="1"/>
      <w:marLeft w:val="0"/>
      <w:marRight w:val="0"/>
      <w:marTop w:val="0"/>
      <w:marBottom w:val="0"/>
      <w:divBdr>
        <w:top w:val="none" w:sz="0" w:space="0" w:color="auto"/>
        <w:left w:val="none" w:sz="0" w:space="0" w:color="auto"/>
        <w:bottom w:val="none" w:sz="0" w:space="0" w:color="auto"/>
        <w:right w:val="none" w:sz="0" w:space="0" w:color="auto"/>
      </w:divBdr>
    </w:div>
    <w:div w:id="1689327158">
      <w:bodyDiv w:val="1"/>
      <w:marLeft w:val="0"/>
      <w:marRight w:val="0"/>
      <w:marTop w:val="0"/>
      <w:marBottom w:val="0"/>
      <w:divBdr>
        <w:top w:val="none" w:sz="0" w:space="0" w:color="auto"/>
        <w:left w:val="none" w:sz="0" w:space="0" w:color="auto"/>
        <w:bottom w:val="none" w:sz="0" w:space="0" w:color="auto"/>
        <w:right w:val="none" w:sz="0" w:space="0" w:color="auto"/>
      </w:divBdr>
    </w:div>
    <w:div w:id="1790859668">
      <w:bodyDiv w:val="1"/>
      <w:marLeft w:val="0"/>
      <w:marRight w:val="0"/>
      <w:marTop w:val="0"/>
      <w:marBottom w:val="0"/>
      <w:divBdr>
        <w:top w:val="none" w:sz="0" w:space="0" w:color="auto"/>
        <w:left w:val="none" w:sz="0" w:space="0" w:color="auto"/>
        <w:bottom w:val="none" w:sz="0" w:space="0" w:color="auto"/>
        <w:right w:val="none" w:sz="0" w:space="0" w:color="auto"/>
      </w:divBdr>
    </w:div>
    <w:div w:id="1843155373">
      <w:bodyDiv w:val="1"/>
      <w:marLeft w:val="0"/>
      <w:marRight w:val="0"/>
      <w:marTop w:val="0"/>
      <w:marBottom w:val="0"/>
      <w:divBdr>
        <w:top w:val="none" w:sz="0" w:space="0" w:color="auto"/>
        <w:left w:val="none" w:sz="0" w:space="0" w:color="auto"/>
        <w:bottom w:val="none" w:sz="0" w:space="0" w:color="auto"/>
        <w:right w:val="none" w:sz="0" w:space="0" w:color="auto"/>
      </w:divBdr>
    </w:div>
    <w:div w:id="1859200222">
      <w:bodyDiv w:val="1"/>
      <w:marLeft w:val="0"/>
      <w:marRight w:val="0"/>
      <w:marTop w:val="0"/>
      <w:marBottom w:val="0"/>
      <w:divBdr>
        <w:top w:val="none" w:sz="0" w:space="0" w:color="auto"/>
        <w:left w:val="none" w:sz="0" w:space="0" w:color="auto"/>
        <w:bottom w:val="none" w:sz="0" w:space="0" w:color="auto"/>
        <w:right w:val="none" w:sz="0" w:space="0" w:color="auto"/>
      </w:divBdr>
    </w:div>
    <w:div w:id="1883326952">
      <w:bodyDiv w:val="1"/>
      <w:marLeft w:val="0"/>
      <w:marRight w:val="0"/>
      <w:marTop w:val="0"/>
      <w:marBottom w:val="0"/>
      <w:divBdr>
        <w:top w:val="none" w:sz="0" w:space="0" w:color="auto"/>
        <w:left w:val="none" w:sz="0" w:space="0" w:color="auto"/>
        <w:bottom w:val="none" w:sz="0" w:space="0" w:color="auto"/>
        <w:right w:val="none" w:sz="0" w:space="0" w:color="auto"/>
      </w:divBdr>
    </w:div>
    <w:div w:id="1897860958">
      <w:bodyDiv w:val="1"/>
      <w:marLeft w:val="0"/>
      <w:marRight w:val="0"/>
      <w:marTop w:val="0"/>
      <w:marBottom w:val="0"/>
      <w:divBdr>
        <w:top w:val="none" w:sz="0" w:space="0" w:color="auto"/>
        <w:left w:val="none" w:sz="0" w:space="0" w:color="auto"/>
        <w:bottom w:val="none" w:sz="0" w:space="0" w:color="auto"/>
        <w:right w:val="none" w:sz="0" w:space="0" w:color="auto"/>
      </w:divBdr>
    </w:div>
    <w:div w:id="1917782410">
      <w:bodyDiv w:val="1"/>
      <w:marLeft w:val="0"/>
      <w:marRight w:val="0"/>
      <w:marTop w:val="0"/>
      <w:marBottom w:val="0"/>
      <w:divBdr>
        <w:top w:val="none" w:sz="0" w:space="0" w:color="auto"/>
        <w:left w:val="none" w:sz="0" w:space="0" w:color="auto"/>
        <w:bottom w:val="none" w:sz="0" w:space="0" w:color="auto"/>
        <w:right w:val="none" w:sz="0" w:space="0" w:color="auto"/>
      </w:divBdr>
    </w:div>
    <w:div w:id="1932081795">
      <w:bodyDiv w:val="1"/>
      <w:marLeft w:val="0"/>
      <w:marRight w:val="0"/>
      <w:marTop w:val="0"/>
      <w:marBottom w:val="0"/>
      <w:divBdr>
        <w:top w:val="none" w:sz="0" w:space="0" w:color="auto"/>
        <w:left w:val="none" w:sz="0" w:space="0" w:color="auto"/>
        <w:bottom w:val="none" w:sz="0" w:space="0" w:color="auto"/>
        <w:right w:val="none" w:sz="0" w:space="0" w:color="auto"/>
      </w:divBdr>
    </w:div>
    <w:div w:id="1934319313">
      <w:bodyDiv w:val="1"/>
      <w:marLeft w:val="0"/>
      <w:marRight w:val="0"/>
      <w:marTop w:val="0"/>
      <w:marBottom w:val="0"/>
      <w:divBdr>
        <w:top w:val="none" w:sz="0" w:space="0" w:color="auto"/>
        <w:left w:val="none" w:sz="0" w:space="0" w:color="auto"/>
        <w:bottom w:val="none" w:sz="0" w:space="0" w:color="auto"/>
        <w:right w:val="none" w:sz="0" w:space="0" w:color="auto"/>
      </w:divBdr>
    </w:div>
    <w:div w:id="2032951620">
      <w:bodyDiv w:val="1"/>
      <w:marLeft w:val="0"/>
      <w:marRight w:val="0"/>
      <w:marTop w:val="0"/>
      <w:marBottom w:val="0"/>
      <w:divBdr>
        <w:top w:val="none" w:sz="0" w:space="0" w:color="auto"/>
        <w:left w:val="none" w:sz="0" w:space="0" w:color="auto"/>
        <w:bottom w:val="none" w:sz="0" w:space="0" w:color="auto"/>
        <w:right w:val="none" w:sz="0" w:space="0" w:color="auto"/>
      </w:divBdr>
    </w:div>
    <w:div w:id="2055503586">
      <w:bodyDiv w:val="1"/>
      <w:marLeft w:val="0"/>
      <w:marRight w:val="0"/>
      <w:marTop w:val="0"/>
      <w:marBottom w:val="0"/>
      <w:divBdr>
        <w:top w:val="none" w:sz="0" w:space="0" w:color="auto"/>
        <w:left w:val="none" w:sz="0" w:space="0" w:color="auto"/>
        <w:bottom w:val="none" w:sz="0" w:space="0" w:color="auto"/>
        <w:right w:val="none" w:sz="0" w:space="0" w:color="auto"/>
      </w:divBdr>
      <w:divsChild>
        <w:div w:id="350618414">
          <w:marLeft w:val="0"/>
          <w:marRight w:val="0"/>
          <w:marTop w:val="0"/>
          <w:marBottom w:val="0"/>
          <w:divBdr>
            <w:top w:val="none" w:sz="0" w:space="0" w:color="auto"/>
            <w:left w:val="none" w:sz="0" w:space="0" w:color="auto"/>
            <w:bottom w:val="none" w:sz="0" w:space="0" w:color="auto"/>
            <w:right w:val="none" w:sz="0" w:space="0" w:color="auto"/>
          </w:divBdr>
          <w:divsChild>
            <w:div w:id="709888098">
              <w:marLeft w:val="0"/>
              <w:marRight w:val="0"/>
              <w:marTop w:val="0"/>
              <w:marBottom w:val="0"/>
              <w:divBdr>
                <w:top w:val="none" w:sz="0" w:space="0" w:color="auto"/>
                <w:left w:val="none" w:sz="0" w:space="0" w:color="auto"/>
                <w:bottom w:val="none" w:sz="0" w:space="0" w:color="auto"/>
                <w:right w:val="none" w:sz="0" w:space="0" w:color="auto"/>
              </w:divBdr>
              <w:divsChild>
                <w:div w:id="303706243">
                  <w:marLeft w:val="0"/>
                  <w:marRight w:val="0"/>
                  <w:marTop w:val="0"/>
                  <w:marBottom w:val="0"/>
                  <w:divBdr>
                    <w:top w:val="none" w:sz="0" w:space="0" w:color="auto"/>
                    <w:left w:val="none" w:sz="0" w:space="0" w:color="auto"/>
                    <w:bottom w:val="none" w:sz="0" w:space="0" w:color="auto"/>
                    <w:right w:val="none" w:sz="0" w:space="0" w:color="auto"/>
                  </w:divBdr>
                  <w:divsChild>
                    <w:div w:id="1774276641">
                      <w:marLeft w:val="0"/>
                      <w:marRight w:val="0"/>
                      <w:marTop w:val="0"/>
                      <w:marBottom w:val="0"/>
                      <w:divBdr>
                        <w:top w:val="none" w:sz="0" w:space="0" w:color="auto"/>
                        <w:left w:val="none" w:sz="0" w:space="0" w:color="auto"/>
                        <w:bottom w:val="none" w:sz="0" w:space="0" w:color="auto"/>
                        <w:right w:val="none" w:sz="0" w:space="0" w:color="auto"/>
                      </w:divBdr>
                      <w:divsChild>
                        <w:div w:id="1813060939">
                          <w:marLeft w:val="-225"/>
                          <w:marRight w:val="-225"/>
                          <w:marTop w:val="0"/>
                          <w:marBottom w:val="0"/>
                          <w:divBdr>
                            <w:top w:val="none" w:sz="0" w:space="0" w:color="auto"/>
                            <w:left w:val="none" w:sz="0" w:space="0" w:color="auto"/>
                            <w:bottom w:val="none" w:sz="0" w:space="0" w:color="auto"/>
                            <w:right w:val="none" w:sz="0" w:space="0" w:color="auto"/>
                          </w:divBdr>
                          <w:divsChild>
                            <w:div w:id="87897942">
                              <w:marLeft w:val="0"/>
                              <w:marRight w:val="0"/>
                              <w:marTop w:val="0"/>
                              <w:marBottom w:val="0"/>
                              <w:divBdr>
                                <w:top w:val="none" w:sz="0" w:space="0" w:color="auto"/>
                                <w:left w:val="none" w:sz="0" w:space="0" w:color="auto"/>
                                <w:bottom w:val="none" w:sz="0" w:space="0" w:color="auto"/>
                                <w:right w:val="none" w:sz="0" w:space="0" w:color="auto"/>
                              </w:divBdr>
                              <w:divsChild>
                                <w:div w:id="1912541639">
                                  <w:marLeft w:val="0"/>
                                  <w:marRight w:val="0"/>
                                  <w:marTop w:val="0"/>
                                  <w:marBottom w:val="300"/>
                                  <w:divBdr>
                                    <w:top w:val="none" w:sz="0" w:space="0" w:color="auto"/>
                                    <w:left w:val="none" w:sz="0" w:space="0" w:color="auto"/>
                                    <w:bottom w:val="none" w:sz="0" w:space="0" w:color="auto"/>
                                    <w:right w:val="none" w:sz="0" w:space="0" w:color="auto"/>
                                  </w:divBdr>
                                  <w:divsChild>
                                    <w:div w:id="2508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95BB04BA66D40A4FBAD4D5204636E" ma:contentTypeVersion="12" ma:contentTypeDescription="Create a new document." ma:contentTypeScope="" ma:versionID="dc02b484d03fb8e6f417fb8782ebf53d">
  <xsd:schema xmlns:xsd="http://www.w3.org/2001/XMLSchema" xmlns:xs="http://www.w3.org/2001/XMLSchema" xmlns:p="http://schemas.microsoft.com/office/2006/metadata/properties" xmlns:ns3="c66d480f-59f6-4fb7-b97c-7ef5eca14ea9" xmlns:ns4="3764e498-eaa4-4cc3-b4e2-fc4b266c9d95" targetNamespace="http://schemas.microsoft.com/office/2006/metadata/properties" ma:root="true" ma:fieldsID="b1850acb0b9935d043c868c4c72cc95c" ns3:_="" ns4:_="">
    <xsd:import namespace="c66d480f-59f6-4fb7-b97c-7ef5eca14ea9"/>
    <xsd:import namespace="3764e498-eaa4-4cc3-b4e2-fc4b266c9d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d480f-59f6-4fb7-b97c-7ef5eca14e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64e498-eaa4-4cc3-b4e2-fc4b266c9d9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B91B5-0706-4036-B762-A75EAAF7E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d480f-59f6-4fb7-b97c-7ef5eca14ea9"/>
    <ds:schemaRef ds:uri="3764e498-eaa4-4cc3-b4e2-fc4b266c9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D0C58-90EA-490A-82F9-3A5FB7953F7A}">
  <ds:schemaRefs>
    <ds:schemaRef ds:uri="http://purl.org/dc/dcmitype/"/>
    <ds:schemaRef ds:uri="http://schemas.microsoft.com/office/2006/documentManagement/types"/>
    <ds:schemaRef ds:uri="http://schemas.microsoft.com/office/2006/metadata/properties"/>
    <ds:schemaRef ds:uri="http://www.w3.org/XML/1998/namespace"/>
    <ds:schemaRef ds:uri="c66d480f-59f6-4fb7-b97c-7ef5eca14ea9"/>
    <ds:schemaRef ds:uri="http://schemas.microsoft.com/office/infopath/2007/PartnerControls"/>
    <ds:schemaRef ds:uri="http://purl.org/dc/terms/"/>
    <ds:schemaRef ds:uri="http://schemas.openxmlformats.org/package/2006/metadata/core-properties"/>
    <ds:schemaRef ds:uri="3764e498-eaa4-4cc3-b4e2-fc4b266c9d95"/>
    <ds:schemaRef ds:uri="http://purl.org/dc/elements/1.1/"/>
  </ds:schemaRefs>
</ds:datastoreItem>
</file>

<file path=customXml/itemProps3.xml><?xml version="1.0" encoding="utf-8"?>
<ds:datastoreItem xmlns:ds="http://schemas.openxmlformats.org/officeDocument/2006/customXml" ds:itemID="{12E80D3B-8C63-4E60-8E30-7FBC88CEBDBD}">
  <ds:schemaRefs>
    <ds:schemaRef ds:uri="http://schemas.microsoft.com/sharepoint/v3/contenttype/forms"/>
  </ds:schemaRefs>
</ds:datastoreItem>
</file>

<file path=customXml/itemProps4.xml><?xml version="1.0" encoding="utf-8"?>
<ds:datastoreItem xmlns:ds="http://schemas.openxmlformats.org/officeDocument/2006/customXml" ds:itemID="{887EB136-86E6-4B1E-BBD3-76BB988E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2601</Words>
  <Characters>14827</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Niloufar Alian</dc:creator>
  <cp:keywords/>
  <dc:description/>
  <cp:lastModifiedBy>Niloufar Alian</cp:lastModifiedBy>
  <cp:revision>3</cp:revision>
  <dcterms:created xsi:type="dcterms:W3CDTF">2021-07-02T00:12:00Z</dcterms:created>
  <dcterms:modified xsi:type="dcterms:W3CDTF">2021-07-02T00:13:00Z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0x01010006195BB04BA66D40A4FBAD4D5204636E</vt:lpwstr>
  </property>
</Properties>
</file>