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4D339" w14:textId="77777777" w:rsidR="00B83424" w:rsidRPr="00B83424" w:rsidRDefault="00B83424" w:rsidP="00E37834">
      <w:pPr>
        <w:spacing w:after="0" w:line="360" w:lineRule="auto"/>
        <w:jc w:val="center"/>
        <w:rPr>
          <w:rFonts w:ascii="Arial" w:hAnsi="Arial" w:cs="Arial"/>
          <w:sz w:val="24"/>
          <w:szCs w:val="24"/>
        </w:rPr>
      </w:pPr>
    </w:p>
    <w:p w14:paraId="56281FC7" w14:textId="77777777" w:rsidR="00B83424" w:rsidRPr="00B83424" w:rsidRDefault="00B83424" w:rsidP="00E37834">
      <w:pPr>
        <w:spacing w:after="0" w:line="360" w:lineRule="auto"/>
        <w:jc w:val="center"/>
        <w:rPr>
          <w:rFonts w:ascii="Arial" w:hAnsi="Arial" w:cs="Arial"/>
          <w:sz w:val="24"/>
          <w:szCs w:val="24"/>
        </w:rPr>
      </w:pPr>
    </w:p>
    <w:p w14:paraId="5C57E89D" w14:textId="77777777" w:rsidR="00B83424" w:rsidRPr="00B83424" w:rsidRDefault="00B83424" w:rsidP="00E37834">
      <w:pPr>
        <w:spacing w:after="0" w:line="360" w:lineRule="auto"/>
        <w:jc w:val="center"/>
        <w:rPr>
          <w:rFonts w:ascii="Arial" w:hAnsi="Arial" w:cs="Arial"/>
          <w:sz w:val="24"/>
          <w:szCs w:val="24"/>
        </w:rPr>
      </w:pPr>
    </w:p>
    <w:p w14:paraId="3383A847" w14:textId="77777777" w:rsidR="00B83424" w:rsidRPr="00B83424" w:rsidRDefault="00B83424" w:rsidP="00E37834">
      <w:pPr>
        <w:spacing w:after="0" w:line="360" w:lineRule="auto"/>
        <w:jc w:val="center"/>
        <w:rPr>
          <w:rFonts w:ascii="Arial" w:hAnsi="Arial" w:cs="Arial"/>
          <w:sz w:val="24"/>
          <w:szCs w:val="24"/>
        </w:rPr>
      </w:pPr>
    </w:p>
    <w:p w14:paraId="5CDB6C14" w14:textId="77777777" w:rsidR="00B83424" w:rsidRPr="00B83424" w:rsidRDefault="00B83424" w:rsidP="00E37834">
      <w:pPr>
        <w:spacing w:after="0" w:line="360" w:lineRule="auto"/>
        <w:jc w:val="center"/>
        <w:rPr>
          <w:rFonts w:ascii="Arial" w:hAnsi="Arial" w:cs="Arial"/>
          <w:sz w:val="24"/>
          <w:szCs w:val="24"/>
        </w:rPr>
      </w:pPr>
    </w:p>
    <w:p w14:paraId="68CE359F" w14:textId="77777777" w:rsidR="00B83424" w:rsidRPr="00B83424" w:rsidRDefault="00B83424" w:rsidP="00E37834">
      <w:pPr>
        <w:spacing w:after="0" w:line="360" w:lineRule="auto"/>
        <w:jc w:val="center"/>
        <w:rPr>
          <w:rFonts w:ascii="Arial" w:hAnsi="Arial" w:cs="Arial"/>
          <w:sz w:val="24"/>
          <w:szCs w:val="24"/>
        </w:rPr>
      </w:pPr>
    </w:p>
    <w:p w14:paraId="15B27479" w14:textId="77777777" w:rsidR="00F9123D" w:rsidRDefault="00F9123D" w:rsidP="00E37834">
      <w:pPr>
        <w:spacing w:after="0" w:line="360" w:lineRule="auto"/>
        <w:jc w:val="center"/>
        <w:rPr>
          <w:rFonts w:ascii="Arial" w:hAnsi="Arial" w:cs="Arial"/>
          <w:sz w:val="24"/>
          <w:szCs w:val="24"/>
        </w:rPr>
      </w:pPr>
    </w:p>
    <w:p w14:paraId="49EC065A" w14:textId="74485359" w:rsidR="00B83424" w:rsidRPr="00B83424" w:rsidRDefault="00B83424" w:rsidP="00E37834">
      <w:pPr>
        <w:spacing w:after="0" w:line="360" w:lineRule="auto"/>
        <w:jc w:val="center"/>
        <w:rPr>
          <w:rFonts w:ascii="Arial" w:hAnsi="Arial" w:cs="Arial"/>
          <w:sz w:val="24"/>
          <w:szCs w:val="24"/>
        </w:rPr>
      </w:pPr>
      <w:r w:rsidRPr="00B83424">
        <w:rPr>
          <w:rFonts w:ascii="Arial" w:hAnsi="Arial" w:cs="Arial"/>
          <w:sz w:val="24"/>
          <w:szCs w:val="24"/>
        </w:rPr>
        <w:t>CAPITAL PROGRAMS</w:t>
      </w:r>
    </w:p>
    <w:p w14:paraId="7EBC929E" w14:textId="77777777" w:rsidR="00B83424" w:rsidRPr="00B83424" w:rsidRDefault="00B83424" w:rsidP="00E37834">
      <w:pPr>
        <w:spacing w:after="0" w:line="360" w:lineRule="auto"/>
        <w:jc w:val="center"/>
        <w:rPr>
          <w:rFonts w:ascii="Arial" w:hAnsi="Arial" w:cs="Arial"/>
          <w:sz w:val="24"/>
          <w:szCs w:val="24"/>
        </w:rPr>
      </w:pPr>
      <w:r w:rsidRPr="00B83424">
        <w:rPr>
          <w:rFonts w:ascii="Arial" w:hAnsi="Arial" w:cs="Arial"/>
          <w:sz w:val="24"/>
          <w:szCs w:val="24"/>
        </w:rPr>
        <w:t>PERSONNEL AND PAYROLL</w:t>
      </w:r>
    </w:p>
    <w:p w14:paraId="2351B521" w14:textId="039D3258" w:rsidR="00B83424" w:rsidRPr="00B83424" w:rsidRDefault="00E37834" w:rsidP="00E37834">
      <w:pPr>
        <w:spacing w:after="0" w:line="360" w:lineRule="auto"/>
        <w:jc w:val="center"/>
        <w:rPr>
          <w:rFonts w:ascii="Arial" w:hAnsi="Arial" w:cs="Arial"/>
          <w:sz w:val="24"/>
          <w:szCs w:val="24"/>
        </w:rPr>
      </w:pPr>
      <w:r>
        <w:rPr>
          <w:rFonts w:ascii="Arial" w:hAnsi="Arial" w:cs="Arial"/>
          <w:sz w:val="24"/>
          <w:szCs w:val="24"/>
        </w:rPr>
        <w:t>AUDIT REPORT #23-2102</w:t>
      </w:r>
    </w:p>
    <w:p w14:paraId="109E850A" w14:textId="77777777" w:rsidR="00B83424" w:rsidRPr="00B83424" w:rsidRDefault="00B83424" w:rsidP="00E37834">
      <w:pPr>
        <w:spacing w:after="0" w:line="360" w:lineRule="auto"/>
        <w:jc w:val="center"/>
        <w:rPr>
          <w:rFonts w:ascii="Arial" w:hAnsi="Arial" w:cs="Arial"/>
          <w:sz w:val="24"/>
          <w:szCs w:val="24"/>
        </w:rPr>
      </w:pPr>
    </w:p>
    <w:p w14:paraId="2C628024" w14:textId="77777777" w:rsidR="00B83424" w:rsidRPr="00B83424" w:rsidRDefault="00B83424" w:rsidP="00E37834">
      <w:pPr>
        <w:spacing w:after="0" w:line="360" w:lineRule="auto"/>
        <w:jc w:val="center"/>
        <w:rPr>
          <w:rFonts w:ascii="Arial" w:hAnsi="Arial" w:cs="Arial"/>
          <w:sz w:val="24"/>
          <w:szCs w:val="24"/>
        </w:rPr>
      </w:pPr>
    </w:p>
    <w:p w14:paraId="59DA9EB2" w14:textId="77777777" w:rsidR="00B83424" w:rsidRPr="00B83424" w:rsidRDefault="00B83424" w:rsidP="00E37834">
      <w:pPr>
        <w:spacing w:after="0" w:line="360" w:lineRule="auto"/>
        <w:jc w:val="center"/>
        <w:rPr>
          <w:rFonts w:ascii="Arial" w:hAnsi="Arial" w:cs="Arial"/>
          <w:sz w:val="24"/>
          <w:szCs w:val="24"/>
        </w:rPr>
      </w:pPr>
    </w:p>
    <w:p w14:paraId="330706A7" w14:textId="77777777" w:rsidR="00B83424" w:rsidRPr="00B83424" w:rsidRDefault="00B83424" w:rsidP="00E37834">
      <w:pPr>
        <w:spacing w:after="0" w:line="360" w:lineRule="auto"/>
        <w:jc w:val="center"/>
        <w:rPr>
          <w:rFonts w:ascii="Arial" w:hAnsi="Arial" w:cs="Arial"/>
          <w:sz w:val="24"/>
          <w:szCs w:val="24"/>
        </w:rPr>
      </w:pPr>
    </w:p>
    <w:p w14:paraId="2F971567" w14:textId="77777777" w:rsidR="00B83424" w:rsidRPr="00B83424" w:rsidRDefault="00B83424" w:rsidP="00E37834">
      <w:pPr>
        <w:spacing w:after="0" w:line="360" w:lineRule="auto"/>
        <w:jc w:val="center"/>
        <w:rPr>
          <w:rFonts w:ascii="Arial" w:hAnsi="Arial" w:cs="Arial"/>
          <w:sz w:val="24"/>
          <w:szCs w:val="24"/>
        </w:rPr>
      </w:pPr>
    </w:p>
    <w:p w14:paraId="521CD700" w14:textId="77777777" w:rsidR="00B83424" w:rsidRPr="00B83424" w:rsidRDefault="00B83424" w:rsidP="00E37834">
      <w:pPr>
        <w:spacing w:after="0" w:line="360" w:lineRule="auto"/>
        <w:jc w:val="center"/>
        <w:rPr>
          <w:rFonts w:ascii="Arial" w:hAnsi="Arial" w:cs="Arial"/>
          <w:sz w:val="24"/>
          <w:szCs w:val="24"/>
        </w:rPr>
      </w:pPr>
    </w:p>
    <w:p w14:paraId="3770F8E3" w14:textId="77777777" w:rsidR="00B83424" w:rsidRPr="00B83424" w:rsidRDefault="00B83424" w:rsidP="00E37834">
      <w:pPr>
        <w:spacing w:after="0" w:line="360" w:lineRule="auto"/>
        <w:jc w:val="center"/>
        <w:rPr>
          <w:rFonts w:ascii="Arial" w:hAnsi="Arial" w:cs="Arial"/>
          <w:sz w:val="24"/>
          <w:szCs w:val="24"/>
        </w:rPr>
      </w:pPr>
    </w:p>
    <w:p w14:paraId="0408E6CC" w14:textId="77777777" w:rsidR="00B83424" w:rsidRPr="00B83424" w:rsidRDefault="00B83424" w:rsidP="00E37834">
      <w:pPr>
        <w:spacing w:after="0" w:line="360" w:lineRule="auto"/>
        <w:jc w:val="center"/>
        <w:rPr>
          <w:rFonts w:ascii="Arial" w:hAnsi="Arial" w:cs="Arial"/>
          <w:sz w:val="24"/>
          <w:szCs w:val="24"/>
        </w:rPr>
      </w:pPr>
    </w:p>
    <w:p w14:paraId="648ADAC7" w14:textId="77777777" w:rsidR="00B83424" w:rsidRDefault="00B83424" w:rsidP="00E37834">
      <w:pPr>
        <w:spacing w:after="0" w:line="360" w:lineRule="auto"/>
        <w:jc w:val="center"/>
        <w:rPr>
          <w:rFonts w:ascii="Arial" w:hAnsi="Arial" w:cs="Arial"/>
          <w:sz w:val="24"/>
          <w:szCs w:val="24"/>
        </w:rPr>
      </w:pPr>
    </w:p>
    <w:p w14:paraId="3DF7E6C0" w14:textId="77777777" w:rsidR="00E37834" w:rsidRDefault="00E37834" w:rsidP="00E37834">
      <w:pPr>
        <w:spacing w:after="0" w:line="360" w:lineRule="auto"/>
        <w:jc w:val="center"/>
        <w:rPr>
          <w:rFonts w:ascii="Arial" w:hAnsi="Arial" w:cs="Arial"/>
          <w:sz w:val="24"/>
          <w:szCs w:val="24"/>
        </w:rPr>
      </w:pPr>
    </w:p>
    <w:p w14:paraId="6A5C2126" w14:textId="77777777" w:rsidR="00E37834" w:rsidRDefault="00E37834" w:rsidP="00E37834">
      <w:pPr>
        <w:spacing w:after="0" w:line="360" w:lineRule="auto"/>
        <w:jc w:val="center"/>
        <w:rPr>
          <w:rFonts w:ascii="Arial" w:hAnsi="Arial" w:cs="Arial"/>
          <w:sz w:val="24"/>
          <w:szCs w:val="24"/>
        </w:rPr>
      </w:pPr>
    </w:p>
    <w:p w14:paraId="6B70A0FE" w14:textId="77777777" w:rsidR="00E37834" w:rsidRDefault="00E37834" w:rsidP="00E37834">
      <w:pPr>
        <w:spacing w:after="0" w:line="360" w:lineRule="auto"/>
        <w:jc w:val="center"/>
        <w:rPr>
          <w:rFonts w:ascii="Arial" w:hAnsi="Arial" w:cs="Arial"/>
          <w:sz w:val="24"/>
          <w:szCs w:val="24"/>
        </w:rPr>
      </w:pPr>
    </w:p>
    <w:p w14:paraId="5ADD2995" w14:textId="77777777" w:rsidR="00E37834" w:rsidRDefault="00E37834" w:rsidP="00E37834">
      <w:pPr>
        <w:spacing w:after="0" w:line="360" w:lineRule="auto"/>
        <w:jc w:val="center"/>
        <w:rPr>
          <w:rFonts w:ascii="Arial" w:hAnsi="Arial" w:cs="Arial"/>
          <w:sz w:val="24"/>
          <w:szCs w:val="24"/>
        </w:rPr>
      </w:pPr>
    </w:p>
    <w:p w14:paraId="719115F6" w14:textId="77777777" w:rsidR="00E37834" w:rsidRDefault="00E37834" w:rsidP="00E37834">
      <w:pPr>
        <w:spacing w:after="0" w:line="360" w:lineRule="auto"/>
        <w:jc w:val="center"/>
        <w:rPr>
          <w:rFonts w:ascii="Arial" w:hAnsi="Arial" w:cs="Arial"/>
          <w:sz w:val="24"/>
          <w:szCs w:val="24"/>
        </w:rPr>
      </w:pPr>
    </w:p>
    <w:p w14:paraId="66048097" w14:textId="77777777" w:rsidR="00D029BF" w:rsidRDefault="00D029BF" w:rsidP="00E37834">
      <w:pPr>
        <w:spacing w:after="0" w:line="360" w:lineRule="auto"/>
        <w:jc w:val="center"/>
        <w:rPr>
          <w:rFonts w:ascii="Arial" w:hAnsi="Arial" w:cs="Arial"/>
          <w:sz w:val="24"/>
          <w:szCs w:val="24"/>
        </w:rPr>
      </w:pPr>
    </w:p>
    <w:p w14:paraId="2B2EA24C" w14:textId="4092A703" w:rsidR="00D029BF" w:rsidRDefault="00D029BF" w:rsidP="00F9123D">
      <w:pPr>
        <w:spacing w:after="0" w:line="360" w:lineRule="auto"/>
        <w:jc w:val="center"/>
        <w:rPr>
          <w:rFonts w:ascii="Arial" w:hAnsi="Arial" w:cs="Arial"/>
          <w:sz w:val="24"/>
          <w:szCs w:val="24"/>
        </w:rPr>
      </w:pPr>
    </w:p>
    <w:p w14:paraId="37150DB5" w14:textId="77777777" w:rsidR="00D029BF" w:rsidRDefault="00D029BF" w:rsidP="00E37834">
      <w:pPr>
        <w:spacing w:after="0" w:line="360" w:lineRule="auto"/>
        <w:jc w:val="center"/>
        <w:rPr>
          <w:rFonts w:ascii="Arial" w:hAnsi="Arial" w:cs="Arial"/>
          <w:sz w:val="24"/>
          <w:szCs w:val="24"/>
        </w:rPr>
      </w:pPr>
    </w:p>
    <w:p w14:paraId="3DBBB943" w14:textId="77777777" w:rsidR="00D029BF" w:rsidRDefault="00D029BF" w:rsidP="00E37834">
      <w:pPr>
        <w:spacing w:after="0" w:line="360" w:lineRule="auto"/>
        <w:jc w:val="center"/>
        <w:rPr>
          <w:rFonts w:ascii="Arial" w:hAnsi="Arial" w:cs="Arial"/>
          <w:sz w:val="24"/>
          <w:szCs w:val="24"/>
        </w:rPr>
      </w:pPr>
    </w:p>
    <w:p w14:paraId="65BF1761" w14:textId="77777777" w:rsidR="00D029BF" w:rsidRDefault="00D029BF" w:rsidP="00E37834">
      <w:pPr>
        <w:spacing w:after="0" w:line="360" w:lineRule="auto"/>
        <w:jc w:val="center"/>
        <w:rPr>
          <w:rFonts w:ascii="Arial" w:hAnsi="Arial" w:cs="Arial"/>
          <w:sz w:val="24"/>
          <w:szCs w:val="24"/>
        </w:rPr>
      </w:pPr>
    </w:p>
    <w:p w14:paraId="6EF0CE7C" w14:textId="77777777" w:rsidR="00D029BF" w:rsidRDefault="00D029BF" w:rsidP="00E37834">
      <w:pPr>
        <w:spacing w:after="0" w:line="360" w:lineRule="auto"/>
        <w:jc w:val="center"/>
        <w:rPr>
          <w:rFonts w:ascii="Arial" w:hAnsi="Arial" w:cs="Arial"/>
          <w:sz w:val="24"/>
          <w:szCs w:val="24"/>
        </w:rPr>
      </w:pPr>
    </w:p>
    <w:p w14:paraId="272E5A9E" w14:textId="77777777" w:rsidR="00D029BF" w:rsidRPr="00B83424" w:rsidRDefault="00D029BF" w:rsidP="00E37834">
      <w:pPr>
        <w:spacing w:after="0" w:line="360" w:lineRule="auto"/>
        <w:jc w:val="center"/>
        <w:rPr>
          <w:rFonts w:ascii="Arial" w:hAnsi="Arial" w:cs="Arial"/>
          <w:sz w:val="24"/>
          <w:szCs w:val="24"/>
        </w:rPr>
      </w:pPr>
    </w:p>
    <w:p w14:paraId="462352EF" w14:textId="75FD991A" w:rsidR="00C77F3A" w:rsidRDefault="00E37834" w:rsidP="004B0B09">
      <w:pPr>
        <w:spacing w:after="0" w:line="240" w:lineRule="auto"/>
        <w:jc w:val="center"/>
        <w:rPr>
          <w:rFonts w:ascii="Arial" w:eastAsia="Times New Roman" w:hAnsi="Arial" w:cs="Arial"/>
          <w:sz w:val="16"/>
          <w:szCs w:val="16"/>
          <w:lang w:eastAsia="en-US"/>
        </w:rPr>
      </w:pPr>
      <w:r w:rsidRPr="00E37834">
        <w:rPr>
          <w:rFonts w:ascii="Arial" w:eastAsia="Times New Roman" w:hAnsi="Arial" w:cs="Arial"/>
          <w:sz w:val="16"/>
          <w:szCs w:val="16"/>
          <w:lang w:eastAsia="en-US"/>
        </w:rPr>
        <w:t>Audit &amp; Advisory Services</w:t>
      </w:r>
    </w:p>
    <w:p w14:paraId="1CE76BD0" w14:textId="30A0A82B" w:rsidR="004B0B09" w:rsidRDefault="006F21AF" w:rsidP="004B0B09">
      <w:pPr>
        <w:spacing w:after="0" w:line="240" w:lineRule="auto"/>
        <w:jc w:val="center"/>
        <w:rPr>
          <w:rFonts w:ascii="Arial" w:eastAsia="Times New Roman" w:hAnsi="Arial" w:cs="Arial"/>
          <w:sz w:val="16"/>
          <w:szCs w:val="16"/>
          <w:lang w:eastAsia="en-US"/>
        </w:rPr>
        <w:sectPr w:rsidR="004B0B09" w:rsidSect="002C5BB9">
          <w:footerReference w:type="default" r:id="rId8"/>
          <w:pgSz w:w="12240" w:h="15840" w:code="1"/>
          <w:pgMar w:top="1440" w:right="1440" w:bottom="1080" w:left="1440" w:header="720" w:footer="720" w:gutter="0"/>
          <w:pgNumType w:start="0"/>
          <w:cols w:space="720"/>
          <w:titlePg/>
          <w:docGrid w:linePitch="360"/>
        </w:sectPr>
      </w:pPr>
      <w:r>
        <w:rPr>
          <w:rFonts w:ascii="Arial" w:eastAsia="Times New Roman" w:hAnsi="Arial" w:cs="Arial"/>
          <w:sz w:val="16"/>
          <w:szCs w:val="16"/>
          <w:lang w:eastAsia="en-US"/>
        </w:rPr>
        <w:t>October</w:t>
      </w:r>
      <w:r w:rsidR="004B0B09">
        <w:rPr>
          <w:rFonts w:ascii="Arial" w:eastAsia="Times New Roman" w:hAnsi="Arial" w:cs="Arial"/>
          <w:sz w:val="16"/>
          <w:szCs w:val="16"/>
          <w:lang w:eastAsia="en-US"/>
        </w:rPr>
        <w:t xml:space="preserve"> 2023</w:t>
      </w:r>
    </w:p>
    <w:p w14:paraId="02280E45" w14:textId="4C6CC24D" w:rsidR="00E37834" w:rsidRPr="00B83424" w:rsidRDefault="00E37834" w:rsidP="00D029BF">
      <w:pPr>
        <w:spacing w:after="0" w:line="360" w:lineRule="auto"/>
        <w:jc w:val="center"/>
        <w:rPr>
          <w:rFonts w:ascii="Arial" w:hAnsi="Arial" w:cs="Arial"/>
          <w:sz w:val="24"/>
          <w:szCs w:val="24"/>
        </w:rPr>
      </w:pPr>
      <w:r w:rsidRPr="00B83424">
        <w:rPr>
          <w:rFonts w:ascii="Arial" w:hAnsi="Arial" w:cs="Arial"/>
          <w:sz w:val="24"/>
          <w:szCs w:val="24"/>
        </w:rPr>
        <w:lastRenderedPageBreak/>
        <w:t>CAPITAL PROGRAMS</w:t>
      </w:r>
    </w:p>
    <w:p w14:paraId="55B830BA" w14:textId="77777777" w:rsidR="00E37834" w:rsidRPr="00B83424" w:rsidRDefault="00E37834" w:rsidP="00E37834">
      <w:pPr>
        <w:spacing w:after="0" w:line="360" w:lineRule="auto"/>
        <w:jc w:val="center"/>
        <w:rPr>
          <w:rFonts w:ascii="Arial" w:hAnsi="Arial" w:cs="Arial"/>
          <w:sz w:val="24"/>
          <w:szCs w:val="24"/>
        </w:rPr>
      </w:pPr>
      <w:r w:rsidRPr="00B83424">
        <w:rPr>
          <w:rFonts w:ascii="Arial" w:hAnsi="Arial" w:cs="Arial"/>
          <w:sz w:val="24"/>
          <w:szCs w:val="24"/>
        </w:rPr>
        <w:t>PERSONNEL AND PAYROLL</w:t>
      </w:r>
    </w:p>
    <w:p w14:paraId="16322A3D" w14:textId="56B6CF2E" w:rsidR="00E37834" w:rsidRPr="00B83424" w:rsidRDefault="00E37834" w:rsidP="00E37834">
      <w:pPr>
        <w:spacing w:after="0" w:line="360" w:lineRule="auto"/>
        <w:jc w:val="center"/>
        <w:rPr>
          <w:rFonts w:ascii="Arial" w:hAnsi="Arial" w:cs="Arial"/>
          <w:sz w:val="24"/>
          <w:szCs w:val="24"/>
        </w:rPr>
      </w:pPr>
      <w:r>
        <w:rPr>
          <w:rFonts w:ascii="Arial" w:hAnsi="Arial" w:cs="Arial"/>
          <w:sz w:val="24"/>
          <w:szCs w:val="24"/>
        </w:rPr>
        <w:t>AUDIT REPORT #23-2102</w:t>
      </w:r>
    </w:p>
    <w:p w14:paraId="1D8B2866" w14:textId="77777777" w:rsidR="00B83424" w:rsidRPr="00B83424" w:rsidRDefault="00B83424" w:rsidP="00E37834">
      <w:pPr>
        <w:spacing w:after="0" w:line="360" w:lineRule="auto"/>
        <w:jc w:val="both"/>
        <w:rPr>
          <w:rFonts w:ascii="Arial" w:hAnsi="Arial" w:cs="Arial"/>
          <w:sz w:val="24"/>
          <w:szCs w:val="24"/>
        </w:rPr>
      </w:pPr>
    </w:p>
    <w:p w14:paraId="7E999A68" w14:textId="77777777" w:rsidR="00B83424" w:rsidRPr="00B83424" w:rsidRDefault="00B83424" w:rsidP="00316B40">
      <w:pPr>
        <w:pStyle w:val="Heading1"/>
        <w:keepNext w:val="0"/>
        <w:spacing w:line="360" w:lineRule="auto"/>
        <w:rPr>
          <w:rFonts w:cs="Arial"/>
          <w:szCs w:val="24"/>
        </w:rPr>
      </w:pPr>
      <w:r w:rsidRPr="00B83424">
        <w:rPr>
          <w:rFonts w:cs="Arial"/>
          <w:szCs w:val="24"/>
        </w:rPr>
        <w:t>Background</w:t>
      </w:r>
    </w:p>
    <w:p w14:paraId="65C58150" w14:textId="77777777" w:rsidR="00B83424" w:rsidRPr="00B83424" w:rsidRDefault="00B83424" w:rsidP="00316B40">
      <w:pPr>
        <w:spacing w:after="0" w:line="360" w:lineRule="auto"/>
        <w:jc w:val="both"/>
        <w:rPr>
          <w:rFonts w:ascii="Arial" w:hAnsi="Arial" w:cs="Arial"/>
          <w:sz w:val="24"/>
          <w:szCs w:val="24"/>
        </w:rPr>
      </w:pPr>
    </w:p>
    <w:p w14:paraId="64FECBE0" w14:textId="77777777" w:rsidR="00B83424" w:rsidRPr="00B83424" w:rsidRDefault="00E37834" w:rsidP="00316B40">
      <w:pPr>
        <w:spacing w:after="0" w:line="360" w:lineRule="auto"/>
        <w:jc w:val="both"/>
        <w:rPr>
          <w:rFonts w:ascii="Arial" w:hAnsi="Arial" w:cs="Arial"/>
          <w:sz w:val="24"/>
          <w:szCs w:val="24"/>
        </w:rPr>
      </w:pPr>
      <w:r>
        <w:rPr>
          <w:rFonts w:ascii="Arial" w:hAnsi="Arial" w:cs="Arial"/>
          <w:sz w:val="24"/>
          <w:szCs w:val="24"/>
        </w:rPr>
        <w:t xml:space="preserve">In accordance with the </w:t>
      </w:r>
      <w:r w:rsidR="00FA6191">
        <w:rPr>
          <w:rFonts w:ascii="Arial" w:hAnsi="Arial" w:cs="Arial"/>
          <w:sz w:val="24"/>
          <w:szCs w:val="24"/>
        </w:rPr>
        <w:t>Campus</w:t>
      </w:r>
      <w:r>
        <w:rPr>
          <w:rFonts w:ascii="Arial" w:hAnsi="Arial" w:cs="Arial"/>
          <w:sz w:val="24"/>
          <w:szCs w:val="24"/>
        </w:rPr>
        <w:t xml:space="preserve"> fiscal year 2022-23</w:t>
      </w:r>
      <w:r w:rsidR="00B83424" w:rsidRPr="00B83424">
        <w:rPr>
          <w:rFonts w:ascii="Arial" w:hAnsi="Arial" w:cs="Arial"/>
          <w:sz w:val="24"/>
          <w:szCs w:val="24"/>
        </w:rPr>
        <w:t xml:space="preserve"> audit plan, Audit &amp; Advisory Services (A&amp;AS) conducted an audit of internal controls and business practices over key personnel and payroll functions within the UCLA Capital Programs department.</w:t>
      </w:r>
    </w:p>
    <w:p w14:paraId="7921048F" w14:textId="77777777" w:rsidR="00B83424" w:rsidRPr="00B83424" w:rsidRDefault="00B83424" w:rsidP="00316B40">
      <w:pPr>
        <w:pStyle w:val="NoSpacing"/>
        <w:suppressAutoHyphens w:val="0"/>
        <w:spacing w:line="360" w:lineRule="auto"/>
        <w:jc w:val="both"/>
      </w:pPr>
    </w:p>
    <w:p w14:paraId="02B8ED19" w14:textId="77777777" w:rsidR="00B83424" w:rsidRPr="00B83424" w:rsidRDefault="00B83424" w:rsidP="00316B40">
      <w:pPr>
        <w:pStyle w:val="BodyText"/>
        <w:suppressAutoHyphens w:val="0"/>
        <w:spacing w:after="0" w:line="360" w:lineRule="auto"/>
        <w:jc w:val="both"/>
        <w:rPr>
          <w:rFonts w:ascii="Arial" w:hAnsi="Arial" w:cs="Arial"/>
          <w:u w:val="single"/>
        </w:rPr>
      </w:pPr>
      <w:r w:rsidRPr="00B83424">
        <w:rPr>
          <w:rFonts w:ascii="Arial" w:hAnsi="Arial" w:cs="Arial"/>
          <w:u w:val="single"/>
        </w:rPr>
        <w:t>Purpose and Scope</w:t>
      </w:r>
    </w:p>
    <w:p w14:paraId="0B6C7C93" w14:textId="77777777" w:rsidR="00B83424" w:rsidRPr="00B83424" w:rsidRDefault="00B83424" w:rsidP="00316B40">
      <w:pPr>
        <w:spacing w:after="0" w:line="360" w:lineRule="auto"/>
        <w:jc w:val="both"/>
        <w:rPr>
          <w:rFonts w:ascii="Arial" w:hAnsi="Arial" w:cs="Arial"/>
          <w:sz w:val="24"/>
          <w:szCs w:val="24"/>
        </w:rPr>
      </w:pPr>
      <w:bookmarkStart w:id="0" w:name="OLE_LINK1"/>
    </w:p>
    <w:p w14:paraId="5BF3D87D" w14:textId="77777777" w:rsidR="00FC74E1" w:rsidRDefault="00B83424" w:rsidP="00316B40">
      <w:pPr>
        <w:spacing w:after="0" w:line="360" w:lineRule="auto"/>
        <w:jc w:val="both"/>
        <w:rPr>
          <w:rFonts w:ascii="Arial" w:hAnsi="Arial" w:cs="Arial"/>
          <w:sz w:val="24"/>
          <w:szCs w:val="24"/>
        </w:rPr>
      </w:pPr>
      <w:r w:rsidRPr="00B83424">
        <w:rPr>
          <w:rFonts w:ascii="Arial" w:hAnsi="Arial" w:cs="Arial"/>
          <w:sz w:val="24"/>
          <w:szCs w:val="24"/>
        </w:rPr>
        <w:t xml:space="preserve">The primary purpose of the audit was to ensure that </w:t>
      </w:r>
      <w:r w:rsidR="00201777">
        <w:rPr>
          <w:rFonts w:ascii="Arial" w:hAnsi="Arial" w:cs="Arial"/>
          <w:sz w:val="24"/>
          <w:szCs w:val="24"/>
        </w:rPr>
        <w:t>Capital Programs’</w:t>
      </w:r>
      <w:r w:rsidRPr="00B83424">
        <w:rPr>
          <w:rFonts w:ascii="Arial" w:hAnsi="Arial" w:cs="Arial"/>
          <w:sz w:val="24"/>
          <w:szCs w:val="24"/>
        </w:rPr>
        <w:t xml:space="preserve"> </w:t>
      </w:r>
      <w:r w:rsidR="00201777">
        <w:rPr>
          <w:rFonts w:ascii="Arial" w:hAnsi="Arial" w:cs="Arial"/>
          <w:sz w:val="24"/>
          <w:szCs w:val="24"/>
        </w:rPr>
        <w:t xml:space="preserve">internal </w:t>
      </w:r>
      <w:r w:rsidRPr="00B83424">
        <w:rPr>
          <w:rFonts w:ascii="Arial" w:hAnsi="Arial" w:cs="Arial"/>
          <w:sz w:val="24"/>
          <w:szCs w:val="24"/>
        </w:rPr>
        <w:t xml:space="preserve">controls </w:t>
      </w:r>
      <w:r w:rsidR="00201777">
        <w:rPr>
          <w:rFonts w:ascii="Arial" w:hAnsi="Arial" w:cs="Arial"/>
          <w:sz w:val="24"/>
          <w:szCs w:val="24"/>
        </w:rPr>
        <w:t xml:space="preserve">and business processes related to </w:t>
      </w:r>
      <w:r w:rsidR="00B25A4C">
        <w:rPr>
          <w:rFonts w:ascii="Arial" w:hAnsi="Arial" w:cs="Arial"/>
          <w:sz w:val="24"/>
          <w:szCs w:val="24"/>
        </w:rPr>
        <w:t>p</w:t>
      </w:r>
      <w:r w:rsidRPr="00B83424">
        <w:rPr>
          <w:rFonts w:ascii="Arial" w:hAnsi="Arial" w:cs="Arial"/>
          <w:sz w:val="24"/>
          <w:szCs w:val="24"/>
        </w:rPr>
        <w:t xml:space="preserve">ersonnel and </w:t>
      </w:r>
      <w:r w:rsidR="00B25A4C">
        <w:rPr>
          <w:rFonts w:ascii="Arial" w:hAnsi="Arial" w:cs="Arial"/>
          <w:sz w:val="24"/>
          <w:szCs w:val="24"/>
        </w:rPr>
        <w:t>p</w:t>
      </w:r>
      <w:r w:rsidRPr="00B83424">
        <w:rPr>
          <w:rFonts w:ascii="Arial" w:hAnsi="Arial" w:cs="Arial"/>
          <w:sz w:val="24"/>
          <w:szCs w:val="24"/>
        </w:rPr>
        <w:t xml:space="preserve">ayroll </w:t>
      </w:r>
      <w:r w:rsidR="00201777">
        <w:rPr>
          <w:rFonts w:ascii="Arial" w:hAnsi="Arial" w:cs="Arial"/>
          <w:sz w:val="24"/>
          <w:szCs w:val="24"/>
        </w:rPr>
        <w:t>functions</w:t>
      </w:r>
      <w:r w:rsidRPr="00B83424">
        <w:rPr>
          <w:rFonts w:ascii="Arial" w:hAnsi="Arial" w:cs="Arial"/>
          <w:sz w:val="24"/>
          <w:szCs w:val="24"/>
        </w:rPr>
        <w:t xml:space="preserve"> are conducive to accomplishing its business objectives. </w:t>
      </w:r>
      <w:r w:rsidR="000759E5">
        <w:rPr>
          <w:rFonts w:ascii="Arial" w:hAnsi="Arial" w:cs="Arial"/>
          <w:sz w:val="24"/>
          <w:szCs w:val="24"/>
        </w:rPr>
        <w:t xml:space="preserve"> </w:t>
      </w:r>
      <w:r w:rsidRPr="00B83424">
        <w:rPr>
          <w:rFonts w:ascii="Arial" w:hAnsi="Arial" w:cs="Arial"/>
          <w:sz w:val="24"/>
          <w:szCs w:val="24"/>
        </w:rPr>
        <w:t xml:space="preserve">Where applicable, compliance with </w:t>
      </w:r>
      <w:r w:rsidR="00821BFC">
        <w:rPr>
          <w:rFonts w:ascii="Arial" w:hAnsi="Arial" w:cs="Arial"/>
          <w:sz w:val="24"/>
          <w:szCs w:val="24"/>
        </w:rPr>
        <w:t xml:space="preserve">campus and </w:t>
      </w:r>
      <w:r w:rsidRPr="00B83424">
        <w:rPr>
          <w:rFonts w:ascii="Arial" w:hAnsi="Arial" w:cs="Arial"/>
          <w:sz w:val="24"/>
          <w:szCs w:val="24"/>
        </w:rPr>
        <w:t xml:space="preserve">University </w:t>
      </w:r>
      <w:r w:rsidRPr="00BF7425">
        <w:rPr>
          <w:rFonts w:ascii="Arial" w:hAnsi="Arial" w:cs="Arial"/>
          <w:sz w:val="24"/>
          <w:szCs w:val="24"/>
        </w:rPr>
        <w:t xml:space="preserve">policies and procedures was also evaluated.  </w:t>
      </w:r>
    </w:p>
    <w:p w14:paraId="34C51003" w14:textId="77777777" w:rsidR="00FC74E1" w:rsidRDefault="00FC74E1" w:rsidP="00316B40">
      <w:pPr>
        <w:spacing w:after="0" w:line="360" w:lineRule="auto"/>
        <w:jc w:val="both"/>
        <w:rPr>
          <w:rFonts w:ascii="Arial" w:hAnsi="Arial" w:cs="Arial"/>
          <w:sz w:val="24"/>
          <w:szCs w:val="24"/>
        </w:rPr>
      </w:pPr>
    </w:p>
    <w:p w14:paraId="07042121" w14:textId="77777777" w:rsidR="00B83424" w:rsidRPr="00BF7425" w:rsidRDefault="00B83424" w:rsidP="00316B40">
      <w:pPr>
        <w:spacing w:after="0" w:line="360" w:lineRule="auto"/>
        <w:jc w:val="both"/>
        <w:rPr>
          <w:rFonts w:ascii="Arial" w:hAnsi="Arial" w:cs="Arial"/>
          <w:sz w:val="24"/>
          <w:szCs w:val="24"/>
        </w:rPr>
      </w:pPr>
      <w:r w:rsidRPr="00BF7425">
        <w:rPr>
          <w:rFonts w:ascii="Arial" w:hAnsi="Arial" w:cs="Arial"/>
          <w:sz w:val="24"/>
          <w:szCs w:val="24"/>
        </w:rPr>
        <w:t>The scope of the audit</w:t>
      </w:r>
      <w:r w:rsidR="00FC74E1">
        <w:rPr>
          <w:rFonts w:ascii="Arial" w:hAnsi="Arial" w:cs="Arial"/>
          <w:sz w:val="24"/>
          <w:szCs w:val="24"/>
        </w:rPr>
        <w:t xml:space="preserve"> focused on the following activities</w:t>
      </w:r>
      <w:r w:rsidRPr="00BF7425">
        <w:rPr>
          <w:rFonts w:ascii="Arial" w:hAnsi="Arial" w:cs="Arial"/>
          <w:sz w:val="24"/>
          <w:szCs w:val="24"/>
        </w:rPr>
        <w:t xml:space="preserve">: </w:t>
      </w:r>
    </w:p>
    <w:p w14:paraId="4477A0E4" w14:textId="77777777" w:rsidR="00B83424" w:rsidRPr="00BF7425" w:rsidRDefault="00B83424" w:rsidP="00316B40">
      <w:pPr>
        <w:spacing w:after="0" w:line="360" w:lineRule="auto"/>
        <w:jc w:val="both"/>
        <w:rPr>
          <w:rFonts w:ascii="Arial" w:hAnsi="Arial" w:cs="Arial"/>
          <w:sz w:val="24"/>
          <w:szCs w:val="24"/>
        </w:rPr>
      </w:pPr>
    </w:p>
    <w:p w14:paraId="3C64239E" w14:textId="77777777" w:rsidR="00B83424" w:rsidRPr="00BF7425" w:rsidRDefault="00B83424"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hAnsi="Arial" w:cs="Arial"/>
          <w:sz w:val="24"/>
          <w:szCs w:val="24"/>
        </w:rPr>
        <w:t>Accountability Structure</w:t>
      </w:r>
    </w:p>
    <w:p w14:paraId="68B7479A" w14:textId="77777777" w:rsidR="00BF7425" w:rsidRPr="00BF7425" w:rsidRDefault="00B83424"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hAnsi="Arial" w:cs="Arial"/>
          <w:sz w:val="24"/>
          <w:szCs w:val="24"/>
        </w:rPr>
        <w:t>New Hires and Separations</w:t>
      </w:r>
    </w:p>
    <w:p w14:paraId="5A42CBAA" w14:textId="77777777" w:rsidR="00BF7425" w:rsidRPr="00BF7425" w:rsidRDefault="00BF7425"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eastAsia="Wingdings-Regular" w:hAnsi="Arial" w:cs="Arial"/>
          <w:sz w:val="24"/>
          <w:szCs w:val="24"/>
        </w:rPr>
        <w:t>Training</w:t>
      </w:r>
    </w:p>
    <w:p w14:paraId="4F8C281A" w14:textId="77777777" w:rsidR="00BF7425" w:rsidRPr="00BF7425" w:rsidRDefault="00BF7425"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eastAsia="Wingdings-Regular" w:hAnsi="Arial" w:cs="Arial"/>
          <w:sz w:val="24"/>
          <w:szCs w:val="24"/>
        </w:rPr>
        <w:t>Performance Evaluations</w:t>
      </w:r>
    </w:p>
    <w:p w14:paraId="4EEB4423" w14:textId="77777777" w:rsidR="00BF7425" w:rsidRPr="00BF7425" w:rsidRDefault="00BF7425"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eastAsia="Wingdings-Regular" w:hAnsi="Arial" w:cs="Arial"/>
          <w:sz w:val="24"/>
          <w:szCs w:val="24"/>
        </w:rPr>
        <w:t>Employee Awards / Equity and Merit Increases</w:t>
      </w:r>
    </w:p>
    <w:p w14:paraId="32A1D2A0" w14:textId="77777777" w:rsidR="00BF7425" w:rsidRPr="00BF7425" w:rsidRDefault="00BF7425"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eastAsia="Wingdings-Regular" w:hAnsi="Arial" w:cs="Arial"/>
          <w:sz w:val="24"/>
          <w:szCs w:val="24"/>
        </w:rPr>
        <w:t>Workers</w:t>
      </w:r>
      <w:r w:rsidR="00D029BF">
        <w:rPr>
          <w:rFonts w:ascii="Arial" w:eastAsia="Wingdings-Regular" w:hAnsi="Arial" w:cs="Arial"/>
          <w:sz w:val="24"/>
          <w:szCs w:val="24"/>
        </w:rPr>
        <w:t>’</w:t>
      </w:r>
      <w:r w:rsidRPr="00BF7425">
        <w:rPr>
          <w:rFonts w:ascii="Arial" w:eastAsia="Wingdings-Regular" w:hAnsi="Arial" w:cs="Arial"/>
          <w:sz w:val="24"/>
          <w:szCs w:val="24"/>
        </w:rPr>
        <w:t xml:space="preserve"> Compensation</w:t>
      </w:r>
    </w:p>
    <w:p w14:paraId="051A0AC9" w14:textId="77777777" w:rsidR="00BF7425" w:rsidRPr="00BF7425" w:rsidRDefault="00BF7425" w:rsidP="00316B40">
      <w:pPr>
        <w:numPr>
          <w:ilvl w:val="0"/>
          <w:numId w:val="1"/>
        </w:numPr>
        <w:tabs>
          <w:tab w:val="clear" w:pos="360"/>
          <w:tab w:val="num" w:pos="540"/>
        </w:tabs>
        <w:overflowPunct w:val="0"/>
        <w:autoSpaceDE w:val="0"/>
        <w:autoSpaceDN w:val="0"/>
        <w:adjustRightInd w:val="0"/>
        <w:spacing w:after="0" w:line="360" w:lineRule="auto"/>
        <w:ind w:left="540" w:hanging="540"/>
        <w:jc w:val="both"/>
        <w:rPr>
          <w:rFonts w:ascii="Arial" w:hAnsi="Arial" w:cs="Arial"/>
          <w:sz w:val="24"/>
          <w:szCs w:val="24"/>
        </w:rPr>
      </w:pPr>
      <w:r w:rsidRPr="00BF7425">
        <w:rPr>
          <w:rFonts w:ascii="Arial" w:eastAsia="Wingdings-Regular" w:hAnsi="Arial" w:cs="Arial"/>
          <w:sz w:val="24"/>
          <w:szCs w:val="24"/>
        </w:rPr>
        <w:t>Limited Appointment Employees</w:t>
      </w:r>
    </w:p>
    <w:bookmarkEnd w:id="0"/>
    <w:p w14:paraId="531C7F82" w14:textId="77777777" w:rsidR="00B83424" w:rsidRPr="00BF7425" w:rsidRDefault="00B83424" w:rsidP="00316B40">
      <w:pPr>
        <w:overflowPunct w:val="0"/>
        <w:autoSpaceDE w:val="0"/>
        <w:autoSpaceDN w:val="0"/>
        <w:adjustRightInd w:val="0"/>
        <w:spacing w:after="0" w:line="360" w:lineRule="auto"/>
        <w:jc w:val="both"/>
        <w:rPr>
          <w:rFonts w:ascii="Arial" w:hAnsi="Arial" w:cs="Arial"/>
          <w:sz w:val="24"/>
          <w:szCs w:val="24"/>
        </w:rPr>
      </w:pPr>
    </w:p>
    <w:p w14:paraId="07548ACD" w14:textId="77777777" w:rsidR="00B83424" w:rsidRPr="00B83424" w:rsidRDefault="00B83424" w:rsidP="00316B40">
      <w:pPr>
        <w:pStyle w:val="BodyText"/>
        <w:suppressAutoHyphens w:val="0"/>
        <w:spacing w:after="0" w:line="360" w:lineRule="auto"/>
        <w:jc w:val="both"/>
        <w:rPr>
          <w:rFonts w:ascii="Arial" w:hAnsi="Arial" w:cs="Arial"/>
        </w:rPr>
      </w:pPr>
      <w:r w:rsidRPr="00B83424">
        <w:rPr>
          <w:rFonts w:ascii="Arial" w:hAnsi="Arial" w:cs="Arial"/>
        </w:rPr>
        <w:t xml:space="preserve">The review was conducted in conformance with the </w:t>
      </w:r>
      <w:r w:rsidRPr="00B83424">
        <w:rPr>
          <w:rFonts w:ascii="Arial" w:hAnsi="Arial" w:cs="Arial"/>
          <w:i/>
        </w:rPr>
        <w:t>International Standards for the Professional Practice of Internal Auditing</w:t>
      </w:r>
      <w:r w:rsidRPr="00B83424">
        <w:rPr>
          <w:rFonts w:ascii="Arial" w:hAnsi="Arial" w:cs="Arial"/>
        </w:rPr>
        <w:t xml:space="preserve"> and included </w:t>
      </w:r>
      <w:r w:rsidR="00200961">
        <w:rPr>
          <w:rFonts w:ascii="Arial" w:hAnsi="Arial" w:cs="Arial"/>
        </w:rPr>
        <w:t xml:space="preserve">interviews, </w:t>
      </w:r>
      <w:r w:rsidRPr="00B83424">
        <w:rPr>
          <w:rFonts w:ascii="Arial" w:hAnsi="Arial" w:cs="Arial"/>
        </w:rPr>
        <w:t xml:space="preserve">tests of records, and other </w:t>
      </w:r>
      <w:r w:rsidR="00200961">
        <w:rPr>
          <w:rFonts w:ascii="Arial" w:hAnsi="Arial" w:cs="Arial"/>
        </w:rPr>
        <w:t xml:space="preserve">auditing </w:t>
      </w:r>
      <w:r w:rsidRPr="00B83424">
        <w:rPr>
          <w:rFonts w:ascii="Arial" w:hAnsi="Arial" w:cs="Arial"/>
        </w:rPr>
        <w:t>procedures considered necessary to achieve the audit purpose.</w:t>
      </w:r>
    </w:p>
    <w:p w14:paraId="515D9584" w14:textId="77777777" w:rsidR="00B83424" w:rsidRDefault="00B83424" w:rsidP="00316B40">
      <w:pPr>
        <w:pStyle w:val="BodyText"/>
        <w:suppressAutoHyphens w:val="0"/>
        <w:spacing w:after="0" w:line="360" w:lineRule="auto"/>
        <w:jc w:val="both"/>
        <w:rPr>
          <w:rFonts w:ascii="Arial" w:hAnsi="Arial" w:cs="Arial"/>
        </w:rPr>
      </w:pPr>
    </w:p>
    <w:p w14:paraId="0E3DC7E4" w14:textId="77777777" w:rsidR="000876C3" w:rsidRDefault="000876C3" w:rsidP="00316B40">
      <w:pPr>
        <w:pStyle w:val="BodyText"/>
        <w:suppressAutoHyphens w:val="0"/>
        <w:spacing w:after="0" w:line="360" w:lineRule="auto"/>
        <w:jc w:val="both"/>
        <w:rPr>
          <w:rFonts w:ascii="Arial" w:hAnsi="Arial" w:cs="Arial"/>
        </w:rPr>
      </w:pPr>
    </w:p>
    <w:p w14:paraId="344B7DD4" w14:textId="77777777"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u w:val="single"/>
        </w:rPr>
        <w:lastRenderedPageBreak/>
        <w:t>Summary Opinion</w:t>
      </w:r>
    </w:p>
    <w:p w14:paraId="4F26EF6D" w14:textId="77777777" w:rsidR="00B83424" w:rsidRPr="00B83424" w:rsidRDefault="00B83424" w:rsidP="00316B40">
      <w:pPr>
        <w:spacing w:after="0" w:line="360" w:lineRule="auto"/>
        <w:jc w:val="both"/>
        <w:rPr>
          <w:rFonts w:ascii="Arial" w:hAnsi="Arial" w:cs="Arial"/>
          <w:sz w:val="24"/>
          <w:szCs w:val="24"/>
        </w:rPr>
      </w:pPr>
    </w:p>
    <w:p w14:paraId="23BC1865" w14:textId="78C2CBBF"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t xml:space="preserve">Based on the results of the work performed within the scope of the audit, internal controls over Capital Programs’ personnel and payroll processes </w:t>
      </w:r>
      <w:r w:rsidR="00E22EE4">
        <w:rPr>
          <w:rFonts w:ascii="Arial" w:hAnsi="Arial" w:cs="Arial"/>
          <w:sz w:val="24"/>
          <w:szCs w:val="24"/>
        </w:rPr>
        <w:t>are</w:t>
      </w:r>
      <w:r w:rsidRPr="00B83424">
        <w:rPr>
          <w:rFonts w:ascii="Arial" w:hAnsi="Arial" w:cs="Arial"/>
          <w:sz w:val="24"/>
          <w:szCs w:val="24"/>
        </w:rPr>
        <w:t xml:space="preserve"> generally conducive to accomplishing the department’s business objectives.  However, controls and business practices could be further strengthened by implementing the following: </w:t>
      </w:r>
    </w:p>
    <w:p w14:paraId="02008E79" w14:textId="77777777" w:rsidR="00BF7425" w:rsidRDefault="00BF7425" w:rsidP="00316B40">
      <w:pPr>
        <w:overflowPunct w:val="0"/>
        <w:autoSpaceDE w:val="0"/>
        <w:autoSpaceDN w:val="0"/>
        <w:adjustRightInd w:val="0"/>
        <w:spacing w:after="0" w:line="360" w:lineRule="auto"/>
        <w:jc w:val="both"/>
        <w:rPr>
          <w:rFonts w:ascii="Arial" w:hAnsi="Arial" w:cs="Arial"/>
          <w:sz w:val="24"/>
          <w:szCs w:val="24"/>
        </w:rPr>
      </w:pPr>
    </w:p>
    <w:p w14:paraId="6A6658C6" w14:textId="77777777" w:rsidR="00BF7425" w:rsidRDefault="007A4493" w:rsidP="00316B40">
      <w:pPr>
        <w:overflowPunct w:val="0"/>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New Hires</w:t>
      </w:r>
    </w:p>
    <w:p w14:paraId="73689333" w14:textId="77777777" w:rsidR="007A4493" w:rsidRDefault="007A4493" w:rsidP="00316B4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Capital Programs</w:t>
      </w:r>
      <w:r w:rsidR="00B16DD1">
        <w:rPr>
          <w:rFonts w:ascii="Arial" w:hAnsi="Arial" w:cs="Arial"/>
          <w:sz w:val="24"/>
          <w:szCs w:val="24"/>
        </w:rPr>
        <w:t xml:space="preserve"> management</w:t>
      </w:r>
      <w:r>
        <w:rPr>
          <w:rFonts w:ascii="Arial" w:hAnsi="Arial" w:cs="Arial"/>
          <w:sz w:val="24"/>
          <w:szCs w:val="24"/>
        </w:rPr>
        <w:t xml:space="preserve"> should ensure the following:</w:t>
      </w:r>
      <w:r w:rsidR="00B16DD1">
        <w:rPr>
          <w:rFonts w:ascii="Arial" w:hAnsi="Arial" w:cs="Arial"/>
          <w:sz w:val="24"/>
          <w:szCs w:val="24"/>
        </w:rPr>
        <w:t xml:space="preserve">  </w:t>
      </w:r>
    </w:p>
    <w:p w14:paraId="0DE3F242" w14:textId="77777777" w:rsidR="00B16DD1" w:rsidRDefault="00B16DD1" w:rsidP="00316B40">
      <w:pPr>
        <w:autoSpaceDE w:val="0"/>
        <w:autoSpaceDN w:val="0"/>
        <w:adjustRightInd w:val="0"/>
        <w:spacing w:after="0" w:line="360" w:lineRule="auto"/>
        <w:jc w:val="both"/>
        <w:rPr>
          <w:rFonts w:ascii="Arial" w:hAnsi="Arial" w:cs="Arial"/>
          <w:sz w:val="24"/>
          <w:szCs w:val="24"/>
        </w:rPr>
      </w:pPr>
    </w:p>
    <w:p w14:paraId="7CD182A6" w14:textId="012A8B20" w:rsidR="007A4493" w:rsidRDefault="008C6CEA" w:rsidP="00C77F3A">
      <w:pPr>
        <w:pStyle w:val="Default"/>
        <w:numPr>
          <w:ilvl w:val="0"/>
          <w:numId w:val="5"/>
        </w:numPr>
        <w:spacing w:line="360" w:lineRule="auto"/>
        <w:ind w:left="540" w:hanging="540"/>
        <w:jc w:val="both"/>
      </w:pPr>
      <w:r>
        <w:t>Maintain a</w:t>
      </w:r>
      <w:r w:rsidR="007A4493" w:rsidRPr="00E776E6">
        <w:t xml:space="preserve"> record of</w:t>
      </w:r>
      <w:r w:rsidR="007A4493">
        <w:t xml:space="preserve"> the selection process for each interviewee</w:t>
      </w:r>
      <w:r w:rsidR="00B16DD1">
        <w:t>,</w:t>
      </w:r>
      <w:r w:rsidR="007A4493">
        <w:t xml:space="preserve"> including </w:t>
      </w:r>
      <w:r w:rsidR="007A4493" w:rsidRPr="00E776E6">
        <w:t>job-related standards used to screen the applicants</w:t>
      </w:r>
      <w:r>
        <w:t>;</w:t>
      </w:r>
      <w:r w:rsidR="007A4493" w:rsidRPr="00E776E6">
        <w:t xml:space="preserve"> questions used for the interviews, including those used by search committees and panels</w:t>
      </w:r>
      <w:r>
        <w:t>;</w:t>
      </w:r>
      <w:r w:rsidR="007A4493" w:rsidRPr="00E776E6">
        <w:t xml:space="preserve"> rating guides used by all interviewers</w:t>
      </w:r>
      <w:r>
        <w:t>;</w:t>
      </w:r>
      <w:r w:rsidR="007A4493" w:rsidRPr="00E776E6">
        <w:t xml:space="preserve"> and notes </w:t>
      </w:r>
      <w:r w:rsidR="003858E5">
        <w:t>prepared as a result of any</w:t>
      </w:r>
      <w:r w:rsidR="007A4493" w:rsidRPr="00E776E6">
        <w:t xml:space="preserve"> reference checks.</w:t>
      </w:r>
      <w:r w:rsidR="007F1F7C">
        <w:t xml:space="preserve">  Ensure that standards and means for evaluations are consistent across candidates, such as by using the same questions across the interviews.</w:t>
      </w:r>
    </w:p>
    <w:p w14:paraId="0C8E0EBF" w14:textId="77777777" w:rsidR="001645C8" w:rsidRDefault="001645C8" w:rsidP="00856467">
      <w:pPr>
        <w:pStyle w:val="Default"/>
        <w:spacing w:line="360" w:lineRule="auto"/>
        <w:ind w:left="720"/>
        <w:jc w:val="both"/>
      </w:pPr>
    </w:p>
    <w:p w14:paraId="40D8735A" w14:textId="4EB06198" w:rsidR="007A4493" w:rsidRPr="004764C2" w:rsidRDefault="004F5937" w:rsidP="00C77F3A">
      <w:pPr>
        <w:pStyle w:val="Default"/>
        <w:numPr>
          <w:ilvl w:val="0"/>
          <w:numId w:val="5"/>
        </w:numPr>
        <w:spacing w:line="360" w:lineRule="auto"/>
        <w:ind w:left="540" w:hanging="540"/>
        <w:jc w:val="both"/>
      </w:pPr>
      <w:r>
        <w:t>Obtain b</w:t>
      </w:r>
      <w:r w:rsidR="007A4493" w:rsidRPr="004764C2">
        <w:t>ackground check results for all applicable employees</w:t>
      </w:r>
      <w:r w:rsidR="00434A5A">
        <w:t xml:space="preserve"> prior to </w:t>
      </w:r>
      <w:r w:rsidR="00300636">
        <w:t xml:space="preserve">their </w:t>
      </w:r>
      <w:r w:rsidR="00434A5A">
        <w:t>employment</w:t>
      </w:r>
      <w:r w:rsidR="007A4493" w:rsidRPr="004764C2">
        <w:t xml:space="preserve">. </w:t>
      </w:r>
    </w:p>
    <w:p w14:paraId="4ACE25DA" w14:textId="77777777" w:rsidR="00B83424" w:rsidRPr="00B83424" w:rsidRDefault="00B83424" w:rsidP="00316B40">
      <w:pPr>
        <w:overflowPunct w:val="0"/>
        <w:autoSpaceDE w:val="0"/>
        <w:autoSpaceDN w:val="0"/>
        <w:adjustRightInd w:val="0"/>
        <w:spacing w:after="0" w:line="360" w:lineRule="auto"/>
        <w:jc w:val="both"/>
        <w:textAlignment w:val="baseline"/>
        <w:rPr>
          <w:rFonts w:ascii="Arial" w:hAnsi="Arial" w:cs="Arial"/>
          <w:sz w:val="24"/>
          <w:szCs w:val="24"/>
        </w:rPr>
      </w:pPr>
    </w:p>
    <w:p w14:paraId="618EF416" w14:textId="77777777" w:rsidR="00B83424" w:rsidRPr="00B83424" w:rsidRDefault="00B83424" w:rsidP="00316B40">
      <w:pPr>
        <w:overflowPunct w:val="0"/>
        <w:autoSpaceDE w:val="0"/>
        <w:autoSpaceDN w:val="0"/>
        <w:adjustRightInd w:val="0"/>
        <w:spacing w:after="0" w:line="360" w:lineRule="auto"/>
        <w:jc w:val="both"/>
        <w:textAlignment w:val="baseline"/>
        <w:rPr>
          <w:rFonts w:ascii="Arial" w:hAnsi="Arial" w:cs="Arial"/>
          <w:sz w:val="24"/>
          <w:szCs w:val="24"/>
        </w:rPr>
      </w:pPr>
      <w:r w:rsidRPr="00B83424">
        <w:rPr>
          <w:rFonts w:ascii="Arial" w:hAnsi="Arial" w:cs="Arial"/>
          <w:sz w:val="24"/>
          <w:szCs w:val="24"/>
        </w:rPr>
        <w:t>The audit results and corresponding recommendation</w:t>
      </w:r>
      <w:r w:rsidR="007A4493">
        <w:rPr>
          <w:rFonts w:ascii="Arial" w:hAnsi="Arial" w:cs="Arial"/>
          <w:sz w:val="24"/>
          <w:szCs w:val="24"/>
        </w:rPr>
        <w:t>s</w:t>
      </w:r>
      <w:r w:rsidRPr="00B83424">
        <w:rPr>
          <w:rFonts w:ascii="Arial" w:hAnsi="Arial" w:cs="Arial"/>
          <w:sz w:val="24"/>
          <w:szCs w:val="24"/>
        </w:rPr>
        <w:t xml:space="preserve"> are detailed in the following sections of the report.  </w:t>
      </w:r>
    </w:p>
    <w:p w14:paraId="4436CC4E" w14:textId="77777777"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br w:type="page"/>
      </w:r>
    </w:p>
    <w:p w14:paraId="05489DC9" w14:textId="77777777" w:rsidR="00B83424" w:rsidRPr="00B83424" w:rsidRDefault="00B83424" w:rsidP="00316B40">
      <w:pPr>
        <w:spacing w:after="0" w:line="360" w:lineRule="auto"/>
        <w:jc w:val="both"/>
        <w:rPr>
          <w:rFonts w:ascii="Arial" w:hAnsi="Arial" w:cs="Arial"/>
          <w:sz w:val="24"/>
          <w:szCs w:val="24"/>
          <w:u w:val="single"/>
        </w:rPr>
      </w:pPr>
      <w:r w:rsidRPr="00B83424">
        <w:rPr>
          <w:rFonts w:ascii="Arial" w:hAnsi="Arial" w:cs="Arial"/>
          <w:sz w:val="24"/>
          <w:szCs w:val="24"/>
          <w:u w:val="single"/>
        </w:rPr>
        <w:lastRenderedPageBreak/>
        <w:t>Audit Results and Recommendations</w:t>
      </w:r>
    </w:p>
    <w:p w14:paraId="4DD9EC81" w14:textId="77777777" w:rsidR="00B83424" w:rsidRPr="00B83424" w:rsidRDefault="00B83424" w:rsidP="00316B40">
      <w:pPr>
        <w:spacing w:after="0" w:line="360" w:lineRule="auto"/>
        <w:jc w:val="both"/>
        <w:rPr>
          <w:rFonts w:ascii="Arial" w:hAnsi="Arial" w:cs="Arial"/>
          <w:sz w:val="24"/>
          <w:szCs w:val="24"/>
        </w:rPr>
      </w:pPr>
    </w:p>
    <w:p w14:paraId="3C52EB74" w14:textId="77777777" w:rsidR="00B83424" w:rsidRPr="00B83424" w:rsidRDefault="00B83424" w:rsidP="00316B40">
      <w:pPr>
        <w:spacing w:after="0" w:line="360" w:lineRule="auto"/>
        <w:jc w:val="center"/>
        <w:rPr>
          <w:rFonts w:ascii="Arial" w:hAnsi="Arial" w:cs="Arial"/>
          <w:sz w:val="24"/>
          <w:szCs w:val="24"/>
          <w:u w:val="single"/>
        </w:rPr>
      </w:pPr>
      <w:r w:rsidRPr="00316B40">
        <w:rPr>
          <w:rFonts w:ascii="Arial" w:hAnsi="Arial" w:cs="Arial"/>
          <w:sz w:val="24"/>
          <w:szCs w:val="24"/>
          <w:u w:val="single"/>
        </w:rPr>
        <w:t>Accountability Structure</w:t>
      </w:r>
    </w:p>
    <w:p w14:paraId="541F8BC5" w14:textId="77777777" w:rsidR="00B83424" w:rsidRPr="00B83424" w:rsidRDefault="00B83424" w:rsidP="00316B40">
      <w:pPr>
        <w:spacing w:after="0" w:line="360" w:lineRule="auto"/>
        <w:jc w:val="both"/>
        <w:rPr>
          <w:rFonts w:ascii="Arial" w:hAnsi="Arial" w:cs="Arial"/>
          <w:sz w:val="24"/>
          <w:szCs w:val="24"/>
        </w:rPr>
      </w:pPr>
    </w:p>
    <w:p w14:paraId="5941DB1B" w14:textId="77777777" w:rsidR="00777473" w:rsidRDefault="00777473" w:rsidP="00316B40">
      <w:pPr>
        <w:overflowPunct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In </w:t>
      </w:r>
      <w:r w:rsidR="00D029BF">
        <w:rPr>
          <w:rFonts w:ascii="Arial" w:hAnsi="Arial" w:cs="Arial"/>
          <w:sz w:val="24"/>
          <w:szCs w:val="24"/>
        </w:rPr>
        <w:t>UCPath,</w:t>
      </w:r>
      <w:r w:rsidRPr="00B83424">
        <w:rPr>
          <w:rFonts w:ascii="Arial" w:hAnsi="Arial" w:cs="Arial"/>
          <w:sz w:val="24"/>
          <w:szCs w:val="24"/>
        </w:rPr>
        <w:t xml:space="preserve"> there are three roles</w:t>
      </w:r>
      <w:r w:rsidR="00FA1642">
        <w:rPr>
          <w:rFonts w:ascii="Arial" w:hAnsi="Arial" w:cs="Arial"/>
          <w:sz w:val="24"/>
          <w:szCs w:val="24"/>
        </w:rPr>
        <w:t xml:space="preserve"> – </w:t>
      </w:r>
      <w:r w:rsidR="00105D83" w:rsidRPr="00B83424">
        <w:rPr>
          <w:rFonts w:ascii="Arial" w:hAnsi="Arial" w:cs="Arial"/>
          <w:sz w:val="24"/>
          <w:szCs w:val="24"/>
        </w:rPr>
        <w:t>Human Capital Management, Pay Administrator, and General Ledger</w:t>
      </w:r>
      <w:r w:rsidR="00105D83">
        <w:rPr>
          <w:rFonts w:ascii="Arial" w:hAnsi="Arial" w:cs="Arial"/>
          <w:sz w:val="24"/>
          <w:szCs w:val="24"/>
        </w:rPr>
        <w:t xml:space="preserve">. </w:t>
      </w:r>
      <w:r w:rsidR="00FA1642">
        <w:rPr>
          <w:rFonts w:ascii="Arial" w:hAnsi="Arial" w:cs="Arial"/>
          <w:sz w:val="24"/>
          <w:szCs w:val="24"/>
        </w:rPr>
        <w:t xml:space="preserve"> </w:t>
      </w:r>
      <w:r w:rsidR="00BD22F4">
        <w:rPr>
          <w:rFonts w:ascii="Arial" w:hAnsi="Arial" w:cs="Arial"/>
          <w:sz w:val="24"/>
          <w:szCs w:val="24"/>
        </w:rPr>
        <w:t>In addition, t</w:t>
      </w:r>
      <w:r w:rsidRPr="00B83424">
        <w:rPr>
          <w:rFonts w:ascii="Arial" w:hAnsi="Arial" w:cs="Arial"/>
          <w:sz w:val="24"/>
          <w:szCs w:val="24"/>
        </w:rPr>
        <w:t>he</w:t>
      </w:r>
      <w:r w:rsidR="00105D83">
        <w:rPr>
          <w:rFonts w:ascii="Arial" w:hAnsi="Arial" w:cs="Arial"/>
          <w:sz w:val="24"/>
          <w:szCs w:val="24"/>
        </w:rPr>
        <w:t>re</w:t>
      </w:r>
      <w:r w:rsidRPr="00B83424">
        <w:rPr>
          <w:rFonts w:ascii="Arial" w:hAnsi="Arial" w:cs="Arial"/>
          <w:sz w:val="24"/>
          <w:szCs w:val="24"/>
        </w:rPr>
        <w:t xml:space="preserve"> </w:t>
      </w:r>
      <w:r w:rsidR="00105D83">
        <w:rPr>
          <w:rFonts w:ascii="Arial" w:hAnsi="Arial" w:cs="Arial"/>
          <w:sz w:val="24"/>
          <w:szCs w:val="24"/>
        </w:rPr>
        <w:t>are three levels of access</w:t>
      </w:r>
      <w:r w:rsidR="0012761F">
        <w:rPr>
          <w:rFonts w:ascii="Arial" w:hAnsi="Arial" w:cs="Arial"/>
          <w:sz w:val="24"/>
          <w:szCs w:val="24"/>
        </w:rPr>
        <w:t xml:space="preserve"> – </w:t>
      </w:r>
      <w:r w:rsidRPr="00B83424">
        <w:rPr>
          <w:rFonts w:ascii="Arial" w:hAnsi="Arial" w:cs="Arial"/>
          <w:sz w:val="24"/>
          <w:szCs w:val="24"/>
        </w:rPr>
        <w:t xml:space="preserve">Initiator, Approver, and Inquiry.  Specific sets of function codes are associated with a role type and its level of access.  </w:t>
      </w:r>
    </w:p>
    <w:p w14:paraId="4E7F9325" w14:textId="77777777" w:rsidR="00B83424" w:rsidRPr="00B83424" w:rsidRDefault="00B83424" w:rsidP="00316B40">
      <w:pPr>
        <w:overflowPunct w:val="0"/>
        <w:autoSpaceDE w:val="0"/>
        <w:autoSpaceDN w:val="0"/>
        <w:adjustRightInd w:val="0"/>
        <w:spacing w:after="0" w:line="360" w:lineRule="auto"/>
        <w:jc w:val="both"/>
        <w:rPr>
          <w:rFonts w:ascii="Arial" w:hAnsi="Arial" w:cs="Arial"/>
          <w:sz w:val="24"/>
          <w:szCs w:val="24"/>
        </w:rPr>
      </w:pPr>
    </w:p>
    <w:p w14:paraId="0F3CC158" w14:textId="77777777" w:rsidR="008B3B33" w:rsidRPr="008B3B33" w:rsidRDefault="00BD22F4" w:rsidP="00316B40">
      <w:pPr>
        <w:spacing w:after="0" w:line="360" w:lineRule="auto"/>
        <w:jc w:val="both"/>
        <w:rPr>
          <w:rFonts w:ascii="Verdana" w:eastAsia="Times New Roman" w:hAnsi="Verdana" w:cs="Times New Roman"/>
          <w:color w:val="000000"/>
          <w:sz w:val="24"/>
          <w:szCs w:val="24"/>
          <w:u w:color="000000"/>
          <w:lang w:eastAsia="en-US"/>
        </w:rPr>
      </w:pPr>
      <w:r>
        <w:rPr>
          <w:rFonts w:ascii="Arial" w:hAnsi="Arial" w:cs="Arial"/>
          <w:sz w:val="24"/>
          <w:szCs w:val="24"/>
        </w:rPr>
        <w:t>A&amp;AS held d</w:t>
      </w:r>
      <w:r w:rsidR="00777473" w:rsidRPr="00777473">
        <w:rPr>
          <w:rFonts w:ascii="Arial" w:hAnsi="Arial" w:cs="Arial"/>
          <w:sz w:val="24"/>
          <w:szCs w:val="24"/>
        </w:rPr>
        <w:t>iscuss</w:t>
      </w:r>
      <w:r>
        <w:rPr>
          <w:rFonts w:ascii="Arial" w:hAnsi="Arial" w:cs="Arial"/>
          <w:sz w:val="24"/>
          <w:szCs w:val="24"/>
        </w:rPr>
        <w:t>ions</w:t>
      </w:r>
      <w:r w:rsidR="00777473" w:rsidRPr="00777473">
        <w:rPr>
          <w:rFonts w:ascii="Arial" w:hAnsi="Arial" w:cs="Arial"/>
          <w:sz w:val="24"/>
          <w:szCs w:val="24"/>
        </w:rPr>
        <w:t xml:space="preserve"> with the Capital Programs Human Resources (HR) Manager </w:t>
      </w:r>
      <w:r w:rsidR="004966A6">
        <w:rPr>
          <w:rFonts w:ascii="Arial" w:hAnsi="Arial" w:cs="Arial"/>
          <w:sz w:val="24"/>
          <w:szCs w:val="24"/>
        </w:rPr>
        <w:t xml:space="preserve">to determine </w:t>
      </w:r>
      <w:r w:rsidR="00777473" w:rsidRPr="00777473">
        <w:rPr>
          <w:rFonts w:ascii="Arial" w:hAnsi="Arial" w:cs="Arial"/>
          <w:sz w:val="24"/>
          <w:szCs w:val="24"/>
        </w:rPr>
        <w:t>the authorized initiators and approvers within UCPath for the following transactions:</w:t>
      </w:r>
      <w:r w:rsidR="004966A6">
        <w:rPr>
          <w:rFonts w:ascii="Arial" w:hAnsi="Arial" w:cs="Arial"/>
          <w:sz w:val="24"/>
          <w:szCs w:val="24"/>
        </w:rPr>
        <w:t xml:space="preserve"> </w:t>
      </w:r>
      <w:r w:rsidR="00777473" w:rsidRPr="00777473">
        <w:rPr>
          <w:rFonts w:ascii="Arial" w:hAnsi="Arial" w:cs="Arial"/>
          <w:sz w:val="24"/>
          <w:szCs w:val="24"/>
        </w:rPr>
        <w:t xml:space="preserve"> new hires, separations, equity and merit increases</w:t>
      </w:r>
      <w:r w:rsidR="00834A90">
        <w:rPr>
          <w:rFonts w:ascii="Arial" w:hAnsi="Arial" w:cs="Arial"/>
          <w:sz w:val="24"/>
          <w:szCs w:val="24"/>
        </w:rPr>
        <w:t>,</w:t>
      </w:r>
      <w:r w:rsidR="00777473" w:rsidRPr="00777473">
        <w:rPr>
          <w:rFonts w:ascii="Arial" w:hAnsi="Arial" w:cs="Arial"/>
          <w:sz w:val="24"/>
          <w:szCs w:val="24"/>
        </w:rPr>
        <w:t xml:space="preserve"> and STAR awards.  </w:t>
      </w:r>
      <w:r w:rsidR="008B3B33">
        <w:rPr>
          <w:rFonts w:ascii="Arial" w:eastAsia="Times New Roman" w:hAnsi="Arial" w:cs="Times New Roman"/>
          <w:color w:val="000000"/>
          <w:sz w:val="24"/>
          <w:szCs w:val="24"/>
          <w:u w:color="000000"/>
          <w:lang w:eastAsia="en-US"/>
        </w:rPr>
        <w:t>Discuss</w:t>
      </w:r>
      <w:r w:rsidR="00E34E4C">
        <w:rPr>
          <w:rFonts w:ascii="Arial" w:eastAsia="Times New Roman" w:hAnsi="Arial" w:cs="Times New Roman"/>
          <w:color w:val="000000"/>
          <w:sz w:val="24"/>
          <w:szCs w:val="24"/>
          <w:u w:color="000000"/>
          <w:lang w:eastAsia="en-US"/>
        </w:rPr>
        <w:t xml:space="preserve">ions were also held </w:t>
      </w:r>
      <w:r w:rsidR="008B3B33" w:rsidRPr="008B3B33">
        <w:rPr>
          <w:rFonts w:ascii="Arial" w:eastAsia="Times New Roman" w:hAnsi="Arial" w:cs="Times New Roman"/>
          <w:color w:val="000000"/>
          <w:sz w:val="24"/>
          <w:szCs w:val="24"/>
          <w:u w:color="000000"/>
          <w:lang w:eastAsia="en-US"/>
        </w:rPr>
        <w:t xml:space="preserve">with </w:t>
      </w:r>
      <w:r w:rsidR="008B3B33">
        <w:rPr>
          <w:rFonts w:ascii="Arial" w:eastAsia="Times New Roman" w:hAnsi="Arial" w:cs="Times New Roman"/>
          <w:color w:val="000000"/>
          <w:sz w:val="24"/>
          <w:szCs w:val="24"/>
          <w:u w:color="000000"/>
          <w:lang w:eastAsia="en-US"/>
        </w:rPr>
        <w:t xml:space="preserve">the </w:t>
      </w:r>
      <w:r w:rsidR="008B3B33" w:rsidRPr="008B3B33">
        <w:rPr>
          <w:rFonts w:ascii="Arial" w:eastAsia="Times New Roman" w:hAnsi="Arial" w:cs="Times New Roman"/>
          <w:color w:val="000000"/>
          <w:sz w:val="24"/>
          <w:szCs w:val="24"/>
          <w:u w:color="000000"/>
          <w:lang w:eastAsia="en-US"/>
        </w:rPr>
        <w:t xml:space="preserve">UCLA Payroll Partner Business Intelligence Supervisor II to determine </w:t>
      </w:r>
      <w:r w:rsidR="00E34E4C">
        <w:rPr>
          <w:rFonts w:ascii="Arial" w:eastAsia="Times New Roman" w:hAnsi="Arial" w:cs="Times New Roman"/>
          <w:color w:val="000000"/>
          <w:sz w:val="24"/>
          <w:szCs w:val="24"/>
          <w:u w:color="000000"/>
          <w:lang w:eastAsia="en-US"/>
        </w:rPr>
        <w:t>whether</w:t>
      </w:r>
      <w:r w:rsidR="008B3B33" w:rsidRPr="008B3B33">
        <w:rPr>
          <w:rFonts w:ascii="Arial" w:eastAsia="Times New Roman" w:hAnsi="Arial" w:cs="Times New Roman"/>
          <w:color w:val="000000"/>
          <w:sz w:val="24"/>
          <w:szCs w:val="24"/>
          <w:u w:color="000000"/>
          <w:lang w:eastAsia="en-US"/>
        </w:rPr>
        <w:t xml:space="preserve"> controls have been programmed into UCPath to require the approver of personnel and payroll transactions to be a different user from the initiator of the transaction</w:t>
      </w:r>
      <w:r w:rsidR="008B3B33">
        <w:rPr>
          <w:rFonts w:ascii="Arial" w:eastAsia="Times New Roman" w:hAnsi="Arial" w:cs="Times New Roman"/>
          <w:color w:val="000000"/>
          <w:sz w:val="24"/>
          <w:szCs w:val="24"/>
          <w:u w:color="000000"/>
          <w:lang w:eastAsia="en-US"/>
        </w:rPr>
        <w:t>.  In</w:t>
      </w:r>
      <w:r w:rsidR="00777473" w:rsidRPr="00777473">
        <w:rPr>
          <w:rFonts w:ascii="Arial" w:hAnsi="Arial" w:cs="Arial"/>
          <w:sz w:val="24"/>
          <w:szCs w:val="24"/>
        </w:rPr>
        <w:t xml:space="preserve"> addition, </w:t>
      </w:r>
      <w:r w:rsidR="00B83424" w:rsidRPr="00777473">
        <w:rPr>
          <w:rFonts w:ascii="Arial" w:hAnsi="Arial" w:cs="Arial"/>
          <w:sz w:val="24"/>
          <w:szCs w:val="24"/>
        </w:rPr>
        <w:t xml:space="preserve">A&amp;AS </w:t>
      </w:r>
      <w:r w:rsidR="00777473" w:rsidRPr="00777473">
        <w:rPr>
          <w:rFonts w:ascii="Arial" w:hAnsi="Arial" w:cs="Arial"/>
          <w:sz w:val="24"/>
          <w:szCs w:val="24"/>
        </w:rPr>
        <w:t xml:space="preserve">reviewed </w:t>
      </w:r>
      <w:r w:rsidR="00777473" w:rsidRPr="00B83424">
        <w:rPr>
          <w:rFonts w:ascii="Arial" w:hAnsi="Arial" w:cs="Arial"/>
          <w:sz w:val="24"/>
          <w:szCs w:val="24"/>
        </w:rPr>
        <w:t>Distributed Administrative Computing</w:t>
      </w:r>
      <w:r w:rsidR="00777473">
        <w:rPr>
          <w:rFonts w:ascii="Arial" w:hAnsi="Arial" w:cs="Arial"/>
          <w:sz w:val="24"/>
          <w:szCs w:val="24"/>
        </w:rPr>
        <w:t xml:space="preserve"> Security System (DACSS) </w:t>
      </w:r>
      <w:r w:rsidR="00B83424" w:rsidRPr="00777473">
        <w:rPr>
          <w:rFonts w:ascii="Arial" w:hAnsi="Arial" w:cs="Arial"/>
          <w:sz w:val="24"/>
          <w:szCs w:val="24"/>
        </w:rPr>
        <w:t xml:space="preserve">reports </w:t>
      </w:r>
      <w:r w:rsidR="00777473">
        <w:rPr>
          <w:rFonts w:ascii="Arial" w:hAnsi="Arial" w:cs="Arial"/>
          <w:sz w:val="24"/>
          <w:szCs w:val="24"/>
        </w:rPr>
        <w:t>as of May 17, 2023</w:t>
      </w:r>
      <w:r w:rsidR="00577CCA">
        <w:rPr>
          <w:rFonts w:ascii="Arial" w:hAnsi="Arial" w:cs="Arial"/>
          <w:sz w:val="24"/>
          <w:szCs w:val="24"/>
        </w:rPr>
        <w:t>,</w:t>
      </w:r>
      <w:r w:rsidR="00777473">
        <w:rPr>
          <w:rFonts w:ascii="Arial" w:hAnsi="Arial" w:cs="Arial"/>
          <w:sz w:val="24"/>
          <w:szCs w:val="24"/>
        </w:rPr>
        <w:t xml:space="preserve"> </w:t>
      </w:r>
      <w:r w:rsidR="00777473" w:rsidRPr="00777473">
        <w:rPr>
          <w:rFonts w:ascii="Arial" w:hAnsi="Arial" w:cs="Arial"/>
          <w:sz w:val="24"/>
          <w:szCs w:val="24"/>
        </w:rPr>
        <w:t xml:space="preserve">to verify that </w:t>
      </w:r>
      <w:r w:rsidR="00105D83">
        <w:rPr>
          <w:rFonts w:ascii="Arial" w:hAnsi="Arial" w:cs="Arial"/>
          <w:sz w:val="24"/>
          <w:szCs w:val="24"/>
        </w:rPr>
        <w:t xml:space="preserve">access is only granted to </w:t>
      </w:r>
      <w:r w:rsidR="00777473" w:rsidRPr="00777473">
        <w:rPr>
          <w:rFonts w:ascii="Arial" w:hAnsi="Arial" w:cs="Arial"/>
          <w:sz w:val="24"/>
          <w:szCs w:val="24"/>
        </w:rPr>
        <w:t>authorized employees</w:t>
      </w:r>
      <w:r w:rsidR="005C60B2">
        <w:rPr>
          <w:rFonts w:ascii="Arial" w:hAnsi="Arial" w:cs="Arial"/>
          <w:sz w:val="24"/>
          <w:szCs w:val="24"/>
        </w:rPr>
        <w:t>,</w:t>
      </w:r>
      <w:r w:rsidR="00777473" w:rsidRPr="00777473">
        <w:rPr>
          <w:rFonts w:ascii="Arial" w:hAnsi="Arial" w:cs="Arial"/>
          <w:sz w:val="24"/>
          <w:szCs w:val="24"/>
        </w:rPr>
        <w:t xml:space="preserve"> and </w:t>
      </w:r>
      <w:r w:rsidR="005C60B2">
        <w:rPr>
          <w:rFonts w:ascii="Arial" w:hAnsi="Arial" w:cs="Arial"/>
          <w:sz w:val="24"/>
          <w:szCs w:val="24"/>
        </w:rPr>
        <w:t xml:space="preserve">that </w:t>
      </w:r>
      <w:r w:rsidR="00777473" w:rsidRPr="00777473">
        <w:rPr>
          <w:rFonts w:ascii="Arial" w:hAnsi="Arial" w:cs="Arial"/>
          <w:sz w:val="24"/>
          <w:szCs w:val="24"/>
        </w:rPr>
        <w:t xml:space="preserve">the roles and access levels </w:t>
      </w:r>
      <w:r w:rsidR="00EE490D">
        <w:rPr>
          <w:rFonts w:ascii="Arial" w:hAnsi="Arial" w:cs="Arial"/>
          <w:sz w:val="24"/>
          <w:szCs w:val="24"/>
        </w:rPr>
        <w:t xml:space="preserve">currently </w:t>
      </w:r>
      <w:r w:rsidR="00777473" w:rsidRPr="00777473">
        <w:rPr>
          <w:rFonts w:ascii="Arial" w:hAnsi="Arial" w:cs="Arial"/>
          <w:sz w:val="24"/>
          <w:szCs w:val="24"/>
        </w:rPr>
        <w:t xml:space="preserve">assigned ensure an effective accountability structure and separation of duties.  </w:t>
      </w:r>
      <w:r w:rsidR="008B3B33" w:rsidRPr="008B3B33">
        <w:rPr>
          <w:rFonts w:ascii="Arial" w:eastAsia="Times New Roman" w:hAnsi="Arial" w:cs="Times New Roman"/>
          <w:color w:val="000000"/>
          <w:sz w:val="24"/>
          <w:szCs w:val="24"/>
          <w:u w:color="000000"/>
          <w:lang w:eastAsia="en-US"/>
        </w:rPr>
        <w:t>A&amp;AS selected a judgmental sample of one new employee hire, one employee separation, one equity increase</w:t>
      </w:r>
      <w:r w:rsidR="009C44C2">
        <w:rPr>
          <w:rFonts w:ascii="Arial" w:eastAsia="Times New Roman" w:hAnsi="Arial" w:cs="Times New Roman"/>
          <w:color w:val="000000"/>
          <w:sz w:val="24"/>
          <w:szCs w:val="24"/>
          <w:u w:color="000000"/>
          <w:lang w:eastAsia="en-US"/>
        </w:rPr>
        <w:t>,</w:t>
      </w:r>
      <w:r w:rsidR="008B3B33">
        <w:rPr>
          <w:rFonts w:ascii="Arial" w:eastAsia="Times New Roman" w:hAnsi="Arial" w:cs="Times New Roman"/>
          <w:color w:val="000000"/>
          <w:sz w:val="24"/>
          <w:szCs w:val="24"/>
          <w:u w:color="000000"/>
          <w:lang w:eastAsia="en-US"/>
        </w:rPr>
        <w:t xml:space="preserve"> and one STAR award</w:t>
      </w:r>
      <w:r w:rsidR="009C44C2">
        <w:rPr>
          <w:rFonts w:ascii="Arial" w:eastAsia="Times New Roman" w:hAnsi="Arial" w:cs="Times New Roman"/>
          <w:color w:val="000000"/>
          <w:sz w:val="24"/>
          <w:szCs w:val="24"/>
          <w:u w:color="000000"/>
          <w:lang w:eastAsia="en-US"/>
        </w:rPr>
        <w:t xml:space="preserve"> for audit testing.  We</w:t>
      </w:r>
      <w:r w:rsidR="008B3B33">
        <w:rPr>
          <w:rFonts w:ascii="Arial" w:eastAsia="Times New Roman" w:hAnsi="Arial" w:cs="Times New Roman"/>
          <w:color w:val="000000"/>
          <w:sz w:val="24"/>
          <w:szCs w:val="24"/>
          <w:u w:color="000000"/>
          <w:lang w:eastAsia="en-US"/>
        </w:rPr>
        <w:t xml:space="preserve"> reviewed</w:t>
      </w:r>
      <w:r w:rsidR="008B3B33" w:rsidRPr="008B3B33">
        <w:rPr>
          <w:rFonts w:ascii="Arial" w:eastAsia="Times New Roman" w:hAnsi="Arial" w:cs="Times New Roman"/>
          <w:color w:val="000000"/>
          <w:sz w:val="24"/>
          <w:szCs w:val="24"/>
          <w:u w:color="000000"/>
          <w:lang w:eastAsia="en-US"/>
        </w:rPr>
        <w:t xml:space="preserve"> the </w:t>
      </w:r>
      <w:r w:rsidR="008B3B33">
        <w:rPr>
          <w:rFonts w:ascii="Arial" w:eastAsia="Times New Roman" w:hAnsi="Arial" w:cs="Times New Roman"/>
          <w:color w:val="000000"/>
          <w:sz w:val="24"/>
          <w:szCs w:val="24"/>
          <w:u w:color="000000"/>
          <w:lang w:eastAsia="en-US"/>
        </w:rPr>
        <w:t xml:space="preserve">UCPath approval history logs </w:t>
      </w:r>
      <w:r w:rsidR="008B3B33" w:rsidRPr="008B3B33">
        <w:rPr>
          <w:rFonts w:ascii="Arial" w:eastAsia="Times New Roman" w:hAnsi="Arial" w:cs="Times New Roman"/>
          <w:color w:val="000000"/>
          <w:sz w:val="24"/>
          <w:szCs w:val="24"/>
          <w:u w:color="000000"/>
          <w:lang w:eastAsia="en-US"/>
        </w:rPr>
        <w:t xml:space="preserve">to verify that these </w:t>
      </w:r>
      <w:r w:rsidR="00E92DFF">
        <w:rPr>
          <w:rFonts w:ascii="Arial" w:eastAsia="Times New Roman" w:hAnsi="Arial" w:cs="Times New Roman"/>
          <w:color w:val="000000"/>
          <w:sz w:val="24"/>
          <w:szCs w:val="24"/>
          <w:u w:color="000000"/>
          <w:lang w:eastAsia="en-US"/>
        </w:rPr>
        <w:t xml:space="preserve">sample </w:t>
      </w:r>
      <w:r w:rsidR="008B3B33" w:rsidRPr="008B3B33">
        <w:rPr>
          <w:rFonts w:ascii="Arial" w:eastAsia="Times New Roman" w:hAnsi="Arial" w:cs="Times New Roman"/>
          <w:color w:val="000000"/>
          <w:sz w:val="24"/>
          <w:szCs w:val="24"/>
          <w:u w:color="000000"/>
          <w:lang w:eastAsia="en-US"/>
        </w:rPr>
        <w:t>transactions were approved by authorized individuals.</w:t>
      </w:r>
    </w:p>
    <w:p w14:paraId="28D20AB6" w14:textId="77777777" w:rsidR="00E8281A" w:rsidRPr="00777473" w:rsidRDefault="00E8281A" w:rsidP="00316B40">
      <w:pPr>
        <w:overflowPunct w:val="0"/>
        <w:autoSpaceDE w:val="0"/>
        <w:autoSpaceDN w:val="0"/>
        <w:adjustRightInd w:val="0"/>
        <w:spacing w:after="0" w:line="360" w:lineRule="auto"/>
        <w:jc w:val="both"/>
        <w:rPr>
          <w:rFonts w:ascii="Arial" w:hAnsi="Arial" w:cs="Arial"/>
          <w:sz w:val="24"/>
          <w:szCs w:val="24"/>
        </w:rPr>
      </w:pPr>
    </w:p>
    <w:p w14:paraId="1CF1B55F" w14:textId="3260C756" w:rsidR="00777473" w:rsidRPr="00777473" w:rsidRDefault="00777473" w:rsidP="00316B40">
      <w:pPr>
        <w:pStyle w:val="NormalWeb"/>
        <w:spacing w:before="0" w:after="0" w:line="360" w:lineRule="auto"/>
        <w:jc w:val="both"/>
        <w:rPr>
          <w:rFonts w:ascii="Verdana" w:eastAsia="Times New Roman" w:hAnsi="Verdana"/>
          <w:color w:val="000000"/>
          <w:u w:color="000000"/>
          <w:lang w:eastAsia="en-US"/>
        </w:rPr>
      </w:pPr>
      <w:r w:rsidRPr="00777473">
        <w:rPr>
          <w:rFonts w:ascii="Arial" w:eastAsia="Times New Roman" w:hAnsi="Arial"/>
          <w:color w:val="000000"/>
          <w:u w:color="000000"/>
          <w:lang w:eastAsia="en-US"/>
        </w:rPr>
        <w:t>Only three Capital Programs employees have been granted access to UCPath.</w:t>
      </w:r>
      <w:r w:rsidR="00FC302D">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 The C</w:t>
      </w:r>
      <w:r>
        <w:rPr>
          <w:rFonts w:ascii="Arial" w:eastAsia="Times New Roman" w:hAnsi="Arial"/>
          <w:color w:val="000000"/>
          <w:u w:color="000000"/>
          <w:lang w:eastAsia="en-US"/>
        </w:rPr>
        <w:t xml:space="preserve">apital </w:t>
      </w:r>
      <w:r w:rsidRPr="00777473">
        <w:rPr>
          <w:rFonts w:ascii="Arial" w:eastAsia="Times New Roman" w:hAnsi="Arial"/>
          <w:color w:val="000000"/>
          <w:u w:color="000000"/>
          <w:lang w:eastAsia="en-US"/>
        </w:rPr>
        <w:t>P</w:t>
      </w:r>
      <w:r>
        <w:rPr>
          <w:rFonts w:ascii="Arial" w:eastAsia="Times New Roman" w:hAnsi="Arial"/>
          <w:color w:val="000000"/>
          <w:u w:color="000000"/>
          <w:lang w:eastAsia="en-US"/>
        </w:rPr>
        <w:t>rograms</w:t>
      </w:r>
      <w:r w:rsidRPr="00777473">
        <w:rPr>
          <w:rFonts w:ascii="Arial" w:eastAsia="Times New Roman" w:hAnsi="Arial"/>
          <w:color w:val="000000"/>
          <w:u w:color="000000"/>
          <w:lang w:eastAsia="en-US"/>
        </w:rPr>
        <w:t xml:space="preserve"> HR Manager is responsible for initiating personnel and payroll transactions in UCPath</w:t>
      </w:r>
      <w:r w:rsidR="00094A74">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 C</w:t>
      </w:r>
      <w:r>
        <w:rPr>
          <w:rFonts w:ascii="Arial" w:eastAsia="Times New Roman" w:hAnsi="Arial"/>
          <w:color w:val="000000"/>
          <w:u w:color="000000"/>
          <w:lang w:eastAsia="en-US"/>
        </w:rPr>
        <w:t xml:space="preserve">apital </w:t>
      </w:r>
      <w:r w:rsidRPr="00777473">
        <w:rPr>
          <w:rFonts w:ascii="Arial" w:eastAsia="Times New Roman" w:hAnsi="Arial"/>
          <w:color w:val="000000"/>
          <w:u w:color="000000"/>
          <w:lang w:eastAsia="en-US"/>
        </w:rPr>
        <w:t>P</w:t>
      </w:r>
      <w:r>
        <w:rPr>
          <w:rFonts w:ascii="Arial" w:eastAsia="Times New Roman" w:hAnsi="Arial"/>
          <w:color w:val="000000"/>
          <w:u w:color="000000"/>
          <w:lang w:eastAsia="en-US"/>
        </w:rPr>
        <w:t>rograms</w:t>
      </w:r>
      <w:r w:rsidR="00094A74">
        <w:rPr>
          <w:rFonts w:ascii="Arial" w:eastAsia="Times New Roman" w:hAnsi="Arial"/>
          <w:color w:val="000000"/>
          <w:u w:color="000000"/>
          <w:lang w:eastAsia="en-US"/>
        </w:rPr>
        <w:t>’</w:t>
      </w:r>
      <w:r w:rsidRPr="00777473">
        <w:rPr>
          <w:rFonts w:ascii="Arial" w:eastAsia="Times New Roman" w:hAnsi="Arial"/>
          <w:color w:val="000000"/>
          <w:u w:color="000000"/>
          <w:lang w:eastAsia="en-US"/>
        </w:rPr>
        <w:t xml:space="preserve"> Finance Supervisor </w:t>
      </w:r>
      <w:r w:rsidR="004F5937">
        <w:rPr>
          <w:rFonts w:ascii="Arial" w:eastAsia="Times New Roman" w:hAnsi="Arial"/>
          <w:color w:val="000000"/>
          <w:u w:color="000000"/>
          <w:lang w:eastAsia="en-US"/>
        </w:rPr>
        <w:t>and</w:t>
      </w:r>
      <w:r w:rsidR="004F5937" w:rsidRPr="00777473">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Accounting Manager </w:t>
      </w:r>
      <w:r w:rsidR="00094A74">
        <w:rPr>
          <w:rFonts w:ascii="Arial" w:eastAsia="Times New Roman" w:hAnsi="Arial"/>
          <w:color w:val="000000"/>
          <w:u w:color="000000"/>
          <w:lang w:eastAsia="en-US"/>
        </w:rPr>
        <w:t>are</w:t>
      </w:r>
      <w:r w:rsidRPr="00777473">
        <w:rPr>
          <w:rFonts w:ascii="Arial" w:eastAsia="Times New Roman" w:hAnsi="Arial"/>
          <w:color w:val="000000"/>
          <w:u w:color="000000"/>
          <w:lang w:eastAsia="en-US"/>
        </w:rPr>
        <w:t xml:space="preserve"> responsible for approving these transactions.</w:t>
      </w:r>
      <w:r w:rsidR="00FC302D">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 </w:t>
      </w:r>
      <w:r w:rsidR="00316B40" w:rsidRPr="00316B40">
        <w:rPr>
          <w:rFonts w:ascii="Arial" w:eastAsia="Times New Roman" w:hAnsi="Arial"/>
          <w:color w:val="000000"/>
          <w:u w:color="000000"/>
          <w:lang w:eastAsia="en-US"/>
        </w:rPr>
        <w:t xml:space="preserve">For the judgmental sample of four personnel and payroll transactions, </w:t>
      </w:r>
      <w:r w:rsidR="00E205B5">
        <w:rPr>
          <w:rFonts w:ascii="Arial" w:eastAsia="Times New Roman" w:hAnsi="Arial"/>
          <w:color w:val="000000"/>
          <w:u w:color="000000"/>
          <w:lang w:eastAsia="en-US"/>
        </w:rPr>
        <w:t xml:space="preserve">A&amp;AS determined that </w:t>
      </w:r>
      <w:r w:rsidR="00316B40" w:rsidRPr="00316B40">
        <w:rPr>
          <w:rFonts w:ascii="Arial" w:eastAsia="Times New Roman" w:hAnsi="Arial"/>
          <w:color w:val="000000"/>
          <w:u w:color="000000"/>
          <w:lang w:eastAsia="en-US"/>
        </w:rPr>
        <w:t>all were approved by authorized personnel in UCPath.</w:t>
      </w:r>
      <w:r w:rsidR="00316B40">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Logic has been programmed into </w:t>
      </w:r>
      <w:r w:rsidR="00D029BF" w:rsidRPr="00777473">
        <w:rPr>
          <w:rFonts w:ascii="Arial" w:eastAsia="Times New Roman" w:hAnsi="Arial"/>
          <w:color w:val="000000"/>
          <w:u w:color="000000"/>
          <w:lang w:eastAsia="en-US"/>
        </w:rPr>
        <w:t xml:space="preserve">UCPath </w:t>
      </w:r>
      <w:r w:rsidR="004F5937">
        <w:rPr>
          <w:rFonts w:ascii="Arial" w:eastAsia="Times New Roman" w:hAnsi="Arial"/>
          <w:color w:val="000000"/>
          <w:u w:color="000000"/>
          <w:lang w:eastAsia="en-US"/>
        </w:rPr>
        <w:t>that</w:t>
      </w:r>
      <w:r w:rsidR="004F5937" w:rsidRPr="00777473">
        <w:rPr>
          <w:rFonts w:ascii="Arial" w:eastAsia="Times New Roman" w:hAnsi="Arial"/>
          <w:color w:val="000000"/>
          <w:u w:color="000000"/>
          <w:lang w:eastAsia="en-US"/>
        </w:rPr>
        <w:t xml:space="preserve"> </w:t>
      </w:r>
      <w:r w:rsidRPr="00777473">
        <w:rPr>
          <w:rFonts w:ascii="Arial" w:eastAsia="Times New Roman" w:hAnsi="Arial"/>
          <w:color w:val="000000"/>
          <w:u w:color="000000"/>
          <w:lang w:eastAsia="en-US"/>
        </w:rPr>
        <w:t xml:space="preserve">requires </w:t>
      </w:r>
      <w:r w:rsidR="00311B96">
        <w:rPr>
          <w:rFonts w:ascii="Arial" w:eastAsia="Times New Roman" w:hAnsi="Arial"/>
          <w:color w:val="000000"/>
          <w:u w:color="000000"/>
          <w:lang w:eastAsia="en-US"/>
        </w:rPr>
        <w:t>a</w:t>
      </w:r>
      <w:r w:rsidRPr="00777473">
        <w:rPr>
          <w:rFonts w:ascii="Arial" w:eastAsia="Times New Roman" w:hAnsi="Arial"/>
          <w:color w:val="000000"/>
          <w:u w:color="000000"/>
          <w:lang w:eastAsia="en-US"/>
        </w:rPr>
        <w:t xml:space="preserve"> separate </w:t>
      </w:r>
      <w:r w:rsidR="00311B96">
        <w:rPr>
          <w:rFonts w:ascii="Arial" w:eastAsia="Times New Roman" w:hAnsi="Arial"/>
          <w:color w:val="000000"/>
          <w:u w:color="000000"/>
          <w:lang w:eastAsia="en-US"/>
        </w:rPr>
        <w:t xml:space="preserve">individual </w:t>
      </w:r>
      <w:r w:rsidRPr="00777473">
        <w:rPr>
          <w:rFonts w:ascii="Arial" w:eastAsia="Times New Roman" w:hAnsi="Arial"/>
          <w:color w:val="000000"/>
          <w:u w:color="000000"/>
          <w:lang w:eastAsia="en-US"/>
        </w:rPr>
        <w:t>from the initiator of a personnel or payroll transact</w:t>
      </w:r>
      <w:r w:rsidR="00ED1962">
        <w:rPr>
          <w:rFonts w:ascii="Arial" w:eastAsia="Times New Roman" w:hAnsi="Arial"/>
          <w:color w:val="000000"/>
          <w:u w:color="000000"/>
          <w:lang w:eastAsia="en-US"/>
        </w:rPr>
        <w:t>ion to approve the transaction.</w:t>
      </w:r>
      <w:r w:rsidRPr="00777473">
        <w:rPr>
          <w:rFonts w:ascii="Arial" w:eastAsia="Times New Roman" w:hAnsi="Arial"/>
          <w:color w:val="000000"/>
          <w:u w:color="000000"/>
          <w:lang w:eastAsia="en-US"/>
        </w:rPr>
        <w:t xml:space="preserve"> </w:t>
      </w:r>
    </w:p>
    <w:p w14:paraId="7FC7BB66" w14:textId="77777777" w:rsidR="00B83424" w:rsidRPr="00B83424" w:rsidRDefault="00B83424" w:rsidP="00316B40">
      <w:pPr>
        <w:overflowPunct w:val="0"/>
        <w:autoSpaceDE w:val="0"/>
        <w:autoSpaceDN w:val="0"/>
        <w:adjustRightInd w:val="0"/>
        <w:spacing w:after="0" w:line="360" w:lineRule="auto"/>
        <w:jc w:val="both"/>
        <w:rPr>
          <w:rFonts w:ascii="Arial" w:hAnsi="Arial" w:cs="Arial"/>
          <w:sz w:val="24"/>
          <w:szCs w:val="24"/>
        </w:rPr>
      </w:pPr>
      <w:r w:rsidRPr="00777473">
        <w:rPr>
          <w:rFonts w:ascii="Arial" w:hAnsi="Arial" w:cs="Arial"/>
          <w:sz w:val="24"/>
          <w:szCs w:val="24"/>
        </w:rPr>
        <w:lastRenderedPageBreak/>
        <w:t>There were no significant control weaknesses noted in this area.</w:t>
      </w:r>
    </w:p>
    <w:p w14:paraId="2C6D399B" w14:textId="77777777" w:rsidR="00B83424" w:rsidRPr="00B83424" w:rsidRDefault="00B83424" w:rsidP="00316B40">
      <w:pPr>
        <w:spacing w:after="0" w:line="360" w:lineRule="auto"/>
        <w:jc w:val="both"/>
        <w:rPr>
          <w:rFonts w:ascii="Arial" w:hAnsi="Arial" w:cs="Arial"/>
          <w:sz w:val="24"/>
          <w:szCs w:val="24"/>
        </w:rPr>
      </w:pPr>
    </w:p>
    <w:p w14:paraId="5E52C498" w14:textId="6816B729" w:rsidR="00D029BF" w:rsidRDefault="00B83424" w:rsidP="007F1F7C">
      <w:pPr>
        <w:spacing w:after="0" w:line="360" w:lineRule="auto"/>
        <w:jc w:val="center"/>
        <w:rPr>
          <w:rFonts w:ascii="Arial" w:hAnsi="Arial" w:cs="Arial"/>
          <w:sz w:val="24"/>
          <w:szCs w:val="24"/>
          <w:u w:val="single"/>
        </w:rPr>
      </w:pPr>
      <w:r w:rsidRPr="004764C2">
        <w:rPr>
          <w:rFonts w:ascii="Arial" w:hAnsi="Arial" w:cs="Arial"/>
          <w:sz w:val="24"/>
          <w:szCs w:val="24"/>
          <w:u w:val="single"/>
        </w:rPr>
        <w:t>New Hires and Separations</w:t>
      </w:r>
    </w:p>
    <w:p w14:paraId="284CF26E" w14:textId="77777777" w:rsidR="00833C4A" w:rsidRPr="00E776E6" w:rsidRDefault="00E776E6" w:rsidP="00316B40">
      <w:pPr>
        <w:spacing w:after="0" w:line="360" w:lineRule="auto"/>
        <w:jc w:val="both"/>
        <w:rPr>
          <w:rFonts w:ascii="Arial" w:hAnsi="Arial" w:cs="Arial"/>
          <w:sz w:val="24"/>
          <w:szCs w:val="24"/>
          <w:u w:val="single"/>
        </w:rPr>
      </w:pPr>
      <w:r w:rsidRPr="00E776E6">
        <w:rPr>
          <w:rFonts w:ascii="Arial" w:hAnsi="Arial" w:cs="Arial"/>
          <w:sz w:val="24"/>
          <w:szCs w:val="24"/>
          <w:u w:val="single"/>
        </w:rPr>
        <w:t>New Hires</w:t>
      </w:r>
    </w:p>
    <w:p w14:paraId="2AFD3F6D" w14:textId="77777777" w:rsidR="00777473" w:rsidRDefault="00777473" w:rsidP="00316B40">
      <w:pPr>
        <w:spacing w:after="0" w:line="360" w:lineRule="auto"/>
        <w:jc w:val="both"/>
        <w:rPr>
          <w:rFonts w:ascii="Arial" w:hAnsi="Arial" w:cs="Arial"/>
          <w:sz w:val="24"/>
          <w:szCs w:val="24"/>
        </w:rPr>
      </w:pPr>
    </w:p>
    <w:p w14:paraId="50770DCA" w14:textId="77777777" w:rsidR="00EC4118" w:rsidRDefault="00833C4A" w:rsidP="00316B40">
      <w:pPr>
        <w:spacing w:after="0" w:line="360" w:lineRule="auto"/>
        <w:jc w:val="both"/>
        <w:rPr>
          <w:rFonts w:ascii="Arial" w:hAnsi="Arial" w:cs="Arial"/>
          <w:sz w:val="24"/>
          <w:szCs w:val="24"/>
        </w:rPr>
      </w:pPr>
      <w:r w:rsidRPr="00EC4118">
        <w:rPr>
          <w:rFonts w:ascii="Arial" w:hAnsi="Arial" w:cs="Arial"/>
          <w:sz w:val="24"/>
          <w:szCs w:val="24"/>
        </w:rPr>
        <w:t xml:space="preserve">UCLA Procedure 20 </w:t>
      </w:r>
      <w:r w:rsidR="007C3702">
        <w:rPr>
          <w:rFonts w:ascii="Arial" w:hAnsi="Arial" w:cs="Arial"/>
          <w:sz w:val="24"/>
          <w:szCs w:val="24"/>
        </w:rPr>
        <w:t>(</w:t>
      </w:r>
      <w:r w:rsidRPr="00EC4118">
        <w:rPr>
          <w:rFonts w:ascii="Arial" w:hAnsi="Arial" w:cs="Arial"/>
          <w:sz w:val="24"/>
          <w:szCs w:val="24"/>
        </w:rPr>
        <w:t>Recruitment</w:t>
      </w:r>
      <w:r w:rsidR="007C3702">
        <w:rPr>
          <w:rFonts w:ascii="Arial" w:hAnsi="Arial" w:cs="Arial"/>
          <w:sz w:val="24"/>
          <w:szCs w:val="24"/>
        </w:rPr>
        <w:t>)</w:t>
      </w:r>
      <w:r w:rsidRPr="00EC4118">
        <w:rPr>
          <w:rFonts w:ascii="Arial" w:hAnsi="Arial" w:cs="Arial"/>
          <w:sz w:val="24"/>
          <w:szCs w:val="24"/>
        </w:rPr>
        <w:t xml:space="preserve"> and UCLA Procedure 21 </w:t>
      </w:r>
      <w:r w:rsidR="007C3702">
        <w:rPr>
          <w:rFonts w:ascii="Arial" w:hAnsi="Arial" w:cs="Arial"/>
          <w:sz w:val="24"/>
          <w:szCs w:val="24"/>
        </w:rPr>
        <w:t>(</w:t>
      </w:r>
      <w:r w:rsidRPr="00EC4118">
        <w:rPr>
          <w:rFonts w:ascii="Arial" w:hAnsi="Arial" w:cs="Arial"/>
          <w:sz w:val="24"/>
          <w:szCs w:val="24"/>
        </w:rPr>
        <w:t>Appointment</w:t>
      </w:r>
      <w:r w:rsidR="007C3702">
        <w:rPr>
          <w:rFonts w:ascii="Arial" w:hAnsi="Arial" w:cs="Arial"/>
          <w:sz w:val="24"/>
          <w:szCs w:val="24"/>
        </w:rPr>
        <w:t>)</w:t>
      </w:r>
      <w:r w:rsidRPr="00EC4118">
        <w:rPr>
          <w:rFonts w:ascii="Arial" w:hAnsi="Arial" w:cs="Arial"/>
          <w:sz w:val="24"/>
          <w:szCs w:val="24"/>
        </w:rPr>
        <w:t xml:space="preserve"> include </w:t>
      </w:r>
      <w:r w:rsidR="00EC4118" w:rsidRPr="00EC4118">
        <w:rPr>
          <w:rFonts w:ascii="Arial" w:hAnsi="Arial" w:cs="Arial"/>
          <w:sz w:val="24"/>
          <w:szCs w:val="24"/>
        </w:rPr>
        <w:t xml:space="preserve">the following </w:t>
      </w:r>
      <w:r w:rsidRPr="00EC4118">
        <w:rPr>
          <w:rFonts w:ascii="Arial" w:hAnsi="Arial" w:cs="Arial"/>
          <w:sz w:val="24"/>
          <w:szCs w:val="24"/>
        </w:rPr>
        <w:t>requireme</w:t>
      </w:r>
      <w:r w:rsidR="00EC4118" w:rsidRPr="00EC4118">
        <w:rPr>
          <w:rFonts w:ascii="Arial" w:hAnsi="Arial" w:cs="Arial"/>
          <w:sz w:val="24"/>
          <w:szCs w:val="24"/>
        </w:rPr>
        <w:t>nts</w:t>
      </w:r>
      <w:r w:rsidR="00E776E6">
        <w:rPr>
          <w:rFonts w:ascii="Arial" w:hAnsi="Arial" w:cs="Arial"/>
          <w:sz w:val="24"/>
          <w:szCs w:val="24"/>
        </w:rPr>
        <w:t xml:space="preserve"> for new hires:</w:t>
      </w:r>
      <w:r w:rsidR="007C3702">
        <w:rPr>
          <w:rFonts w:ascii="Arial" w:hAnsi="Arial" w:cs="Arial"/>
          <w:sz w:val="24"/>
          <w:szCs w:val="24"/>
        </w:rPr>
        <w:t xml:space="preserve"> </w:t>
      </w:r>
    </w:p>
    <w:p w14:paraId="0258EC62" w14:textId="77777777" w:rsidR="007C3702" w:rsidRPr="00EC4118" w:rsidRDefault="007C3702" w:rsidP="00316B40">
      <w:pPr>
        <w:spacing w:after="0" w:line="360" w:lineRule="auto"/>
        <w:jc w:val="both"/>
        <w:rPr>
          <w:rFonts w:ascii="Arial" w:hAnsi="Arial" w:cs="Arial"/>
          <w:sz w:val="24"/>
          <w:szCs w:val="24"/>
        </w:rPr>
      </w:pPr>
    </w:p>
    <w:p w14:paraId="28711198" w14:textId="77777777" w:rsidR="00EB68AD" w:rsidRDefault="00E776E6" w:rsidP="00D62AFF">
      <w:pPr>
        <w:pStyle w:val="ListParagraph"/>
        <w:numPr>
          <w:ilvl w:val="0"/>
          <w:numId w:val="2"/>
        </w:numPr>
        <w:spacing w:line="360" w:lineRule="auto"/>
        <w:ind w:left="540" w:hanging="540"/>
        <w:jc w:val="both"/>
        <w:rPr>
          <w:rFonts w:ascii="Arial" w:hAnsi="Arial" w:cs="Arial"/>
        </w:rPr>
      </w:pPr>
      <w:r w:rsidRPr="00E776E6">
        <w:rPr>
          <w:rFonts w:ascii="Arial" w:hAnsi="Arial" w:cs="Arial"/>
        </w:rPr>
        <w:t xml:space="preserve">Job postings </w:t>
      </w:r>
      <w:r>
        <w:rPr>
          <w:rFonts w:ascii="Arial" w:hAnsi="Arial" w:cs="Arial"/>
        </w:rPr>
        <w:t xml:space="preserve">that </w:t>
      </w:r>
      <w:r w:rsidRPr="00E776E6">
        <w:rPr>
          <w:rFonts w:ascii="Arial" w:hAnsi="Arial" w:cs="Arial"/>
        </w:rPr>
        <w:t>includ</w:t>
      </w:r>
      <w:r>
        <w:rPr>
          <w:rFonts w:ascii="Arial" w:hAnsi="Arial" w:cs="Arial"/>
        </w:rPr>
        <w:t>e</w:t>
      </w:r>
      <w:r w:rsidRPr="00E776E6">
        <w:rPr>
          <w:rFonts w:ascii="Arial" w:hAnsi="Arial" w:cs="Arial"/>
        </w:rPr>
        <w:t xml:space="preserve"> required qualifications, prior work experience, educational requirements</w:t>
      </w:r>
      <w:r w:rsidR="007B1D98">
        <w:rPr>
          <w:rFonts w:ascii="Arial" w:hAnsi="Arial" w:cs="Arial"/>
        </w:rPr>
        <w:t>,</w:t>
      </w:r>
      <w:r w:rsidRPr="00E776E6">
        <w:rPr>
          <w:rFonts w:ascii="Arial" w:hAnsi="Arial" w:cs="Arial"/>
        </w:rPr>
        <w:t xml:space="preserve"> and licenses or certifications.  Jobs are to be advertised on UCLA’s </w:t>
      </w:r>
      <w:r w:rsidR="00D029BF" w:rsidRPr="00E776E6">
        <w:rPr>
          <w:rFonts w:ascii="Arial" w:hAnsi="Arial" w:cs="Arial"/>
        </w:rPr>
        <w:t>Career Opportunities</w:t>
      </w:r>
      <w:r w:rsidRPr="00E776E6">
        <w:rPr>
          <w:rFonts w:ascii="Arial" w:hAnsi="Arial" w:cs="Arial"/>
        </w:rPr>
        <w:t xml:space="preserve"> website and other external websites in accordance with minimum posting periods based on the job position. </w:t>
      </w:r>
    </w:p>
    <w:p w14:paraId="14BCAB39" w14:textId="77777777" w:rsidR="00EC4118" w:rsidRPr="00E776E6" w:rsidRDefault="00EC4118" w:rsidP="004F5C45">
      <w:pPr>
        <w:pStyle w:val="ListParagraph"/>
        <w:spacing w:line="360" w:lineRule="auto"/>
        <w:jc w:val="both"/>
        <w:rPr>
          <w:rFonts w:ascii="Arial" w:hAnsi="Arial" w:cs="Arial"/>
        </w:rPr>
      </w:pPr>
    </w:p>
    <w:p w14:paraId="25015A43" w14:textId="77777777" w:rsidR="00E776E6" w:rsidRDefault="00E776E6" w:rsidP="00D62AFF">
      <w:pPr>
        <w:pStyle w:val="Default"/>
        <w:numPr>
          <w:ilvl w:val="0"/>
          <w:numId w:val="5"/>
        </w:numPr>
        <w:spacing w:line="360" w:lineRule="auto"/>
        <w:ind w:left="540" w:hanging="540"/>
        <w:jc w:val="both"/>
      </w:pPr>
      <w:r w:rsidRPr="00E776E6">
        <w:t>The methodology used for assessing candidates' qualifications is consistent and applied fairly to all candidate</w:t>
      </w:r>
      <w:r w:rsidR="007C28AB">
        <w:t>s</w:t>
      </w:r>
      <w:r w:rsidRPr="00E776E6">
        <w:t xml:space="preserve">. </w:t>
      </w:r>
      <w:r w:rsidR="007C28AB">
        <w:t xml:space="preserve"> </w:t>
      </w:r>
      <w:r w:rsidRPr="00E776E6">
        <w:t>A record of the selection process should be maintained by the department for reporting and auditing purposes</w:t>
      </w:r>
      <w:r w:rsidR="003F4FB9">
        <w:t>,</w:t>
      </w:r>
      <w:r w:rsidRPr="00E776E6">
        <w:t xml:space="preserve"> and should consist of: </w:t>
      </w:r>
      <w:r w:rsidR="003F4FB9">
        <w:t xml:space="preserve"> </w:t>
      </w:r>
      <w:r w:rsidRPr="00E776E6">
        <w:t xml:space="preserve">the University </w:t>
      </w:r>
      <w:r w:rsidR="00EE76D3">
        <w:t>application</w:t>
      </w:r>
      <w:r w:rsidRPr="00E776E6">
        <w:t xml:space="preserve"> form and resume for each interviewee</w:t>
      </w:r>
      <w:r w:rsidR="003F4FB9">
        <w:t>;</w:t>
      </w:r>
      <w:r w:rsidRPr="00E776E6">
        <w:t xml:space="preserve"> job-related standards used to screen the applicants</w:t>
      </w:r>
      <w:r w:rsidR="003F4FB9">
        <w:t>;</w:t>
      </w:r>
      <w:r w:rsidRPr="00E776E6">
        <w:t xml:space="preserve"> questions used for the interviews</w:t>
      </w:r>
      <w:r w:rsidR="003F4FB9">
        <w:t>,</w:t>
      </w:r>
      <w:r w:rsidRPr="00E776E6">
        <w:t xml:space="preserve"> including those used by search committees and panels</w:t>
      </w:r>
      <w:r w:rsidR="003F4FB9">
        <w:t>;</w:t>
      </w:r>
      <w:r w:rsidRPr="00E776E6">
        <w:t xml:space="preserve"> rating guides used by all interviewers</w:t>
      </w:r>
      <w:r w:rsidR="003F4FB9">
        <w:t>;</w:t>
      </w:r>
      <w:r w:rsidRPr="00E776E6">
        <w:t xml:space="preserve"> and notes from the reference checks.</w:t>
      </w:r>
    </w:p>
    <w:p w14:paraId="3FF08ACA" w14:textId="77777777" w:rsidR="00EB68AD" w:rsidRDefault="00EB68AD" w:rsidP="004F5C45">
      <w:pPr>
        <w:pStyle w:val="Default"/>
        <w:spacing w:line="360" w:lineRule="auto"/>
        <w:ind w:left="720"/>
        <w:jc w:val="both"/>
      </w:pPr>
    </w:p>
    <w:p w14:paraId="0A09480B" w14:textId="77777777" w:rsidR="00EC4118" w:rsidRDefault="00EC4118" w:rsidP="00D62AFF">
      <w:pPr>
        <w:pStyle w:val="Default"/>
        <w:numPr>
          <w:ilvl w:val="0"/>
          <w:numId w:val="5"/>
        </w:numPr>
        <w:spacing w:line="360" w:lineRule="auto"/>
        <w:ind w:left="540" w:hanging="540"/>
        <w:jc w:val="both"/>
      </w:pPr>
      <w:r w:rsidRPr="00EC4118">
        <w:t>B</w:t>
      </w:r>
      <w:r w:rsidR="00833C4A" w:rsidRPr="00EC4118">
        <w:t>ackground checks</w:t>
      </w:r>
      <w:r w:rsidRPr="00EC4118">
        <w:t xml:space="preserve"> are required for candidates hired into critical positions that have sensitive administrative/programmatic/managerial duties and responsibilities that could potentially cause human, financial, or property loss or other significant risk to the University.</w:t>
      </w:r>
    </w:p>
    <w:p w14:paraId="211D8D9D" w14:textId="77777777" w:rsidR="00EB68AD" w:rsidRPr="00EC4118" w:rsidRDefault="00EB68AD" w:rsidP="004F5C45">
      <w:pPr>
        <w:pStyle w:val="Default"/>
        <w:spacing w:line="360" w:lineRule="auto"/>
        <w:jc w:val="both"/>
      </w:pPr>
    </w:p>
    <w:p w14:paraId="05CE7BAF" w14:textId="77777777" w:rsidR="00833C4A" w:rsidRPr="00EC4118" w:rsidRDefault="00EC4118" w:rsidP="00D62AFF">
      <w:pPr>
        <w:pStyle w:val="ListParagraph"/>
        <w:numPr>
          <w:ilvl w:val="0"/>
          <w:numId w:val="5"/>
        </w:numPr>
        <w:spacing w:line="360" w:lineRule="auto"/>
        <w:ind w:left="540" w:hanging="540"/>
        <w:jc w:val="both"/>
        <w:rPr>
          <w:rFonts w:ascii="Arial" w:hAnsi="Arial" w:cs="Arial"/>
        </w:rPr>
      </w:pPr>
      <w:r w:rsidRPr="00EC4118">
        <w:rPr>
          <w:rFonts w:ascii="Arial" w:hAnsi="Arial" w:cs="Arial"/>
        </w:rPr>
        <w:t>J</w:t>
      </w:r>
      <w:r w:rsidR="00833C4A" w:rsidRPr="00EC4118">
        <w:rPr>
          <w:rFonts w:ascii="Arial" w:hAnsi="Arial" w:cs="Arial"/>
        </w:rPr>
        <w:t>ob offers</w:t>
      </w:r>
      <w:r w:rsidRPr="00EC4118">
        <w:rPr>
          <w:rFonts w:ascii="Arial" w:hAnsi="Arial" w:cs="Arial"/>
        </w:rPr>
        <w:t xml:space="preserve"> are approved by authorized personnel.</w:t>
      </w:r>
      <w:r w:rsidR="00833C4A" w:rsidRPr="00EC4118">
        <w:rPr>
          <w:rFonts w:ascii="Arial" w:hAnsi="Arial" w:cs="Arial"/>
        </w:rPr>
        <w:t xml:space="preserve"> </w:t>
      </w:r>
    </w:p>
    <w:p w14:paraId="5D6B8C2A" w14:textId="77777777" w:rsidR="00EC4118" w:rsidRDefault="00EC4118" w:rsidP="00316B40">
      <w:pPr>
        <w:spacing w:after="0" w:line="360" w:lineRule="auto"/>
        <w:jc w:val="both"/>
        <w:rPr>
          <w:rFonts w:ascii="Arial" w:hAnsi="Arial" w:cs="Arial"/>
          <w:sz w:val="24"/>
          <w:szCs w:val="24"/>
        </w:rPr>
      </w:pPr>
    </w:p>
    <w:p w14:paraId="01ED0BD1" w14:textId="77777777" w:rsidR="00590475" w:rsidRDefault="00022457" w:rsidP="00316B40">
      <w:pPr>
        <w:spacing w:after="0" w:line="360" w:lineRule="auto"/>
        <w:jc w:val="both"/>
        <w:rPr>
          <w:rFonts w:ascii="Arial" w:hAnsi="Arial" w:cs="Arial"/>
          <w:sz w:val="24"/>
          <w:szCs w:val="24"/>
        </w:rPr>
      </w:pPr>
      <w:r>
        <w:rPr>
          <w:rFonts w:ascii="Arial" w:hAnsi="Arial" w:cs="Arial"/>
          <w:sz w:val="24"/>
          <w:szCs w:val="24"/>
        </w:rPr>
        <w:t xml:space="preserve">A&amp;AS conducted meetings </w:t>
      </w:r>
      <w:r w:rsidR="00B83424" w:rsidRPr="00B83424">
        <w:rPr>
          <w:rFonts w:ascii="Arial" w:hAnsi="Arial" w:cs="Arial"/>
          <w:sz w:val="24"/>
          <w:szCs w:val="24"/>
        </w:rPr>
        <w:t xml:space="preserve">with </w:t>
      </w:r>
      <w:r w:rsidR="007A4493">
        <w:rPr>
          <w:rFonts w:ascii="Arial" w:hAnsi="Arial" w:cs="Arial"/>
          <w:sz w:val="24"/>
          <w:szCs w:val="24"/>
        </w:rPr>
        <w:t>the Capital Programs HR</w:t>
      </w:r>
      <w:r w:rsidR="00B83424" w:rsidRPr="00B83424">
        <w:rPr>
          <w:rFonts w:ascii="Arial" w:hAnsi="Arial" w:cs="Arial"/>
          <w:sz w:val="24"/>
          <w:szCs w:val="24"/>
        </w:rPr>
        <w:t xml:space="preserve"> Manager to obtain an understanding of the</w:t>
      </w:r>
      <w:r w:rsidR="00833C4A">
        <w:rPr>
          <w:rFonts w:ascii="Arial" w:hAnsi="Arial" w:cs="Arial"/>
          <w:sz w:val="24"/>
          <w:szCs w:val="24"/>
        </w:rPr>
        <w:t xml:space="preserve">ir new hire process.  In addition, </w:t>
      </w:r>
      <w:r w:rsidR="00833C4A" w:rsidRPr="00833C4A">
        <w:rPr>
          <w:rFonts w:ascii="Arial" w:hAnsi="Arial" w:cs="Arial"/>
          <w:sz w:val="24"/>
          <w:szCs w:val="24"/>
        </w:rPr>
        <w:t>a</w:t>
      </w:r>
      <w:r w:rsidR="00590475" w:rsidRPr="00833C4A">
        <w:rPr>
          <w:rFonts w:ascii="Arial" w:hAnsi="Arial" w:cs="Arial"/>
          <w:sz w:val="24"/>
          <w:szCs w:val="24"/>
        </w:rPr>
        <w:t xml:space="preserve"> judgmental sample of five Capit</w:t>
      </w:r>
      <w:r w:rsidR="007A4493">
        <w:rPr>
          <w:rFonts w:ascii="Arial" w:hAnsi="Arial" w:cs="Arial"/>
          <w:sz w:val="24"/>
          <w:szCs w:val="24"/>
        </w:rPr>
        <w:t xml:space="preserve">al Programs employees </w:t>
      </w:r>
      <w:r w:rsidR="00590475" w:rsidRPr="00833C4A">
        <w:rPr>
          <w:rFonts w:ascii="Arial" w:hAnsi="Arial" w:cs="Arial"/>
          <w:sz w:val="24"/>
          <w:szCs w:val="24"/>
        </w:rPr>
        <w:t>hired during fiscal year 2022-23 w</w:t>
      </w:r>
      <w:r w:rsidR="00484071">
        <w:rPr>
          <w:rFonts w:ascii="Arial" w:hAnsi="Arial" w:cs="Arial"/>
          <w:sz w:val="24"/>
          <w:szCs w:val="24"/>
        </w:rPr>
        <w:t>as</w:t>
      </w:r>
      <w:r w:rsidR="00590475" w:rsidRPr="00833C4A">
        <w:rPr>
          <w:rFonts w:ascii="Arial" w:hAnsi="Arial" w:cs="Arial"/>
          <w:sz w:val="24"/>
          <w:szCs w:val="24"/>
        </w:rPr>
        <w:t xml:space="preserve"> selected and documentation from their personnel files w</w:t>
      </w:r>
      <w:r w:rsidR="006F068F">
        <w:rPr>
          <w:rFonts w:ascii="Arial" w:hAnsi="Arial" w:cs="Arial"/>
          <w:sz w:val="24"/>
          <w:szCs w:val="24"/>
        </w:rPr>
        <w:t>as</w:t>
      </w:r>
      <w:r w:rsidR="00590475" w:rsidRPr="00833C4A">
        <w:rPr>
          <w:rFonts w:ascii="Arial" w:hAnsi="Arial" w:cs="Arial"/>
          <w:sz w:val="24"/>
          <w:szCs w:val="24"/>
        </w:rPr>
        <w:t xml:space="preserve"> r</w:t>
      </w:r>
      <w:r w:rsidR="00833C4A" w:rsidRPr="00833C4A">
        <w:rPr>
          <w:rFonts w:ascii="Arial" w:hAnsi="Arial" w:cs="Arial"/>
          <w:sz w:val="24"/>
          <w:szCs w:val="24"/>
        </w:rPr>
        <w:t>eviewed noting the following:</w:t>
      </w:r>
    </w:p>
    <w:p w14:paraId="3AB604DF" w14:textId="2E847ACB" w:rsidR="00E776E6" w:rsidRDefault="00E776E6" w:rsidP="00D62AFF">
      <w:pPr>
        <w:pStyle w:val="ListParagraph"/>
        <w:numPr>
          <w:ilvl w:val="0"/>
          <w:numId w:val="6"/>
        </w:numPr>
        <w:spacing w:line="360" w:lineRule="auto"/>
        <w:ind w:left="540" w:hanging="540"/>
        <w:jc w:val="both"/>
        <w:rPr>
          <w:rFonts w:ascii="Arial" w:hAnsi="Arial" w:cs="Arial"/>
        </w:rPr>
      </w:pPr>
      <w:r w:rsidRPr="00E776E6">
        <w:rPr>
          <w:rFonts w:ascii="Arial" w:hAnsi="Arial" w:cs="Arial"/>
        </w:rPr>
        <w:lastRenderedPageBreak/>
        <w:t>The job postings for all five new hires included</w:t>
      </w:r>
      <w:r w:rsidR="00646030">
        <w:rPr>
          <w:rFonts w:ascii="Arial" w:hAnsi="Arial" w:cs="Arial"/>
        </w:rPr>
        <w:t xml:space="preserve">: </w:t>
      </w:r>
      <w:r w:rsidRPr="00E776E6">
        <w:rPr>
          <w:rFonts w:ascii="Arial" w:hAnsi="Arial" w:cs="Arial"/>
        </w:rPr>
        <w:t xml:space="preserve"> required qualifications, prior work experience, educational requirements and licenses or certifications</w:t>
      </w:r>
      <w:r w:rsidR="00646030">
        <w:rPr>
          <w:rFonts w:ascii="Arial" w:hAnsi="Arial" w:cs="Arial"/>
        </w:rPr>
        <w:t>,</w:t>
      </w:r>
      <w:r w:rsidRPr="00E776E6">
        <w:rPr>
          <w:rFonts w:ascii="Arial" w:hAnsi="Arial" w:cs="Arial"/>
        </w:rPr>
        <w:t xml:space="preserve"> and we</w:t>
      </w:r>
      <w:r w:rsidR="00A37464">
        <w:rPr>
          <w:rFonts w:ascii="Arial" w:hAnsi="Arial" w:cs="Arial"/>
        </w:rPr>
        <w:t xml:space="preserve">re advertised on UCLA’s Career </w:t>
      </w:r>
      <w:r w:rsidRPr="00E776E6">
        <w:rPr>
          <w:rFonts w:ascii="Arial" w:hAnsi="Arial" w:cs="Arial"/>
        </w:rPr>
        <w:t>Opportunities website and other external websites in accordance with minimum posting periods.</w:t>
      </w:r>
    </w:p>
    <w:p w14:paraId="2B679424" w14:textId="6B61D712" w:rsidR="00345726" w:rsidRDefault="00345726" w:rsidP="00115D59">
      <w:pPr>
        <w:pStyle w:val="ListParagraph"/>
        <w:spacing w:line="360" w:lineRule="auto"/>
        <w:jc w:val="both"/>
        <w:rPr>
          <w:rFonts w:ascii="Arial" w:hAnsi="Arial" w:cs="Arial"/>
        </w:rPr>
      </w:pPr>
    </w:p>
    <w:p w14:paraId="26FA3A7A" w14:textId="22C914FC" w:rsidR="00345726" w:rsidRDefault="00345726" w:rsidP="00D62AFF">
      <w:pPr>
        <w:pStyle w:val="ListParagraph"/>
        <w:numPr>
          <w:ilvl w:val="0"/>
          <w:numId w:val="6"/>
        </w:numPr>
        <w:spacing w:line="360" w:lineRule="auto"/>
        <w:ind w:left="540" w:hanging="540"/>
        <w:jc w:val="both"/>
        <w:rPr>
          <w:rFonts w:ascii="Arial" w:hAnsi="Arial" w:cs="Arial"/>
        </w:rPr>
      </w:pPr>
      <w:r w:rsidRPr="000850B8">
        <w:rPr>
          <w:rFonts w:ascii="Arial" w:hAnsi="Arial" w:cs="Arial"/>
        </w:rPr>
        <w:t>The HR Manager stated that the interviews, hiring committee meetings, and reference check calls were conducted verbally</w:t>
      </w:r>
      <w:r w:rsidRPr="00115D59">
        <w:rPr>
          <w:rFonts w:ascii="Arial" w:hAnsi="Arial" w:cs="Arial"/>
        </w:rPr>
        <w:t xml:space="preserve">. </w:t>
      </w:r>
      <w:r w:rsidR="002E46EB">
        <w:rPr>
          <w:rFonts w:ascii="Arial" w:hAnsi="Arial" w:cs="Arial"/>
        </w:rPr>
        <w:t xml:space="preserve"> </w:t>
      </w:r>
      <w:r w:rsidRPr="00115D59">
        <w:rPr>
          <w:rFonts w:ascii="Arial" w:hAnsi="Arial" w:cs="Arial"/>
        </w:rPr>
        <w:t xml:space="preserve">Records to support the selection process for the five new hires were not consistently maintained. </w:t>
      </w:r>
    </w:p>
    <w:p w14:paraId="6BA8A728" w14:textId="186D296C" w:rsidR="006362B4" w:rsidRPr="000850B8" w:rsidRDefault="006362B4" w:rsidP="000850B8">
      <w:pPr>
        <w:spacing w:line="360" w:lineRule="auto"/>
        <w:jc w:val="both"/>
        <w:rPr>
          <w:rFonts w:ascii="Arial" w:hAnsi="Arial" w:cs="Arial"/>
        </w:rPr>
      </w:pPr>
    </w:p>
    <w:tbl>
      <w:tblPr>
        <w:tblStyle w:val="TableGrid"/>
        <w:tblW w:w="0" w:type="auto"/>
        <w:tblInd w:w="720" w:type="dxa"/>
        <w:tblLook w:val="04A0" w:firstRow="1" w:lastRow="0" w:firstColumn="1" w:lastColumn="0" w:noHBand="0" w:noVBand="1"/>
      </w:tblPr>
      <w:tblGrid>
        <w:gridCol w:w="4315"/>
        <w:gridCol w:w="4315"/>
      </w:tblGrid>
      <w:tr w:rsidR="00345726" w14:paraId="3E351FAC" w14:textId="77777777" w:rsidTr="004F6D47">
        <w:tc>
          <w:tcPr>
            <w:tcW w:w="4315" w:type="dxa"/>
          </w:tcPr>
          <w:p w14:paraId="68A231AF" w14:textId="77777777" w:rsidR="00345726" w:rsidRDefault="00345726" w:rsidP="00CB4E12">
            <w:pPr>
              <w:pStyle w:val="ListParagraph"/>
              <w:ind w:left="0"/>
              <w:jc w:val="center"/>
              <w:rPr>
                <w:rFonts w:ascii="Arial" w:hAnsi="Arial" w:cs="Arial"/>
              </w:rPr>
            </w:pPr>
            <w:r>
              <w:rPr>
                <w:rFonts w:ascii="Arial" w:hAnsi="Arial" w:cs="Arial"/>
              </w:rPr>
              <w:t>Records</w:t>
            </w:r>
          </w:p>
        </w:tc>
        <w:tc>
          <w:tcPr>
            <w:tcW w:w="4315" w:type="dxa"/>
          </w:tcPr>
          <w:p w14:paraId="3158FED6" w14:textId="77777777" w:rsidR="00345726" w:rsidRDefault="00345726" w:rsidP="00CB4E12">
            <w:pPr>
              <w:pStyle w:val="ListParagraph"/>
              <w:ind w:left="0"/>
              <w:jc w:val="center"/>
              <w:rPr>
                <w:rFonts w:ascii="Arial" w:hAnsi="Arial" w:cs="Arial"/>
              </w:rPr>
            </w:pPr>
            <w:r>
              <w:rPr>
                <w:rFonts w:ascii="Arial" w:hAnsi="Arial" w:cs="Arial"/>
              </w:rPr>
              <w:t>Records Maintained</w:t>
            </w:r>
          </w:p>
        </w:tc>
      </w:tr>
      <w:tr w:rsidR="00345726" w14:paraId="6183BB0C" w14:textId="77777777" w:rsidTr="004F6D47">
        <w:tc>
          <w:tcPr>
            <w:tcW w:w="4315" w:type="dxa"/>
          </w:tcPr>
          <w:p w14:paraId="170CF1B6" w14:textId="77777777" w:rsidR="00345726" w:rsidRDefault="00345726" w:rsidP="004F6D47">
            <w:pPr>
              <w:pStyle w:val="ListParagraph"/>
              <w:ind w:left="0"/>
              <w:rPr>
                <w:rFonts w:ascii="Arial" w:hAnsi="Arial" w:cs="Arial"/>
              </w:rPr>
            </w:pPr>
            <w:r>
              <w:rPr>
                <w:rFonts w:ascii="Arial" w:hAnsi="Arial" w:cs="Arial"/>
              </w:rPr>
              <w:t>Job applications, cover letters and resumes</w:t>
            </w:r>
          </w:p>
        </w:tc>
        <w:tc>
          <w:tcPr>
            <w:tcW w:w="4315" w:type="dxa"/>
          </w:tcPr>
          <w:p w14:paraId="66A19FFE" w14:textId="77777777" w:rsidR="00345726" w:rsidRDefault="00345726" w:rsidP="006C2066">
            <w:pPr>
              <w:pStyle w:val="ListParagraph"/>
              <w:ind w:left="0"/>
              <w:rPr>
                <w:rFonts w:ascii="Arial" w:hAnsi="Arial" w:cs="Arial"/>
              </w:rPr>
            </w:pPr>
            <w:r>
              <w:rPr>
                <w:rFonts w:ascii="Arial" w:hAnsi="Arial" w:cs="Arial"/>
              </w:rPr>
              <w:t>5 of 5 new hires</w:t>
            </w:r>
          </w:p>
        </w:tc>
      </w:tr>
      <w:tr w:rsidR="00345726" w14:paraId="0D578AE2" w14:textId="77777777" w:rsidTr="004F6D47">
        <w:tc>
          <w:tcPr>
            <w:tcW w:w="4315" w:type="dxa"/>
          </w:tcPr>
          <w:p w14:paraId="15ABAB28" w14:textId="77777777" w:rsidR="00345726" w:rsidRDefault="00345726" w:rsidP="004F6D47">
            <w:pPr>
              <w:pStyle w:val="ListParagraph"/>
              <w:ind w:left="0"/>
              <w:rPr>
                <w:rFonts w:ascii="Arial" w:hAnsi="Arial" w:cs="Arial"/>
              </w:rPr>
            </w:pPr>
            <w:r>
              <w:rPr>
                <w:rFonts w:ascii="Arial" w:hAnsi="Arial" w:cs="Arial"/>
              </w:rPr>
              <w:t>Interview questions</w:t>
            </w:r>
          </w:p>
        </w:tc>
        <w:tc>
          <w:tcPr>
            <w:tcW w:w="4315" w:type="dxa"/>
          </w:tcPr>
          <w:p w14:paraId="75D1D14E" w14:textId="77777777" w:rsidR="00345726" w:rsidRDefault="00345726" w:rsidP="006C2066">
            <w:pPr>
              <w:pStyle w:val="ListParagraph"/>
              <w:ind w:left="0"/>
              <w:rPr>
                <w:rFonts w:ascii="Arial" w:hAnsi="Arial" w:cs="Arial"/>
              </w:rPr>
            </w:pPr>
            <w:r>
              <w:rPr>
                <w:rFonts w:ascii="Arial" w:hAnsi="Arial" w:cs="Arial"/>
              </w:rPr>
              <w:t>3 of 5 new hires</w:t>
            </w:r>
          </w:p>
        </w:tc>
      </w:tr>
      <w:tr w:rsidR="00345726" w14:paraId="0407F0BE" w14:textId="77777777" w:rsidTr="004F6D47">
        <w:tc>
          <w:tcPr>
            <w:tcW w:w="4315" w:type="dxa"/>
          </w:tcPr>
          <w:p w14:paraId="7277C927" w14:textId="77777777" w:rsidR="00345726" w:rsidRDefault="00345726" w:rsidP="004F6D47">
            <w:pPr>
              <w:pStyle w:val="ListParagraph"/>
              <w:ind w:left="0"/>
              <w:rPr>
                <w:rFonts w:ascii="Arial" w:hAnsi="Arial" w:cs="Arial"/>
              </w:rPr>
            </w:pPr>
            <w:r>
              <w:rPr>
                <w:rFonts w:ascii="Arial" w:hAnsi="Arial" w:cs="Arial"/>
              </w:rPr>
              <w:t>Rating guides / evaluation applicants</w:t>
            </w:r>
          </w:p>
        </w:tc>
        <w:tc>
          <w:tcPr>
            <w:tcW w:w="4315" w:type="dxa"/>
          </w:tcPr>
          <w:p w14:paraId="786CE130" w14:textId="77777777" w:rsidR="00345726" w:rsidRDefault="00345726" w:rsidP="006C2066">
            <w:pPr>
              <w:pStyle w:val="ListParagraph"/>
              <w:ind w:left="0"/>
              <w:rPr>
                <w:rFonts w:ascii="Arial" w:hAnsi="Arial" w:cs="Arial"/>
              </w:rPr>
            </w:pPr>
            <w:r>
              <w:rPr>
                <w:rFonts w:ascii="Arial" w:hAnsi="Arial" w:cs="Arial"/>
              </w:rPr>
              <w:t>2 of 5 new hires</w:t>
            </w:r>
          </w:p>
        </w:tc>
      </w:tr>
      <w:tr w:rsidR="00345726" w14:paraId="4890345F" w14:textId="77777777" w:rsidTr="004F6D47">
        <w:tc>
          <w:tcPr>
            <w:tcW w:w="4315" w:type="dxa"/>
          </w:tcPr>
          <w:p w14:paraId="3FAB57B4" w14:textId="77777777" w:rsidR="00345726" w:rsidRDefault="00345726" w:rsidP="004F6D47">
            <w:pPr>
              <w:pStyle w:val="ListParagraph"/>
              <w:ind w:left="0"/>
              <w:rPr>
                <w:rFonts w:ascii="Arial" w:hAnsi="Arial" w:cs="Arial"/>
              </w:rPr>
            </w:pPr>
            <w:r>
              <w:rPr>
                <w:rFonts w:ascii="Arial" w:hAnsi="Arial" w:cs="Arial"/>
              </w:rPr>
              <w:t>Reference checks</w:t>
            </w:r>
          </w:p>
        </w:tc>
        <w:tc>
          <w:tcPr>
            <w:tcW w:w="4315" w:type="dxa"/>
          </w:tcPr>
          <w:p w14:paraId="2B507473" w14:textId="77777777" w:rsidR="00345726" w:rsidRDefault="00345726" w:rsidP="006C2066">
            <w:pPr>
              <w:pStyle w:val="ListParagraph"/>
              <w:ind w:left="0"/>
              <w:rPr>
                <w:rFonts w:ascii="Arial" w:hAnsi="Arial" w:cs="Arial"/>
              </w:rPr>
            </w:pPr>
            <w:r>
              <w:rPr>
                <w:rFonts w:ascii="Arial" w:hAnsi="Arial" w:cs="Arial"/>
              </w:rPr>
              <w:t>3 of 5 new hires</w:t>
            </w:r>
          </w:p>
        </w:tc>
      </w:tr>
    </w:tbl>
    <w:p w14:paraId="10C8826C" w14:textId="1D598274" w:rsidR="00345726" w:rsidRDefault="00345726" w:rsidP="00ED1962">
      <w:pPr>
        <w:pStyle w:val="ListParagraph"/>
        <w:spacing w:line="360" w:lineRule="auto"/>
        <w:jc w:val="both"/>
        <w:rPr>
          <w:rFonts w:ascii="Arial" w:hAnsi="Arial" w:cs="Arial"/>
        </w:rPr>
      </w:pPr>
    </w:p>
    <w:p w14:paraId="234707F8" w14:textId="77777777" w:rsidR="00CB6E4E" w:rsidRDefault="00CB6E4E" w:rsidP="00ED1962">
      <w:pPr>
        <w:pStyle w:val="ListParagraph"/>
        <w:numPr>
          <w:ilvl w:val="0"/>
          <w:numId w:val="6"/>
        </w:numPr>
        <w:spacing w:line="360" w:lineRule="auto"/>
        <w:ind w:left="540" w:hanging="540"/>
        <w:jc w:val="both"/>
        <w:rPr>
          <w:rFonts w:ascii="Arial" w:hAnsi="Arial" w:cs="Arial"/>
        </w:rPr>
      </w:pPr>
      <w:r w:rsidRPr="00CB6E4E">
        <w:rPr>
          <w:rFonts w:ascii="Arial" w:hAnsi="Arial" w:cs="Arial"/>
        </w:rPr>
        <w:t xml:space="preserve">Background checks were performed and clear for four of the new hires. </w:t>
      </w:r>
      <w:r w:rsidR="004B6905">
        <w:rPr>
          <w:rFonts w:ascii="Arial" w:hAnsi="Arial" w:cs="Arial"/>
        </w:rPr>
        <w:t xml:space="preserve"> </w:t>
      </w:r>
      <w:r w:rsidRPr="00CB6E4E">
        <w:rPr>
          <w:rFonts w:ascii="Arial" w:hAnsi="Arial" w:cs="Arial"/>
        </w:rPr>
        <w:t xml:space="preserve">For </w:t>
      </w:r>
      <w:r w:rsidR="004B6905">
        <w:rPr>
          <w:rFonts w:ascii="Arial" w:hAnsi="Arial" w:cs="Arial"/>
        </w:rPr>
        <w:t xml:space="preserve">the </w:t>
      </w:r>
      <w:r w:rsidRPr="00CB6E4E">
        <w:rPr>
          <w:rFonts w:ascii="Arial" w:hAnsi="Arial" w:cs="Arial"/>
        </w:rPr>
        <w:t xml:space="preserve">one </w:t>
      </w:r>
      <w:r w:rsidR="004B6905">
        <w:rPr>
          <w:rFonts w:ascii="Arial" w:hAnsi="Arial" w:cs="Arial"/>
        </w:rPr>
        <w:t>remaining</w:t>
      </w:r>
      <w:r w:rsidRPr="00CB6E4E">
        <w:rPr>
          <w:rFonts w:ascii="Arial" w:hAnsi="Arial" w:cs="Arial"/>
        </w:rPr>
        <w:t xml:space="preserve"> new hire, the background check was clear; however, UCPD did not share </w:t>
      </w:r>
      <w:r w:rsidR="008E2B17">
        <w:rPr>
          <w:rFonts w:ascii="Arial" w:hAnsi="Arial" w:cs="Arial"/>
        </w:rPr>
        <w:t xml:space="preserve">the </w:t>
      </w:r>
      <w:r w:rsidRPr="00CB6E4E">
        <w:rPr>
          <w:rFonts w:ascii="Arial" w:hAnsi="Arial" w:cs="Arial"/>
        </w:rPr>
        <w:t xml:space="preserve">results </w:t>
      </w:r>
      <w:r w:rsidR="00D36E74">
        <w:rPr>
          <w:rFonts w:ascii="Arial" w:hAnsi="Arial" w:cs="Arial"/>
        </w:rPr>
        <w:t xml:space="preserve">with Capital Programs personnel </w:t>
      </w:r>
      <w:r w:rsidRPr="00CB6E4E">
        <w:rPr>
          <w:rFonts w:ascii="Arial" w:hAnsi="Arial" w:cs="Arial"/>
        </w:rPr>
        <w:t xml:space="preserve">because </w:t>
      </w:r>
      <w:r w:rsidR="002F522F">
        <w:rPr>
          <w:rFonts w:ascii="Arial" w:hAnsi="Arial" w:cs="Arial"/>
        </w:rPr>
        <w:t>UCPD</w:t>
      </w:r>
      <w:r w:rsidRPr="00CB6E4E">
        <w:rPr>
          <w:rFonts w:ascii="Arial" w:hAnsi="Arial" w:cs="Arial"/>
        </w:rPr>
        <w:t xml:space="preserve"> did not know wh</w:t>
      </w:r>
      <w:r w:rsidR="00802BC6">
        <w:rPr>
          <w:rFonts w:ascii="Arial" w:hAnsi="Arial" w:cs="Arial"/>
        </w:rPr>
        <w:t>ich</w:t>
      </w:r>
      <w:r w:rsidRPr="00CB6E4E">
        <w:rPr>
          <w:rFonts w:ascii="Arial" w:hAnsi="Arial" w:cs="Arial"/>
        </w:rPr>
        <w:t xml:space="preserve"> department the background check was for</w:t>
      </w:r>
      <w:r>
        <w:rPr>
          <w:rFonts w:ascii="Arial" w:hAnsi="Arial" w:cs="Arial"/>
        </w:rPr>
        <w:t>.</w:t>
      </w:r>
    </w:p>
    <w:p w14:paraId="770984E4" w14:textId="77777777" w:rsidR="00D36623" w:rsidRPr="004F5C45" w:rsidRDefault="00D36623" w:rsidP="00ED1962">
      <w:pPr>
        <w:spacing w:after="0" w:line="360" w:lineRule="auto"/>
        <w:jc w:val="both"/>
        <w:rPr>
          <w:rFonts w:ascii="Arial" w:hAnsi="Arial" w:cs="Arial"/>
        </w:rPr>
      </w:pPr>
    </w:p>
    <w:p w14:paraId="433C09D3" w14:textId="1C7DB770" w:rsidR="00E776E6" w:rsidRDefault="00E776E6" w:rsidP="00ED1962">
      <w:pPr>
        <w:pStyle w:val="ListParagraph"/>
        <w:numPr>
          <w:ilvl w:val="0"/>
          <w:numId w:val="6"/>
        </w:numPr>
        <w:spacing w:line="360" w:lineRule="auto"/>
        <w:ind w:left="540" w:hanging="540"/>
        <w:jc w:val="both"/>
        <w:rPr>
          <w:rFonts w:ascii="Arial" w:hAnsi="Arial" w:cs="Arial"/>
        </w:rPr>
      </w:pPr>
      <w:r w:rsidRPr="00E776E6">
        <w:rPr>
          <w:rFonts w:ascii="Arial" w:hAnsi="Arial" w:cs="Arial"/>
        </w:rPr>
        <w:t xml:space="preserve">Job offers for all five new hires were approved by the director of the </w:t>
      </w:r>
      <w:r w:rsidR="009A3BB7">
        <w:rPr>
          <w:rFonts w:ascii="Arial" w:hAnsi="Arial" w:cs="Arial"/>
        </w:rPr>
        <w:t xml:space="preserve">pertinent </w:t>
      </w:r>
      <w:r w:rsidRPr="00E776E6">
        <w:rPr>
          <w:rFonts w:ascii="Arial" w:hAnsi="Arial" w:cs="Arial"/>
        </w:rPr>
        <w:t>Capital Programs unit and respective</w:t>
      </w:r>
      <w:r w:rsidR="004F5937">
        <w:rPr>
          <w:rFonts w:ascii="Arial" w:hAnsi="Arial" w:cs="Arial"/>
        </w:rPr>
        <w:t xml:space="preserve"> leader (each is headed by an </w:t>
      </w:r>
      <w:r w:rsidRPr="00E776E6">
        <w:rPr>
          <w:rFonts w:ascii="Arial" w:hAnsi="Arial" w:cs="Arial"/>
        </w:rPr>
        <w:t>AVC</w:t>
      </w:r>
      <w:r w:rsidR="004F5937">
        <w:rPr>
          <w:rFonts w:ascii="Arial" w:hAnsi="Arial" w:cs="Arial"/>
        </w:rPr>
        <w:t>)</w:t>
      </w:r>
      <w:r w:rsidRPr="00E776E6">
        <w:rPr>
          <w:rFonts w:ascii="Arial" w:hAnsi="Arial" w:cs="Arial"/>
        </w:rPr>
        <w:t>.</w:t>
      </w:r>
    </w:p>
    <w:p w14:paraId="7151CC2D" w14:textId="77777777" w:rsidR="00D36623" w:rsidRPr="004F5C45" w:rsidRDefault="00D36623" w:rsidP="00ED1962">
      <w:pPr>
        <w:spacing w:after="0" w:line="360" w:lineRule="auto"/>
        <w:jc w:val="both"/>
        <w:rPr>
          <w:rFonts w:ascii="Arial" w:hAnsi="Arial" w:cs="Arial"/>
        </w:rPr>
      </w:pPr>
    </w:p>
    <w:p w14:paraId="6A12C318" w14:textId="77777777" w:rsidR="00E776E6" w:rsidRPr="00E776E6" w:rsidRDefault="00E92DA2" w:rsidP="00ED1962">
      <w:pPr>
        <w:pStyle w:val="ListParagraph"/>
        <w:numPr>
          <w:ilvl w:val="0"/>
          <w:numId w:val="6"/>
        </w:numPr>
        <w:spacing w:line="360" w:lineRule="auto"/>
        <w:ind w:left="540" w:hanging="540"/>
        <w:jc w:val="both"/>
        <w:rPr>
          <w:rFonts w:ascii="Arial" w:hAnsi="Arial" w:cs="Arial"/>
        </w:rPr>
      </w:pPr>
      <w:r>
        <w:rPr>
          <w:rFonts w:ascii="Arial" w:hAnsi="Arial" w:cs="Arial"/>
        </w:rPr>
        <w:t>A n</w:t>
      </w:r>
      <w:r w:rsidR="00E776E6" w:rsidRPr="00E776E6">
        <w:rPr>
          <w:rFonts w:ascii="Arial" w:hAnsi="Arial" w:cs="Arial"/>
        </w:rPr>
        <w:t xml:space="preserve">ew hire checklist or workflow was utilized to ensure </w:t>
      </w:r>
      <w:r>
        <w:rPr>
          <w:rFonts w:ascii="Arial" w:hAnsi="Arial" w:cs="Arial"/>
        </w:rPr>
        <w:t xml:space="preserve">that </w:t>
      </w:r>
      <w:r w:rsidR="00E776E6" w:rsidRPr="00E776E6">
        <w:rPr>
          <w:rFonts w:ascii="Arial" w:hAnsi="Arial" w:cs="Arial"/>
        </w:rPr>
        <w:t>key tasks have been completed.</w:t>
      </w:r>
    </w:p>
    <w:p w14:paraId="6CD36D85" w14:textId="77777777" w:rsidR="00CB6E4E" w:rsidRDefault="00CB6E4E" w:rsidP="00ED1962">
      <w:pPr>
        <w:autoSpaceDE w:val="0"/>
        <w:autoSpaceDN w:val="0"/>
        <w:adjustRightInd w:val="0"/>
        <w:spacing w:after="0" w:line="360" w:lineRule="auto"/>
        <w:jc w:val="both"/>
        <w:rPr>
          <w:rFonts w:ascii="Arial" w:hAnsi="Arial" w:cs="Arial"/>
          <w:sz w:val="24"/>
          <w:szCs w:val="24"/>
          <w:u w:val="single"/>
        </w:rPr>
      </w:pPr>
    </w:p>
    <w:p w14:paraId="061D868C" w14:textId="77777777" w:rsidR="004764C2" w:rsidRDefault="00CB6E4E" w:rsidP="00ED1962">
      <w:pPr>
        <w:autoSpaceDE w:val="0"/>
        <w:autoSpaceDN w:val="0"/>
        <w:adjustRightInd w:val="0"/>
        <w:spacing w:after="0" w:line="360" w:lineRule="auto"/>
        <w:jc w:val="both"/>
        <w:rPr>
          <w:rFonts w:ascii="Arial" w:hAnsi="Arial" w:cs="Arial"/>
          <w:sz w:val="24"/>
          <w:szCs w:val="24"/>
        </w:rPr>
      </w:pPr>
      <w:r w:rsidRPr="00CB6E4E">
        <w:rPr>
          <w:rFonts w:ascii="Arial" w:hAnsi="Arial" w:cs="Arial"/>
          <w:sz w:val="24"/>
          <w:szCs w:val="24"/>
          <w:u w:val="single"/>
        </w:rPr>
        <w:t>Recommendation</w:t>
      </w:r>
      <w:r w:rsidRPr="00E47D03">
        <w:rPr>
          <w:rFonts w:ascii="Arial" w:hAnsi="Arial" w:cs="Arial"/>
          <w:sz w:val="24"/>
          <w:szCs w:val="24"/>
        </w:rPr>
        <w:t>:</w:t>
      </w:r>
      <w:r w:rsidR="004764C2">
        <w:rPr>
          <w:rFonts w:ascii="Arial" w:hAnsi="Arial" w:cs="Arial"/>
          <w:sz w:val="24"/>
          <w:szCs w:val="24"/>
        </w:rPr>
        <w:t xml:space="preserve">  Capital Programs </w:t>
      </w:r>
      <w:r w:rsidR="00C8113C">
        <w:rPr>
          <w:rFonts w:ascii="Arial" w:hAnsi="Arial" w:cs="Arial"/>
          <w:sz w:val="24"/>
          <w:szCs w:val="24"/>
        </w:rPr>
        <w:t xml:space="preserve">management </w:t>
      </w:r>
      <w:r w:rsidR="004764C2">
        <w:rPr>
          <w:rFonts w:ascii="Arial" w:hAnsi="Arial" w:cs="Arial"/>
          <w:sz w:val="24"/>
          <w:szCs w:val="24"/>
        </w:rPr>
        <w:t>should ensure the following:</w:t>
      </w:r>
    </w:p>
    <w:p w14:paraId="35BF6CD2" w14:textId="77777777" w:rsidR="00C8113C" w:rsidRDefault="00C8113C" w:rsidP="00ED1962">
      <w:pPr>
        <w:autoSpaceDE w:val="0"/>
        <w:autoSpaceDN w:val="0"/>
        <w:adjustRightInd w:val="0"/>
        <w:spacing w:after="0" w:line="360" w:lineRule="auto"/>
        <w:jc w:val="both"/>
        <w:rPr>
          <w:rFonts w:ascii="Arial" w:hAnsi="Arial" w:cs="Arial"/>
          <w:sz w:val="24"/>
          <w:szCs w:val="24"/>
        </w:rPr>
      </w:pPr>
    </w:p>
    <w:p w14:paraId="0BBE8477" w14:textId="5A9D5A6A" w:rsidR="00C8113C" w:rsidRDefault="00C8113C" w:rsidP="00ED1962">
      <w:pPr>
        <w:pStyle w:val="Default"/>
        <w:numPr>
          <w:ilvl w:val="0"/>
          <w:numId w:val="5"/>
        </w:numPr>
        <w:spacing w:line="360" w:lineRule="auto"/>
        <w:ind w:left="540" w:hanging="540"/>
        <w:jc w:val="both"/>
      </w:pPr>
      <w:r>
        <w:t>Maintain a</w:t>
      </w:r>
      <w:r w:rsidRPr="00E776E6">
        <w:t xml:space="preserve"> record of</w:t>
      </w:r>
      <w:r>
        <w:t xml:space="preserve"> the selection process for each interviewee, including </w:t>
      </w:r>
      <w:r w:rsidRPr="00E776E6">
        <w:t>job-related standards used to screen the applicants</w:t>
      </w:r>
      <w:r>
        <w:t>;</w:t>
      </w:r>
      <w:r w:rsidRPr="00E776E6">
        <w:t xml:space="preserve"> questions used for the interviews, including those used by search committees and panels</w:t>
      </w:r>
      <w:r>
        <w:t>;</w:t>
      </w:r>
      <w:r w:rsidRPr="00E776E6">
        <w:t xml:space="preserve"> rating guides used by all interviewers</w:t>
      </w:r>
      <w:r>
        <w:t>;</w:t>
      </w:r>
      <w:r w:rsidRPr="00E776E6">
        <w:t xml:space="preserve"> and notes </w:t>
      </w:r>
      <w:r>
        <w:t>prepared as a result of any</w:t>
      </w:r>
      <w:r w:rsidRPr="00E776E6">
        <w:t xml:space="preserve"> reference checks.</w:t>
      </w:r>
      <w:r w:rsidR="00457BD1">
        <w:t xml:space="preserve">  Ensure that standards and </w:t>
      </w:r>
      <w:r w:rsidR="00457BD1">
        <w:lastRenderedPageBreak/>
        <w:t>means for evaluations are consistent across candidates, such as by using</w:t>
      </w:r>
      <w:r w:rsidR="009C3335">
        <w:t xml:space="preserve"> the same questions across the </w:t>
      </w:r>
      <w:r w:rsidR="00457BD1">
        <w:t>interviews.</w:t>
      </w:r>
    </w:p>
    <w:p w14:paraId="26EC8A58" w14:textId="77777777" w:rsidR="00C8113C" w:rsidRDefault="00C8113C" w:rsidP="00ED1962">
      <w:pPr>
        <w:pStyle w:val="Default"/>
        <w:spacing w:line="360" w:lineRule="auto"/>
        <w:ind w:left="720"/>
        <w:jc w:val="both"/>
      </w:pPr>
    </w:p>
    <w:p w14:paraId="5B8425E3" w14:textId="29A356B8" w:rsidR="006C21B9" w:rsidRDefault="00C8113C" w:rsidP="00ED1962">
      <w:pPr>
        <w:pStyle w:val="Default"/>
        <w:numPr>
          <w:ilvl w:val="0"/>
          <w:numId w:val="5"/>
        </w:numPr>
        <w:spacing w:line="360" w:lineRule="auto"/>
        <w:ind w:left="540" w:hanging="540"/>
        <w:jc w:val="both"/>
      </w:pPr>
      <w:r>
        <w:t>B</w:t>
      </w:r>
      <w:r w:rsidRPr="004764C2">
        <w:t xml:space="preserve">ackground check results </w:t>
      </w:r>
      <w:r>
        <w:t xml:space="preserve">are received </w:t>
      </w:r>
      <w:r w:rsidRPr="004764C2">
        <w:t>for all applicable employees</w:t>
      </w:r>
      <w:r>
        <w:t xml:space="preserve"> prior to their employment</w:t>
      </w:r>
      <w:r w:rsidRPr="004764C2">
        <w:t xml:space="preserve">. </w:t>
      </w:r>
    </w:p>
    <w:p w14:paraId="728821FA" w14:textId="5C31E503" w:rsidR="00E47D03" w:rsidRDefault="00E47D03" w:rsidP="00E47D03">
      <w:pPr>
        <w:pStyle w:val="ListParagraph"/>
      </w:pPr>
    </w:p>
    <w:p w14:paraId="35177BAD" w14:textId="24F1C5CA" w:rsidR="00E47D03" w:rsidRDefault="00E47D03" w:rsidP="00681B48">
      <w:pPr>
        <w:pStyle w:val="Default"/>
        <w:spacing w:line="360" w:lineRule="auto"/>
        <w:ind w:left="540" w:hanging="540"/>
        <w:jc w:val="both"/>
      </w:pPr>
      <w:r>
        <w:rPr>
          <w:u w:val="single"/>
        </w:rPr>
        <w:t>Response</w:t>
      </w:r>
      <w:r w:rsidR="00681B48">
        <w:t xml:space="preserve">:  </w:t>
      </w:r>
    </w:p>
    <w:p w14:paraId="60DE0FC5" w14:textId="77777777" w:rsidR="00681B48" w:rsidRPr="008F4D08" w:rsidRDefault="00681B48" w:rsidP="00681B48">
      <w:pPr>
        <w:spacing w:line="360" w:lineRule="auto"/>
        <w:rPr>
          <w:rFonts w:ascii="Arial" w:hAnsi="Arial" w:cs="Arial"/>
          <w:b/>
          <w:bCs/>
          <w:sz w:val="24"/>
          <w:szCs w:val="24"/>
        </w:rPr>
      </w:pPr>
      <w:r w:rsidRPr="008F4D08">
        <w:rPr>
          <w:rFonts w:ascii="Arial" w:hAnsi="Arial" w:cs="Arial"/>
          <w:b/>
          <w:bCs/>
          <w:sz w:val="24"/>
          <w:szCs w:val="24"/>
        </w:rPr>
        <w:t>Planned Corrective Action:</w:t>
      </w:r>
    </w:p>
    <w:p w14:paraId="420FED3B" w14:textId="4F471411" w:rsidR="00681B48" w:rsidRPr="00BD3584" w:rsidRDefault="00681B48" w:rsidP="00681B48">
      <w:pPr>
        <w:spacing w:line="360" w:lineRule="auto"/>
        <w:jc w:val="both"/>
        <w:rPr>
          <w:rFonts w:ascii="Arial" w:hAnsi="Arial" w:cs="Arial"/>
          <w:sz w:val="24"/>
          <w:szCs w:val="24"/>
        </w:rPr>
      </w:pPr>
      <w:r w:rsidRPr="00CD29DD">
        <w:rPr>
          <w:rFonts w:ascii="Arial" w:hAnsi="Arial" w:cs="Arial"/>
          <w:sz w:val="24"/>
          <w:szCs w:val="24"/>
        </w:rPr>
        <w:t xml:space="preserve">Capital Programs </w:t>
      </w:r>
      <w:r w:rsidR="004C6267">
        <w:rPr>
          <w:rFonts w:ascii="Arial" w:hAnsi="Arial" w:cs="Arial"/>
          <w:sz w:val="24"/>
          <w:szCs w:val="24"/>
        </w:rPr>
        <w:t>has</w:t>
      </w:r>
      <w:r w:rsidRPr="00CD29DD">
        <w:rPr>
          <w:rFonts w:ascii="Arial" w:hAnsi="Arial" w:cs="Arial"/>
          <w:sz w:val="24"/>
          <w:szCs w:val="24"/>
        </w:rPr>
        <w:t xml:space="preserve"> implement</w:t>
      </w:r>
      <w:r w:rsidR="004C6267">
        <w:rPr>
          <w:rFonts w:ascii="Arial" w:hAnsi="Arial" w:cs="Arial"/>
          <w:sz w:val="24"/>
          <w:szCs w:val="24"/>
        </w:rPr>
        <w:t>ed</w:t>
      </w:r>
      <w:r w:rsidRPr="00CD29DD">
        <w:rPr>
          <w:rFonts w:ascii="Arial" w:hAnsi="Arial" w:cs="Arial"/>
          <w:sz w:val="24"/>
          <w:szCs w:val="24"/>
        </w:rPr>
        <w:t xml:space="preserve"> standardized forms for applicant screening, interviews, and reference checks</w:t>
      </w:r>
      <w:r>
        <w:rPr>
          <w:rFonts w:ascii="Arial" w:hAnsi="Arial" w:cs="Arial"/>
          <w:sz w:val="24"/>
          <w:szCs w:val="24"/>
        </w:rPr>
        <w:t>.</w:t>
      </w:r>
    </w:p>
    <w:p w14:paraId="780CC327" w14:textId="77777777" w:rsidR="00681B48" w:rsidRDefault="00681B48" w:rsidP="00681B48">
      <w:pPr>
        <w:spacing w:line="360" w:lineRule="auto"/>
        <w:jc w:val="both"/>
        <w:rPr>
          <w:rFonts w:ascii="Arial" w:hAnsi="Arial" w:cs="Arial"/>
          <w:sz w:val="24"/>
          <w:szCs w:val="24"/>
        </w:rPr>
      </w:pPr>
      <w:r w:rsidRPr="00CD29DD">
        <w:rPr>
          <w:rFonts w:ascii="Arial" w:hAnsi="Arial" w:cs="Arial"/>
          <w:sz w:val="24"/>
          <w:szCs w:val="24"/>
        </w:rPr>
        <w:t>The HR Manager and members of the Hiring Committee will utilize the standardized forms to ensure that standards and means for evaluation are consistent across candidates.  Records of each job posting will be stored in Capital Programs’ SharePoint Personnel Folders.</w:t>
      </w:r>
    </w:p>
    <w:p w14:paraId="1CA79D64" w14:textId="76A0CD65" w:rsidR="00681B48" w:rsidRPr="00CD29DD" w:rsidRDefault="00681B48" w:rsidP="00681B48">
      <w:pPr>
        <w:spacing w:line="360" w:lineRule="auto"/>
        <w:jc w:val="both"/>
        <w:rPr>
          <w:rFonts w:ascii="Arial" w:hAnsi="Arial" w:cs="Arial"/>
          <w:sz w:val="24"/>
          <w:szCs w:val="24"/>
        </w:rPr>
      </w:pPr>
      <w:r w:rsidRPr="00CD29DD">
        <w:rPr>
          <w:rFonts w:ascii="Arial" w:hAnsi="Arial" w:cs="Arial"/>
          <w:sz w:val="24"/>
          <w:szCs w:val="24"/>
        </w:rPr>
        <w:t>Going forward, Capital Programs will follow up with UCPD whenever a background check i</w:t>
      </w:r>
      <w:r>
        <w:rPr>
          <w:rFonts w:ascii="Arial" w:hAnsi="Arial" w:cs="Arial"/>
          <w:sz w:val="24"/>
          <w:szCs w:val="24"/>
        </w:rPr>
        <w:t>s</w:t>
      </w:r>
      <w:r w:rsidRPr="00CD29DD">
        <w:rPr>
          <w:rFonts w:ascii="Arial" w:hAnsi="Arial" w:cs="Arial"/>
          <w:sz w:val="24"/>
          <w:szCs w:val="24"/>
        </w:rPr>
        <w:t xml:space="preserve"> conducted off-campus</w:t>
      </w:r>
      <w:r>
        <w:rPr>
          <w:rFonts w:ascii="Arial" w:hAnsi="Arial" w:cs="Arial"/>
          <w:sz w:val="24"/>
          <w:szCs w:val="24"/>
        </w:rPr>
        <w:t xml:space="preserve"> to ensure all results are filed</w:t>
      </w:r>
      <w:r w:rsidRPr="00CD29DD">
        <w:rPr>
          <w:rFonts w:ascii="Arial" w:hAnsi="Arial" w:cs="Arial"/>
          <w:sz w:val="24"/>
          <w:szCs w:val="24"/>
        </w:rPr>
        <w:t>.</w:t>
      </w:r>
    </w:p>
    <w:p w14:paraId="654DC04B" w14:textId="77777777" w:rsidR="00681B48" w:rsidRPr="008F4D08" w:rsidRDefault="00681B48" w:rsidP="00681B48">
      <w:pPr>
        <w:spacing w:line="360" w:lineRule="auto"/>
        <w:rPr>
          <w:rFonts w:ascii="Arial" w:hAnsi="Arial" w:cs="Arial"/>
          <w:b/>
          <w:bCs/>
          <w:sz w:val="24"/>
          <w:szCs w:val="24"/>
        </w:rPr>
      </w:pPr>
      <w:r w:rsidRPr="008F4D08">
        <w:rPr>
          <w:rFonts w:ascii="Arial" w:hAnsi="Arial" w:cs="Arial"/>
          <w:b/>
          <w:bCs/>
          <w:sz w:val="24"/>
          <w:szCs w:val="24"/>
        </w:rPr>
        <w:t xml:space="preserve">Expected Completion Date: </w:t>
      </w:r>
    </w:p>
    <w:p w14:paraId="72D6FB93" w14:textId="682417D4" w:rsidR="00681B48" w:rsidRDefault="002548B1" w:rsidP="00681B48">
      <w:pPr>
        <w:spacing w:line="360" w:lineRule="auto"/>
        <w:jc w:val="both"/>
        <w:rPr>
          <w:rFonts w:ascii="Arial" w:hAnsi="Arial" w:cs="Arial"/>
          <w:sz w:val="24"/>
          <w:szCs w:val="24"/>
        </w:rPr>
      </w:pPr>
      <w:r>
        <w:rPr>
          <w:rFonts w:ascii="Arial" w:hAnsi="Arial" w:cs="Arial"/>
          <w:sz w:val="24"/>
          <w:szCs w:val="24"/>
        </w:rPr>
        <w:t xml:space="preserve">Implemented.  </w:t>
      </w:r>
      <w:r w:rsidR="00681B48">
        <w:rPr>
          <w:rFonts w:ascii="Arial" w:hAnsi="Arial" w:cs="Arial"/>
          <w:sz w:val="24"/>
          <w:szCs w:val="24"/>
        </w:rPr>
        <w:t xml:space="preserve">After receiving the Personnel and Payroll Draft Audit Report #23-2102 from UCLA Audit &amp; Advisory Services on June 26, 2023, the </w:t>
      </w:r>
      <w:r w:rsidR="00681B48" w:rsidRPr="00190408">
        <w:rPr>
          <w:rFonts w:ascii="Arial" w:hAnsi="Arial" w:cs="Arial"/>
          <w:sz w:val="24"/>
          <w:szCs w:val="24"/>
        </w:rPr>
        <w:t xml:space="preserve">proposed corrective actions were implemented immediately.  </w:t>
      </w:r>
    </w:p>
    <w:p w14:paraId="1CAF4E19" w14:textId="77777777" w:rsidR="00CA1697" w:rsidRPr="00E47D03" w:rsidRDefault="00CA1697" w:rsidP="004F5C45">
      <w:pPr>
        <w:rPr>
          <w:rFonts w:ascii="Arial" w:hAnsi="Arial" w:cs="Arial"/>
          <w:sz w:val="24"/>
        </w:rPr>
      </w:pPr>
    </w:p>
    <w:p w14:paraId="77A91809" w14:textId="77777777" w:rsidR="000D43A4" w:rsidRPr="00E776E6" w:rsidRDefault="00E776E6" w:rsidP="00316B40">
      <w:pPr>
        <w:autoSpaceDE w:val="0"/>
        <w:autoSpaceDN w:val="0"/>
        <w:adjustRightInd w:val="0"/>
        <w:spacing w:after="0" w:line="360" w:lineRule="auto"/>
        <w:jc w:val="both"/>
        <w:rPr>
          <w:rFonts w:ascii="Arial" w:hAnsi="Arial" w:cs="Arial"/>
          <w:sz w:val="24"/>
          <w:szCs w:val="24"/>
          <w:u w:val="single"/>
        </w:rPr>
      </w:pPr>
      <w:r w:rsidRPr="00F95BB4">
        <w:rPr>
          <w:rFonts w:ascii="Arial" w:hAnsi="Arial" w:cs="Arial"/>
          <w:sz w:val="24"/>
          <w:szCs w:val="24"/>
          <w:u w:val="single"/>
        </w:rPr>
        <w:t>Separations</w:t>
      </w:r>
    </w:p>
    <w:p w14:paraId="2D0C0EC7" w14:textId="77777777" w:rsidR="006C21B9" w:rsidRDefault="006C21B9" w:rsidP="00316B40">
      <w:pPr>
        <w:autoSpaceDE w:val="0"/>
        <w:autoSpaceDN w:val="0"/>
        <w:adjustRightInd w:val="0"/>
        <w:spacing w:after="0" w:line="360" w:lineRule="auto"/>
        <w:jc w:val="both"/>
        <w:rPr>
          <w:rFonts w:ascii="Arial" w:hAnsi="Arial" w:cs="Arial"/>
          <w:sz w:val="24"/>
          <w:szCs w:val="24"/>
        </w:rPr>
      </w:pPr>
    </w:p>
    <w:p w14:paraId="429FA55C" w14:textId="77777777" w:rsidR="005B1210" w:rsidRPr="00B83424" w:rsidRDefault="003B2775" w:rsidP="00316B4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Capital Programs HR utilizes a </w:t>
      </w:r>
      <w:r w:rsidR="00B83424" w:rsidRPr="00B83424">
        <w:rPr>
          <w:rFonts w:ascii="Arial" w:hAnsi="Arial" w:cs="Arial"/>
          <w:sz w:val="24"/>
          <w:szCs w:val="24"/>
        </w:rPr>
        <w:t xml:space="preserve">checklist </w:t>
      </w:r>
      <w:r>
        <w:rPr>
          <w:rFonts w:ascii="Arial" w:hAnsi="Arial" w:cs="Arial"/>
          <w:sz w:val="24"/>
          <w:szCs w:val="24"/>
        </w:rPr>
        <w:t xml:space="preserve">for separations to help ensure </w:t>
      </w:r>
      <w:r w:rsidR="009D1964">
        <w:rPr>
          <w:rFonts w:ascii="Arial" w:hAnsi="Arial" w:cs="Arial"/>
          <w:sz w:val="24"/>
          <w:szCs w:val="24"/>
        </w:rPr>
        <w:t xml:space="preserve">that </w:t>
      </w:r>
      <w:r>
        <w:rPr>
          <w:rFonts w:ascii="Arial" w:hAnsi="Arial" w:cs="Arial"/>
          <w:sz w:val="24"/>
          <w:szCs w:val="24"/>
        </w:rPr>
        <w:t>key documents and information are obtained from and provided to employees including</w:t>
      </w:r>
      <w:r w:rsidR="003F3FA6">
        <w:rPr>
          <w:rFonts w:ascii="Arial" w:hAnsi="Arial" w:cs="Arial"/>
          <w:sz w:val="24"/>
          <w:szCs w:val="24"/>
        </w:rPr>
        <w:t xml:space="preserve">: </w:t>
      </w:r>
      <w:r>
        <w:rPr>
          <w:rFonts w:ascii="Arial" w:hAnsi="Arial" w:cs="Arial"/>
          <w:sz w:val="24"/>
          <w:szCs w:val="24"/>
        </w:rPr>
        <w:t xml:space="preserve"> resignation letters, notices of involuntary terminations, parking cancellation, Termination of Employment Benefit Fact Sheet, </w:t>
      </w:r>
      <w:r w:rsidR="003F3FA6">
        <w:rPr>
          <w:rFonts w:ascii="Arial" w:hAnsi="Arial" w:cs="Arial"/>
          <w:sz w:val="24"/>
          <w:szCs w:val="24"/>
        </w:rPr>
        <w:t xml:space="preserve">and </w:t>
      </w:r>
      <w:r w:rsidRPr="003B2775">
        <w:rPr>
          <w:rFonts w:ascii="Arial" w:hAnsi="Arial" w:cs="Arial"/>
          <w:sz w:val="24"/>
          <w:szCs w:val="24"/>
        </w:rPr>
        <w:t>Employment Development Department Handbook</w:t>
      </w:r>
      <w:r>
        <w:rPr>
          <w:rFonts w:ascii="Arial" w:hAnsi="Arial" w:cs="Arial"/>
          <w:sz w:val="24"/>
          <w:szCs w:val="24"/>
        </w:rPr>
        <w:t>.  In addition, an electronic</w:t>
      </w:r>
      <w:r w:rsidR="005B1210" w:rsidRPr="00B83424">
        <w:rPr>
          <w:rFonts w:ascii="Arial" w:hAnsi="Arial" w:cs="Arial"/>
          <w:sz w:val="24"/>
          <w:szCs w:val="24"/>
        </w:rPr>
        <w:t xml:space="preserve"> workflow </w:t>
      </w:r>
      <w:r>
        <w:rPr>
          <w:rFonts w:ascii="Arial" w:hAnsi="Arial" w:cs="Arial"/>
          <w:sz w:val="24"/>
          <w:szCs w:val="24"/>
        </w:rPr>
        <w:t xml:space="preserve">is used to notify </w:t>
      </w:r>
      <w:r w:rsidR="005B1210" w:rsidRPr="00B83424">
        <w:rPr>
          <w:rFonts w:ascii="Arial" w:hAnsi="Arial" w:cs="Arial"/>
          <w:sz w:val="24"/>
          <w:szCs w:val="24"/>
        </w:rPr>
        <w:t xml:space="preserve">staff responsible for </w:t>
      </w:r>
      <w:r>
        <w:rPr>
          <w:rFonts w:ascii="Arial" w:hAnsi="Arial" w:cs="Arial"/>
          <w:sz w:val="24"/>
          <w:szCs w:val="24"/>
        </w:rPr>
        <w:t xml:space="preserve">key </w:t>
      </w:r>
      <w:r w:rsidR="005B1210" w:rsidRPr="00B83424">
        <w:rPr>
          <w:rFonts w:ascii="Arial" w:hAnsi="Arial" w:cs="Arial"/>
          <w:sz w:val="24"/>
          <w:szCs w:val="24"/>
        </w:rPr>
        <w:t>tas</w:t>
      </w:r>
      <w:r w:rsidR="005B1210">
        <w:rPr>
          <w:rFonts w:ascii="Arial" w:hAnsi="Arial" w:cs="Arial"/>
          <w:sz w:val="24"/>
          <w:szCs w:val="24"/>
        </w:rPr>
        <w:t xml:space="preserve">ks such </w:t>
      </w:r>
      <w:r>
        <w:rPr>
          <w:rFonts w:ascii="Arial" w:hAnsi="Arial" w:cs="Arial"/>
          <w:sz w:val="24"/>
          <w:szCs w:val="24"/>
        </w:rPr>
        <w:t xml:space="preserve">as </w:t>
      </w:r>
      <w:r w:rsidR="005B1210">
        <w:rPr>
          <w:rFonts w:ascii="Arial" w:hAnsi="Arial" w:cs="Arial"/>
          <w:sz w:val="24"/>
          <w:szCs w:val="24"/>
        </w:rPr>
        <w:t>collecting University property and disabling system access</w:t>
      </w:r>
      <w:r>
        <w:rPr>
          <w:rFonts w:ascii="Arial" w:hAnsi="Arial" w:cs="Arial"/>
          <w:sz w:val="24"/>
          <w:szCs w:val="24"/>
        </w:rPr>
        <w:t xml:space="preserve"> for separated employees</w:t>
      </w:r>
      <w:r w:rsidR="005B1210">
        <w:rPr>
          <w:rFonts w:ascii="Arial" w:hAnsi="Arial" w:cs="Arial"/>
          <w:sz w:val="24"/>
          <w:szCs w:val="24"/>
        </w:rPr>
        <w:t xml:space="preserve">. </w:t>
      </w:r>
    </w:p>
    <w:p w14:paraId="2F563D8E" w14:textId="77777777" w:rsidR="00CE73B3" w:rsidRDefault="00E23816" w:rsidP="00316B40">
      <w:pPr>
        <w:pStyle w:val="nospacing0"/>
        <w:spacing w:line="360" w:lineRule="auto"/>
        <w:jc w:val="both"/>
      </w:pPr>
      <w:r>
        <w:lastRenderedPageBreak/>
        <w:t>A&amp;AS reviewed a</w:t>
      </w:r>
      <w:r w:rsidR="00CE73B3">
        <w:t xml:space="preserve"> judgmental sample of </w:t>
      </w:r>
      <w:r w:rsidR="003F3FA6">
        <w:t>10</w:t>
      </w:r>
      <w:r w:rsidR="00CE73B3">
        <w:t xml:space="preserve"> CP employee</w:t>
      </w:r>
      <w:r>
        <w:t xml:space="preserve"> personnel record</w:t>
      </w:r>
      <w:r w:rsidR="00CE73B3">
        <w:t xml:space="preserve">s </w:t>
      </w:r>
      <w:r w:rsidR="003A1D37">
        <w:t xml:space="preserve">for those </w:t>
      </w:r>
      <w:r w:rsidR="00CE73B3">
        <w:t>who separated during fiscal year 2021-22 to verify the following:</w:t>
      </w:r>
    </w:p>
    <w:p w14:paraId="1A844868" w14:textId="77777777" w:rsidR="004C4978" w:rsidRDefault="004C4978" w:rsidP="00316B40">
      <w:pPr>
        <w:pStyle w:val="nospacing0"/>
        <w:spacing w:line="360" w:lineRule="auto"/>
        <w:jc w:val="both"/>
      </w:pPr>
    </w:p>
    <w:p w14:paraId="5FDA7843" w14:textId="77777777" w:rsidR="00CE73B3" w:rsidRDefault="00CE73B3" w:rsidP="00D62AFF">
      <w:pPr>
        <w:pStyle w:val="nospacing0"/>
        <w:numPr>
          <w:ilvl w:val="0"/>
          <w:numId w:val="7"/>
        </w:numPr>
        <w:spacing w:line="360" w:lineRule="auto"/>
        <w:ind w:left="540" w:hanging="540"/>
        <w:jc w:val="both"/>
      </w:pPr>
      <w:r>
        <w:t>Employees were properly separated in accordance with University procedures.</w:t>
      </w:r>
    </w:p>
    <w:p w14:paraId="5B44868E" w14:textId="77777777" w:rsidR="00626B3D" w:rsidRDefault="00626B3D" w:rsidP="004F5C45">
      <w:pPr>
        <w:pStyle w:val="nospacing0"/>
        <w:spacing w:line="360" w:lineRule="auto"/>
        <w:ind w:left="720"/>
        <w:jc w:val="both"/>
      </w:pPr>
    </w:p>
    <w:p w14:paraId="6EEAE06E" w14:textId="77777777" w:rsidR="00CE73B3" w:rsidRDefault="00CE73B3" w:rsidP="00D62AFF">
      <w:pPr>
        <w:pStyle w:val="nospacing0"/>
        <w:numPr>
          <w:ilvl w:val="0"/>
          <w:numId w:val="7"/>
        </w:numPr>
        <w:spacing w:line="360" w:lineRule="auto"/>
        <w:ind w:left="540" w:hanging="540"/>
        <w:jc w:val="both"/>
      </w:pPr>
      <w:r>
        <w:t xml:space="preserve">Personnel and payroll requests were complete, properly approved, and processed in a timely manner. </w:t>
      </w:r>
    </w:p>
    <w:p w14:paraId="43B0DCEA" w14:textId="77777777" w:rsidR="00626B3D" w:rsidRDefault="00626B3D" w:rsidP="004F5C45">
      <w:pPr>
        <w:pStyle w:val="nospacing0"/>
        <w:spacing w:line="360" w:lineRule="auto"/>
        <w:ind w:left="720"/>
        <w:jc w:val="both"/>
      </w:pPr>
    </w:p>
    <w:p w14:paraId="7317C7B5" w14:textId="77777777" w:rsidR="00590475" w:rsidRDefault="00CE73B3" w:rsidP="00D62AFF">
      <w:pPr>
        <w:pStyle w:val="nospacing0"/>
        <w:numPr>
          <w:ilvl w:val="0"/>
          <w:numId w:val="7"/>
        </w:numPr>
        <w:spacing w:line="360" w:lineRule="auto"/>
        <w:ind w:left="540" w:hanging="540"/>
        <w:jc w:val="both"/>
      </w:pPr>
      <w:r>
        <w:t>The appropriate staff was notified to ensure that access to University property and systems was revoked for terminated employees.</w:t>
      </w:r>
    </w:p>
    <w:p w14:paraId="72556EA0" w14:textId="77777777" w:rsidR="004C4978" w:rsidRDefault="004C4978" w:rsidP="00316B40">
      <w:pPr>
        <w:pStyle w:val="nospacing0"/>
        <w:spacing w:line="360" w:lineRule="auto"/>
        <w:jc w:val="both"/>
      </w:pPr>
    </w:p>
    <w:p w14:paraId="5281E457" w14:textId="77777777" w:rsidR="00CE73B3" w:rsidRDefault="00052164" w:rsidP="00316B40">
      <w:pPr>
        <w:pStyle w:val="nospacing0"/>
        <w:spacing w:line="360" w:lineRule="auto"/>
        <w:jc w:val="both"/>
      </w:pPr>
      <w:r>
        <w:t>We also reviewed s</w:t>
      </w:r>
      <w:r w:rsidR="00CE73B3">
        <w:t xml:space="preserve">eparation checklists and workflows for the </w:t>
      </w:r>
      <w:r w:rsidR="00C71FEE">
        <w:t>10</w:t>
      </w:r>
      <w:r w:rsidR="00CE73B3">
        <w:t xml:space="preserve"> separated employees noting the following:</w:t>
      </w:r>
    </w:p>
    <w:p w14:paraId="5C21ACF4" w14:textId="77777777" w:rsidR="004C4978" w:rsidRDefault="004C4978" w:rsidP="00316B40">
      <w:pPr>
        <w:pStyle w:val="nospacing0"/>
        <w:spacing w:line="360" w:lineRule="auto"/>
        <w:jc w:val="both"/>
      </w:pPr>
    </w:p>
    <w:p w14:paraId="12F4F432" w14:textId="77777777" w:rsidR="00CE73B3" w:rsidRDefault="00CE73B3" w:rsidP="00D62AFF">
      <w:pPr>
        <w:pStyle w:val="nospacing0"/>
        <w:numPr>
          <w:ilvl w:val="0"/>
          <w:numId w:val="8"/>
        </w:numPr>
        <w:spacing w:line="360" w:lineRule="auto"/>
        <w:ind w:left="540" w:hanging="540"/>
        <w:jc w:val="both"/>
      </w:pPr>
      <w:r>
        <w:t xml:space="preserve">Separation documents </w:t>
      </w:r>
      <w:r w:rsidR="00550887">
        <w:t xml:space="preserve">(e.g., resignation letters/notification of involuntary terminations) </w:t>
      </w:r>
      <w:r>
        <w:t xml:space="preserve">were </w:t>
      </w:r>
      <w:r w:rsidR="00074F78">
        <w:t xml:space="preserve">properly </w:t>
      </w:r>
      <w:r>
        <w:t>received</w:t>
      </w:r>
      <w:r w:rsidR="00FE103B">
        <w:t xml:space="preserve">, an </w:t>
      </w:r>
      <w:r>
        <w:t xml:space="preserve">Employment Development Department </w:t>
      </w:r>
      <w:r w:rsidR="00EC073D">
        <w:t>Booklet</w:t>
      </w:r>
      <w:r>
        <w:t xml:space="preserve"> </w:t>
      </w:r>
      <w:r w:rsidR="00FE103B">
        <w:t xml:space="preserve">was provided to the separated </w:t>
      </w:r>
      <w:r>
        <w:t>employees</w:t>
      </w:r>
      <w:r w:rsidR="00FE103B">
        <w:t>, and s</w:t>
      </w:r>
      <w:r>
        <w:t>eparation checklists were completed and signed by the employees and HR.</w:t>
      </w:r>
      <w:r w:rsidR="003B2775">
        <w:t xml:space="preserve"> </w:t>
      </w:r>
    </w:p>
    <w:p w14:paraId="5A48D6B0" w14:textId="77777777" w:rsidR="00626B3D" w:rsidRDefault="00626B3D" w:rsidP="00D62AFF">
      <w:pPr>
        <w:pStyle w:val="nospacing0"/>
        <w:spacing w:line="360" w:lineRule="auto"/>
        <w:ind w:left="540" w:hanging="540"/>
        <w:jc w:val="both"/>
      </w:pPr>
    </w:p>
    <w:p w14:paraId="37610471" w14:textId="77777777" w:rsidR="00CE73B3" w:rsidRDefault="00CE73B3" w:rsidP="00CA1697">
      <w:pPr>
        <w:pStyle w:val="nospacing0"/>
        <w:widowControl w:val="0"/>
        <w:numPr>
          <w:ilvl w:val="0"/>
          <w:numId w:val="8"/>
        </w:numPr>
        <w:spacing w:line="360" w:lineRule="auto"/>
        <w:ind w:left="547" w:hanging="547"/>
        <w:jc w:val="both"/>
      </w:pPr>
      <w:r>
        <w:t>Final paychecks were issued to the separated employees in a timely manner.</w:t>
      </w:r>
    </w:p>
    <w:p w14:paraId="1FF4291C" w14:textId="77777777" w:rsidR="001B4BD0" w:rsidRDefault="001B4BD0" w:rsidP="00D62AFF">
      <w:pPr>
        <w:pStyle w:val="nospacing0"/>
        <w:spacing w:line="360" w:lineRule="auto"/>
        <w:ind w:left="540" w:hanging="540"/>
        <w:jc w:val="both"/>
      </w:pPr>
    </w:p>
    <w:p w14:paraId="74D9EAA4" w14:textId="77777777" w:rsidR="00CE73B3" w:rsidRDefault="00CE73B3" w:rsidP="00D62AFF">
      <w:pPr>
        <w:pStyle w:val="nospacing0"/>
        <w:numPr>
          <w:ilvl w:val="0"/>
          <w:numId w:val="8"/>
        </w:numPr>
        <w:spacing w:line="360" w:lineRule="auto"/>
        <w:ind w:left="540" w:hanging="540"/>
        <w:jc w:val="both"/>
      </w:pPr>
      <w:r>
        <w:t xml:space="preserve">University property </w:t>
      </w:r>
      <w:r w:rsidR="00B56EF4">
        <w:t xml:space="preserve">(laptops, keys) </w:t>
      </w:r>
      <w:r>
        <w:t xml:space="preserve">issued to employees were retrieved and access to computer systems were deleted for </w:t>
      </w:r>
      <w:r w:rsidR="00D15127">
        <w:t xml:space="preserve">those </w:t>
      </w:r>
      <w:r>
        <w:t>separated employees reviewed.</w:t>
      </w:r>
    </w:p>
    <w:p w14:paraId="670B7CC1" w14:textId="77777777" w:rsidR="004C4978" w:rsidRDefault="004C4978" w:rsidP="00316B40">
      <w:pPr>
        <w:pStyle w:val="nospacing0"/>
        <w:spacing w:line="360" w:lineRule="auto"/>
        <w:jc w:val="both"/>
      </w:pPr>
    </w:p>
    <w:p w14:paraId="3EBDD699" w14:textId="77777777" w:rsidR="00B83424" w:rsidRPr="00B83424" w:rsidRDefault="00B83424" w:rsidP="00316B40">
      <w:pPr>
        <w:pStyle w:val="nospacing0"/>
        <w:spacing w:line="360" w:lineRule="auto"/>
        <w:jc w:val="both"/>
      </w:pPr>
      <w:r w:rsidRPr="00B83424">
        <w:t>There were no significant control weaknesses noted in this area.</w:t>
      </w:r>
    </w:p>
    <w:p w14:paraId="13DE874C" w14:textId="77777777" w:rsidR="00B83424" w:rsidRPr="00B83424" w:rsidRDefault="00B83424" w:rsidP="00316B40">
      <w:pPr>
        <w:spacing w:after="0" w:line="360" w:lineRule="auto"/>
        <w:jc w:val="both"/>
        <w:rPr>
          <w:rFonts w:ascii="Arial" w:hAnsi="Arial" w:cs="Arial"/>
          <w:sz w:val="24"/>
          <w:szCs w:val="24"/>
        </w:rPr>
      </w:pPr>
    </w:p>
    <w:p w14:paraId="5AF92EAC" w14:textId="77777777" w:rsidR="00B83424" w:rsidRPr="00B83424" w:rsidRDefault="00B83424" w:rsidP="00316B40">
      <w:pPr>
        <w:spacing w:after="0" w:line="360" w:lineRule="auto"/>
        <w:jc w:val="center"/>
        <w:rPr>
          <w:rFonts w:ascii="Arial" w:hAnsi="Arial" w:cs="Arial"/>
          <w:sz w:val="24"/>
          <w:szCs w:val="24"/>
          <w:u w:val="single"/>
        </w:rPr>
      </w:pPr>
      <w:r w:rsidRPr="00B83424">
        <w:rPr>
          <w:rFonts w:ascii="Arial" w:hAnsi="Arial" w:cs="Arial"/>
          <w:sz w:val="24"/>
          <w:szCs w:val="24"/>
          <w:u w:val="single"/>
        </w:rPr>
        <w:t>Performance Evaluations</w:t>
      </w:r>
    </w:p>
    <w:p w14:paraId="248061F0" w14:textId="77777777" w:rsidR="00B83424" w:rsidRPr="00B83424" w:rsidRDefault="00B83424" w:rsidP="00316B40">
      <w:pPr>
        <w:pStyle w:val="BodyText"/>
        <w:suppressAutoHyphens w:val="0"/>
        <w:spacing w:after="0" w:line="360" w:lineRule="auto"/>
        <w:jc w:val="both"/>
        <w:rPr>
          <w:rFonts w:ascii="Arial" w:hAnsi="Arial" w:cs="Arial"/>
          <w:u w:val="single"/>
        </w:rPr>
      </w:pPr>
    </w:p>
    <w:p w14:paraId="6C3A0BC7" w14:textId="18B481E4"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t xml:space="preserve">Per UC Policy PPSM-23:  “Performance Management,” performance evaluations of each employee must be prepared in writing by the employee’s immediate supervisor at least annually, or more frequently in accordance with local procedures.  Section III (B) of the policy describes the purpose and benefits of regular, written appraisals of employees as </w:t>
      </w:r>
      <w:r w:rsidRPr="00B83424">
        <w:rPr>
          <w:rFonts w:ascii="Arial" w:hAnsi="Arial" w:cs="Arial"/>
          <w:sz w:val="24"/>
          <w:szCs w:val="24"/>
        </w:rPr>
        <w:lastRenderedPageBreak/>
        <w:t>“…</w:t>
      </w:r>
      <w:r w:rsidRPr="00B83424">
        <w:rPr>
          <w:rFonts w:ascii="Arial" w:hAnsi="Arial" w:cs="Arial"/>
          <w:spacing w:val="-1"/>
          <w:sz w:val="24"/>
          <w:szCs w:val="24"/>
        </w:rPr>
        <w:t>an</w:t>
      </w:r>
      <w:r w:rsidRPr="00B83424">
        <w:rPr>
          <w:rFonts w:ascii="Arial" w:hAnsi="Arial" w:cs="Arial"/>
          <w:sz w:val="24"/>
          <w:szCs w:val="24"/>
        </w:rPr>
        <w:t xml:space="preserve"> </w:t>
      </w:r>
      <w:r w:rsidRPr="00B83424">
        <w:rPr>
          <w:rFonts w:ascii="Arial" w:hAnsi="Arial" w:cs="Arial"/>
          <w:spacing w:val="-1"/>
          <w:sz w:val="24"/>
          <w:szCs w:val="24"/>
        </w:rPr>
        <w:t>opportunity</w:t>
      </w:r>
      <w:r w:rsidRPr="00B83424">
        <w:rPr>
          <w:rFonts w:ascii="Arial" w:hAnsi="Arial" w:cs="Arial"/>
          <w:spacing w:val="-3"/>
          <w:sz w:val="24"/>
          <w:szCs w:val="24"/>
        </w:rPr>
        <w:t xml:space="preserve"> </w:t>
      </w:r>
      <w:r w:rsidRPr="00B83424">
        <w:rPr>
          <w:rFonts w:ascii="Arial" w:hAnsi="Arial" w:cs="Arial"/>
          <w:sz w:val="24"/>
          <w:szCs w:val="24"/>
        </w:rPr>
        <w:t xml:space="preserve">for </w:t>
      </w:r>
      <w:r w:rsidRPr="00B83424">
        <w:rPr>
          <w:rFonts w:ascii="Arial" w:hAnsi="Arial" w:cs="Arial"/>
          <w:spacing w:val="-1"/>
          <w:sz w:val="24"/>
          <w:szCs w:val="24"/>
        </w:rPr>
        <w:t>the</w:t>
      </w:r>
      <w:r w:rsidRPr="00B83424">
        <w:rPr>
          <w:rFonts w:ascii="Arial" w:hAnsi="Arial" w:cs="Arial"/>
          <w:sz w:val="24"/>
          <w:szCs w:val="24"/>
        </w:rPr>
        <w:t xml:space="preserve"> </w:t>
      </w:r>
      <w:r w:rsidRPr="00B83424">
        <w:rPr>
          <w:rFonts w:ascii="Arial" w:hAnsi="Arial" w:cs="Arial"/>
          <w:spacing w:val="-1"/>
          <w:sz w:val="24"/>
          <w:szCs w:val="24"/>
        </w:rPr>
        <w:t>supervisor</w:t>
      </w:r>
      <w:r w:rsidRPr="00B83424">
        <w:rPr>
          <w:rFonts w:ascii="Arial" w:hAnsi="Arial" w:cs="Arial"/>
          <w:sz w:val="24"/>
          <w:szCs w:val="24"/>
        </w:rPr>
        <w:t xml:space="preserve"> and</w:t>
      </w:r>
      <w:r w:rsidRPr="00B83424">
        <w:rPr>
          <w:rFonts w:ascii="Arial" w:hAnsi="Arial" w:cs="Arial"/>
          <w:spacing w:val="-2"/>
          <w:sz w:val="24"/>
          <w:szCs w:val="24"/>
        </w:rPr>
        <w:t xml:space="preserve"> </w:t>
      </w:r>
      <w:r w:rsidRPr="00B83424">
        <w:rPr>
          <w:rFonts w:ascii="Arial" w:hAnsi="Arial" w:cs="Arial"/>
          <w:spacing w:val="-1"/>
          <w:sz w:val="24"/>
          <w:szCs w:val="24"/>
        </w:rPr>
        <w:t>employee</w:t>
      </w:r>
      <w:r w:rsidRPr="00B83424">
        <w:rPr>
          <w:rFonts w:ascii="Arial" w:hAnsi="Arial" w:cs="Arial"/>
          <w:spacing w:val="9"/>
          <w:sz w:val="24"/>
          <w:szCs w:val="24"/>
        </w:rPr>
        <w:t xml:space="preserve"> </w:t>
      </w:r>
      <w:r w:rsidRPr="00B83424">
        <w:rPr>
          <w:rFonts w:ascii="Arial" w:hAnsi="Arial" w:cs="Arial"/>
          <w:spacing w:val="-1"/>
          <w:sz w:val="24"/>
          <w:szCs w:val="24"/>
        </w:rPr>
        <w:t>to review whether</w:t>
      </w:r>
      <w:r w:rsidRPr="00B83424">
        <w:rPr>
          <w:rFonts w:ascii="Arial" w:hAnsi="Arial" w:cs="Arial"/>
          <w:sz w:val="24"/>
          <w:szCs w:val="24"/>
        </w:rPr>
        <w:t xml:space="preserve"> </w:t>
      </w:r>
      <w:r w:rsidRPr="00B83424">
        <w:rPr>
          <w:rFonts w:ascii="Arial" w:hAnsi="Arial" w:cs="Arial"/>
          <w:spacing w:val="-1"/>
          <w:sz w:val="24"/>
          <w:szCs w:val="24"/>
        </w:rPr>
        <w:t>previously</w:t>
      </w:r>
      <w:r w:rsidRPr="00B83424">
        <w:rPr>
          <w:rFonts w:ascii="Arial" w:hAnsi="Arial" w:cs="Arial"/>
          <w:spacing w:val="-3"/>
          <w:sz w:val="24"/>
          <w:szCs w:val="24"/>
        </w:rPr>
        <w:t xml:space="preserve"> </w:t>
      </w:r>
      <w:r w:rsidRPr="00B83424">
        <w:rPr>
          <w:rFonts w:ascii="Arial" w:hAnsi="Arial" w:cs="Arial"/>
          <w:sz w:val="24"/>
          <w:szCs w:val="24"/>
        </w:rPr>
        <w:t xml:space="preserve">discussed </w:t>
      </w:r>
      <w:r w:rsidRPr="00B83424">
        <w:rPr>
          <w:rFonts w:ascii="Arial" w:hAnsi="Arial" w:cs="Arial"/>
          <w:spacing w:val="-1"/>
          <w:sz w:val="24"/>
          <w:szCs w:val="24"/>
        </w:rPr>
        <w:t>performance</w:t>
      </w:r>
      <w:r w:rsidRPr="00B83424">
        <w:rPr>
          <w:rFonts w:ascii="Arial" w:hAnsi="Arial" w:cs="Arial"/>
          <w:spacing w:val="-2"/>
          <w:sz w:val="24"/>
          <w:szCs w:val="24"/>
        </w:rPr>
        <w:t xml:space="preserve"> </w:t>
      </w:r>
      <w:r w:rsidRPr="00B83424">
        <w:rPr>
          <w:rFonts w:ascii="Arial" w:hAnsi="Arial" w:cs="Arial"/>
          <w:spacing w:val="-1"/>
          <w:sz w:val="24"/>
          <w:szCs w:val="24"/>
        </w:rPr>
        <w:t>expectations</w:t>
      </w:r>
      <w:r w:rsidRPr="00B83424">
        <w:rPr>
          <w:rFonts w:ascii="Arial" w:hAnsi="Arial" w:cs="Arial"/>
          <w:sz w:val="24"/>
          <w:szCs w:val="24"/>
        </w:rPr>
        <w:t xml:space="preserve"> </w:t>
      </w:r>
      <w:r w:rsidRPr="00B83424">
        <w:rPr>
          <w:rFonts w:ascii="Arial" w:hAnsi="Arial" w:cs="Arial"/>
          <w:spacing w:val="-1"/>
          <w:sz w:val="24"/>
          <w:szCs w:val="24"/>
        </w:rPr>
        <w:t>and</w:t>
      </w:r>
      <w:r w:rsidRPr="00B83424">
        <w:rPr>
          <w:rFonts w:ascii="Arial" w:hAnsi="Arial" w:cs="Arial"/>
          <w:spacing w:val="-2"/>
          <w:sz w:val="24"/>
          <w:szCs w:val="24"/>
        </w:rPr>
        <w:t xml:space="preserve"> </w:t>
      </w:r>
      <w:r w:rsidRPr="00B83424">
        <w:rPr>
          <w:rFonts w:ascii="Arial" w:hAnsi="Arial" w:cs="Arial"/>
          <w:spacing w:val="-1"/>
          <w:sz w:val="24"/>
          <w:szCs w:val="24"/>
        </w:rPr>
        <w:t>goals</w:t>
      </w:r>
      <w:r w:rsidRPr="00B83424">
        <w:rPr>
          <w:rFonts w:ascii="Arial" w:hAnsi="Arial" w:cs="Arial"/>
          <w:sz w:val="24"/>
          <w:szCs w:val="24"/>
        </w:rPr>
        <w:t xml:space="preserve"> </w:t>
      </w:r>
      <w:r w:rsidRPr="00B83424">
        <w:rPr>
          <w:rFonts w:ascii="Arial" w:hAnsi="Arial" w:cs="Arial"/>
          <w:spacing w:val="-1"/>
          <w:sz w:val="24"/>
          <w:szCs w:val="24"/>
        </w:rPr>
        <w:t>have</w:t>
      </w:r>
      <w:r w:rsidRPr="00B83424">
        <w:rPr>
          <w:rFonts w:ascii="Arial" w:hAnsi="Arial" w:cs="Arial"/>
          <w:sz w:val="24"/>
          <w:szCs w:val="24"/>
        </w:rPr>
        <w:t xml:space="preserve"> </w:t>
      </w:r>
      <w:r w:rsidRPr="00B83424">
        <w:rPr>
          <w:rFonts w:ascii="Arial" w:hAnsi="Arial" w:cs="Arial"/>
          <w:spacing w:val="-1"/>
          <w:sz w:val="24"/>
          <w:szCs w:val="24"/>
        </w:rPr>
        <w:t>been</w:t>
      </w:r>
      <w:r w:rsidRPr="00B83424">
        <w:rPr>
          <w:rFonts w:ascii="Arial" w:hAnsi="Arial" w:cs="Arial"/>
          <w:spacing w:val="89"/>
          <w:sz w:val="24"/>
          <w:szCs w:val="24"/>
        </w:rPr>
        <w:t xml:space="preserve"> </w:t>
      </w:r>
      <w:r w:rsidRPr="00B83424">
        <w:rPr>
          <w:rFonts w:ascii="Arial" w:hAnsi="Arial" w:cs="Arial"/>
          <w:spacing w:val="-1"/>
          <w:sz w:val="24"/>
          <w:szCs w:val="24"/>
        </w:rPr>
        <w:t>met,</w:t>
      </w:r>
      <w:r w:rsidRPr="00B83424">
        <w:rPr>
          <w:rFonts w:ascii="Arial" w:hAnsi="Arial" w:cs="Arial"/>
          <w:sz w:val="24"/>
          <w:szCs w:val="24"/>
        </w:rPr>
        <w:t xml:space="preserve"> to</w:t>
      </w:r>
      <w:r w:rsidRPr="00B83424">
        <w:rPr>
          <w:rFonts w:ascii="Arial" w:hAnsi="Arial" w:cs="Arial"/>
          <w:spacing w:val="-1"/>
          <w:sz w:val="24"/>
          <w:szCs w:val="24"/>
        </w:rPr>
        <w:t xml:space="preserve"> </w:t>
      </w:r>
      <w:r w:rsidRPr="00B83424">
        <w:rPr>
          <w:rFonts w:ascii="Arial" w:hAnsi="Arial" w:cs="Arial"/>
          <w:sz w:val="24"/>
          <w:szCs w:val="24"/>
        </w:rPr>
        <w:t>discuss</w:t>
      </w:r>
      <w:r w:rsidRPr="00B83424">
        <w:rPr>
          <w:rFonts w:ascii="Arial" w:hAnsi="Arial" w:cs="Arial"/>
          <w:spacing w:val="-2"/>
          <w:sz w:val="24"/>
          <w:szCs w:val="24"/>
        </w:rPr>
        <w:t xml:space="preserve"> </w:t>
      </w:r>
      <w:r w:rsidRPr="00B83424">
        <w:rPr>
          <w:rFonts w:ascii="Arial" w:hAnsi="Arial" w:cs="Arial"/>
          <w:spacing w:val="-1"/>
          <w:sz w:val="24"/>
          <w:szCs w:val="24"/>
        </w:rPr>
        <w:t>professional</w:t>
      </w:r>
      <w:r w:rsidRPr="00B83424">
        <w:rPr>
          <w:rFonts w:ascii="Arial" w:hAnsi="Arial" w:cs="Arial"/>
          <w:sz w:val="24"/>
          <w:szCs w:val="24"/>
        </w:rPr>
        <w:t xml:space="preserve"> </w:t>
      </w:r>
      <w:r w:rsidRPr="00B83424">
        <w:rPr>
          <w:rFonts w:ascii="Arial" w:hAnsi="Arial" w:cs="Arial"/>
          <w:spacing w:val="-1"/>
          <w:sz w:val="24"/>
          <w:szCs w:val="24"/>
        </w:rPr>
        <w:t>development</w:t>
      </w:r>
      <w:r w:rsidRPr="00B83424">
        <w:rPr>
          <w:rFonts w:ascii="Arial" w:hAnsi="Arial" w:cs="Arial"/>
          <w:spacing w:val="-2"/>
          <w:sz w:val="24"/>
          <w:szCs w:val="24"/>
        </w:rPr>
        <w:t xml:space="preserve"> </w:t>
      </w:r>
      <w:r w:rsidRPr="00B83424">
        <w:rPr>
          <w:rFonts w:ascii="Arial" w:hAnsi="Arial" w:cs="Arial"/>
          <w:spacing w:val="-1"/>
          <w:sz w:val="24"/>
          <w:szCs w:val="24"/>
        </w:rPr>
        <w:t>opportunities,</w:t>
      </w:r>
      <w:r w:rsidRPr="00B83424">
        <w:rPr>
          <w:rFonts w:ascii="Arial" w:hAnsi="Arial" w:cs="Arial"/>
          <w:spacing w:val="-2"/>
          <w:sz w:val="24"/>
          <w:szCs w:val="24"/>
        </w:rPr>
        <w:t xml:space="preserve"> </w:t>
      </w:r>
      <w:r w:rsidRPr="00B83424">
        <w:rPr>
          <w:rFonts w:ascii="Arial" w:hAnsi="Arial" w:cs="Arial"/>
          <w:spacing w:val="-1"/>
          <w:sz w:val="24"/>
          <w:szCs w:val="24"/>
        </w:rPr>
        <w:t>and</w:t>
      </w:r>
      <w:r w:rsidRPr="00B83424">
        <w:rPr>
          <w:rFonts w:ascii="Arial" w:hAnsi="Arial" w:cs="Arial"/>
          <w:sz w:val="24"/>
          <w:szCs w:val="24"/>
        </w:rPr>
        <w:t xml:space="preserve"> </w:t>
      </w:r>
      <w:r w:rsidRPr="00B83424">
        <w:rPr>
          <w:rFonts w:ascii="Arial" w:hAnsi="Arial" w:cs="Arial"/>
          <w:spacing w:val="-1"/>
          <w:sz w:val="24"/>
          <w:szCs w:val="24"/>
        </w:rPr>
        <w:t>to</w:t>
      </w:r>
      <w:r w:rsidRPr="00B83424">
        <w:rPr>
          <w:rFonts w:ascii="Arial" w:hAnsi="Arial" w:cs="Arial"/>
          <w:sz w:val="24"/>
          <w:szCs w:val="24"/>
        </w:rPr>
        <w:t xml:space="preserve"> </w:t>
      </w:r>
      <w:r w:rsidRPr="00B83424">
        <w:rPr>
          <w:rFonts w:ascii="Arial" w:hAnsi="Arial" w:cs="Arial"/>
          <w:spacing w:val="-1"/>
          <w:sz w:val="24"/>
          <w:szCs w:val="24"/>
        </w:rPr>
        <w:t>identify</w:t>
      </w:r>
      <w:r w:rsidRPr="00B83424">
        <w:rPr>
          <w:rFonts w:ascii="Arial" w:hAnsi="Arial" w:cs="Arial"/>
          <w:spacing w:val="-3"/>
          <w:sz w:val="24"/>
          <w:szCs w:val="24"/>
        </w:rPr>
        <w:t xml:space="preserve"> </w:t>
      </w:r>
      <w:r w:rsidRPr="00B83424">
        <w:rPr>
          <w:rFonts w:ascii="Arial" w:hAnsi="Arial" w:cs="Arial"/>
          <w:spacing w:val="-1"/>
          <w:sz w:val="24"/>
          <w:szCs w:val="24"/>
        </w:rPr>
        <w:t>options</w:t>
      </w:r>
      <w:r w:rsidRPr="00B83424">
        <w:rPr>
          <w:rFonts w:ascii="Arial" w:hAnsi="Arial" w:cs="Arial"/>
          <w:spacing w:val="-2"/>
          <w:sz w:val="24"/>
          <w:szCs w:val="24"/>
        </w:rPr>
        <w:t xml:space="preserve"> </w:t>
      </w:r>
      <w:r w:rsidRPr="00B83424">
        <w:rPr>
          <w:rFonts w:ascii="Arial" w:hAnsi="Arial" w:cs="Arial"/>
          <w:sz w:val="24"/>
          <w:szCs w:val="24"/>
        </w:rPr>
        <w:t>for</w:t>
      </w:r>
      <w:r w:rsidR="002C5BB9">
        <w:rPr>
          <w:rFonts w:ascii="Arial" w:hAnsi="Arial" w:cs="Arial"/>
          <w:spacing w:val="87"/>
          <w:sz w:val="24"/>
          <w:szCs w:val="24"/>
        </w:rPr>
        <w:t xml:space="preserve"> </w:t>
      </w:r>
      <w:r w:rsidRPr="00B83424">
        <w:rPr>
          <w:rFonts w:ascii="Arial" w:hAnsi="Arial" w:cs="Arial"/>
          <w:spacing w:val="-1"/>
          <w:sz w:val="24"/>
          <w:szCs w:val="24"/>
        </w:rPr>
        <w:t>acquisition</w:t>
      </w:r>
      <w:r w:rsidRPr="00B83424">
        <w:rPr>
          <w:rFonts w:ascii="Arial" w:hAnsi="Arial" w:cs="Arial"/>
          <w:sz w:val="24"/>
          <w:szCs w:val="24"/>
        </w:rPr>
        <w:t xml:space="preserve"> </w:t>
      </w:r>
      <w:r w:rsidRPr="00B83424">
        <w:rPr>
          <w:rFonts w:ascii="Arial" w:hAnsi="Arial" w:cs="Arial"/>
          <w:spacing w:val="-1"/>
          <w:sz w:val="24"/>
          <w:szCs w:val="24"/>
        </w:rPr>
        <w:t>of</w:t>
      </w:r>
      <w:r w:rsidRPr="00B83424">
        <w:rPr>
          <w:rFonts w:ascii="Arial" w:hAnsi="Arial" w:cs="Arial"/>
          <w:sz w:val="24"/>
          <w:szCs w:val="24"/>
        </w:rPr>
        <w:t xml:space="preserve"> </w:t>
      </w:r>
      <w:r w:rsidRPr="00B83424">
        <w:rPr>
          <w:rFonts w:ascii="Arial" w:hAnsi="Arial" w:cs="Arial"/>
          <w:spacing w:val="-1"/>
          <w:sz w:val="24"/>
          <w:szCs w:val="24"/>
        </w:rPr>
        <w:t>additional</w:t>
      </w:r>
      <w:r w:rsidRPr="00B83424">
        <w:rPr>
          <w:rFonts w:ascii="Arial" w:hAnsi="Arial" w:cs="Arial"/>
          <w:sz w:val="24"/>
          <w:szCs w:val="24"/>
        </w:rPr>
        <w:t xml:space="preserve"> </w:t>
      </w:r>
      <w:r w:rsidRPr="00B83424">
        <w:rPr>
          <w:rFonts w:ascii="Arial" w:hAnsi="Arial" w:cs="Arial"/>
          <w:spacing w:val="-1"/>
          <w:sz w:val="24"/>
          <w:szCs w:val="24"/>
        </w:rPr>
        <w:t>skills</w:t>
      </w:r>
      <w:r w:rsidRPr="00B83424">
        <w:rPr>
          <w:rFonts w:ascii="Arial" w:hAnsi="Arial" w:cs="Arial"/>
          <w:sz w:val="24"/>
          <w:szCs w:val="24"/>
        </w:rPr>
        <w:t xml:space="preserve"> and </w:t>
      </w:r>
      <w:r w:rsidRPr="00B83424">
        <w:rPr>
          <w:rFonts w:ascii="Arial" w:hAnsi="Arial" w:cs="Arial"/>
          <w:spacing w:val="-1"/>
          <w:sz w:val="24"/>
          <w:szCs w:val="24"/>
        </w:rPr>
        <w:t>knowledge</w:t>
      </w:r>
      <w:r w:rsidRPr="00B83424">
        <w:rPr>
          <w:rFonts w:ascii="Arial" w:hAnsi="Arial" w:cs="Arial"/>
          <w:sz w:val="24"/>
          <w:szCs w:val="24"/>
        </w:rPr>
        <w:t xml:space="preserve"> to</w:t>
      </w:r>
      <w:r w:rsidRPr="00B83424">
        <w:rPr>
          <w:rFonts w:ascii="Arial" w:hAnsi="Arial" w:cs="Arial"/>
          <w:spacing w:val="-2"/>
          <w:sz w:val="24"/>
          <w:szCs w:val="24"/>
        </w:rPr>
        <w:t xml:space="preserve"> </w:t>
      </w:r>
      <w:r w:rsidRPr="00B83424">
        <w:rPr>
          <w:rFonts w:ascii="Arial" w:hAnsi="Arial" w:cs="Arial"/>
          <w:sz w:val="24"/>
          <w:szCs w:val="24"/>
        </w:rPr>
        <w:t xml:space="preserve">foster </w:t>
      </w:r>
      <w:r w:rsidRPr="00B83424">
        <w:rPr>
          <w:rFonts w:ascii="Arial" w:hAnsi="Arial" w:cs="Arial"/>
          <w:spacing w:val="-1"/>
          <w:sz w:val="24"/>
          <w:szCs w:val="24"/>
        </w:rPr>
        <w:t>performance</w:t>
      </w:r>
      <w:r w:rsidRPr="00B83424">
        <w:rPr>
          <w:rFonts w:ascii="Arial" w:hAnsi="Arial" w:cs="Arial"/>
          <w:sz w:val="24"/>
          <w:szCs w:val="24"/>
        </w:rPr>
        <w:t xml:space="preserve"> </w:t>
      </w:r>
      <w:r w:rsidRPr="00B83424">
        <w:rPr>
          <w:rFonts w:ascii="Arial" w:hAnsi="Arial" w:cs="Arial"/>
          <w:spacing w:val="-1"/>
          <w:sz w:val="24"/>
          <w:szCs w:val="24"/>
        </w:rPr>
        <w:t>improvement and</w:t>
      </w:r>
      <w:r w:rsidRPr="00B83424">
        <w:rPr>
          <w:rFonts w:ascii="Arial" w:hAnsi="Arial" w:cs="Arial"/>
          <w:spacing w:val="73"/>
          <w:sz w:val="24"/>
          <w:szCs w:val="24"/>
        </w:rPr>
        <w:t xml:space="preserve"> </w:t>
      </w:r>
      <w:r w:rsidRPr="00B83424">
        <w:rPr>
          <w:rFonts w:ascii="Arial" w:hAnsi="Arial" w:cs="Arial"/>
          <w:sz w:val="24"/>
          <w:szCs w:val="24"/>
        </w:rPr>
        <w:t>career</w:t>
      </w:r>
      <w:r w:rsidRPr="00B83424">
        <w:rPr>
          <w:rFonts w:ascii="Arial" w:hAnsi="Arial" w:cs="Arial"/>
          <w:spacing w:val="-1"/>
          <w:sz w:val="24"/>
          <w:szCs w:val="24"/>
        </w:rPr>
        <w:t xml:space="preserve"> growth.  Additionally,</w:t>
      </w:r>
      <w:r w:rsidRPr="00B83424">
        <w:rPr>
          <w:rFonts w:ascii="Arial" w:hAnsi="Arial" w:cs="Arial"/>
          <w:sz w:val="24"/>
          <w:szCs w:val="24"/>
        </w:rPr>
        <w:t xml:space="preserve"> the </w:t>
      </w:r>
      <w:r w:rsidRPr="00B83424">
        <w:rPr>
          <w:rFonts w:ascii="Arial" w:hAnsi="Arial" w:cs="Arial"/>
          <w:spacing w:val="-1"/>
          <w:sz w:val="24"/>
          <w:szCs w:val="24"/>
        </w:rPr>
        <w:t>appraisal</w:t>
      </w:r>
      <w:r w:rsidRPr="00B83424">
        <w:rPr>
          <w:rFonts w:ascii="Arial" w:hAnsi="Arial" w:cs="Arial"/>
          <w:spacing w:val="-3"/>
          <w:sz w:val="24"/>
          <w:szCs w:val="24"/>
        </w:rPr>
        <w:t xml:space="preserve"> </w:t>
      </w:r>
      <w:r w:rsidRPr="00B83424">
        <w:rPr>
          <w:rFonts w:ascii="Arial" w:hAnsi="Arial" w:cs="Arial"/>
          <w:spacing w:val="-1"/>
          <w:sz w:val="24"/>
          <w:szCs w:val="24"/>
        </w:rPr>
        <w:t>provides</w:t>
      </w:r>
      <w:r w:rsidRPr="00B83424">
        <w:rPr>
          <w:rFonts w:ascii="Arial" w:hAnsi="Arial" w:cs="Arial"/>
          <w:sz w:val="24"/>
          <w:szCs w:val="24"/>
        </w:rPr>
        <w:t xml:space="preserve"> </w:t>
      </w:r>
      <w:r w:rsidRPr="00B83424">
        <w:rPr>
          <w:rFonts w:ascii="Arial" w:hAnsi="Arial" w:cs="Arial"/>
          <w:spacing w:val="-1"/>
          <w:sz w:val="24"/>
          <w:szCs w:val="24"/>
        </w:rPr>
        <w:t>appropriate</w:t>
      </w:r>
      <w:r w:rsidRPr="00B83424">
        <w:rPr>
          <w:rFonts w:ascii="Arial" w:hAnsi="Arial" w:cs="Arial"/>
          <w:sz w:val="24"/>
          <w:szCs w:val="24"/>
        </w:rPr>
        <w:t xml:space="preserve"> </w:t>
      </w:r>
      <w:r w:rsidRPr="00B83424">
        <w:rPr>
          <w:rFonts w:ascii="Arial" w:hAnsi="Arial" w:cs="Arial"/>
          <w:spacing w:val="-1"/>
          <w:sz w:val="24"/>
          <w:szCs w:val="24"/>
        </w:rPr>
        <w:t>documentation</w:t>
      </w:r>
      <w:r w:rsidRPr="00B83424">
        <w:rPr>
          <w:rFonts w:ascii="Arial" w:hAnsi="Arial" w:cs="Arial"/>
          <w:sz w:val="24"/>
          <w:szCs w:val="24"/>
        </w:rPr>
        <w:t xml:space="preserve"> </w:t>
      </w:r>
      <w:r w:rsidRPr="00B83424">
        <w:rPr>
          <w:rFonts w:ascii="Arial" w:hAnsi="Arial" w:cs="Arial"/>
          <w:spacing w:val="-1"/>
          <w:sz w:val="24"/>
          <w:szCs w:val="24"/>
        </w:rPr>
        <w:t>to</w:t>
      </w:r>
      <w:r w:rsidR="00D86DB6">
        <w:rPr>
          <w:rFonts w:ascii="Arial" w:hAnsi="Arial" w:cs="Arial"/>
          <w:spacing w:val="77"/>
          <w:sz w:val="24"/>
          <w:szCs w:val="24"/>
        </w:rPr>
        <w:t xml:space="preserve"> </w:t>
      </w:r>
      <w:r w:rsidRPr="00B83424">
        <w:rPr>
          <w:rFonts w:ascii="Arial" w:hAnsi="Arial" w:cs="Arial"/>
          <w:spacing w:val="-1"/>
          <w:sz w:val="24"/>
          <w:szCs w:val="24"/>
        </w:rPr>
        <w:t>support</w:t>
      </w:r>
      <w:r w:rsidRPr="00B83424">
        <w:rPr>
          <w:rFonts w:ascii="Arial" w:hAnsi="Arial" w:cs="Arial"/>
          <w:sz w:val="24"/>
          <w:szCs w:val="24"/>
        </w:rPr>
        <w:t xml:space="preserve"> any</w:t>
      </w:r>
      <w:r w:rsidRPr="00B83424">
        <w:rPr>
          <w:rFonts w:ascii="Arial" w:hAnsi="Arial" w:cs="Arial"/>
          <w:spacing w:val="-3"/>
          <w:sz w:val="24"/>
          <w:szCs w:val="24"/>
        </w:rPr>
        <w:t xml:space="preserve"> </w:t>
      </w:r>
      <w:r w:rsidRPr="00B83424">
        <w:rPr>
          <w:rFonts w:ascii="Arial" w:hAnsi="Arial" w:cs="Arial"/>
          <w:spacing w:val="-1"/>
          <w:sz w:val="24"/>
          <w:szCs w:val="24"/>
        </w:rPr>
        <w:t>recommended</w:t>
      </w:r>
      <w:r w:rsidRPr="00B83424">
        <w:rPr>
          <w:rFonts w:ascii="Arial" w:hAnsi="Arial" w:cs="Arial"/>
          <w:spacing w:val="-2"/>
          <w:sz w:val="24"/>
          <w:szCs w:val="24"/>
        </w:rPr>
        <w:t xml:space="preserve"> </w:t>
      </w:r>
      <w:r w:rsidRPr="00B83424">
        <w:rPr>
          <w:rFonts w:ascii="Arial" w:hAnsi="Arial" w:cs="Arial"/>
          <w:spacing w:val="-1"/>
          <w:sz w:val="24"/>
          <w:szCs w:val="24"/>
        </w:rPr>
        <w:t>merit</w:t>
      </w:r>
      <w:r w:rsidRPr="00B83424">
        <w:rPr>
          <w:rFonts w:ascii="Arial" w:hAnsi="Arial" w:cs="Arial"/>
          <w:sz w:val="24"/>
          <w:szCs w:val="24"/>
        </w:rPr>
        <w:t xml:space="preserve"> </w:t>
      </w:r>
      <w:r w:rsidRPr="00B83424">
        <w:rPr>
          <w:rFonts w:ascii="Arial" w:hAnsi="Arial" w:cs="Arial"/>
          <w:spacing w:val="-1"/>
          <w:sz w:val="24"/>
          <w:szCs w:val="24"/>
        </w:rPr>
        <w:t>increases</w:t>
      </w:r>
      <w:r w:rsidRPr="00B83424">
        <w:rPr>
          <w:rFonts w:ascii="Arial" w:hAnsi="Arial" w:cs="Arial"/>
          <w:spacing w:val="-3"/>
          <w:sz w:val="24"/>
          <w:szCs w:val="24"/>
        </w:rPr>
        <w:t xml:space="preserve"> </w:t>
      </w:r>
      <w:r w:rsidRPr="00B83424">
        <w:rPr>
          <w:rFonts w:ascii="Arial" w:hAnsi="Arial" w:cs="Arial"/>
          <w:sz w:val="24"/>
          <w:szCs w:val="24"/>
        </w:rPr>
        <w:t xml:space="preserve">and/or </w:t>
      </w:r>
      <w:r w:rsidRPr="00B83424">
        <w:rPr>
          <w:rFonts w:ascii="Arial" w:hAnsi="Arial" w:cs="Arial"/>
          <w:spacing w:val="-1"/>
          <w:sz w:val="24"/>
          <w:szCs w:val="24"/>
        </w:rPr>
        <w:t>other</w:t>
      </w:r>
      <w:r w:rsidRPr="00B83424">
        <w:rPr>
          <w:rFonts w:ascii="Arial" w:hAnsi="Arial" w:cs="Arial"/>
          <w:spacing w:val="-3"/>
          <w:sz w:val="24"/>
          <w:szCs w:val="24"/>
        </w:rPr>
        <w:t xml:space="preserve"> </w:t>
      </w:r>
      <w:r w:rsidRPr="00B83424">
        <w:rPr>
          <w:rFonts w:ascii="Arial" w:hAnsi="Arial" w:cs="Arial"/>
          <w:spacing w:val="-1"/>
          <w:sz w:val="24"/>
          <w:szCs w:val="24"/>
        </w:rPr>
        <w:t>performance-based</w:t>
      </w:r>
      <w:r w:rsidRPr="00B83424">
        <w:rPr>
          <w:rFonts w:ascii="Arial" w:hAnsi="Arial" w:cs="Arial"/>
          <w:spacing w:val="-2"/>
          <w:sz w:val="24"/>
          <w:szCs w:val="24"/>
        </w:rPr>
        <w:t xml:space="preserve"> </w:t>
      </w:r>
      <w:r w:rsidRPr="00B83424">
        <w:rPr>
          <w:rFonts w:ascii="Arial" w:hAnsi="Arial" w:cs="Arial"/>
          <w:spacing w:val="-1"/>
          <w:sz w:val="24"/>
          <w:szCs w:val="24"/>
        </w:rPr>
        <w:t xml:space="preserve">awards.”  </w:t>
      </w:r>
      <w:r w:rsidRPr="00B83424">
        <w:rPr>
          <w:rFonts w:ascii="Arial" w:hAnsi="Arial" w:cs="Arial"/>
          <w:sz w:val="24"/>
          <w:szCs w:val="24"/>
        </w:rPr>
        <w:t xml:space="preserve">Employees sign their written evaluation form to ensure they acknowledge and understand the evaluation.   </w:t>
      </w:r>
    </w:p>
    <w:p w14:paraId="09E2B819" w14:textId="77777777" w:rsidR="00B83424" w:rsidRPr="00B83424" w:rsidRDefault="00B83424" w:rsidP="00316B40">
      <w:pPr>
        <w:spacing w:after="0" w:line="360" w:lineRule="auto"/>
        <w:jc w:val="both"/>
        <w:rPr>
          <w:rFonts w:ascii="Arial" w:hAnsi="Arial" w:cs="Arial"/>
          <w:sz w:val="24"/>
          <w:szCs w:val="24"/>
        </w:rPr>
      </w:pPr>
    </w:p>
    <w:p w14:paraId="59BD52A6" w14:textId="77777777" w:rsidR="00D86DB6" w:rsidRDefault="00D86DB6" w:rsidP="00316B40">
      <w:pPr>
        <w:spacing w:after="0" w:line="360" w:lineRule="auto"/>
        <w:jc w:val="both"/>
        <w:rPr>
          <w:rFonts w:ascii="Arial" w:hAnsi="Arial" w:cs="Arial"/>
          <w:spacing w:val="-1"/>
          <w:sz w:val="24"/>
          <w:szCs w:val="24"/>
        </w:rPr>
      </w:pPr>
      <w:r>
        <w:rPr>
          <w:rFonts w:ascii="Arial" w:hAnsi="Arial" w:cs="Arial"/>
          <w:spacing w:val="-1"/>
          <w:sz w:val="24"/>
          <w:szCs w:val="24"/>
        </w:rPr>
        <w:t xml:space="preserve">In conjunction with </w:t>
      </w:r>
      <w:r w:rsidR="00B83424" w:rsidRPr="00B83424">
        <w:rPr>
          <w:rFonts w:ascii="Arial" w:hAnsi="Arial" w:cs="Arial"/>
          <w:spacing w:val="-1"/>
          <w:sz w:val="24"/>
          <w:szCs w:val="24"/>
        </w:rPr>
        <w:t>A&amp;AS</w:t>
      </w:r>
      <w:r>
        <w:rPr>
          <w:rFonts w:ascii="Arial" w:hAnsi="Arial" w:cs="Arial"/>
          <w:spacing w:val="-1"/>
          <w:sz w:val="24"/>
          <w:szCs w:val="24"/>
        </w:rPr>
        <w:t>’ employee incentive awards and equity and merit increases audit test work</w:t>
      </w:r>
      <w:r w:rsidR="00D029BF">
        <w:rPr>
          <w:rFonts w:ascii="Arial" w:hAnsi="Arial" w:cs="Arial"/>
          <w:spacing w:val="-1"/>
          <w:sz w:val="24"/>
          <w:szCs w:val="24"/>
        </w:rPr>
        <w:t>, a</w:t>
      </w:r>
      <w:r w:rsidR="00B83424" w:rsidRPr="00B83424">
        <w:rPr>
          <w:rFonts w:ascii="Arial" w:hAnsi="Arial" w:cs="Arial"/>
          <w:spacing w:val="-1"/>
          <w:sz w:val="24"/>
          <w:szCs w:val="24"/>
        </w:rPr>
        <w:t xml:space="preserve"> judgmental sample of 10 </w:t>
      </w:r>
      <w:r>
        <w:rPr>
          <w:rFonts w:ascii="Arial" w:hAnsi="Arial" w:cs="Arial"/>
          <w:spacing w:val="-1"/>
          <w:sz w:val="24"/>
          <w:szCs w:val="24"/>
        </w:rPr>
        <w:t>employee incentive awards and 10 employee equity an</w:t>
      </w:r>
      <w:r w:rsidR="00545490">
        <w:rPr>
          <w:rFonts w:ascii="Arial" w:hAnsi="Arial" w:cs="Arial"/>
          <w:spacing w:val="-1"/>
          <w:sz w:val="24"/>
          <w:szCs w:val="24"/>
        </w:rPr>
        <w:t>d merit increases were reviewed</w:t>
      </w:r>
      <w:r w:rsidR="004F5937">
        <w:rPr>
          <w:rFonts w:ascii="Arial" w:hAnsi="Arial" w:cs="Arial"/>
          <w:spacing w:val="-1"/>
          <w:sz w:val="24"/>
          <w:szCs w:val="24"/>
        </w:rPr>
        <w:t>,</w:t>
      </w:r>
      <w:r w:rsidR="00545490">
        <w:rPr>
          <w:rFonts w:ascii="Arial" w:hAnsi="Arial" w:cs="Arial"/>
          <w:spacing w:val="-1"/>
          <w:sz w:val="24"/>
          <w:szCs w:val="24"/>
        </w:rPr>
        <w:t xml:space="preserve"> noting</w:t>
      </w:r>
      <w:r>
        <w:rPr>
          <w:rFonts w:ascii="Arial" w:hAnsi="Arial" w:cs="Arial"/>
          <w:spacing w:val="-1"/>
          <w:sz w:val="24"/>
          <w:szCs w:val="24"/>
        </w:rPr>
        <w:t xml:space="preserve"> </w:t>
      </w:r>
      <w:r w:rsidR="001C4C7A">
        <w:rPr>
          <w:rFonts w:ascii="Arial" w:hAnsi="Arial" w:cs="Arial"/>
          <w:spacing w:val="-1"/>
          <w:sz w:val="24"/>
          <w:szCs w:val="24"/>
        </w:rPr>
        <w:t>the following:  the sampled</w:t>
      </w:r>
      <w:r>
        <w:rPr>
          <w:rFonts w:ascii="Arial" w:hAnsi="Arial" w:cs="Arial"/>
          <w:spacing w:val="-1"/>
          <w:sz w:val="24"/>
          <w:szCs w:val="24"/>
        </w:rPr>
        <w:t xml:space="preserve"> employees received performance evaluations, their performance ratings met the minimum requirements for the incentive awards or supported their equity or merit increases, and </w:t>
      </w:r>
      <w:r w:rsidR="00545490">
        <w:rPr>
          <w:rFonts w:ascii="Arial" w:hAnsi="Arial" w:cs="Arial"/>
          <w:spacing w:val="-1"/>
          <w:sz w:val="24"/>
          <w:szCs w:val="24"/>
        </w:rPr>
        <w:t>were</w:t>
      </w:r>
      <w:r w:rsidR="0078479D">
        <w:rPr>
          <w:rFonts w:ascii="Arial" w:hAnsi="Arial" w:cs="Arial"/>
          <w:spacing w:val="-1"/>
          <w:sz w:val="24"/>
          <w:szCs w:val="24"/>
        </w:rPr>
        <w:t xml:space="preserve"> </w:t>
      </w:r>
      <w:r w:rsidR="001F1AA7">
        <w:rPr>
          <w:rFonts w:ascii="Arial" w:hAnsi="Arial" w:cs="Arial"/>
          <w:spacing w:val="-1"/>
          <w:sz w:val="24"/>
          <w:szCs w:val="24"/>
        </w:rPr>
        <w:t xml:space="preserve">determined </w:t>
      </w:r>
      <w:r w:rsidR="0078479D">
        <w:rPr>
          <w:rFonts w:ascii="Arial" w:hAnsi="Arial" w:cs="Arial"/>
          <w:spacing w:val="-1"/>
          <w:sz w:val="24"/>
          <w:szCs w:val="24"/>
        </w:rPr>
        <w:t>to</w:t>
      </w:r>
      <w:r w:rsidR="001F1AA7">
        <w:rPr>
          <w:rFonts w:ascii="Arial" w:hAnsi="Arial" w:cs="Arial"/>
          <w:spacing w:val="-1"/>
          <w:sz w:val="24"/>
          <w:szCs w:val="24"/>
        </w:rPr>
        <w:t xml:space="preserve"> be</w:t>
      </w:r>
      <w:r w:rsidR="00545490">
        <w:rPr>
          <w:rFonts w:ascii="Arial" w:hAnsi="Arial" w:cs="Arial"/>
          <w:spacing w:val="-1"/>
          <w:sz w:val="24"/>
          <w:szCs w:val="24"/>
        </w:rPr>
        <w:t xml:space="preserve"> </w:t>
      </w:r>
      <w:r>
        <w:rPr>
          <w:rFonts w:ascii="Arial" w:hAnsi="Arial" w:cs="Arial"/>
          <w:spacing w:val="-1"/>
          <w:sz w:val="24"/>
          <w:szCs w:val="24"/>
        </w:rPr>
        <w:t xml:space="preserve">in compliance </w:t>
      </w:r>
      <w:r w:rsidR="00B83424" w:rsidRPr="00B83424">
        <w:rPr>
          <w:rFonts w:ascii="Arial" w:hAnsi="Arial" w:cs="Arial"/>
          <w:spacing w:val="-1"/>
          <w:sz w:val="24"/>
          <w:szCs w:val="24"/>
        </w:rPr>
        <w:t xml:space="preserve">with Policy PPSM-23.  </w:t>
      </w:r>
    </w:p>
    <w:p w14:paraId="4F1893A7" w14:textId="77777777" w:rsidR="00B83424" w:rsidRPr="00545490" w:rsidRDefault="00B83424" w:rsidP="00316B40">
      <w:pPr>
        <w:pStyle w:val="NormalWeb"/>
        <w:suppressAutoHyphens w:val="0"/>
        <w:spacing w:before="0" w:after="0" w:line="360" w:lineRule="auto"/>
        <w:jc w:val="both"/>
        <w:rPr>
          <w:rFonts w:ascii="Arial" w:hAnsi="Arial" w:cs="Arial"/>
        </w:rPr>
      </w:pPr>
    </w:p>
    <w:p w14:paraId="5A18924B" w14:textId="24C041CD" w:rsidR="00387ECE" w:rsidRPr="007F1F7C" w:rsidRDefault="00B83424" w:rsidP="007F1F7C">
      <w:pPr>
        <w:pStyle w:val="NormalWeb"/>
        <w:suppressAutoHyphens w:val="0"/>
        <w:spacing w:before="0" w:after="0" w:line="360" w:lineRule="auto"/>
        <w:jc w:val="both"/>
        <w:rPr>
          <w:rFonts w:ascii="Arial" w:hAnsi="Arial" w:cs="Arial"/>
          <w:u w:val="single"/>
        </w:rPr>
      </w:pPr>
      <w:r w:rsidRPr="00545490">
        <w:rPr>
          <w:rFonts w:ascii="Arial" w:hAnsi="Arial" w:cs="Arial"/>
        </w:rPr>
        <w:t>There were no significant control weaknesses noted in this area.</w:t>
      </w:r>
    </w:p>
    <w:p w14:paraId="7BB13949" w14:textId="77777777" w:rsidR="00387ECE" w:rsidRPr="00B83424" w:rsidRDefault="00387ECE" w:rsidP="00316B40">
      <w:pPr>
        <w:pStyle w:val="BodyText"/>
        <w:suppressAutoHyphens w:val="0"/>
        <w:spacing w:after="0" w:line="360" w:lineRule="auto"/>
        <w:jc w:val="both"/>
        <w:rPr>
          <w:rFonts w:ascii="Arial" w:hAnsi="Arial" w:cs="Arial"/>
        </w:rPr>
      </w:pPr>
    </w:p>
    <w:p w14:paraId="58EF90E4" w14:textId="77777777" w:rsidR="00B83424" w:rsidRPr="00B83424" w:rsidRDefault="00B83424" w:rsidP="00316B40">
      <w:pPr>
        <w:pStyle w:val="BodyText"/>
        <w:suppressAutoHyphens w:val="0"/>
        <w:spacing w:after="0" w:line="360" w:lineRule="auto"/>
        <w:jc w:val="center"/>
        <w:rPr>
          <w:rFonts w:ascii="Arial" w:hAnsi="Arial" w:cs="Arial"/>
          <w:u w:val="single"/>
        </w:rPr>
      </w:pPr>
      <w:r w:rsidRPr="00B83424">
        <w:rPr>
          <w:rFonts w:ascii="Arial" w:hAnsi="Arial" w:cs="Arial"/>
          <w:u w:val="single"/>
        </w:rPr>
        <w:t>Employee Incentive Awards</w:t>
      </w:r>
    </w:p>
    <w:p w14:paraId="79965FE7" w14:textId="77777777" w:rsidR="00B83424" w:rsidRPr="00B83424" w:rsidRDefault="00B83424" w:rsidP="00316B40">
      <w:pPr>
        <w:pStyle w:val="BodyText"/>
        <w:suppressAutoHyphens w:val="0"/>
        <w:spacing w:after="0" w:line="360" w:lineRule="auto"/>
        <w:jc w:val="both"/>
        <w:rPr>
          <w:rFonts w:ascii="Arial" w:hAnsi="Arial" w:cs="Arial"/>
        </w:rPr>
      </w:pPr>
    </w:p>
    <w:p w14:paraId="18EA2266" w14:textId="77777777" w:rsidR="00B83424" w:rsidRPr="00B83424" w:rsidRDefault="00B83424" w:rsidP="00316B40">
      <w:pPr>
        <w:pStyle w:val="BodyText"/>
        <w:suppressAutoHyphens w:val="0"/>
        <w:spacing w:after="0" w:line="360" w:lineRule="auto"/>
        <w:jc w:val="both"/>
        <w:rPr>
          <w:rFonts w:ascii="Arial" w:hAnsi="Arial" w:cs="Arial"/>
        </w:rPr>
      </w:pPr>
      <w:r w:rsidRPr="00B83424">
        <w:rPr>
          <w:rFonts w:ascii="Arial" w:hAnsi="Arial" w:cs="Arial"/>
        </w:rPr>
        <w:t>Pursuant to UC Policy PPSM-34 “Incentive and Recognition Award Plans,” direction and authority is provided for the development and approval of incentive and recognition award plans under which Management &amp; Senior Professional (MSP) and Professional &amp; Support Staff (PSS) employees may receive awards.</w:t>
      </w:r>
      <w:r w:rsidR="000D43A4">
        <w:rPr>
          <w:rFonts w:ascii="Arial" w:hAnsi="Arial" w:cs="Arial"/>
        </w:rPr>
        <w:t xml:space="preserve"> </w:t>
      </w:r>
      <w:r w:rsidR="00185C04">
        <w:rPr>
          <w:rFonts w:ascii="Arial" w:hAnsi="Arial" w:cs="Arial"/>
        </w:rPr>
        <w:t xml:space="preserve"> </w:t>
      </w:r>
      <w:r w:rsidR="000D43A4">
        <w:rPr>
          <w:rFonts w:ascii="Arial" w:hAnsi="Arial" w:cs="Arial"/>
        </w:rPr>
        <w:t>T</w:t>
      </w:r>
      <w:r w:rsidRPr="00B83424">
        <w:rPr>
          <w:rFonts w:ascii="Arial" w:hAnsi="Arial" w:cs="Arial"/>
        </w:rPr>
        <w:t>he purpose of the award program is ”...intended to motivate individuals or teams to produce results that have been pre-defined and communicated to the participants in advance in accordance with an incentive award plan, and to reward them for achieving the stated performance objectives.”  Recognition awards are discretionary cash awards that are intended to recognize and reward excellence in University service, significant achievements and contributions, and outstanding individual and team performance.  The amount of the recognition award is determined by the manager at his or her discretion, subject to local guidelines.</w:t>
      </w:r>
    </w:p>
    <w:p w14:paraId="693651BC" w14:textId="77777777" w:rsidR="00B83424" w:rsidRPr="00B83424" w:rsidRDefault="00B83424" w:rsidP="00316B40">
      <w:pPr>
        <w:pStyle w:val="BodyText"/>
        <w:suppressAutoHyphens w:val="0"/>
        <w:spacing w:after="0" w:line="360" w:lineRule="auto"/>
        <w:jc w:val="both"/>
        <w:rPr>
          <w:rFonts w:ascii="Arial" w:hAnsi="Arial" w:cs="Arial"/>
        </w:rPr>
      </w:pPr>
    </w:p>
    <w:p w14:paraId="63EA795A" w14:textId="48931BCD" w:rsidR="00B83424" w:rsidRPr="00B83424" w:rsidRDefault="00B83424" w:rsidP="00316B40">
      <w:pPr>
        <w:spacing w:after="0" w:line="360" w:lineRule="auto"/>
        <w:jc w:val="both"/>
        <w:rPr>
          <w:rFonts w:ascii="Arial" w:hAnsi="Arial" w:cs="Arial"/>
          <w:sz w:val="24"/>
          <w:szCs w:val="24"/>
        </w:rPr>
      </w:pPr>
      <w:r w:rsidRPr="00550F8F">
        <w:rPr>
          <w:rFonts w:ascii="Arial" w:hAnsi="Arial" w:cs="Arial"/>
          <w:sz w:val="24"/>
          <w:szCs w:val="24"/>
        </w:rPr>
        <w:lastRenderedPageBreak/>
        <w:t>UCLA administers this progr</w:t>
      </w:r>
      <w:r w:rsidR="000D43A4" w:rsidRPr="00550F8F">
        <w:rPr>
          <w:rFonts w:ascii="Arial" w:hAnsi="Arial" w:cs="Arial"/>
          <w:sz w:val="24"/>
          <w:szCs w:val="24"/>
        </w:rPr>
        <w:t xml:space="preserve">am through UCLA Procedure </w:t>
      </w:r>
      <w:r w:rsidRPr="00550F8F">
        <w:rPr>
          <w:rFonts w:ascii="Arial" w:hAnsi="Arial" w:cs="Arial"/>
          <w:sz w:val="24"/>
          <w:szCs w:val="24"/>
        </w:rPr>
        <w:t>34 “Incentive and Recognition Award Plans,” more commonly referred to as the Staff Appreciation and Recognition (STAR) Plan.  Under STAR Plan guidelines</w:t>
      </w:r>
      <w:r w:rsidR="000D43A4" w:rsidRPr="00550F8F">
        <w:rPr>
          <w:rFonts w:ascii="Arial" w:hAnsi="Arial" w:cs="Arial"/>
          <w:sz w:val="24"/>
          <w:szCs w:val="24"/>
        </w:rPr>
        <w:t xml:space="preserve"> for FY 2021-22</w:t>
      </w:r>
      <w:r w:rsidRPr="00550F8F">
        <w:rPr>
          <w:rFonts w:ascii="Arial" w:hAnsi="Arial" w:cs="Arial"/>
          <w:sz w:val="24"/>
          <w:szCs w:val="24"/>
        </w:rPr>
        <w:t>, a</w:t>
      </w:r>
      <w:r w:rsidR="000D43A4" w:rsidRPr="00550F8F">
        <w:rPr>
          <w:rFonts w:ascii="Arial" w:hAnsi="Arial" w:cs="Arial"/>
          <w:color w:val="000000" w:themeColor="text1"/>
          <w:sz w:val="24"/>
          <w:szCs w:val="24"/>
        </w:rPr>
        <w:t xml:space="preserve">wards </w:t>
      </w:r>
      <w:r w:rsidR="00F45AF5">
        <w:rPr>
          <w:rFonts w:ascii="Arial" w:hAnsi="Arial" w:cs="Arial"/>
          <w:color w:val="000000" w:themeColor="text1"/>
          <w:sz w:val="24"/>
          <w:szCs w:val="24"/>
        </w:rPr>
        <w:t>could</w:t>
      </w:r>
      <w:r w:rsidRPr="00550F8F">
        <w:rPr>
          <w:rFonts w:ascii="Arial" w:hAnsi="Arial" w:cs="Arial"/>
          <w:color w:val="000000" w:themeColor="text1"/>
          <w:sz w:val="24"/>
          <w:szCs w:val="24"/>
        </w:rPr>
        <w:t xml:space="preserve"> not exceed 10% of an employee’s b</w:t>
      </w:r>
      <w:r w:rsidR="000D43A4" w:rsidRPr="00550F8F">
        <w:rPr>
          <w:rFonts w:ascii="Arial" w:hAnsi="Arial" w:cs="Arial"/>
          <w:color w:val="000000" w:themeColor="text1"/>
          <w:sz w:val="24"/>
          <w:szCs w:val="24"/>
        </w:rPr>
        <w:t xml:space="preserve">ase salary or a maximum of $5,000, whichever is less.  </w:t>
      </w:r>
      <w:r w:rsidRPr="00550F8F">
        <w:rPr>
          <w:rFonts w:ascii="Arial" w:hAnsi="Arial" w:cs="Arial"/>
          <w:color w:val="000000" w:themeColor="text1"/>
          <w:sz w:val="24"/>
          <w:szCs w:val="24"/>
        </w:rPr>
        <w:t xml:space="preserve">All </w:t>
      </w:r>
      <w:r w:rsidR="00550F8F" w:rsidRPr="00550F8F">
        <w:rPr>
          <w:rFonts w:ascii="Arial" w:hAnsi="Arial" w:cs="Arial"/>
          <w:color w:val="000000" w:themeColor="text1"/>
          <w:sz w:val="24"/>
          <w:szCs w:val="24"/>
        </w:rPr>
        <w:t xml:space="preserve">STAR </w:t>
      </w:r>
      <w:r w:rsidRPr="00550F8F">
        <w:rPr>
          <w:rFonts w:ascii="Arial" w:hAnsi="Arial" w:cs="Arial"/>
          <w:color w:val="000000" w:themeColor="text1"/>
          <w:sz w:val="24"/>
          <w:szCs w:val="24"/>
        </w:rPr>
        <w:t>awards</w:t>
      </w:r>
      <w:r w:rsidR="00550F8F" w:rsidRPr="00550F8F">
        <w:rPr>
          <w:rFonts w:ascii="Arial" w:hAnsi="Arial" w:cs="Arial"/>
          <w:color w:val="000000" w:themeColor="text1"/>
          <w:sz w:val="24"/>
          <w:szCs w:val="24"/>
        </w:rPr>
        <w:t xml:space="preserve"> require written justification </w:t>
      </w:r>
      <w:r w:rsidRPr="00550F8F">
        <w:rPr>
          <w:rFonts w:ascii="Arial" w:hAnsi="Arial" w:cs="Arial"/>
          <w:color w:val="000000" w:themeColor="text1"/>
          <w:sz w:val="24"/>
          <w:szCs w:val="24"/>
        </w:rPr>
        <w:t xml:space="preserve">of </w:t>
      </w:r>
      <w:r w:rsidR="00550F8F" w:rsidRPr="00550F8F">
        <w:rPr>
          <w:rFonts w:ascii="Arial" w:hAnsi="Arial" w:cs="Arial"/>
          <w:color w:val="000000" w:themeColor="text1"/>
          <w:sz w:val="24"/>
          <w:szCs w:val="24"/>
        </w:rPr>
        <w:t>demonstrated performance or contribution.</w:t>
      </w:r>
      <w:r w:rsidR="00113823">
        <w:rPr>
          <w:rFonts w:ascii="Arial" w:hAnsi="Arial" w:cs="Arial"/>
          <w:color w:val="000000" w:themeColor="text1"/>
          <w:sz w:val="24"/>
          <w:szCs w:val="24"/>
        </w:rPr>
        <w:t xml:space="preserve"> </w:t>
      </w:r>
      <w:r w:rsidR="00550F8F" w:rsidRPr="00550F8F">
        <w:rPr>
          <w:rFonts w:ascii="Arial" w:hAnsi="Arial" w:cs="Arial"/>
          <w:color w:val="000000" w:themeColor="text1"/>
          <w:sz w:val="24"/>
          <w:szCs w:val="24"/>
        </w:rPr>
        <w:t xml:space="preserve"> In addition, </w:t>
      </w:r>
      <w:r w:rsidR="00550F8F" w:rsidRPr="00550F8F">
        <w:rPr>
          <w:rFonts w:ascii="Arial" w:eastAsia="Times New Roman" w:hAnsi="Arial" w:cs="Arial"/>
          <w:sz w:val="24"/>
          <w:szCs w:val="24"/>
        </w:rPr>
        <w:t xml:space="preserve">all STAR awards require the endorsement of the employee’s immediate supervisor and approval by the respective </w:t>
      </w:r>
      <w:r w:rsidR="00464518">
        <w:rPr>
          <w:rFonts w:ascii="Arial" w:eastAsia="Times New Roman" w:hAnsi="Arial" w:cs="Arial"/>
          <w:sz w:val="24"/>
          <w:szCs w:val="24"/>
        </w:rPr>
        <w:t>departmental</w:t>
      </w:r>
      <w:r w:rsidR="00550F8F" w:rsidRPr="00550F8F">
        <w:rPr>
          <w:rFonts w:ascii="Arial" w:eastAsia="Times New Roman" w:hAnsi="Arial" w:cs="Arial"/>
          <w:sz w:val="24"/>
          <w:szCs w:val="24"/>
        </w:rPr>
        <w:t xml:space="preserve"> AVC</w:t>
      </w:r>
      <w:r w:rsidR="002C5BB9">
        <w:rPr>
          <w:rFonts w:ascii="Arial" w:eastAsia="Times New Roman" w:hAnsi="Arial" w:cs="Arial"/>
          <w:sz w:val="24"/>
          <w:szCs w:val="24"/>
        </w:rPr>
        <w:t xml:space="preserve"> and</w:t>
      </w:r>
      <w:r w:rsidR="00464518">
        <w:rPr>
          <w:rFonts w:ascii="Arial" w:eastAsia="Times New Roman" w:hAnsi="Arial" w:cs="Arial"/>
          <w:sz w:val="24"/>
          <w:szCs w:val="24"/>
        </w:rPr>
        <w:t xml:space="preserve"> </w:t>
      </w:r>
      <w:r w:rsidR="00550F8F" w:rsidRPr="00550F8F">
        <w:rPr>
          <w:rFonts w:ascii="Arial" w:eastAsia="Times New Roman" w:hAnsi="Arial" w:cs="Arial"/>
          <w:sz w:val="24"/>
          <w:szCs w:val="24"/>
        </w:rPr>
        <w:t>VC</w:t>
      </w:r>
      <w:r w:rsidR="0017151D">
        <w:rPr>
          <w:rFonts w:ascii="Arial" w:eastAsia="Times New Roman" w:hAnsi="Arial" w:cs="Arial"/>
          <w:sz w:val="24"/>
          <w:szCs w:val="24"/>
        </w:rPr>
        <w:t>/</w:t>
      </w:r>
      <w:r w:rsidR="00550F8F" w:rsidRPr="00550F8F">
        <w:rPr>
          <w:rFonts w:ascii="Arial" w:eastAsia="Times New Roman" w:hAnsi="Arial" w:cs="Arial"/>
          <w:sz w:val="24"/>
          <w:szCs w:val="24"/>
        </w:rPr>
        <w:t>CFO.</w:t>
      </w:r>
      <w:r w:rsidR="00550F8F">
        <w:rPr>
          <w:rFonts w:ascii="Arial" w:hAnsi="Arial" w:cs="Arial"/>
          <w:color w:val="000000" w:themeColor="text1"/>
          <w:sz w:val="24"/>
          <w:szCs w:val="24"/>
        </w:rPr>
        <w:t xml:space="preserve"> </w:t>
      </w:r>
      <w:r w:rsidRPr="00B83424">
        <w:rPr>
          <w:rFonts w:ascii="Arial" w:hAnsi="Arial" w:cs="Arial"/>
          <w:color w:val="000000" w:themeColor="text1"/>
          <w:sz w:val="24"/>
          <w:szCs w:val="24"/>
        </w:rPr>
        <w:t xml:space="preserve"> </w:t>
      </w:r>
      <w:r w:rsidR="000D43A4">
        <w:rPr>
          <w:rFonts w:ascii="Arial" w:hAnsi="Arial" w:cs="Arial"/>
          <w:sz w:val="24"/>
          <w:szCs w:val="24"/>
        </w:rPr>
        <w:t>In fiscal year 2021-22</w:t>
      </w:r>
      <w:r w:rsidRPr="00B83424">
        <w:rPr>
          <w:rFonts w:ascii="Arial" w:hAnsi="Arial" w:cs="Arial"/>
          <w:sz w:val="24"/>
          <w:szCs w:val="24"/>
        </w:rPr>
        <w:t>, UCL</w:t>
      </w:r>
      <w:r w:rsidR="000D43A4">
        <w:rPr>
          <w:rFonts w:ascii="Arial" w:hAnsi="Arial" w:cs="Arial"/>
          <w:sz w:val="24"/>
          <w:szCs w:val="24"/>
        </w:rPr>
        <w:t>A Capital Programs recognized 26</w:t>
      </w:r>
      <w:r w:rsidRPr="00B83424">
        <w:rPr>
          <w:rFonts w:ascii="Arial" w:hAnsi="Arial" w:cs="Arial"/>
          <w:sz w:val="24"/>
          <w:szCs w:val="24"/>
        </w:rPr>
        <w:t xml:space="preserve"> employees with STAR awards for</w:t>
      </w:r>
      <w:r w:rsidR="000D43A4">
        <w:rPr>
          <w:rFonts w:ascii="Arial" w:hAnsi="Arial" w:cs="Arial"/>
          <w:sz w:val="24"/>
          <w:szCs w:val="24"/>
        </w:rPr>
        <w:t xml:space="preserve"> a total expenditure of $98,300 – an average award of $3,781</w:t>
      </w:r>
      <w:r w:rsidRPr="00B83424">
        <w:rPr>
          <w:rFonts w:ascii="Arial" w:hAnsi="Arial" w:cs="Arial"/>
          <w:sz w:val="24"/>
          <w:szCs w:val="24"/>
        </w:rPr>
        <w:t xml:space="preserve"> per employee.  </w:t>
      </w:r>
    </w:p>
    <w:p w14:paraId="353E6CA7" w14:textId="77777777" w:rsidR="00B83424" w:rsidRPr="00B83424" w:rsidRDefault="00B83424" w:rsidP="00316B40">
      <w:pPr>
        <w:spacing w:after="0" w:line="360" w:lineRule="auto"/>
        <w:jc w:val="both"/>
        <w:rPr>
          <w:rFonts w:ascii="Arial" w:hAnsi="Arial" w:cs="Arial"/>
          <w:sz w:val="24"/>
          <w:szCs w:val="24"/>
        </w:rPr>
      </w:pPr>
    </w:p>
    <w:p w14:paraId="36DB1F48" w14:textId="14AD55BA" w:rsidR="00925ECD" w:rsidRDefault="00FB6531" w:rsidP="00316B40">
      <w:pPr>
        <w:pStyle w:val="BodyText"/>
        <w:spacing w:after="0" w:line="360" w:lineRule="auto"/>
        <w:jc w:val="both"/>
        <w:rPr>
          <w:rFonts w:ascii="Arial" w:hAnsi="Arial" w:cs="Arial"/>
        </w:rPr>
      </w:pPr>
      <w:r>
        <w:rPr>
          <w:rFonts w:ascii="Arial" w:hAnsi="Arial" w:cs="Arial"/>
        </w:rPr>
        <w:t>A&amp;AS i</w:t>
      </w:r>
      <w:r w:rsidR="00925ECD" w:rsidRPr="00925ECD">
        <w:rPr>
          <w:rFonts w:ascii="Arial" w:hAnsi="Arial" w:cs="Arial"/>
        </w:rPr>
        <w:t>dentified the top 10 employees who received the most STAR awards</w:t>
      </w:r>
      <w:r w:rsidR="009B4FF4">
        <w:rPr>
          <w:rFonts w:ascii="Arial" w:hAnsi="Arial" w:cs="Arial"/>
        </w:rPr>
        <w:t xml:space="preserve"> between July 2019 and May 2023,</w:t>
      </w:r>
      <w:r w:rsidR="00925ECD" w:rsidRPr="00925ECD">
        <w:rPr>
          <w:rFonts w:ascii="Arial" w:hAnsi="Arial" w:cs="Arial"/>
        </w:rPr>
        <w:t xml:space="preserve"> and </w:t>
      </w:r>
      <w:r w:rsidR="009B4FF4">
        <w:rPr>
          <w:rFonts w:ascii="Arial" w:hAnsi="Arial" w:cs="Arial"/>
        </w:rPr>
        <w:t xml:space="preserve">also tested </w:t>
      </w:r>
      <w:r>
        <w:rPr>
          <w:rFonts w:ascii="Arial" w:hAnsi="Arial" w:cs="Arial"/>
        </w:rPr>
        <w:t xml:space="preserve">the </w:t>
      </w:r>
      <w:r w:rsidR="00925ECD" w:rsidRPr="00925ECD">
        <w:rPr>
          <w:rFonts w:ascii="Arial" w:hAnsi="Arial" w:cs="Arial"/>
        </w:rPr>
        <w:t>largest award</w:t>
      </w:r>
      <w:r w:rsidR="00925ECD">
        <w:rPr>
          <w:rFonts w:ascii="Arial" w:hAnsi="Arial" w:cs="Arial"/>
        </w:rPr>
        <w:t xml:space="preserve"> </w:t>
      </w:r>
      <w:r w:rsidR="009B4FF4">
        <w:rPr>
          <w:rFonts w:ascii="Arial" w:hAnsi="Arial" w:cs="Arial"/>
        </w:rPr>
        <w:t xml:space="preserve">for the period.  We </w:t>
      </w:r>
      <w:r w:rsidR="00925ECD">
        <w:rPr>
          <w:rFonts w:ascii="Arial" w:hAnsi="Arial" w:cs="Arial"/>
        </w:rPr>
        <w:t xml:space="preserve">reviewed the STAR Award Nomination Forms </w:t>
      </w:r>
      <w:r w:rsidR="001209CF">
        <w:rPr>
          <w:rFonts w:ascii="Arial" w:hAnsi="Arial" w:cs="Arial"/>
        </w:rPr>
        <w:t xml:space="preserve">for the sample employees </w:t>
      </w:r>
      <w:r w:rsidR="00925ECD">
        <w:rPr>
          <w:rFonts w:ascii="Arial" w:hAnsi="Arial" w:cs="Arial"/>
        </w:rPr>
        <w:t xml:space="preserve">and </w:t>
      </w:r>
      <w:r w:rsidR="001209CF">
        <w:rPr>
          <w:rFonts w:ascii="Arial" w:hAnsi="Arial" w:cs="Arial"/>
        </w:rPr>
        <w:t xml:space="preserve">the associated </w:t>
      </w:r>
      <w:r w:rsidR="00925ECD">
        <w:rPr>
          <w:rFonts w:ascii="Arial" w:hAnsi="Arial" w:cs="Arial"/>
        </w:rPr>
        <w:t>approval documentation</w:t>
      </w:r>
      <w:r w:rsidR="002C5BB9">
        <w:rPr>
          <w:rFonts w:ascii="Arial" w:hAnsi="Arial" w:cs="Arial"/>
        </w:rPr>
        <w:t>,</w:t>
      </w:r>
      <w:r w:rsidR="00925ECD">
        <w:rPr>
          <w:rFonts w:ascii="Arial" w:hAnsi="Arial" w:cs="Arial"/>
        </w:rPr>
        <w:t xml:space="preserve"> noting the following:</w:t>
      </w:r>
    </w:p>
    <w:p w14:paraId="0F4BD41E" w14:textId="77777777" w:rsidR="004C4978" w:rsidRDefault="004C4978" w:rsidP="00316B40">
      <w:pPr>
        <w:pStyle w:val="BodyText"/>
        <w:spacing w:after="0" w:line="360" w:lineRule="auto"/>
        <w:jc w:val="both"/>
        <w:rPr>
          <w:rFonts w:ascii="Arial" w:hAnsi="Arial" w:cs="Arial"/>
        </w:rPr>
      </w:pPr>
    </w:p>
    <w:p w14:paraId="6B1536E5" w14:textId="77777777" w:rsidR="00550F8F" w:rsidRDefault="00550F8F" w:rsidP="00D62AFF">
      <w:pPr>
        <w:pStyle w:val="BodyText"/>
        <w:numPr>
          <w:ilvl w:val="0"/>
          <w:numId w:val="2"/>
        </w:numPr>
        <w:spacing w:after="0" w:line="360" w:lineRule="auto"/>
        <w:ind w:left="540" w:hanging="540"/>
        <w:jc w:val="both"/>
        <w:rPr>
          <w:rFonts w:ascii="Arial" w:hAnsi="Arial" w:cs="Arial"/>
          <w:color w:val="000000" w:themeColor="text1"/>
        </w:rPr>
      </w:pPr>
      <w:r>
        <w:rPr>
          <w:rFonts w:ascii="Arial" w:hAnsi="Arial" w:cs="Arial"/>
        </w:rPr>
        <w:t xml:space="preserve">None of the </w:t>
      </w:r>
      <w:r w:rsidRPr="00B83424">
        <w:rPr>
          <w:rFonts w:ascii="Arial" w:hAnsi="Arial" w:cs="Arial"/>
        </w:rPr>
        <w:t>a</w:t>
      </w:r>
      <w:r>
        <w:rPr>
          <w:rFonts w:ascii="Arial" w:hAnsi="Arial" w:cs="Arial"/>
          <w:color w:val="000000" w:themeColor="text1"/>
        </w:rPr>
        <w:t xml:space="preserve">wards </w:t>
      </w:r>
      <w:r w:rsidR="00D24460">
        <w:rPr>
          <w:rFonts w:ascii="Arial" w:hAnsi="Arial" w:cs="Arial"/>
          <w:color w:val="000000" w:themeColor="text1"/>
        </w:rPr>
        <w:t xml:space="preserve">in the sample group </w:t>
      </w:r>
      <w:r w:rsidRPr="00B83424">
        <w:rPr>
          <w:rFonts w:ascii="Arial" w:hAnsi="Arial" w:cs="Arial"/>
          <w:color w:val="000000" w:themeColor="text1"/>
        </w:rPr>
        <w:t>exceed</w:t>
      </w:r>
      <w:r>
        <w:rPr>
          <w:rFonts w:ascii="Arial" w:hAnsi="Arial" w:cs="Arial"/>
          <w:color w:val="000000" w:themeColor="text1"/>
        </w:rPr>
        <w:t xml:space="preserve">ed 10% of the </w:t>
      </w:r>
      <w:r w:rsidRPr="00B83424">
        <w:rPr>
          <w:rFonts w:ascii="Arial" w:hAnsi="Arial" w:cs="Arial"/>
          <w:color w:val="000000" w:themeColor="text1"/>
        </w:rPr>
        <w:t>employee’s b</w:t>
      </w:r>
      <w:r>
        <w:rPr>
          <w:rFonts w:ascii="Arial" w:hAnsi="Arial" w:cs="Arial"/>
          <w:color w:val="000000" w:themeColor="text1"/>
        </w:rPr>
        <w:t>ase salary or $5,000</w:t>
      </w:r>
    </w:p>
    <w:p w14:paraId="27E7F1A5" w14:textId="77777777" w:rsidR="00626B3D" w:rsidRDefault="00626B3D" w:rsidP="00D62AFF">
      <w:pPr>
        <w:pStyle w:val="BodyText"/>
        <w:spacing w:after="0" w:line="360" w:lineRule="auto"/>
        <w:ind w:left="540" w:hanging="540"/>
        <w:jc w:val="both"/>
        <w:rPr>
          <w:rFonts w:ascii="Arial" w:hAnsi="Arial" w:cs="Arial"/>
        </w:rPr>
      </w:pPr>
    </w:p>
    <w:p w14:paraId="082E0390" w14:textId="77777777" w:rsidR="00925ECD" w:rsidRDefault="00925ECD" w:rsidP="00D62AFF">
      <w:pPr>
        <w:pStyle w:val="BodyText"/>
        <w:numPr>
          <w:ilvl w:val="0"/>
          <w:numId w:val="4"/>
        </w:numPr>
        <w:spacing w:after="0" w:line="360" w:lineRule="auto"/>
        <w:ind w:left="540" w:hanging="540"/>
        <w:jc w:val="both"/>
        <w:rPr>
          <w:rFonts w:ascii="Arial" w:hAnsi="Arial" w:cs="Arial"/>
        </w:rPr>
      </w:pPr>
      <w:r>
        <w:rPr>
          <w:rFonts w:ascii="Arial" w:hAnsi="Arial" w:cs="Arial"/>
        </w:rPr>
        <w:t>All 10 STAR awards had a written justification of demonstrated performance or contribution for the award.</w:t>
      </w:r>
    </w:p>
    <w:p w14:paraId="684B5CC3" w14:textId="77777777" w:rsidR="00626B3D" w:rsidRDefault="00626B3D" w:rsidP="00D62AFF">
      <w:pPr>
        <w:pStyle w:val="BodyText"/>
        <w:spacing w:after="0" w:line="360" w:lineRule="auto"/>
        <w:ind w:left="540" w:hanging="540"/>
        <w:jc w:val="both"/>
        <w:rPr>
          <w:rFonts w:ascii="Arial" w:hAnsi="Arial" w:cs="Arial"/>
        </w:rPr>
      </w:pPr>
    </w:p>
    <w:p w14:paraId="2E32A08C" w14:textId="77777777" w:rsidR="00B83424" w:rsidRPr="00545490" w:rsidRDefault="00925ECD" w:rsidP="00D62AFF">
      <w:pPr>
        <w:pStyle w:val="BodyText"/>
        <w:numPr>
          <w:ilvl w:val="0"/>
          <w:numId w:val="4"/>
        </w:numPr>
        <w:spacing w:after="0" w:line="360" w:lineRule="auto"/>
        <w:ind w:left="540" w:hanging="540"/>
        <w:jc w:val="both"/>
        <w:rPr>
          <w:rFonts w:ascii="Arial" w:hAnsi="Arial" w:cs="Arial"/>
        </w:rPr>
      </w:pPr>
      <w:r>
        <w:rPr>
          <w:rFonts w:ascii="Arial" w:hAnsi="Arial" w:cs="Arial"/>
        </w:rPr>
        <w:t>A</w:t>
      </w:r>
      <w:r w:rsidR="00545490" w:rsidRPr="00545490">
        <w:rPr>
          <w:rFonts w:ascii="Arial" w:hAnsi="Arial" w:cs="Arial"/>
        </w:rPr>
        <w:t>ll 10 STAR awards were ap</w:t>
      </w:r>
      <w:r>
        <w:rPr>
          <w:rFonts w:ascii="Arial" w:hAnsi="Arial" w:cs="Arial"/>
        </w:rPr>
        <w:t>proved by the respective AVC and</w:t>
      </w:r>
      <w:r w:rsidR="00545490" w:rsidRPr="00545490">
        <w:rPr>
          <w:rFonts w:ascii="Arial" w:hAnsi="Arial" w:cs="Arial"/>
        </w:rPr>
        <w:t xml:space="preserve"> VC</w:t>
      </w:r>
      <w:r w:rsidR="006A33C3">
        <w:rPr>
          <w:rFonts w:ascii="Arial" w:hAnsi="Arial" w:cs="Arial"/>
        </w:rPr>
        <w:t>/</w:t>
      </w:r>
      <w:r w:rsidR="00545490" w:rsidRPr="00545490">
        <w:rPr>
          <w:rFonts w:ascii="Arial" w:hAnsi="Arial" w:cs="Arial"/>
        </w:rPr>
        <w:t>CFO</w:t>
      </w:r>
      <w:r>
        <w:rPr>
          <w:rFonts w:ascii="Arial" w:hAnsi="Arial" w:cs="Arial"/>
        </w:rPr>
        <w:t>.</w:t>
      </w:r>
      <w:r w:rsidR="00545490" w:rsidRPr="00545490">
        <w:rPr>
          <w:rFonts w:ascii="Arial" w:hAnsi="Arial" w:cs="Arial"/>
        </w:rPr>
        <w:t xml:space="preserve"> </w:t>
      </w:r>
    </w:p>
    <w:p w14:paraId="6745F06D" w14:textId="77777777" w:rsidR="00B83424" w:rsidRPr="00545490" w:rsidRDefault="00B83424" w:rsidP="00316B40">
      <w:pPr>
        <w:pStyle w:val="BodyText"/>
        <w:suppressAutoHyphens w:val="0"/>
        <w:spacing w:after="0" w:line="360" w:lineRule="auto"/>
        <w:jc w:val="both"/>
        <w:rPr>
          <w:rFonts w:ascii="Arial" w:hAnsi="Arial" w:cs="Arial"/>
        </w:rPr>
      </w:pPr>
    </w:p>
    <w:p w14:paraId="01257013" w14:textId="77777777" w:rsidR="00B83424" w:rsidRDefault="00B83424" w:rsidP="00316B40">
      <w:pPr>
        <w:pStyle w:val="BodyText"/>
        <w:suppressAutoHyphens w:val="0"/>
        <w:spacing w:after="0" w:line="360" w:lineRule="auto"/>
        <w:jc w:val="both"/>
        <w:rPr>
          <w:rFonts w:ascii="Arial" w:hAnsi="Arial" w:cs="Arial"/>
        </w:rPr>
      </w:pPr>
      <w:r w:rsidRPr="00545490">
        <w:rPr>
          <w:rFonts w:ascii="Arial" w:hAnsi="Arial" w:cs="Arial"/>
        </w:rPr>
        <w:t>There were no significant control weaknesses noted in this area.</w:t>
      </w:r>
    </w:p>
    <w:p w14:paraId="33BC5EBE" w14:textId="77777777" w:rsidR="00831249" w:rsidRPr="00B83424" w:rsidRDefault="00831249" w:rsidP="00316B40">
      <w:pPr>
        <w:pStyle w:val="BodyText"/>
        <w:suppressAutoHyphens w:val="0"/>
        <w:spacing w:after="0" w:line="360" w:lineRule="auto"/>
        <w:jc w:val="both"/>
        <w:rPr>
          <w:rFonts w:ascii="Arial" w:hAnsi="Arial" w:cs="Arial"/>
        </w:rPr>
      </w:pPr>
    </w:p>
    <w:p w14:paraId="5941FF8A" w14:textId="77777777" w:rsidR="00B83424" w:rsidRPr="00B83424" w:rsidRDefault="00D029BF" w:rsidP="00316B40">
      <w:pPr>
        <w:pStyle w:val="BodyText"/>
        <w:suppressAutoHyphens w:val="0"/>
        <w:spacing w:after="0" w:line="360" w:lineRule="auto"/>
        <w:jc w:val="center"/>
        <w:rPr>
          <w:rFonts w:ascii="Arial" w:hAnsi="Arial" w:cs="Arial"/>
          <w:u w:val="single"/>
        </w:rPr>
      </w:pPr>
      <w:r>
        <w:rPr>
          <w:rFonts w:ascii="Arial" w:hAnsi="Arial" w:cs="Arial"/>
          <w:u w:val="single"/>
        </w:rPr>
        <w:t>Equity and Merit</w:t>
      </w:r>
      <w:r w:rsidR="00B83424" w:rsidRPr="0051359B">
        <w:rPr>
          <w:rFonts w:ascii="Arial" w:hAnsi="Arial" w:cs="Arial"/>
          <w:u w:val="single"/>
        </w:rPr>
        <w:t xml:space="preserve"> Increases</w:t>
      </w:r>
    </w:p>
    <w:p w14:paraId="53F5314D" w14:textId="77777777" w:rsidR="00B83424" w:rsidRPr="00B83424" w:rsidRDefault="00B83424" w:rsidP="00316B40">
      <w:pPr>
        <w:spacing w:after="0" w:line="360" w:lineRule="auto"/>
        <w:jc w:val="both"/>
        <w:rPr>
          <w:rFonts w:ascii="Arial" w:hAnsi="Arial" w:cs="Arial"/>
          <w:sz w:val="24"/>
          <w:szCs w:val="24"/>
        </w:rPr>
      </w:pPr>
    </w:p>
    <w:p w14:paraId="0071492B" w14:textId="77777777"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t>Equity and merit increases are two types of salary increases for staff members that can be provided because of a variety of factors.  Merit increases are designed to rewa</w:t>
      </w:r>
      <w:r w:rsidR="0051359B">
        <w:rPr>
          <w:rFonts w:ascii="Arial" w:hAnsi="Arial" w:cs="Arial"/>
          <w:sz w:val="24"/>
          <w:szCs w:val="24"/>
        </w:rPr>
        <w:t xml:space="preserve">rd performance and </w:t>
      </w:r>
      <w:r w:rsidRPr="00B83424">
        <w:rPr>
          <w:rFonts w:ascii="Arial" w:hAnsi="Arial" w:cs="Arial"/>
          <w:sz w:val="24"/>
          <w:szCs w:val="24"/>
        </w:rPr>
        <w:t>can be provided to staff members whose performance evaluations are rated</w:t>
      </w:r>
      <w:r w:rsidR="0051359B">
        <w:rPr>
          <w:rFonts w:ascii="Arial" w:hAnsi="Arial" w:cs="Arial"/>
          <w:sz w:val="24"/>
          <w:szCs w:val="24"/>
        </w:rPr>
        <w:t xml:space="preserve"> “Meets Expectations” or higher. </w:t>
      </w:r>
      <w:r w:rsidR="009F7659">
        <w:rPr>
          <w:rFonts w:ascii="Arial" w:hAnsi="Arial" w:cs="Arial"/>
          <w:sz w:val="24"/>
          <w:szCs w:val="24"/>
        </w:rPr>
        <w:t xml:space="preserve"> </w:t>
      </w:r>
      <w:r w:rsidRPr="00B83424">
        <w:rPr>
          <w:rFonts w:ascii="Arial" w:hAnsi="Arial" w:cs="Arial"/>
          <w:sz w:val="24"/>
          <w:szCs w:val="24"/>
        </w:rPr>
        <w:t xml:space="preserve">Equity increases </w:t>
      </w:r>
      <w:r w:rsidR="00F6654F">
        <w:rPr>
          <w:rFonts w:ascii="Arial" w:hAnsi="Arial" w:cs="Arial"/>
          <w:sz w:val="24"/>
          <w:szCs w:val="24"/>
        </w:rPr>
        <w:t>can be</w:t>
      </w:r>
      <w:r w:rsidRPr="00B83424">
        <w:rPr>
          <w:rFonts w:ascii="Arial" w:hAnsi="Arial" w:cs="Arial"/>
          <w:sz w:val="24"/>
          <w:szCs w:val="24"/>
        </w:rPr>
        <w:t xml:space="preserve"> provided because of </w:t>
      </w:r>
      <w:r w:rsidRPr="00B83424">
        <w:rPr>
          <w:rFonts w:ascii="Arial" w:hAnsi="Arial" w:cs="Arial"/>
          <w:sz w:val="24"/>
          <w:szCs w:val="24"/>
        </w:rPr>
        <w:lastRenderedPageBreak/>
        <w:t>expanded duties without reclassification, staff retention, changing market conditions, and inte</w:t>
      </w:r>
      <w:r w:rsidR="0051359B">
        <w:rPr>
          <w:rFonts w:ascii="Arial" w:hAnsi="Arial" w:cs="Arial"/>
          <w:sz w:val="24"/>
          <w:szCs w:val="24"/>
        </w:rPr>
        <w:t xml:space="preserve">rnal equity within the unit.  </w:t>
      </w:r>
      <w:r w:rsidRPr="00B83424">
        <w:rPr>
          <w:rFonts w:ascii="Arial" w:hAnsi="Arial" w:cs="Arial"/>
          <w:sz w:val="24"/>
          <w:szCs w:val="24"/>
        </w:rPr>
        <w:t xml:space="preserve">  </w:t>
      </w:r>
    </w:p>
    <w:p w14:paraId="1510A335" w14:textId="77777777" w:rsidR="00B83424" w:rsidRPr="00B83424" w:rsidRDefault="00B83424" w:rsidP="00316B40">
      <w:pPr>
        <w:spacing w:after="0" w:line="360" w:lineRule="auto"/>
        <w:jc w:val="both"/>
        <w:rPr>
          <w:rFonts w:ascii="Arial" w:hAnsi="Arial" w:cs="Arial"/>
          <w:sz w:val="24"/>
          <w:szCs w:val="24"/>
        </w:rPr>
      </w:pPr>
    </w:p>
    <w:p w14:paraId="3A51DEA7" w14:textId="1D846D4F" w:rsidR="0051359B" w:rsidRPr="0051359B" w:rsidRDefault="0051359B" w:rsidP="00316B40">
      <w:pPr>
        <w:spacing w:after="0" w:line="360" w:lineRule="auto"/>
        <w:jc w:val="both"/>
        <w:rPr>
          <w:rFonts w:ascii="Verdana" w:eastAsia="Times New Roman" w:hAnsi="Verdana" w:cs="Times New Roman"/>
          <w:color w:val="000000"/>
          <w:sz w:val="24"/>
          <w:szCs w:val="24"/>
          <w:u w:color="000000"/>
          <w:lang w:eastAsia="en-US"/>
        </w:rPr>
      </w:pPr>
      <w:r>
        <w:rPr>
          <w:rFonts w:ascii="Arial" w:hAnsi="Arial" w:cs="Arial"/>
          <w:sz w:val="24"/>
          <w:szCs w:val="24"/>
        </w:rPr>
        <w:t xml:space="preserve">A&amp;AS selected </w:t>
      </w:r>
      <w:r w:rsidRPr="0051359B">
        <w:rPr>
          <w:rFonts w:ascii="Arial" w:hAnsi="Arial" w:cs="Arial"/>
          <w:sz w:val="24"/>
          <w:szCs w:val="24"/>
        </w:rPr>
        <w:t>a judgmental sample of 10</w:t>
      </w:r>
      <w:r>
        <w:rPr>
          <w:rFonts w:ascii="Arial" w:hAnsi="Arial" w:cs="Arial"/>
          <w:sz w:val="24"/>
          <w:szCs w:val="24"/>
        </w:rPr>
        <w:t xml:space="preserve"> of the largest equity and merit</w:t>
      </w:r>
      <w:r w:rsidRPr="0051359B">
        <w:rPr>
          <w:rFonts w:ascii="Arial" w:hAnsi="Arial" w:cs="Arial"/>
          <w:sz w:val="24"/>
          <w:szCs w:val="24"/>
        </w:rPr>
        <w:t xml:space="preserve"> increases </w:t>
      </w:r>
      <w:r>
        <w:rPr>
          <w:rFonts w:ascii="Arial" w:hAnsi="Arial" w:cs="Arial"/>
          <w:sz w:val="24"/>
          <w:szCs w:val="24"/>
        </w:rPr>
        <w:t xml:space="preserve">from July 2019 through May 2023 </w:t>
      </w:r>
      <w:r w:rsidRPr="0051359B">
        <w:rPr>
          <w:rFonts w:ascii="Arial" w:hAnsi="Arial" w:cs="Arial"/>
          <w:sz w:val="24"/>
          <w:szCs w:val="24"/>
        </w:rPr>
        <w:t xml:space="preserve">to verify </w:t>
      </w:r>
      <w:r w:rsidR="00021DA3">
        <w:rPr>
          <w:rFonts w:ascii="Arial" w:hAnsi="Arial" w:cs="Arial"/>
          <w:sz w:val="24"/>
          <w:szCs w:val="24"/>
        </w:rPr>
        <w:t xml:space="preserve">that </w:t>
      </w:r>
      <w:r w:rsidRPr="0051359B">
        <w:rPr>
          <w:rFonts w:ascii="Arial" w:hAnsi="Arial" w:cs="Arial"/>
          <w:sz w:val="24"/>
          <w:szCs w:val="24"/>
        </w:rPr>
        <w:t>the</w:t>
      </w:r>
      <w:r w:rsidR="00021DA3">
        <w:rPr>
          <w:rFonts w:ascii="Arial" w:hAnsi="Arial" w:cs="Arial"/>
          <w:sz w:val="24"/>
          <w:szCs w:val="24"/>
        </w:rPr>
        <w:t xml:space="preserve"> salary adjustments</w:t>
      </w:r>
      <w:r w:rsidRPr="0051359B">
        <w:rPr>
          <w:rFonts w:ascii="Arial" w:hAnsi="Arial" w:cs="Arial"/>
          <w:sz w:val="24"/>
          <w:szCs w:val="24"/>
        </w:rPr>
        <w:t xml:space="preserve"> were </w:t>
      </w:r>
      <w:r w:rsidR="00021DA3">
        <w:rPr>
          <w:rFonts w:ascii="Arial" w:hAnsi="Arial" w:cs="Arial"/>
          <w:sz w:val="24"/>
          <w:szCs w:val="24"/>
        </w:rPr>
        <w:t xml:space="preserve">properly </w:t>
      </w:r>
      <w:r w:rsidRPr="0051359B">
        <w:rPr>
          <w:rFonts w:ascii="Arial" w:hAnsi="Arial" w:cs="Arial"/>
          <w:sz w:val="24"/>
          <w:szCs w:val="24"/>
        </w:rPr>
        <w:t xml:space="preserve">authorized and </w:t>
      </w:r>
      <w:r w:rsidR="00021DA3">
        <w:rPr>
          <w:rFonts w:ascii="Arial" w:hAnsi="Arial" w:cs="Arial"/>
          <w:sz w:val="24"/>
          <w:szCs w:val="24"/>
        </w:rPr>
        <w:t xml:space="preserve">the </w:t>
      </w:r>
      <w:r w:rsidRPr="0051359B">
        <w:rPr>
          <w:rFonts w:ascii="Arial" w:hAnsi="Arial" w:cs="Arial"/>
          <w:sz w:val="24"/>
          <w:szCs w:val="24"/>
        </w:rPr>
        <w:t>associated performance evaluation</w:t>
      </w:r>
      <w:r>
        <w:rPr>
          <w:rFonts w:ascii="Arial" w:hAnsi="Arial" w:cs="Arial"/>
          <w:sz w:val="24"/>
          <w:szCs w:val="24"/>
        </w:rPr>
        <w:t xml:space="preserve">s supported the increases. </w:t>
      </w:r>
      <w:r w:rsidR="00021DA3">
        <w:rPr>
          <w:rFonts w:ascii="Arial" w:hAnsi="Arial" w:cs="Arial"/>
          <w:sz w:val="24"/>
          <w:szCs w:val="24"/>
        </w:rPr>
        <w:t xml:space="preserve"> </w:t>
      </w:r>
      <w:r w:rsidR="00B83424" w:rsidRPr="00B83424">
        <w:rPr>
          <w:rFonts w:ascii="Arial" w:hAnsi="Arial" w:cs="Arial"/>
          <w:sz w:val="24"/>
          <w:szCs w:val="24"/>
        </w:rPr>
        <w:t>Based on A&amp;AS</w:t>
      </w:r>
      <w:r w:rsidR="00D029BF">
        <w:rPr>
          <w:rFonts w:ascii="Arial" w:hAnsi="Arial" w:cs="Arial"/>
          <w:sz w:val="24"/>
          <w:szCs w:val="24"/>
        </w:rPr>
        <w:t>’</w:t>
      </w:r>
      <w:r w:rsidR="00B83424" w:rsidRPr="00B83424">
        <w:rPr>
          <w:rFonts w:ascii="Arial" w:hAnsi="Arial" w:cs="Arial"/>
          <w:sz w:val="24"/>
          <w:szCs w:val="24"/>
        </w:rPr>
        <w:t xml:space="preserve"> review of the supporting documentation for the sample items tested, </w:t>
      </w:r>
      <w:r>
        <w:rPr>
          <w:rFonts w:ascii="Arial" w:hAnsi="Arial" w:cs="Arial"/>
          <w:sz w:val="24"/>
          <w:szCs w:val="24"/>
        </w:rPr>
        <w:t>justification for the salary increases w</w:t>
      </w:r>
      <w:r w:rsidR="00361E67">
        <w:rPr>
          <w:rFonts w:ascii="Arial" w:hAnsi="Arial" w:cs="Arial"/>
          <w:sz w:val="24"/>
          <w:szCs w:val="24"/>
        </w:rPr>
        <w:t xml:space="preserve">as </w:t>
      </w:r>
      <w:r>
        <w:rPr>
          <w:rFonts w:ascii="Arial" w:hAnsi="Arial" w:cs="Arial"/>
          <w:sz w:val="24"/>
          <w:szCs w:val="24"/>
        </w:rPr>
        <w:t>provided, increases were properly authorized by the respective C</w:t>
      </w:r>
      <w:r w:rsidR="00D029BF">
        <w:rPr>
          <w:rFonts w:ascii="Arial" w:hAnsi="Arial" w:cs="Arial"/>
          <w:sz w:val="24"/>
          <w:szCs w:val="24"/>
        </w:rPr>
        <w:t xml:space="preserve">apital </w:t>
      </w:r>
      <w:r>
        <w:rPr>
          <w:rFonts w:ascii="Arial" w:hAnsi="Arial" w:cs="Arial"/>
          <w:sz w:val="24"/>
          <w:szCs w:val="24"/>
        </w:rPr>
        <w:t>P</w:t>
      </w:r>
      <w:r w:rsidR="00D029BF">
        <w:rPr>
          <w:rFonts w:ascii="Arial" w:hAnsi="Arial" w:cs="Arial"/>
          <w:sz w:val="24"/>
          <w:szCs w:val="24"/>
        </w:rPr>
        <w:t>rograms</w:t>
      </w:r>
      <w:r>
        <w:rPr>
          <w:rFonts w:ascii="Arial" w:hAnsi="Arial" w:cs="Arial"/>
          <w:sz w:val="24"/>
          <w:szCs w:val="24"/>
        </w:rPr>
        <w:t xml:space="preserve"> AVC and </w:t>
      </w:r>
      <w:r w:rsidR="00B83424" w:rsidRPr="00B83424">
        <w:rPr>
          <w:rFonts w:ascii="Arial" w:hAnsi="Arial" w:cs="Arial"/>
          <w:sz w:val="24"/>
          <w:szCs w:val="24"/>
        </w:rPr>
        <w:t>Vice Chan</w:t>
      </w:r>
      <w:r>
        <w:rPr>
          <w:rFonts w:ascii="Arial" w:hAnsi="Arial" w:cs="Arial"/>
          <w:sz w:val="24"/>
          <w:szCs w:val="24"/>
        </w:rPr>
        <w:t>cellor/Chief Financial Officer</w:t>
      </w:r>
      <w:r w:rsidR="00021DA3">
        <w:rPr>
          <w:rFonts w:ascii="Arial" w:hAnsi="Arial" w:cs="Arial"/>
          <w:sz w:val="24"/>
          <w:szCs w:val="24"/>
        </w:rPr>
        <w:t>,</w:t>
      </w:r>
      <w:r>
        <w:rPr>
          <w:rFonts w:ascii="Arial" w:hAnsi="Arial" w:cs="Arial"/>
          <w:sz w:val="24"/>
          <w:szCs w:val="24"/>
        </w:rPr>
        <w:t xml:space="preserve"> and </w:t>
      </w:r>
      <w:r w:rsidRPr="0051359B">
        <w:rPr>
          <w:rFonts w:ascii="Arial" w:eastAsia="Times New Roman" w:hAnsi="Arial" w:cs="Times New Roman"/>
          <w:color w:val="000000"/>
          <w:sz w:val="24"/>
          <w:szCs w:val="24"/>
          <w:u w:color="000000"/>
          <w:lang w:eastAsia="en-US"/>
        </w:rPr>
        <w:t>associated performance evaluations supported the salary increases</w:t>
      </w:r>
      <w:r>
        <w:rPr>
          <w:rFonts w:ascii="Arial" w:eastAsia="Times New Roman" w:hAnsi="Arial" w:cs="Times New Roman"/>
          <w:color w:val="000000"/>
          <w:sz w:val="24"/>
          <w:szCs w:val="24"/>
          <w:u w:color="000000"/>
          <w:lang w:eastAsia="en-US"/>
        </w:rPr>
        <w:t xml:space="preserve">. </w:t>
      </w:r>
    </w:p>
    <w:p w14:paraId="71D78D0F" w14:textId="77777777" w:rsidR="00B83424" w:rsidRPr="00B83424" w:rsidRDefault="00B83424" w:rsidP="00316B40">
      <w:pPr>
        <w:spacing w:after="0" w:line="360" w:lineRule="auto"/>
        <w:jc w:val="both"/>
        <w:rPr>
          <w:rFonts w:ascii="Arial" w:hAnsi="Arial" w:cs="Arial"/>
          <w:sz w:val="24"/>
          <w:szCs w:val="24"/>
        </w:rPr>
      </w:pPr>
    </w:p>
    <w:p w14:paraId="2014B9CB" w14:textId="3BA5F961" w:rsidR="007F1F7C" w:rsidRDefault="00B83424" w:rsidP="007F1F7C">
      <w:pPr>
        <w:pStyle w:val="nospacing0"/>
        <w:spacing w:line="360" w:lineRule="auto"/>
        <w:jc w:val="both"/>
      </w:pPr>
      <w:r w:rsidRPr="00B83424">
        <w:t>There were no significant control weaknesses noted in this area.</w:t>
      </w:r>
    </w:p>
    <w:p w14:paraId="3749242E" w14:textId="77777777" w:rsidR="00CE7719" w:rsidRDefault="00CE7719" w:rsidP="006F1B6C">
      <w:pPr>
        <w:rPr>
          <w:rFonts w:ascii="Arial" w:hAnsi="Arial" w:cs="Arial"/>
          <w:sz w:val="24"/>
          <w:szCs w:val="24"/>
          <w:u w:val="single"/>
        </w:rPr>
      </w:pPr>
    </w:p>
    <w:p w14:paraId="0F4A11AB" w14:textId="3ACF219C" w:rsidR="00B83424" w:rsidRPr="00B83424" w:rsidRDefault="00B83424" w:rsidP="00CE7719">
      <w:pPr>
        <w:jc w:val="center"/>
        <w:rPr>
          <w:rFonts w:ascii="Arial" w:hAnsi="Arial" w:cs="Arial"/>
          <w:sz w:val="24"/>
          <w:szCs w:val="24"/>
          <w:u w:val="single"/>
        </w:rPr>
      </w:pPr>
      <w:r w:rsidRPr="00B83424">
        <w:rPr>
          <w:rFonts w:ascii="Arial" w:hAnsi="Arial" w:cs="Arial"/>
          <w:sz w:val="24"/>
          <w:szCs w:val="24"/>
          <w:u w:val="single"/>
        </w:rPr>
        <w:t>Compliance</w:t>
      </w:r>
    </w:p>
    <w:p w14:paraId="46C00CCB" w14:textId="77777777" w:rsidR="00335A9D" w:rsidRDefault="00335A9D" w:rsidP="00316B40">
      <w:pPr>
        <w:spacing w:after="0" w:line="360" w:lineRule="auto"/>
        <w:jc w:val="both"/>
        <w:rPr>
          <w:rFonts w:ascii="Arial" w:hAnsi="Arial" w:cs="Arial"/>
          <w:sz w:val="24"/>
          <w:szCs w:val="24"/>
          <w:u w:val="single"/>
        </w:rPr>
      </w:pPr>
    </w:p>
    <w:p w14:paraId="27948731" w14:textId="684F56C1" w:rsidR="00B83424" w:rsidRPr="00B83424" w:rsidRDefault="00B83424" w:rsidP="00316B40">
      <w:pPr>
        <w:spacing w:after="0" w:line="360" w:lineRule="auto"/>
        <w:jc w:val="both"/>
        <w:rPr>
          <w:rFonts w:ascii="Arial" w:hAnsi="Arial" w:cs="Arial"/>
          <w:sz w:val="24"/>
          <w:szCs w:val="24"/>
          <w:u w:val="single"/>
        </w:rPr>
      </w:pPr>
      <w:r w:rsidRPr="00B83424">
        <w:rPr>
          <w:rFonts w:ascii="Arial" w:hAnsi="Arial" w:cs="Arial"/>
          <w:sz w:val="24"/>
          <w:szCs w:val="24"/>
          <w:u w:val="single"/>
        </w:rPr>
        <w:t>Workers</w:t>
      </w:r>
      <w:r w:rsidR="00CB39C7">
        <w:rPr>
          <w:rFonts w:ascii="Arial" w:hAnsi="Arial" w:cs="Arial"/>
          <w:sz w:val="24"/>
          <w:szCs w:val="24"/>
          <w:u w:val="single"/>
        </w:rPr>
        <w:t>’</w:t>
      </w:r>
      <w:r w:rsidRPr="00B83424">
        <w:rPr>
          <w:rFonts w:ascii="Arial" w:hAnsi="Arial" w:cs="Arial"/>
          <w:sz w:val="24"/>
          <w:szCs w:val="24"/>
          <w:u w:val="single"/>
        </w:rPr>
        <w:t xml:space="preserve"> Compensation</w:t>
      </w:r>
    </w:p>
    <w:p w14:paraId="081333E0" w14:textId="77777777" w:rsidR="00B83424" w:rsidRPr="00B83424" w:rsidRDefault="00B83424" w:rsidP="00316B40">
      <w:pPr>
        <w:spacing w:after="0" w:line="360" w:lineRule="auto"/>
        <w:jc w:val="both"/>
        <w:rPr>
          <w:rFonts w:ascii="Arial" w:hAnsi="Arial" w:cs="Arial"/>
          <w:sz w:val="24"/>
          <w:szCs w:val="24"/>
        </w:rPr>
      </w:pPr>
    </w:p>
    <w:p w14:paraId="63B9E061" w14:textId="77777777"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t>The University of California Office of the President req</w:t>
      </w:r>
      <w:r w:rsidR="00D029BF">
        <w:rPr>
          <w:rFonts w:ascii="Arial" w:hAnsi="Arial" w:cs="Arial"/>
          <w:sz w:val="24"/>
          <w:szCs w:val="24"/>
        </w:rPr>
        <w:t>uires that at least 90% of all w</w:t>
      </w:r>
      <w:r w:rsidRPr="00B83424">
        <w:rPr>
          <w:rFonts w:ascii="Arial" w:hAnsi="Arial" w:cs="Arial"/>
          <w:sz w:val="24"/>
          <w:szCs w:val="24"/>
        </w:rPr>
        <w:t>orkers</w:t>
      </w:r>
      <w:r w:rsidR="00CB39C7">
        <w:rPr>
          <w:rFonts w:ascii="Arial" w:hAnsi="Arial" w:cs="Arial"/>
          <w:sz w:val="24"/>
          <w:szCs w:val="24"/>
        </w:rPr>
        <w:t>’</w:t>
      </w:r>
      <w:r w:rsidR="00D029BF">
        <w:rPr>
          <w:rFonts w:ascii="Arial" w:hAnsi="Arial" w:cs="Arial"/>
          <w:sz w:val="24"/>
          <w:szCs w:val="24"/>
        </w:rPr>
        <w:t xml:space="preserve"> c</w:t>
      </w:r>
      <w:r w:rsidRPr="00B83424">
        <w:rPr>
          <w:rFonts w:ascii="Arial" w:hAnsi="Arial" w:cs="Arial"/>
          <w:sz w:val="24"/>
          <w:szCs w:val="24"/>
        </w:rPr>
        <w:t>ompensation claims be reported to the third-party administrator, Sedgwick, within five days of the employer’s knowledge of the incide</w:t>
      </w:r>
      <w:r w:rsidR="00CB39C7">
        <w:rPr>
          <w:rFonts w:ascii="Arial" w:hAnsi="Arial" w:cs="Arial"/>
          <w:sz w:val="24"/>
          <w:szCs w:val="24"/>
        </w:rPr>
        <w:t xml:space="preserve">nt.  A&amp;AS requested a timeliness report of all workers’ compensation claims for Capital Programs </w:t>
      </w:r>
      <w:r w:rsidRPr="00B83424">
        <w:rPr>
          <w:rFonts w:ascii="Arial" w:hAnsi="Arial" w:cs="Arial"/>
          <w:sz w:val="24"/>
          <w:szCs w:val="24"/>
        </w:rPr>
        <w:t>from UCLA’s Insuran</w:t>
      </w:r>
      <w:r w:rsidR="00CB39C7">
        <w:rPr>
          <w:rFonts w:ascii="Arial" w:hAnsi="Arial" w:cs="Arial"/>
          <w:sz w:val="24"/>
          <w:szCs w:val="24"/>
        </w:rPr>
        <w:t>ce and Risk Management (IRM) for the period of July 1, 2022 to May 8, 2023</w:t>
      </w:r>
      <w:r w:rsidRPr="00B83424">
        <w:rPr>
          <w:rFonts w:ascii="Arial" w:hAnsi="Arial" w:cs="Arial"/>
          <w:sz w:val="24"/>
          <w:szCs w:val="24"/>
        </w:rPr>
        <w:t xml:space="preserve">, to evaluate whether work-related injuries were reported timely.  </w:t>
      </w:r>
      <w:r w:rsidR="00CB39C7">
        <w:rPr>
          <w:rFonts w:ascii="Arial" w:hAnsi="Arial" w:cs="Arial"/>
          <w:sz w:val="24"/>
          <w:szCs w:val="24"/>
        </w:rPr>
        <w:t xml:space="preserve">IRM stated there were no workers’ compensation claims reported by Capital Programs employees during that </w:t>
      </w:r>
      <w:r w:rsidR="00D029BF">
        <w:rPr>
          <w:rFonts w:ascii="Arial" w:hAnsi="Arial" w:cs="Arial"/>
          <w:sz w:val="24"/>
          <w:szCs w:val="24"/>
        </w:rPr>
        <w:t>period</w:t>
      </w:r>
      <w:r w:rsidR="00CB39C7">
        <w:rPr>
          <w:rFonts w:ascii="Arial" w:hAnsi="Arial" w:cs="Arial"/>
          <w:sz w:val="24"/>
          <w:szCs w:val="24"/>
        </w:rPr>
        <w:t xml:space="preserve">. </w:t>
      </w:r>
    </w:p>
    <w:p w14:paraId="6CE1D86E" w14:textId="77777777" w:rsidR="00B83424" w:rsidRPr="00B83424" w:rsidRDefault="00B83424" w:rsidP="00316B40">
      <w:pPr>
        <w:autoSpaceDE w:val="0"/>
        <w:autoSpaceDN w:val="0"/>
        <w:adjustRightInd w:val="0"/>
        <w:spacing w:after="0" w:line="360" w:lineRule="auto"/>
        <w:jc w:val="both"/>
        <w:rPr>
          <w:rFonts w:ascii="Arial" w:hAnsi="Arial" w:cs="Arial"/>
          <w:sz w:val="24"/>
          <w:szCs w:val="24"/>
        </w:rPr>
      </w:pPr>
    </w:p>
    <w:p w14:paraId="2F38E315" w14:textId="77777777" w:rsidR="00B83424" w:rsidRDefault="00B83424" w:rsidP="00316B40">
      <w:pPr>
        <w:autoSpaceDE w:val="0"/>
        <w:autoSpaceDN w:val="0"/>
        <w:adjustRightInd w:val="0"/>
        <w:spacing w:after="0" w:line="360" w:lineRule="auto"/>
        <w:jc w:val="both"/>
        <w:rPr>
          <w:rFonts w:ascii="Arial" w:hAnsi="Arial" w:cs="Arial"/>
          <w:sz w:val="24"/>
          <w:szCs w:val="24"/>
        </w:rPr>
      </w:pPr>
      <w:r w:rsidRPr="00B83424">
        <w:rPr>
          <w:rFonts w:ascii="Arial" w:hAnsi="Arial" w:cs="Arial"/>
          <w:sz w:val="24"/>
          <w:szCs w:val="24"/>
        </w:rPr>
        <w:t>There were no significant control weaknesses noted in this area.</w:t>
      </w:r>
    </w:p>
    <w:p w14:paraId="7B398319" w14:textId="77777777" w:rsidR="0075065E" w:rsidRDefault="0075065E" w:rsidP="00CA1697">
      <w:pPr>
        <w:pStyle w:val="Heading1"/>
        <w:keepNext w:val="0"/>
        <w:widowControl w:val="0"/>
        <w:spacing w:line="360" w:lineRule="auto"/>
        <w:rPr>
          <w:rFonts w:cs="Arial"/>
          <w:szCs w:val="24"/>
        </w:rPr>
      </w:pPr>
    </w:p>
    <w:p w14:paraId="3C71D4A7" w14:textId="30530026" w:rsidR="00B83424" w:rsidRPr="00B83424" w:rsidRDefault="00B83424" w:rsidP="00CA1697">
      <w:pPr>
        <w:pStyle w:val="Heading1"/>
        <w:keepNext w:val="0"/>
        <w:widowControl w:val="0"/>
        <w:spacing w:line="360" w:lineRule="auto"/>
        <w:rPr>
          <w:rFonts w:cs="Arial"/>
          <w:szCs w:val="24"/>
        </w:rPr>
      </w:pPr>
      <w:r w:rsidRPr="00C74346">
        <w:rPr>
          <w:rFonts w:cs="Arial"/>
          <w:szCs w:val="24"/>
        </w:rPr>
        <w:t>Limited-Appointment Employees</w:t>
      </w:r>
      <w:bookmarkStart w:id="1" w:name="TMP1568505535"/>
      <w:bookmarkEnd w:id="1"/>
    </w:p>
    <w:p w14:paraId="75F7CC14" w14:textId="77777777" w:rsidR="00B83424" w:rsidRPr="00B83424" w:rsidRDefault="00B83424" w:rsidP="00316B40">
      <w:pPr>
        <w:spacing w:after="0" w:line="360" w:lineRule="auto"/>
        <w:jc w:val="both"/>
        <w:rPr>
          <w:rFonts w:ascii="Arial" w:hAnsi="Arial" w:cs="Arial"/>
          <w:sz w:val="24"/>
          <w:szCs w:val="24"/>
        </w:rPr>
      </w:pPr>
    </w:p>
    <w:p w14:paraId="3E5D0B0F" w14:textId="19EFEDF1" w:rsidR="00B83424" w:rsidRPr="00B83424" w:rsidRDefault="00B83424" w:rsidP="00316B40">
      <w:pPr>
        <w:spacing w:after="0" w:line="360" w:lineRule="auto"/>
        <w:jc w:val="both"/>
        <w:rPr>
          <w:rFonts w:ascii="Arial" w:hAnsi="Arial" w:cs="Arial"/>
          <w:sz w:val="24"/>
          <w:szCs w:val="24"/>
        </w:rPr>
      </w:pPr>
      <w:r w:rsidRPr="00B83424">
        <w:rPr>
          <w:rFonts w:ascii="Arial" w:hAnsi="Arial" w:cs="Arial"/>
          <w:sz w:val="24"/>
          <w:szCs w:val="24"/>
        </w:rPr>
        <w:t xml:space="preserve">Limited-appointment employees are those who work </w:t>
      </w:r>
      <w:r w:rsidR="004F5937">
        <w:rPr>
          <w:rFonts w:ascii="Arial" w:hAnsi="Arial" w:cs="Arial"/>
          <w:sz w:val="24"/>
          <w:szCs w:val="24"/>
        </w:rPr>
        <w:t>fewer</w:t>
      </w:r>
      <w:r w:rsidR="004F5937" w:rsidRPr="00B83424">
        <w:rPr>
          <w:rFonts w:ascii="Arial" w:hAnsi="Arial" w:cs="Arial"/>
          <w:sz w:val="24"/>
          <w:szCs w:val="24"/>
        </w:rPr>
        <w:t xml:space="preserve"> </w:t>
      </w:r>
      <w:r w:rsidRPr="00B83424">
        <w:rPr>
          <w:rFonts w:ascii="Arial" w:hAnsi="Arial" w:cs="Arial"/>
          <w:sz w:val="24"/>
          <w:szCs w:val="24"/>
        </w:rPr>
        <w:t xml:space="preserve">than 1,000 hours within a 12-month period.  Employees on a limited appointment who work more than 1,000 hours within a 12-month period transition to career employees.  It is the responsibility of campus </w:t>
      </w:r>
      <w:r w:rsidRPr="00B83424">
        <w:rPr>
          <w:rFonts w:ascii="Arial" w:hAnsi="Arial" w:cs="Arial"/>
          <w:sz w:val="24"/>
          <w:szCs w:val="24"/>
        </w:rPr>
        <w:lastRenderedPageBreak/>
        <w:t xml:space="preserve">departments to monitor </w:t>
      </w:r>
      <w:r w:rsidR="00045E86">
        <w:rPr>
          <w:rFonts w:ascii="Arial" w:hAnsi="Arial" w:cs="Arial"/>
          <w:sz w:val="24"/>
          <w:szCs w:val="24"/>
        </w:rPr>
        <w:t xml:space="preserve">accumulated hours worked for these employees </w:t>
      </w:r>
      <w:r w:rsidRPr="00B83424">
        <w:rPr>
          <w:rFonts w:ascii="Arial" w:hAnsi="Arial" w:cs="Arial"/>
          <w:sz w:val="24"/>
          <w:szCs w:val="24"/>
        </w:rPr>
        <w:t xml:space="preserve">and </w:t>
      </w:r>
      <w:r w:rsidR="00045E86">
        <w:rPr>
          <w:rFonts w:ascii="Arial" w:hAnsi="Arial" w:cs="Arial"/>
          <w:sz w:val="24"/>
          <w:szCs w:val="24"/>
        </w:rPr>
        <w:t xml:space="preserve">to </w:t>
      </w:r>
      <w:r w:rsidRPr="00B83424">
        <w:rPr>
          <w:rFonts w:ascii="Arial" w:hAnsi="Arial" w:cs="Arial"/>
          <w:sz w:val="24"/>
          <w:szCs w:val="24"/>
        </w:rPr>
        <w:t>ensure that employees on a limited appointment do not inadvertently exceed the 1,000-hour threshold and become career employees</w:t>
      </w:r>
      <w:r w:rsidR="00386A07">
        <w:rPr>
          <w:rFonts w:ascii="Arial" w:hAnsi="Arial" w:cs="Arial"/>
          <w:sz w:val="24"/>
          <w:szCs w:val="24"/>
        </w:rPr>
        <w:t>.</w:t>
      </w:r>
      <w:bookmarkStart w:id="2" w:name="_GoBack"/>
      <w:bookmarkEnd w:id="2"/>
    </w:p>
    <w:p w14:paraId="127E1897" w14:textId="77777777" w:rsidR="00B83424" w:rsidRPr="00B83424" w:rsidRDefault="00B83424" w:rsidP="00316B40">
      <w:pPr>
        <w:spacing w:after="0" w:line="360" w:lineRule="auto"/>
        <w:jc w:val="both"/>
        <w:rPr>
          <w:rFonts w:ascii="Arial" w:hAnsi="Arial" w:cs="Arial"/>
          <w:sz w:val="24"/>
          <w:szCs w:val="24"/>
        </w:rPr>
      </w:pPr>
    </w:p>
    <w:p w14:paraId="0A82200A" w14:textId="77777777" w:rsidR="00C74346" w:rsidRDefault="00B83424" w:rsidP="00316B40">
      <w:pPr>
        <w:spacing w:after="0" w:line="360" w:lineRule="auto"/>
        <w:jc w:val="both"/>
        <w:rPr>
          <w:rFonts w:ascii="Arial" w:hAnsi="Arial" w:cs="Arial"/>
          <w:sz w:val="24"/>
          <w:szCs w:val="24"/>
        </w:rPr>
      </w:pPr>
      <w:r w:rsidRPr="00B83424">
        <w:rPr>
          <w:rFonts w:ascii="Arial" w:hAnsi="Arial" w:cs="Arial"/>
          <w:sz w:val="24"/>
          <w:szCs w:val="24"/>
        </w:rPr>
        <w:t>Discussions were held w</w:t>
      </w:r>
      <w:r w:rsidR="00C74346">
        <w:rPr>
          <w:rFonts w:ascii="Arial" w:hAnsi="Arial" w:cs="Arial"/>
          <w:sz w:val="24"/>
          <w:szCs w:val="24"/>
        </w:rPr>
        <w:t xml:space="preserve">ith </w:t>
      </w:r>
      <w:r w:rsidR="00D029BF">
        <w:rPr>
          <w:rFonts w:ascii="Arial" w:hAnsi="Arial" w:cs="Arial"/>
          <w:sz w:val="24"/>
          <w:szCs w:val="24"/>
        </w:rPr>
        <w:t>the Capital Program</w:t>
      </w:r>
      <w:r w:rsidR="00C74346">
        <w:rPr>
          <w:rFonts w:ascii="Arial" w:hAnsi="Arial" w:cs="Arial"/>
          <w:sz w:val="24"/>
          <w:szCs w:val="24"/>
        </w:rPr>
        <w:t xml:space="preserve">s HR </w:t>
      </w:r>
      <w:r w:rsidRPr="00B83424">
        <w:rPr>
          <w:rFonts w:ascii="Arial" w:hAnsi="Arial" w:cs="Arial"/>
          <w:sz w:val="24"/>
          <w:szCs w:val="24"/>
        </w:rPr>
        <w:t>Manager regarding how work hours are monitored for limited-appointment employees to ensure that they do not exceed the 1,000-hour limit and convert to career employee</w:t>
      </w:r>
      <w:r w:rsidR="00C74346">
        <w:rPr>
          <w:rFonts w:ascii="Arial" w:hAnsi="Arial" w:cs="Arial"/>
          <w:sz w:val="24"/>
          <w:szCs w:val="24"/>
        </w:rPr>
        <w:t xml:space="preserve">s. </w:t>
      </w:r>
    </w:p>
    <w:p w14:paraId="3D13E88A" w14:textId="77777777" w:rsidR="00C74346" w:rsidRPr="00B83424" w:rsidRDefault="00C74346" w:rsidP="00316B40">
      <w:pPr>
        <w:spacing w:after="0" w:line="360" w:lineRule="auto"/>
        <w:jc w:val="both"/>
        <w:rPr>
          <w:rFonts w:ascii="Arial" w:hAnsi="Arial" w:cs="Arial"/>
          <w:color w:val="000000"/>
          <w:sz w:val="24"/>
          <w:szCs w:val="24"/>
          <w:u w:color="000000"/>
        </w:rPr>
      </w:pPr>
    </w:p>
    <w:p w14:paraId="3FCCC5DB" w14:textId="77777777" w:rsidR="00C74346" w:rsidRPr="00C74346" w:rsidRDefault="00C74346" w:rsidP="00316B40">
      <w:pPr>
        <w:autoSpaceDE w:val="0"/>
        <w:autoSpaceDN w:val="0"/>
        <w:adjustRightInd w:val="0"/>
        <w:spacing w:after="0" w:line="360" w:lineRule="auto"/>
        <w:jc w:val="both"/>
        <w:rPr>
          <w:rFonts w:ascii="Verdana" w:eastAsia="Times New Roman" w:hAnsi="Verdana" w:cs="Times New Roman"/>
          <w:color w:val="000000"/>
          <w:sz w:val="24"/>
          <w:szCs w:val="24"/>
          <w:u w:color="000000"/>
          <w:lang w:eastAsia="en-US"/>
        </w:rPr>
      </w:pPr>
      <w:r w:rsidRPr="00C74346">
        <w:rPr>
          <w:rFonts w:ascii="Arial" w:eastAsia="Times New Roman" w:hAnsi="Arial" w:cs="Times New Roman"/>
          <w:color w:val="000000"/>
          <w:sz w:val="24"/>
          <w:szCs w:val="24"/>
          <w:u w:color="000000"/>
          <w:lang w:eastAsia="en-US"/>
        </w:rPr>
        <w:t xml:space="preserve">Capital Programs currently only has one limited appointment exempt employee. </w:t>
      </w:r>
      <w:r w:rsidR="00341C1C">
        <w:rPr>
          <w:rFonts w:ascii="Arial" w:eastAsia="Times New Roman" w:hAnsi="Arial" w:cs="Times New Roman"/>
          <w:color w:val="000000"/>
          <w:sz w:val="24"/>
          <w:szCs w:val="24"/>
          <w:u w:color="000000"/>
          <w:lang w:eastAsia="en-US"/>
        </w:rPr>
        <w:t xml:space="preserve"> </w:t>
      </w:r>
      <w:r w:rsidRPr="00C74346">
        <w:rPr>
          <w:rFonts w:ascii="Arial" w:eastAsia="Times New Roman" w:hAnsi="Arial" w:cs="Times New Roman"/>
          <w:color w:val="000000"/>
          <w:sz w:val="24"/>
          <w:szCs w:val="24"/>
          <w:u w:color="000000"/>
          <w:lang w:eastAsia="en-US"/>
        </w:rPr>
        <w:t>The C</w:t>
      </w:r>
      <w:r w:rsidR="00D029BF">
        <w:rPr>
          <w:rFonts w:ascii="Arial" w:eastAsia="Times New Roman" w:hAnsi="Arial" w:cs="Times New Roman"/>
          <w:color w:val="000000"/>
          <w:sz w:val="24"/>
          <w:szCs w:val="24"/>
          <w:u w:color="000000"/>
          <w:lang w:eastAsia="en-US"/>
        </w:rPr>
        <w:t xml:space="preserve">apital </w:t>
      </w:r>
      <w:r w:rsidRPr="00C74346">
        <w:rPr>
          <w:rFonts w:ascii="Arial" w:eastAsia="Times New Roman" w:hAnsi="Arial" w:cs="Times New Roman"/>
          <w:color w:val="000000"/>
          <w:sz w:val="24"/>
          <w:szCs w:val="24"/>
          <w:u w:color="000000"/>
          <w:lang w:eastAsia="en-US"/>
        </w:rPr>
        <w:t>P</w:t>
      </w:r>
      <w:r w:rsidR="00D029BF">
        <w:rPr>
          <w:rFonts w:ascii="Arial" w:eastAsia="Times New Roman" w:hAnsi="Arial" w:cs="Times New Roman"/>
          <w:color w:val="000000"/>
          <w:sz w:val="24"/>
          <w:szCs w:val="24"/>
          <w:u w:color="000000"/>
          <w:lang w:eastAsia="en-US"/>
        </w:rPr>
        <w:t xml:space="preserve">rograms HR Manager </w:t>
      </w:r>
      <w:r w:rsidRPr="00C74346">
        <w:rPr>
          <w:rFonts w:ascii="Arial" w:eastAsia="Times New Roman" w:hAnsi="Arial" w:cs="Times New Roman"/>
          <w:color w:val="000000"/>
          <w:sz w:val="24"/>
          <w:szCs w:val="24"/>
          <w:u w:color="000000"/>
          <w:lang w:eastAsia="en-US"/>
        </w:rPr>
        <w:t>review</w:t>
      </w:r>
      <w:r w:rsidR="00D029BF">
        <w:rPr>
          <w:rFonts w:ascii="Arial" w:eastAsia="Times New Roman" w:hAnsi="Arial" w:cs="Times New Roman"/>
          <w:color w:val="000000"/>
          <w:sz w:val="24"/>
          <w:szCs w:val="24"/>
          <w:u w:color="000000"/>
          <w:lang w:eastAsia="en-US"/>
        </w:rPr>
        <w:t>s</w:t>
      </w:r>
      <w:r w:rsidRPr="00C74346">
        <w:rPr>
          <w:rFonts w:ascii="Arial" w:eastAsia="Times New Roman" w:hAnsi="Arial" w:cs="Times New Roman"/>
          <w:color w:val="000000"/>
          <w:sz w:val="24"/>
          <w:szCs w:val="24"/>
          <w:u w:color="000000"/>
          <w:lang w:eastAsia="en-US"/>
        </w:rPr>
        <w:t xml:space="preserve"> the UCPath </w:t>
      </w:r>
      <w:r w:rsidR="00920DB9">
        <w:rPr>
          <w:rFonts w:ascii="Arial" w:eastAsia="Times New Roman" w:hAnsi="Arial" w:cs="Times New Roman"/>
          <w:color w:val="000000"/>
          <w:sz w:val="24"/>
          <w:szCs w:val="24"/>
          <w:u w:color="000000"/>
          <w:lang w:eastAsia="en-US"/>
        </w:rPr>
        <w:t>“</w:t>
      </w:r>
      <w:r w:rsidRPr="00C74346">
        <w:rPr>
          <w:rFonts w:ascii="Arial" w:eastAsia="Times New Roman" w:hAnsi="Arial" w:cs="Times New Roman"/>
          <w:color w:val="000000"/>
          <w:sz w:val="24"/>
          <w:szCs w:val="24"/>
          <w:u w:color="000000"/>
          <w:lang w:eastAsia="en-US"/>
        </w:rPr>
        <w:t>Person Organizational Summary</w:t>
      </w:r>
      <w:r w:rsidR="00920DB9">
        <w:rPr>
          <w:rFonts w:ascii="Arial" w:eastAsia="Times New Roman" w:hAnsi="Arial" w:cs="Times New Roman"/>
          <w:color w:val="000000"/>
          <w:sz w:val="24"/>
          <w:szCs w:val="24"/>
          <w:u w:color="000000"/>
          <w:lang w:eastAsia="en-US"/>
        </w:rPr>
        <w:t>”</w:t>
      </w:r>
      <w:r w:rsidRPr="00C74346">
        <w:rPr>
          <w:rFonts w:ascii="Arial" w:eastAsia="Times New Roman" w:hAnsi="Arial" w:cs="Times New Roman"/>
          <w:color w:val="000000"/>
          <w:sz w:val="24"/>
          <w:szCs w:val="24"/>
          <w:u w:color="000000"/>
          <w:lang w:eastAsia="en-US"/>
        </w:rPr>
        <w:t xml:space="preserve"> report to ensure </w:t>
      </w:r>
      <w:r w:rsidR="00920DB9">
        <w:rPr>
          <w:rFonts w:ascii="Arial" w:eastAsia="Times New Roman" w:hAnsi="Arial" w:cs="Times New Roman"/>
          <w:color w:val="000000"/>
          <w:sz w:val="24"/>
          <w:szCs w:val="24"/>
          <w:u w:color="000000"/>
          <w:lang w:eastAsia="en-US"/>
        </w:rPr>
        <w:t xml:space="preserve">that </w:t>
      </w:r>
      <w:r w:rsidRPr="00C74346">
        <w:rPr>
          <w:rFonts w:ascii="Arial" w:eastAsia="Times New Roman" w:hAnsi="Arial" w:cs="Times New Roman"/>
          <w:color w:val="000000"/>
          <w:sz w:val="24"/>
          <w:szCs w:val="24"/>
          <w:u w:color="000000"/>
          <w:lang w:eastAsia="en-US"/>
        </w:rPr>
        <w:t>the employee's</w:t>
      </w:r>
      <w:r w:rsidR="00920DB9">
        <w:rPr>
          <w:rFonts w:ascii="Arial" w:eastAsia="Times New Roman" w:hAnsi="Arial" w:cs="Times New Roman"/>
          <w:color w:val="000000"/>
          <w:sz w:val="24"/>
          <w:szCs w:val="24"/>
          <w:u w:color="000000"/>
          <w:lang w:eastAsia="en-US"/>
        </w:rPr>
        <w:t xml:space="preserve"> </w:t>
      </w:r>
      <w:r w:rsidR="00D029BF" w:rsidRPr="00C74346">
        <w:rPr>
          <w:rFonts w:ascii="Arial" w:eastAsia="Times New Roman" w:hAnsi="Arial" w:cs="Times New Roman"/>
          <w:color w:val="000000"/>
          <w:sz w:val="24"/>
          <w:szCs w:val="24"/>
          <w:u w:color="000000"/>
          <w:lang w:eastAsia="en-US"/>
        </w:rPr>
        <w:t>total</w:t>
      </w:r>
      <w:r w:rsidRPr="00C74346">
        <w:rPr>
          <w:rFonts w:ascii="Arial" w:eastAsia="Times New Roman" w:hAnsi="Arial" w:cs="Times New Roman"/>
          <w:color w:val="000000"/>
          <w:sz w:val="24"/>
          <w:szCs w:val="24"/>
          <w:u w:color="000000"/>
          <w:lang w:eastAsia="en-US"/>
        </w:rPr>
        <w:t xml:space="preserve"> hours will not exceed 1</w:t>
      </w:r>
      <w:r w:rsidR="00FD712C">
        <w:rPr>
          <w:rFonts w:ascii="Arial" w:eastAsia="Times New Roman" w:hAnsi="Arial" w:cs="Times New Roman"/>
          <w:color w:val="000000"/>
          <w:sz w:val="24"/>
          <w:szCs w:val="24"/>
          <w:u w:color="000000"/>
          <w:lang w:eastAsia="en-US"/>
        </w:rPr>
        <w:t>,</w:t>
      </w:r>
      <w:r w:rsidRPr="00C74346">
        <w:rPr>
          <w:rFonts w:ascii="Arial" w:eastAsia="Times New Roman" w:hAnsi="Arial" w:cs="Times New Roman"/>
          <w:color w:val="000000"/>
          <w:sz w:val="24"/>
          <w:szCs w:val="24"/>
          <w:u w:color="000000"/>
          <w:lang w:eastAsia="en-US"/>
        </w:rPr>
        <w:t>000</w:t>
      </w:r>
      <w:r w:rsidR="00FD712C">
        <w:rPr>
          <w:rFonts w:ascii="Arial" w:eastAsia="Times New Roman" w:hAnsi="Arial" w:cs="Times New Roman"/>
          <w:color w:val="000000"/>
          <w:sz w:val="24"/>
          <w:szCs w:val="24"/>
          <w:u w:color="000000"/>
          <w:lang w:eastAsia="en-US"/>
        </w:rPr>
        <w:t xml:space="preserve"> hours</w:t>
      </w:r>
      <w:r w:rsidRPr="00C74346">
        <w:rPr>
          <w:rFonts w:ascii="Arial" w:eastAsia="Times New Roman" w:hAnsi="Arial" w:cs="Times New Roman"/>
          <w:color w:val="000000"/>
          <w:sz w:val="24"/>
          <w:szCs w:val="24"/>
          <w:u w:color="000000"/>
          <w:lang w:eastAsia="en-US"/>
        </w:rPr>
        <w:t>.</w:t>
      </w:r>
      <w:r w:rsidR="00920DB9">
        <w:rPr>
          <w:rFonts w:ascii="Arial" w:eastAsia="Times New Roman" w:hAnsi="Arial" w:cs="Times New Roman"/>
          <w:color w:val="000000"/>
          <w:sz w:val="24"/>
          <w:szCs w:val="24"/>
          <w:u w:color="000000"/>
          <w:lang w:eastAsia="en-US"/>
        </w:rPr>
        <w:t xml:space="preserve"> </w:t>
      </w:r>
      <w:r w:rsidRPr="00C74346">
        <w:rPr>
          <w:rFonts w:ascii="Arial" w:eastAsia="Times New Roman" w:hAnsi="Arial" w:cs="Times New Roman"/>
          <w:color w:val="000000"/>
          <w:sz w:val="24"/>
          <w:szCs w:val="24"/>
          <w:u w:color="000000"/>
          <w:lang w:eastAsia="en-US"/>
        </w:rPr>
        <w:t xml:space="preserve"> In addition, the CapStar timekeeping system </w:t>
      </w:r>
      <w:r w:rsidR="00E2760F">
        <w:rPr>
          <w:rFonts w:ascii="Arial" w:eastAsia="Times New Roman" w:hAnsi="Arial" w:cs="Times New Roman"/>
          <w:color w:val="000000"/>
          <w:sz w:val="24"/>
          <w:szCs w:val="24"/>
          <w:u w:color="000000"/>
          <w:lang w:eastAsia="en-US"/>
        </w:rPr>
        <w:t xml:space="preserve">will </w:t>
      </w:r>
      <w:r w:rsidRPr="00C74346">
        <w:rPr>
          <w:rFonts w:ascii="Arial" w:eastAsia="Times New Roman" w:hAnsi="Arial" w:cs="Times New Roman"/>
          <w:color w:val="000000"/>
          <w:sz w:val="24"/>
          <w:szCs w:val="24"/>
          <w:u w:color="000000"/>
          <w:lang w:eastAsia="en-US"/>
        </w:rPr>
        <w:t xml:space="preserve">send notifications to the HR Manager and </w:t>
      </w:r>
      <w:r w:rsidR="00D029BF">
        <w:rPr>
          <w:rFonts w:ascii="Arial" w:eastAsia="Times New Roman" w:hAnsi="Arial" w:cs="Times New Roman"/>
          <w:color w:val="000000"/>
          <w:sz w:val="24"/>
          <w:szCs w:val="24"/>
          <w:u w:color="000000"/>
          <w:lang w:eastAsia="en-US"/>
        </w:rPr>
        <w:t xml:space="preserve">the </w:t>
      </w:r>
      <w:r w:rsidRPr="00C74346">
        <w:rPr>
          <w:rFonts w:ascii="Arial" w:eastAsia="Times New Roman" w:hAnsi="Arial" w:cs="Times New Roman"/>
          <w:color w:val="000000"/>
          <w:sz w:val="24"/>
          <w:szCs w:val="24"/>
          <w:u w:color="000000"/>
          <w:lang w:eastAsia="en-US"/>
        </w:rPr>
        <w:t>employee's supervisor for limited</w:t>
      </w:r>
      <w:r w:rsidR="008712E9">
        <w:rPr>
          <w:rFonts w:ascii="Arial" w:eastAsia="Times New Roman" w:hAnsi="Arial" w:cs="Times New Roman"/>
          <w:color w:val="000000"/>
          <w:sz w:val="24"/>
          <w:szCs w:val="24"/>
          <w:u w:color="000000"/>
          <w:lang w:eastAsia="en-US"/>
        </w:rPr>
        <w:t>-</w:t>
      </w:r>
      <w:r w:rsidRPr="00C74346">
        <w:rPr>
          <w:rFonts w:ascii="Arial" w:eastAsia="Times New Roman" w:hAnsi="Arial" w:cs="Times New Roman"/>
          <w:color w:val="000000"/>
          <w:sz w:val="24"/>
          <w:szCs w:val="24"/>
          <w:u w:color="000000"/>
          <w:lang w:eastAsia="en-US"/>
        </w:rPr>
        <w:t>appointment employees who are approaching 1</w:t>
      </w:r>
      <w:r w:rsidR="008712E9">
        <w:rPr>
          <w:rFonts w:ascii="Arial" w:eastAsia="Times New Roman" w:hAnsi="Arial" w:cs="Times New Roman"/>
          <w:color w:val="000000"/>
          <w:sz w:val="24"/>
          <w:szCs w:val="24"/>
          <w:u w:color="000000"/>
          <w:lang w:eastAsia="en-US"/>
        </w:rPr>
        <w:t>,</w:t>
      </w:r>
      <w:r w:rsidRPr="00C74346">
        <w:rPr>
          <w:rFonts w:ascii="Arial" w:eastAsia="Times New Roman" w:hAnsi="Arial" w:cs="Times New Roman"/>
          <w:color w:val="000000"/>
          <w:sz w:val="24"/>
          <w:szCs w:val="24"/>
          <w:u w:color="000000"/>
          <w:lang w:eastAsia="en-US"/>
        </w:rPr>
        <w:t>000 hours</w:t>
      </w:r>
      <w:r w:rsidR="008712E9">
        <w:rPr>
          <w:rFonts w:ascii="Arial" w:eastAsia="Times New Roman" w:hAnsi="Arial" w:cs="Times New Roman"/>
          <w:color w:val="000000"/>
          <w:sz w:val="24"/>
          <w:szCs w:val="24"/>
          <w:u w:color="000000"/>
          <w:lang w:eastAsia="en-US"/>
        </w:rPr>
        <w:t xml:space="preserve"> within the 12-month period</w:t>
      </w:r>
      <w:r w:rsidRPr="00C74346">
        <w:rPr>
          <w:rFonts w:ascii="Arial" w:eastAsia="Times New Roman" w:hAnsi="Arial" w:cs="Times New Roman"/>
          <w:color w:val="000000"/>
          <w:sz w:val="24"/>
          <w:szCs w:val="24"/>
          <w:u w:color="000000"/>
          <w:lang w:eastAsia="en-US"/>
        </w:rPr>
        <w:t>.</w:t>
      </w:r>
    </w:p>
    <w:p w14:paraId="2DCF4697" w14:textId="4B678AA9" w:rsidR="00B83424" w:rsidRPr="00B83424" w:rsidRDefault="00B83424" w:rsidP="00316B40">
      <w:pPr>
        <w:spacing w:after="0" w:line="360" w:lineRule="auto"/>
        <w:jc w:val="both"/>
        <w:rPr>
          <w:rFonts w:ascii="Arial" w:hAnsi="Arial" w:cs="Arial"/>
          <w:sz w:val="24"/>
          <w:szCs w:val="24"/>
        </w:rPr>
      </w:pPr>
    </w:p>
    <w:p w14:paraId="03D3D524" w14:textId="77777777" w:rsidR="00B83424" w:rsidRPr="00B83424" w:rsidRDefault="00D029BF" w:rsidP="00316B40">
      <w:pPr>
        <w:spacing w:after="0" w:line="360" w:lineRule="auto"/>
        <w:jc w:val="both"/>
        <w:rPr>
          <w:rFonts w:ascii="Arial" w:hAnsi="Arial" w:cs="Arial"/>
          <w:sz w:val="24"/>
          <w:szCs w:val="24"/>
        </w:rPr>
      </w:pPr>
      <w:r w:rsidRPr="00B83424">
        <w:rPr>
          <w:rFonts w:ascii="Arial" w:hAnsi="Arial" w:cs="Arial"/>
          <w:sz w:val="24"/>
          <w:szCs w:val="24"/>
        </w:rPr>
        <w:t>There were no significant control weaknesses noted in this area.</w:t>
      </w:r>
    </w:p>
    <w:p w14:paraId="70A48816" w14:textId="77777777" w:rsidR="00B83424" w:rsidRPr="00B83424" w:rsidRDefault="00B83424" w:rsidP="00316B40">
      <w:pPr>
        <w:spacing w:after="0" w:line="360" w:lineRule="auto"/>
        <w:jc w:val="both"/>
        <w:rPr>
          <w:rFonts w:ascii="Arial" w:hAnsi="Arial" w:cs="Arial"/>
          <w:sz w:val="24"/>
          <w:szCs w:val="24"/>
        </w:rPr>
      </w:pPr>
    </w:p>
    <w:p w14:paraId="6F928401" w14:textId="77777777" w:rsidR="00D62AFF" w:rsidRDefault="00D62AFF" w:rsidP="00D62AFF">
      <w:pPr>
        <w:spacing w:after="0" w:line="240" w:lineRule="auto"/>
        <w:rPr>
          <w:rFonts w:ascii="Arial" w:hAnsi="Arial" w:cs="Arial"/>
          <w:sz w:val="16"/>
          <w:szCs w:val="16"/>
        </w:rPr>
      </w:pPr>
      <w:r w:rsidRPr="00D62AFF">
        <w:rPr>
          <w:rFonts w:ascii="Arial" w:hAnsi="Arial" w:cs="Arial"/>
          <w:sz w:val="16"/>
          <w:szCs w:val="16"/>
        </w:rPr>
        <w:t>230626-2</w:t>
      </w:r>
    </w:p>
    <w:p w14:paraId="3D041228" w14:textId="7CDE19D9" w:rsidR="00982031" w:rsidRPr="00982031" w:rsidRDefault="00982031" w:rsidP="00D62AFF">
      <w:pPr>
        <w:spacing w:after="0" w:line="240" w:lineRule="auto"/>
        <w:rPr>
          <w:rFonts w:ascii="Arial" w:hAnsi="Arial" w:cs="Arial"/>
          <w:sz w:val="16"/>
          <w:szCs w:val="16"/>
        </w:rPr>
      </w:pPr>
      <w:r>
        <w:rPr>
          <w:rFonts w:ascii="Arial" w:hAnsi="Arial" w:cs="Arial"/>
          <w:sz w:val="16"/>
          <w:szCs w:val="16"/>
        </w:rPr>
        <w:t>REP</w:t>
      </w:r>
    </w:p>
    <w:sectPr w:rsidR="00982031" w:rsidRPr="00982031" w:rsidSect="00C77F3A">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2C2BD" w14:textId="77777777" w:rsidR="00F85BD0" w:rsidRDefault="008E0863">
      <w:pPr>
        <w:spacing w:after="0" w:line="240" w:lineRule="auto"/>
      </w:pPr>
      <w:r>
        <w:separator/>
      </w:r>
    </w:p>
  </w:endnote>
  <w:endnote w:type="continuationSeparator" w:id="0">
    <w:p w14:paraId="28FCEEC4" w14:textId="77777777" w:rsidR="00F85BD0" w:rsidRDefault="008E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14:paraId="34BE8901" w14:textId="1C77C384" w:rsidR="002932DA" w:rsidRPr="008B0A37" w:rsidRDefault="00B83424">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386A07">
          <w:rPr>
            <w:rFonts w:ascii="Arial" w:hAnsi="Arial" w:cs="Arial"/>
            <w:noProof/>
          </w:rPr>
          <w:t>11</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770CB" w14:textId="77777777" w:rsidR="00F85BD0" w:rsidRDefault="008E0863">
      <w:pPr>
        <w:spacing w:after="0" w:line="240" w:lineRule="auto"/>
      </w:pPr>
      <w:r>
        <w:separator/>
      </w:r>
    </w:p>
  </w:footnote>
  <w:footnote w:type="continuationSeparator" w:id="0">
    <w:p w14:paraId="130897A9" w14:textId="77777777" w:rsidR="00F85BD0" w:rsidRDefault="008E0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382"/>
    <w:multiLevelType w:val="hybridMultilevel"/>
    <w:tmpl w:val="3B8E1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876BF"/>
    <w:multiLevelType w:val="hybridMultilevel"/>
    <w:tmpl w:val="B97C7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04BD4"/>
    <w:multiLevelType w:val="hybridMultilevel"/>
    <w:tmpl w:val="73E8F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46AAF"/>
    <w:multiLevelType w:val="hybridMultilevel"/>
    <w:tmpl w:val="0D90AB2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3B469D3"/>
    <w:multiLevelType w:val="hybridMultilevel"/>
    <w:tmpl w:val="45F436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8730B"/>
    <w:multiLevelType w:val="hybridMultilevel"/>
    <w:tmpl w:val="7BF27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E57AE"/>
    <w:multiLevelType w:val="hybridMultilevel"/>
    <w:tmpl w:val="DEF2A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21DA3"/>
    <w:rsid w:val="00022457"/>
    <w:rsid w:val="00045E86"/>
    <w:rsid w:val="00052164"/>
    <w:rsid w:val="00074F78"/>
    <w:rsid w:val="000759E5"/>
    <w:rsid w:val="000850B8"/>
    <w:rsid w:val="000876C3"/>
    <w:rsid w:val="00093512"/>
    <w:rsid w:val="00094A74"/>
    <w:rsid w:val="000D43A4"/>
    <w:rsid w:val="000F269B"/>
    <w:rsid w:val="000F4377"/>
    <w:rsid w:val="00105D83"/>
    <w:rsid w:val="00113823"/>
    <w:rsid w:val="00114994"/>
    <w:rsid w:val="00115D59"/>
    <w:rsid w:val="001209CF"/>
    <w:rsid w:val="0012761F"/>
    <w:rsid w:val="00137A99"/>
    <w:rsid w:val="00140B93"/>
    <w:rsid w:val="001645C8"/>
    <w:rsid w:val="0017151D"/>
    <w:rsid w:val="00185C04"/>
    <w:rsid w:val="00190C5A"/>
    <w:rsid w:val="001B4BD0"/>
    <w:rsid w:val="001C4C7A"/>
    <w:rsid w:val="001F1AA7"/>
    <w:rsid w:val="00200961"/>
    <w:rsid w:val="00201777"/>
    <w:rsid w:val="00235007"/>
    <w:rsid w:val="002548B1"/>
    <w:rsid w:val="00270FA5"/>
    <w:rsid w:val="002C5BB9"/>
    <w:rsid w:val="002E46EB"/>
    <w:rsid w:val="002F522F"/>
    <w:rsid w:val="00300636"/>
    <w:rsid w:val="00311B96"/>
    <w:rsid w:val="003120FB"/>
    <w:rsid w:val="00316B40"/>
    <w:rsid w:val="00335A9D"/>
    <w:rsid w:val="00341C1C"/>
    <w:rsid w:val="00345726"/>
    <w:rsid w:val="00361E67"/>
    <w:rsid w:val="00363679"/>
    <w:rsid w:val="003659A3"/>
    <w:rsid w:val="003858E5"/>
    <w:rsid w:val="00386A07"/>
    <w:rsid w:val="00387ECE"/>
    <w:rsid w:val="003A1D37"/>
    <w:rsid w:val="003B2775"/>
    <w:rsid w:val="003C6F09"/>
    <w:rsid w:val="003F3FA6"/>
    <w:rsid w:val="003F4FB9"/>
    <w:rsid w:val="00427D17"/>
    <w:rsid w:val="00434A5A"/>
    <w:rsid w:val="00457BD1"/>
    <w:rsid w:val="00464518"/>
    <w:rsid w:val="004764C2"/>
    <w:rsid w:val="00484071"/>
    <w:rsid w:val="004966A6"/>
    <w:rsid w:val="004B0B09"/>
    <w:rsid w:val="004B563D"/>
    <w:rsid w:val="004B6905"/>
    <w:rsid w:val="004C4978"/>
    <w:rsid w:val="004C6267"/>
    <w:rsid w:val="004F5937"/>
    <w:rsid w:val="004F5C45"/>
    <w:rsid w:val="0051359B"/>
    <w:rsid w:val="00545490"/>
    <w:rsid w:val="00550887"/>
    <w:rsid w:val="00550F8F"/>
    <w:rsid w:val="00561C71"/>
    <w:rsid w:val="00563899"/>
    <w:rsid w:val="00577CCA"/>
    <w:rsid w:val="00590475"/>
    <w:rsid w:val="005A3171"/>
    <w:rsid w:val="005B1210"/>
    <w:rsid w:val="005C60B2"/>
    <w:rsid w:val="005D1C60"/>
    <w:rsid w:val="00626B3D"/>
    <w:rsid w:val="006362B4"/>
    <w:rsid w:val="00646030"/>
    <w:rsid w:val="00666BB9"/>
    <w:rsid w:val="00673E1A"/>
    <w:rsid w:val="00681B48"/>
    <w:rsid w:val="006A1891"/>
    <w:rsid w:val="006A33C3"/>
    <w:rsid w:val="006C2066"/>
    <w:rsid w:val="006C21B9"/>
    <w:rsid w:val="006F068F"/>
    <w:rsid w:val="006F1B6C"/>
    <w:rsid w:val="006F21AF"/>
    <w:rsid w:val="006F4AEA"/>
    <w:rsid w:val="00726AD1"/>
    <w:rsid w:val="00732284"/>
    <w:rsid w:val="0075065E"/>
    <w:rsid w:val="00777473"/>
    <w:rsid w:val="0078479D"/>
    <w:rsid w:val="007A4493"/>
    <w:rsid w:val="007B1D98"/>
    <w:rsid w:val="007C28AB"/>
    <w:rsid w:val="007C3702"/>
    <w:rsid w:val="007F1018"/>
    <w:rsid w:val="007F1F7C"/>
    <w:rsid w:val="00802BC6"/>
    <w:rsid w:val="0081294D"/>
    <w:rsid w:val="00821BFC"/>
    <w:rsid w:val="00831249"/>
    <w:rsid w:val="00833C4A"/>
    <w:rsid w:val="00834A90"/>
    <w:rsid w:val="00856467"/>
    <w:rsid w:val="008712E9"/>
    <w:rsid w:val="00892ED5"/>
    <w:rsid w:val="008B3790"/>
    <w:rsid w:val="008B3B33"/>
    <w:rsid w:val="008B6D8D"/>
    <w:rsid w:val="008C6CEA"/>
    <w:rsid w:val="008E0863"/>
    <w:rsid w:val="008E2B17"/>
    <w:rsid w:val="0091299C"/>
    <w:rsid w:val="00920DB9"/>
    <w:rsid w:val="00925037"/>
    <w:rsid w:val="00925ECD"/>
    <w:rsid w:val="00982031"/>
    <w:rsid w:val="009836F8"/>
    <w:rsid w:val="009A3BB7"/>
    <w:rsid w:val="009A7426"/>
    <w:rsid w:val="009B4FF4"/>
    <w:rsid w:val="009C3335"/>
    <w:rsid w:val="009C44C2"/>
    <w:rsid w:val="009D1964"/>
    <w:rsid w:val="009E16CC"/>
    <w:rsid w:val="009F50FD"/>
    <w:rsid w:val="009F7659"/>
    <w:rsid w:val="00A11BF0"/>
    <w:rsid w:val="00A37464"/>
    <w:rsid w:val="00A4750B"/>
    <w:rsid w:val="00A71D42"/>
    <w:rsid w:val="00AA7BFD"/>
    <w:rsid w:val="00B13EAA"/>
    <w:rsid w:val="00B16DD1"/>
    <w:rsid w:val="00B25A4C"/>
    <w:rsid w:val="00B56EF4"/>
    <w:rsid w:val="00B658BD"/>
    <w:rsid w:val="00B83424"/>
    <w:rsid w:val="00BC68C7"/>
    <w:rsid w:val="00BD22F4"/>
    <w:rsid w:val="00BF7425"/>
    <w:rsid w:val="00C122F9"/>
    <w:rsid w:val="00C71FEE"/>
    <w:rsid w:val="00C74346"/>
    <w:rsid w:val="00C77F3A"/>
    <w:rsid w:val="00C8113C"/>
    <w:rsid w:val="00CA1697"/>
    <w:rsid w:val="00CB1B8D"/>
    <w:rsid w:val="00CB39C7"/>
    <w:rsid w:val="00CB4E12"/>
    <w:rsid w:val="00CB6E4E"/>
    <w:rsid w:val="00CE73B3"/>
    <w:rsid w:val="00CE7719"/>
    <w:rsid w:val="00CF7685"/>
    <w:rsid w:val="00D029BF"/>
    <w:rsid w:val="00D15127"/>
    <w:rsid w:val="00D24460"/>
    <w:rsid w:val="00D24551"/>
    <w:rsid w:val="00D36623"/>
    <w:rsid w:val="00D36E74"/>
    <w:rsid w:val="00D62AFF"/>
    <w:rsid w:val="00D86DB6"/>
    <w:rsid w:val="00DA7231"/>
    <w:rsid w:val="00DC649C"/>
    <w:rsid w:val="00E205B5"/>
    <w:rsid w:val="00E22EE4"/>
    <w:rsid w:val="00E23816"/>
    <w:rsid w:val="00E26AAE"/>
    <w:rsid w:val="00E2760F"/>
    <w:rsid w:val="00E34E4C"/>
    <w:rsid w:val="00E37834"/>
    <w:rsid w:val="00E402BC"/>
    <w:rsid w:val="00E47D03"/>
    <w:rsid w:val="00E776E6"/>
    <w:rsid w:val="00E8281A"/>
    <w:rsid w:val="00E92DA2"/>
    <w:rsid w:val="00E92DFF"/>
    <w:rsid w:val="00EB68AD"/>
    <w:rsid w:val="00EC073D"/>
    <w:rsid w:val="00EC4118"/>
    <w:rsid w:val="00ED1962"/>
    <w:rsid w:val="00EE490D"/>
    <w:rsid w:val="00EE76D3"/>
    <w:rsid w:val="00F45AF5"/>
    <w:rsid w:val="00F61A02"/>
    <w:rsid w:val="00F6654F"/>
    <w:rsid w:val="00F85BD0"/>
    <w:rsid w:val="00F9123D"/>
    <w:rsid w:val="00F95BB4"/>
    <w:rsid w:val="00FA1642"/>
    <w:rsid w:val="00FA2DD3"/>
    <w:rsid w:val="00FA3C49"/>
    <w:rsid w:val="00FA6191"/>
    <w:rsid w:val="00FB6531"/>
    <w:rsid w:val="00FC0D77"/>
    <w:rsid w:val="00FC302D"/>
    <w:rsid w:val="00FC74E1"/>
    <w:rsid w:val="00FD712C"/>
    <w:rsid w:val="00FE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5A1D48"/>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83424"/>
    <w:pPr>
      <w:keepNext/>
      <w:spacing w:after="0" w:line="240" w:lineRule="auto"/>
      <w:jc w:val="both"/>
      <w:outlineLvl w:val="0"/>
    </w:pPr>
    <w:rPr>
      <w:rFonts w:ascii="Arial" w:eastAsia="Times New Roman" w:hAnsi="Arial"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424"/>
    <w:rPr>
      <w:rFonts w:ascii="Arial" w:eastAsia="Times New Roman" w:hAnsi="Arial" w:cs="Times New Roman"/>
      <w:sz w:val="24"/>
      <w:szCs w:val="20"/>
      <w:u w:val="single"/>
      <w:lang w:eastAsia="en-US"/>
    </w:rPr>
  </w:style>
  <w:style w:type="paragraph" w:styleId="BodyText">
    <w:name w:val="Body Text"/>
    <w:basedOn w:val="Normal"/>
    <w:link w:val="BodyTextChar"/>
    <w:rsid w:val="00B83424"/>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B83424"/>
    <w:rPr>
      <w:rFonts w:ascii="Times New Roman" w:eastAsia="Times New Roman" w:hAnsi="Times New Roman" w:cs="Times New Roman"/>
      <w:sz w:val="24"/>
      <w:szCs w:val="24"/>
      <w:lang w:eastAsia="ar-SA"/>
    </w:rPr>
  </w:style>
  <w:style w:type="paragraph" w:styleId="NormalWeb">
    <w:name w:val="Normal (Web)"/>
    <w:basedOn w:val="Normal"/>
    <w:uiPriority w:val="99"/>
    <w:rsid w:val="00B83424"/>
    <w:pPr>
      <w:suppressAutoHyphens/>
      <w:spacing w:before="280" w:after="280" w:line="240" w:lineRule="auto"/>
    </w:pPr>
    <w:rPr>
      <w:rFonts w:ascii="Times New Roman" w:eastAsia="SimSun" w:hAnsi="Times New Roman" w:cs="Times New Roman"/>
      <w:sz w:val="24"/>
      <w:szCs w:val="24"/>
      <w:lang w:eastAsia="ar-SA"/>
    </w:rPr>
  </w:style>
  <w:style w:type="paragraph" w:styleId="NoSpacing">
    <w:name w:val="No Spacing"/>
    <w:uiPriority w:val="1"/>
    <w:qFormat/>
    <w:rsid w:val="00B83424"/>
    <w:pPr>
      <w:suppressAutoHyphens/>
      <w:spacing w:after="0" w:line="240" w:lineRule="auto"/>
    </w:pPr>
    <w:rPr>
      <w:rFonts w:ascii="Arial" w:eastAsia="Arial" w:hAnsi="Arial" w:cs="Arial"/>
      <w:sz w:val="24"/>
      <w:szCs w:val="24"/>
      <w:lang w:eastAsia="ar-SA"/>
    </w:rPr>
  </w:style>
  <w:style w:type="paragraph" w:styleId="ListParagraph">
    <w:name w:val="List Paragraph"/>
    <w:basedOn w:val="Normal"/>
    <w:uiPriority w:val="34"/>
    <w:qFormat/>
    <w:rsid w:val="00B83424"/>
    <w:pPr>
      <w:suppressAutoHyphens/>
      <w:spacing w:after="0" w:line="240" w:lineRule="auto"/>
      <w:ind w:left="720"/>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B83424"/>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B83424"/>
    <w:rPr>
      <w:rFonts w:ascii="Times New Roman" w:eastAsia="Times New Roman" w:hAnsi="Times New Roman" w:cs="Times New Roman"/>
      <w:sz w:val="24"/>
      <w:szCs w:val="24"/>
      <w:lang w:eastAsia="ar-SA"/>
    </w:rPr>
  </w:style>
  <w:style w:type="paragraph" w:customStyle="1" w:styleId="nospacing0">
    <w:name w:val="nospacing"/>
    <w:basedOn w:val="Normal"/>
    <w:rsid w:val="00B83424"/>
    <w:pPr>
      <w:spacing w:after="0" w:line="240" w:lineRule="auto"/>
    </w:pPr>
    <w:rPr>
      <w:rFonts w:ascii="Arial" w:eastAsia="Times New Roman" w:hAnsi="Arial" w:cs="Arial"/>
      <w:sz w:val="24"/>
      <w:szCs w:val="24"/>
      <w:lang w:eastAsia="en-US"/>
    </w:rPr>
  </w:style>
  <w:style w:type="table" w:styleId="TableGrid">
    <w:name w:val="Table Grid"/>
    <w:basedOn w:val="TableNormal"/>
    <w:rsid w:val="00550F8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11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56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467"/>
    <w:rPr>
      <w:rFonts w:ascii="Segoe UI" w:hAnsi="Segoe UI" w:cs="Segoe UI"/>
      <w:sz w:val="18"/>
      <w:szCs w:val="18"/>
    </w:rPr>
  </w:style>
  <w:style w:type="character" w:styleId="CommentReference">
    <w:name w:val="annotation reference"/>
    <w:basedOn w:val="DefaultParagraphFont"/>
    <w:uiPriority w:val="99"/>
    <w:semiHidden/>
    <w:unhideWhenUsed/>
    <w:rsid w:val="004F5937"/>
    <w:rPr>
      <w:sz w:val="16"/>
      <w:szCs w:val="16"/>
    </w:rPr>
  </w:style>
  <w:style w:type="paragraph" w:styleId="CommentText">
    <w:name w:val="annotation text"/>
    <w:basedOn w:val="Normal"/>
    <w:link w:val="CommentTextChar"/>
    <w:uiPriority w:val="99"/>
    <w:semiHidden/>
    <w:unhideWhenUsed/>
    <w:rsid w:val="004F5937"/>
    <w:pPr>
      <w:spacing w:line="240" w:lineRule="auto"/>
    </w:pPr>
    <w:rPr>
      <w:sz w:val="20"/>
      <w:szCs w:val="20"/>
    </w:rPr>
  </w:style>
  <w:style w:type="character" w:customStyle="1" w:styleId="CommentTextChar">
    <w:name w:val="Comment Text Char"/>
    <w:basedOn w:val="DefaultParagraphFont"/>
    <w:link w:val="CommentText"/>
    <w:uiPriority w:val="99"/>
    <w:semiHidden/>
    <w:rsid w:val="004F5937"/>
    <w:rPr>
      <w:sz w:val="20"/>
      <w:szCs w:val="20"/>
    </w:rPr>
  </w:style>
  <w:style w:type="paragraph" w:styleId="CommentSubject">
    <w:name w:val="annotation subject"/>
    <w:basedOn w:val="CommentText"/>
    <w:next w:val="CommentText"/>
    <w:link w:val="CommentSubjectChar"/>
    <w:uiPriority w:val="99"/>
    <w:semiHidden/>
    <w:unhideWhenUsed/>
    <w:rsid w:val="004F5937"/>
    <w:rPr>
      <w:b/>
      <w:bCs/>
    </w:rPr>
  </w:style>
  <w:style w:type="character" w:customStyle="1" w:styleId="CommentSubjectChar">
    <w:name w:val="Comment Subject Char"/>
    <w:basedOn w:val="CommentTextChar"/>
    <w:link w:val="CommentSubject"/>
    <w:uiPriority w:val="99"/>
    <w:semiHidden/>
    <w:rsid w:val="004F5937"/>
    <w:rPr>
      <w:b/>
      <w:bCs/>
      <w:sz w:val="20"/>
      <w:szCs w:val="20"/>
    </w:rPr>
  </w:style>
  <w:style w:type="paragraph" w:styleId="Header">
    <w:name w:val="header"/>
    <w:basedOn w:val="Normal"/>
    <w:link w:val="HeaderChar"/>
    <w:uiPriority w:val="99"/>
    <w:unhideWhenUsed/>
    <w:rsid w:val="002C5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BB9"/>
  </w:style>
  <w:style w:type="paragraph" w:styleId="Revision">
    <w:name w:val="Revision"/>
    <w:hidden/>
    <w:uiPriority w:val="99"/>
    <w:semiHidden/>
    <w:rsid w:val="00386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8C72-2758-4621-B08B-89158E39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Woo</dc:creator>
  <cp:keywords/>
  <dc:description/>
  <cp:lastModifiedBy>Jacqueline Woo</cp:lastModifiedBy>
  <cp:revision>5</cp:revision>
  <dcterms:created xsi:type="dcterms:W3CDTF">2023-10-23T15:44:00Z</dcterms:created>
  <dcterms:modified xsi:type="dcterms:W3CDTF">2023-10-23T16:54:00Z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