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D884" w14:textId="0ECB64EB" w:rsidR="0039555C" w:rsidRPr="00C479BD" w:rsidRDefault="0039555C" w:rsidP="00570C84">
      <w:pPr>
        <w:spacing w:line="360" w:lineRule="auto"/>
        <w:jc w:val="center"/>
        <w:rPr>
          <w:rFonts w:ascii="Arial" w:hAnsi="Arial" w:cs="Arial"/>
        </w:rPr>
      </w:pPr>
      <w:bookmarkStart w:id="0" w:name="_GoBack"/>
      <w:bookmarkEnd w:id="0"/>
    </w:p>
    <w:p w14:paraId="30910377" w14:textId="77777777" w:rsidR="0039555C" w:rsidRPr="00C479BD" w:rsidRDefault="0039555C" w:rsidP="00C479BD">
      <w:pPr>
        <w:tabs>
          <w:tab w:val="left" w:pos="4590"/>
        </w:tabs>
        <w:spacing w:line="360" w:lineRule="auto"/>
        <w:jc w:val="center"/>
        <w:rPr>
          <w:rFonts w:ascii="Arial" w:hAnsi="Arial" w:cs="Arial"/>
        </w:rPr>
      </w:pPr>
    </w:p>
    <w:p w14:paraId="463EB8F5" w14:textId="77777777" w:rsidR="0039555C" w:rsidRPr="00C479BD" w:rsidRDefault="0039555C" w:rsidP="00C479BD">
      <w:pPr>
        <w:tabs>
          <w:tab w:val="left" w:pos="4590"/>
        </w:tabs>
        <w:spacing w:line="360" w:lineRule="auto"/>
        <w:jc w:val="center"/>
        <w:rPr>
          <w:rFonts w:ascii="Arial" w:hAnsi="Arial" w:cs="Arial"/>
        </w:rPr>
      </w:pPr>
    </w:p>
    <w:p w14:paraId="6F4A68D7" w14:textId="77777777" w:rsidR="0039555C" w:rsidRPr="00C479BD" w:rsidRDefault="0039555C" w:rsidP="00C479BD">
      <w:pPr>
        <w:tabs>
          <w:tab w:val="left" w:pos="4590"/>
        </w:tabs>
        <w:spacing w:line="360" w:lineRule="auto"/>
        <w:jc w:val="center"/>
        <w:rPr>
          <w:rFonts w:ascii="Arial" w:hAnsi="Arial" w:cs="Arial"/>
        </w:rPr>
      </w:pPr>
    </w:p>
    <w:p w14:paraId="14A4F825" w14:textId="77777777" w:rsidR="0039555C" w:rsidRPr="00C479BD" w:rsidRDefault="0039555C" w:rsidP="00C479BD">
      <w:pPr>
        <w:tabs>
          <w:tab w:val="left" w:pos="4590"/>
        </w:tabs>
        <w:spacing w:line="360" w:lineRule="auto"/>
        <w:jc w:val="center"/>
        <w:rPr>
          <w:rFonts w:ascii="Arial" w:hAnsi="Arial" w:cs="Arial"/>
        </w:rPr>
      </w:pPr>
    </w:p>
    <w:p w14:paraId="17D0569F" w14:textId="31A6FD8C" w:rsidR="0039555C" w:rsidRDefault="0039555C" w:rsidP="00C479BD">
      <w:pPr>
        <w:tabs>
          <w:tab w:val="left" w:pos="4590"/>
        </w:tabs>
        <w:spacing w:line="360" w:lineRule="auto"/>
        <w:jc w:val="center"/>
        <w:rPr>
          <w:rFonts w:ascii="Arial" w:hAnsi="Arial" w:cs="Arial"/>
        </w:rPr>
      </w:pPr>
    </w:p>
    <w:p w14:paraId="6E59BB99" w14:textId="77777777" w:rsidR="00041073" w:rsidRPr="00C479BD" w:rsidRDefault="00041073" w:rsidP="00C479BD">
      <w:pPr>
        <w:tabs>
          <w:tab w:val="left" w:pos="4590"/>
        </w:tabs>
        <w:spacing w:line="360" w:lineRule="auto"/>
        <w:jc w:val="center"/>
        <w:rPr>
          <w:rFonts w:ascii="Arial" w:hAnsi="Arial" w:cs="Arial"/>
        </w:rPr>
      </w:pPr>
    </w:p>
    <w:p w14:paraId="2E97C790" w14:textId="77777777" w:rsidR="0039555C" w:rsidRPr="00C479BD" w:rsidRDefault="0039555C" w:rsidP="00C479BD">
      <w:pPr>
        <w:tabs>
          <w:tab w:val="left" w:pos="4590"/>
        </w:tabs>
        <w:spacing w:line="360" w:lineRule="auto"/>
        <w:jc w:val="center"/>
        <w:rPr>
          <w:rFonts w:ascii="Arial" w:hAnsi="Arial" w:cs="Arial"/>
        </w:rPr>
      </w:pPr>
      <w:r w:rsidRPr="00C479BD">
        <w:rPr>
          <w:rFonts w:ascii="Arial" w:hAnsi="Arial" w:cs="Arial"/>
        </w:rPr>
        <w:t>UCLA POLICE DEPARTMENT</w:t>
      </w:r>
    </w:p>
    <w:p w14:paraId="0FCFA2D3" w14:textId="77777777" w:rsidR="0039555C" w:rsidRPr="00C479BD" w:rsidRDefault="0039555C" w:rsidP="00C479BD">
      <w:pPr>
        <w:tabs>
          <w:tab w:val="left" w:pos="4590"/>
        </w:tabs>
        <w:spacing w:line="360" w:lineRule="auto"/>
        <w:jc w:val="center"/>
        <w:rPr>
          <w:rFonts w:ascii="Arial" w:hAnsi="Arial" w:cs="Arial"/>
        </w:rPr>
      </w:pPr>
      <w:r w:rsidRPr="00C479BD">
        <w:rPr>
          <w:rFonts w:ascii="Arial" w:hAnsi="Arial" w:cs="Arial"/>
        </w:rPr>
        <w:t>TRAVEL AND ACCOUNTS PAYABLE</w:t>
      </w:r>
    </w:p>
    <w:p w14:paraId="2BA64561" w14:textId="618F042C" w:rsidR="0039555C" w:rsidRPr="00C479BD" w:rsidRDefault="0039555C" w:rsidP="00C479BD">
      <w:pPr>
        <w:tabs>
          <w:tab w:val="left" w:pos="4590"/>
        </w:tabs>
        <w:spacing w:line="360" w:lineRule="auto"/>
        <w:jc w:val="center"/>
        <w:rPr>
          <w:rFonts w:ascii="Arial" w:hAnsi="Arial" w:cs="Arial"/>
        </w:rPr>
      </w:pPr>
      <w:r w:rsidRPr="00C479BD">
        <w:rPr>
          <w:rFonts w:ascii="Arial" w:hAnsi="Arial" w:cs="Arial"/>
        </w:rPr>
        <w:t>AUDIT REPORT #18-2211</w:t>
      </w:r>
    </w:p>
    <w:p w14:paraId="24C07414" w14:textId="77777777" w:rsidR="0039555C" w:rsidRPr="00C479BD" w:rsidRDefault="0039555C" w:rsidP="00C479BD">
      <w:pPr>
        <w:spacing w:line="360" w:lineRule="auto"/>
        <w:jc w:val="center"/>
        <w:rPr>
          <w:rFonts w:ascii="Arial" w:hAnsi="Arial" w:cs="Arial"/>
        </w:rPr>
      </w:pPr>
    </w:p>
    <w:p w14:paraId="0631F4F1" w14:textId="77777777" w:rsidR="0039555C" w:rsidRPr="00C479BD" w:rsidRDefault="0039555C" w:rsidP="00C479BD">
      <w:pPr>
        <w:spacing w:line="360" w:lineRule="auto"/>
        <w:jc w:val="center"/>
        <w:rPr>
          <w:rFonts w:ascii="Arial" w:hAnsi="Arial" w:cs="Arial"/>
        </w:rPr>
      </w:pPr>
    </w:p>
    <w:p w14:paraId="458E7494" w14:textId="77777777" w:rsidR="0039555C" w:rsidRPr="00C479BD" w:rsidRDefault="0039555C" w:rsidP="00C479BD">
      <w:pPr>
        <w:spacing w:line="360" w:lineRule="auto"/>
        <w:jc w:val="center"/>
        <w:rPr>
          <w:rFonts w:ascii="Arial" w:hAnsi="Arial" w:cs="Arial"/>
        </w:rPr>
      </w:pPr>
    </w:p>
    <w:p w14:paraId="7CA71F06" w14:textId="77777777" w:rsidR="0039555C" w:rsidRPr="00C479BD" w:rsidRDefault="0039555C" w:rsidP="00C479BD">
      <w:pPr>
        <w:spacing w:line="360" w:lineRule="auto"/>
        <w:jc w:val="center"/>
        <w:rPr>
          <w:rFonts w:ascii="Arial" w:hAnsi="Arial" w:cs="Arial"/>
        </w:rPr>
      </w:pPr>
    </w:p>
    <w:p w14:paraId="325E1B85" w14:textId="77777777" w:rsidR="0039555C" w:rsidRPr="00C479BD" w:rsidRDefault="0039555C" w:rsidP="00C479BD">
      <w:pPr>
        <w:spacing w:line="360" w:lineRule="auto"/>
        <w:jc w:val="center"/>
        <w:rPr>
          <w:rFonts w:ascii="Arial" w:hAnsi="Arial" w:cs="Arial"/>
        </w:rPr>
      </w:pPr>
    </w:p>
    <w:p w14:paraId="5F529E59" w14:textId="77777777" w:rsidR="0039555C" w:rsidRPr="00C479BD" w:rsidRDefault="0039555C" w:rsidP="00C479BD">
      <w:pPr>
        <w:spacing w:line="360" w:lineRule="auto"/>
        <w:jc w:val="center"/>
        <w:rPr>
          <w:rFonts w:ascii="Arial" w:hAnsi="Arial" w:cs="Arial"/>
        </w:rPr>
      </w:pPr>
    </w:p>
    <w:p w14:paraId="7F919EC9" w14:textId="77777777" w:rsidR="0039555C" w:rsidRPr="00C479BD" w:rsidRDefault="0039555C" w:rsidP="00C479BD">
      <w:pPr>
        <w:spacing w:line="360" w:lineRule="auto"/>
        <w:jc w:val="center"/>
        <w:rPr>
          <w:rFonts w:ascii="Arial" w:hAnsi="Arial" w:cs="Arial"/>
        </w:rPr>
      </w:pPr>
    </w:p>
    <w:p w14:paraId="108578C9" w14:textId="77777777" w:rsidR="0039555C" w:rsidRPr="00C479BD" w:rsidRDefault="0039555C" w:rsidP="00C479BD">
      <w:pPr>
        <w:spacing w:line="360" w:lineRule="auto"/>
        <w:jc w:val="center"/>
        <w:rPr>
          <w:rFonts w:ascii="Arial" w:hAnsi="Arial" w:cs="Arial"/>
        </w:rPr>
      </w:pPr>
    </w:p>
    <w:p w14:paraId="6B7782EB" w14:textId="77777777" w:rsidR="0039555C" w:rsidRPr="00C479BD" w:rsidRDefault="0039555C" w:rsidP="00C479BD">
      <w:pPr>
        <w:spacing w:line="360" w:lineRule="auto"/>
        <w:jc w:val="center"/>
        <w:rPr>
          <w:rFonts w:ascii="Arial" w:hAnsi="Arial" w:cs="Arial"/>
        </w:rPr>
      </w:pPr>
    </w:p>
    <w:p w14:paraId="62E671A6" w14:textId="77777777" w:rsidR="0039555C" w:rsidRPr="00C479BD" w:rsidRDefault="0039555C" w:rsidP="00C479BD">
      <w:pPr>
        <w:spacing w:line="360" w:lineRule="auto"/>
        <w:jc w:val="center"/>
        <w:rPr>
          <w:rFonts w:ascii="Arial" w:hAnsi="Arial" w:cs="Arial"/>
        </w:rPr>
      </w:pPr>
    </w:p>
    <w:p w14:paraId="3DA2C5F2" w14:textId="77777777" w:rsidR="0039555C" w:rsidRPr="00C479BD" w:rsidRDefault="0039555C" w:rsidP="00C479BD">
      <w:pPr>
        <w:spacing w:line="360" w:lineRule="auto"/>
        <w:jc w:val="center"/>
        <w:rPr>
          <w:rFonts w:ascii="Arial" w:hAnsi="Arial" w:cs="Arial"/>
        </w:rPr>
      </w:pPr>
    </w:p>
    <w:p w14:paraId="2890AA2F" w14:textId="77777777" w:rsidR="0039555C" w:rsidRPr="00C479BD" w:rsidRDefault="0039555C" w:rsidP="00C479BD">
      <w:pPr>
        <w:spacing w:line="360" w:lineRule="auto"/>
        <w:jc w:val="center"/>
        <w:rPr>
          <w:rFonts w:ascii="Arial" w:hAnsi="Arial" w:cs="Arial"/>
        </w:rPr>
      </w:pPr>
    </w:p>
    <w:p w14:paraId="50DD9BAC" w14:textId="77777777" w:rsidR="0039555C" w:rsidRPr="00C479BD" w:rsidRDefault="0039555C" w:rsidP="00C479BD">
      <w:pPr>
        <w:spacing w:line="360" w:lineRule="auto"/>
        <w:jc w:val="center"/>
        <w:rPr>
          <w:rFonts w:ascii="Arial" w:hAnsi="Arial" w:cs="Arial"/>
        </w:rPr>
      </w:pPr>
    </w:p>
    <w:p w14:paraId="60AA0414" w14:textId="77777777" w:rsidR="0039555C" w:rsidRPr="00C479BD" w:rsidRDefault="0039555C" w:rsidP="00C479BD">
      <w:pPr>
        <w:spacing w:line="360" w:lineRule="auto"/>
        <w:jc w:val="center"/>
        <w:rPr>
          <w:rFonts w:ascii="Arial" w:hAnsi="Arial" w:cs="Arial"/>
        </w:rPr>
      </w:pPr>
    </w:p>
    <w:p w14:paraId="756B50FF" w14:textId="77777777" w:rsidR="0039555C" w:rsidRPr="00C479BD" w:rsidRDefault="0039555C" w:rsidP="00C479BD">
      <w:pPr>
        <w:spacing w:line="360" w:lineRule="auto"/>
        <w:jc w:val="center"/>
        <w:rPr>
          <w:rFonts w:ascii="Arial" w:hAnsi="Arial" w:cs="Arial"/>
        </w:rPr>
      </w:pPr>
    </w:p>
    <w:p w14:paraId="310F4FC2" w14:textId="77777777" w:rsidR="0039555C" w:rsidRPr="00C479BD" w:rsidRDefault="0039555C" w:rsidP="00C479BD">
      <w:pPr>
        <w:spacing w:line="360" w:lineRule="auto"/>
        <w:jc w:val="center"/>
        <w:rPr>
          <w:rFonts w:ascii="Arial" w:hAnsi="Arial" w:cs="Arial"/>
        </w:rPr>
      </w:pPr>
    </w:p>
    <w:p w14:paraId="3373888A" w14:textId="72DDD670" w:rsidR="0039555C" w:rsidRPr="00C479BD" w:rsidRDefault="0039555C" w:rsidP="00C479BD">
      <w:pPr>
        <w:tabs>
          <w:tab w:val="left" w:pos="5445"/>
        </w:tabs>
        <w:spacing w:line="360" w:lineRule="auto"/>
        <w:jc w:val="center"/>
        <w:rPr>
          <w:rFonts w:ascii="Arial" w:hAnsi="Arial" w:cs="Arial"/>
        </w:rPr>
      </w:pPr>
    </w:p>
    <w:p w14:paraId="7249DF69" w14:textId="77777777" w:rsidR="0039555C" w:rsidRPr="00C479BD" w:rsidRDefault="0039555C" w:rsidP="00C479BD">
      <w:pPr>
        <w:spacing w:line="360" w:lineRule="auto"/>
        <w:jc w:val="center"/>
        <w:rPr>
          <w:rFonts w:ascii="Arial" w:hAnsi="Arial" w:cs="Arial"/>
        </w:rPr>
      </w:pPr>
    </w:p>
    <w:p w14:paraId="170CB1B6" w14:textId="77777777" w:rsidR="0039555C" w:rsidRPr="00C479BD" w:rsidRDefault="0039555C" w:rsidP="00C479BD">
      <w:pPr>
        <w:spacing w:line="360" w:lineRule="auto"/>
        <w:jc w:val="center"/>
        <w:rPr>
          <w:rFonts w:ascii="Arial" w:hAnsi="Arial" w:cs="Arial"/>
        </w:rPr>
      </w:pPr>
    </w:p>
    <w:p w14:paraId="5D0A629D" w14:textId="77777777" w:rsidR="0039555C" w:rsidRPr="00C479BD" w:rsidRDefault="0039555C" w:rsidP="00C479BD">
      <w:pPr>
        <w:spacing w:line="360" w:lineRule="auto"/>
        <w:jc w:val="center"/>
        <w:rPr>
          <w:rFonts w:ascii="Arial" w:hAnsi="Arial" w:cs="Arial"/>
        </w:rPr>
      </w:pPr>
    </w:p>
    <w:p w14:paraId="253A02A3" w14:textId="351ECC10" w:rsidR="00C479BD" w:rsidRDefault="0039555C" w:rsidP="00041073">
      <w:pPr>
        <w:spacing w:line="276" w:lineRule="auto"/>
        <w:jc w:val="center"/>
        <w:rPr>
          <w:rFonts w:ascii="Arial" w:hAnsi="Arial" w:cs="Arial"/>
          <w:sz w:val="16"/>
          <w:szCs w:val="16"/>
        </w:rPr>
      </w:pPr>
      <w:r w:rsidRPr="00CC429E">
        <w:rPr>
          <w:rFonts w:ascii="Arial" w:hAnsi="Arial" w:cs="Arial"/>
          <w:sz w:val="16"/>
          <w:szCs w:val="16"/>
        </w:rPr>
        <w:t>Audit &amp; Advisory Services</w:t>
      </w:r>
    </w:p>
    <w:p w14:paraId="79874E29" w14:textId="318319A7" w:rsidR="00041073" w:rsidRDefault="00DB2B0E" w:rsidP="00041073">
      <w:pPr>
        <w:jc w:val="center"/>
        <w:rPr>
          <w:rFonts w:ascii="Arial" w:hAnsi="Arial" w:cs="Arial"/>
          <w:sz w:val="16"/>
          <w:szCs w:val="16"/>
        </w:rPr>
      </w:pPr>
      <w:r>
        <w:rPr>
          <w:rFonts w:ascii="Arial" w:hAnsi="Arial" w:cs="Arial"/>
          <w:sz w:val="16"/>
          <w:szCs w:val="16"/>
        </w:rPr>
        <w:t>August</w:t>
      </w:r>
      <w:r w:rsidR="00041073">
        <w:rPr>
          <w:rFonts w:ascii="Arial" w:hAnsi="Arial" w:cs="Arial"/>
          <w:sz w:val="16"/>
          <w:szCs w:val="16"/>
        </w:rPr>
        <w:t xml:space="preserve"> 2018</w:t>
      </w:r>
    </w:p>
    <w:p w14:paraId="0634735A" w14:textId="3D83F0DF" w:rsidR="00C479BD" w:rsidRDefault="00C479BD" w:rsidP="00C479BD">
      <w:pPr>
        <w:spacing w:line="360" w:lineRule="auto"/>
        <w:rPr>
          <w:rFonts w:ascii="Arial" w:hAnsi="Arial" w:cs="Arial"/>
          <w:sz w:val="16"/>
          <w:szCs w:val="16"/>
        </w:rPr>
      </w:pPr>
      <w:r>
        <w:rPr>
          <w:rFonts w:ascii="Arial" w:hAnsi="Arial" w:cs="Arial"/>
          <w:sz w:val="16"/>
          <w:szCs w:val="16"/>
        </w:rPr>
        <w:br w:type="page"/>
      </w:r>
    </w:p>
    <w:p w14:paraId="1FBA5FAE" w14:textId="77777777" w:rsidR="00C479BD" w:rsidRDefault="00C479BD" w:rsidP="0039555C">
      <w:pPr>
        <w:spacing w:line="360" w:lineRule="auto"/>
        <w:jc w:val="center"/>
        <w:rPr>
          <w:rFonts w:ascii="Arial" w:hAnsi="Arial" w:cs="Arial"/>
          <w:sz w:val="16"/>
          <w:szCs w:val="16"/>
        </w:rPr>
        <w:sectPr w:rsidR="00C479BD" w:rsidSect="00C479BD">
          <w:footerReference w:type="default" r:id="rId7"/>
          <w:pgSz w:w="12240" w:h="15840" w:code="1"/>
          <w:pgMar w:top="1440" w:right="1440" w:bottom="1080" w:left="1440" w:header="720" w:footer="720" w:gutter="0"/>
          <w:pgNumType w:start="1"/>
          <w:cols w:space="720"/>
          <w:titlePg/>
          <w:docGrid w:linePitch="360"/>
        </w:sectPr>
      </w:pPr>
    </w:p>
    <w:p w14:paraId="4F4C887A" w14:textId="77777777" w:rsidR="0039555C" w:rsidRDefault="0039555C" w:rsidP="0039555C">
      <w:pPr>
        <w:tabs>
          <w:tab w:val="left" w:pos="4590"/>
        </w:tabs>
        <w:spacing w:line="360" w:lineRule="auto"/>
        <w:jc w:val="center"/>
        <w:rPr>
          <w:rFonts w:ascii="Arial" w:hAnsi="Arial" w:cs="Arial"/>
        </w:rPr>
      </w:pPr>
      <w:r w:rsidRPr="00CC429E">
        <w:rPr>
          <w:rFonts w:ascii="Arial" w:hAnsi="Arial" w:cs="Arial"/>
        </w:rPr>
        <w:lastRenderedPageBreak/>
        <w:t>UCLA POLICE DEPARTMENT</w:t>
      </w:r>
    </w:p>
    <w:p w14:paraId="461C9CAB" w14:textId="77777777" w:rsidR="0039555C" w:rsidRPr="00CC429E" w:rsidRDefault="0039555C" w:rsidP="0039555C">
      <w:pPr>
        <w:tabs>
          <w:tab w:val="left" w:pos="4590"/>
        </w:tabs>
        <w:spacing w:line="360" w:lineRule="auto"/>
        <w:jc w:val="center"/>
        <w:rPr>
          <w:rFonts w:ascii="Arial" w:hAnsi="Arial" w:cs="Arial"/>
        </w:rPr>
      </w:pPr>
      <w:r w:rsidRPr="00CC429E">
        <w:rPr>
          <w:rFonts w:ascii="Arial" w:hAnsi="Arial" w:cs="Arial"/>
        </w:rPr>
        <w:t>TRAVEL AND ACCOUNTS PAYABLE</w:t>
      </w:r>
    </w:p>
    <w:p w14:paraId="52B3189F" w14:textId="526F9092" w:rsidR="0039555C" w:rsidRPr="00CC429E" w:rsidRDefault="0039555C" w:rsidP="0039555C">
      <w:pPr>
        <w:tabs>
          <w:tab w:val="left" w:pos="4590"/>
        </w:tabs>
        <w:spacing w:line="360" w:lineRule="auto"/>
        <w:jc w:val="center"/>
        <w:rPr>
          <w:rFonts w:ascii="Arial" w:hAnsi="Arial" w:cs="Arial"/>
        </w:rPr>
      </w:pPr>
      <w:r w:rsidRPr="00CC429E">
        <w:rPr>
          <w:rFonts w:ascii="Arial" w:hAnsi="Arial" w:cs="Arial"/>
        </w:rPr>
        <w:t>AUDIT REPORT #</w:t>
      </w:r>
      <w:r>
        <w:rPr>
          <w:rFonts w:ascii="Arial" w:hAnsi="Arial" w:cs="Arial"/>
        </w:rPr>
        <w:t>18-2211</w:t>
      </w:r>
    </w:p>
    <w:p w14:paraId="3BC4770F" w14:textId="77777777" w:rsidR="0039555C" w:rsidRDefault="0039555C" w:rsidP="0039555C">
      <w:pPr>
        <w:spacing w:line="360" w:lineRule="auto"/>
        <w:jc w:val="both"/>
        <w:rPr>
          <w:rFonts w:ascii="Arial" w:hAnsi="Arial" w:cs="Arial"/>
        </w:rPr>
      </w:pPr>
    </w:p>
    <w:p w14:paraId="7B18587B" w14:textId="77777777" w:rsidR="0039555C" w:rsidRDefault="0039555C" w:rsidP="0039555C">
      <w:pPr>
        <w:spacing w:line="360" w:lineRule="auto"/>
        <w:jc w:val="both"/>
        <w:rPr>
          <w:rFonts w:ascii="Arial" w:hAnsi="Arial" w:cs="Arial"/>
          <w:u w:val="single"/>
        </w:rPr>
      </w:pPr>
      <w:r w:rsidRPr="0039555C">
        <w:rPr>
          <w:rFonts w:ascii="Arial" w:hAnsi="Arial" w:cs="Arial"/>
          <w:u w:val="single"/>
        </w:rPr>
        <w:t>Background</w:t>
      </w:r>
    </w:p>
    <w:p w14:paraId="7007654F" w14:textId="77777777" w:rsidR="0039555C" w:rsidRPr="0039555C" w:rsidRDefault="0039555C" w:rsidP="0039555C">
      <w:pPr>
        <w:spacing w:line="360" w:lineRule="auto"/>
        <w:jc w:val="both"/>
        <w:rPr>
          <w:rFonts w:ascii="Arial" w:hAnsi="Arial" w:cs="Arial"/>
          <w:u w:val="single"/>
        </w:rPr>
      </w:pPr>
    </w:p>
    <w:p w14:paraId="66C68700" w14:textId="38181270" w:rsidR="0039555C" w:rsidRDefault="0039555C" w:rsidP="00D562A8">
      <w:pPr>
        <w:spacing w:line="360" w:lineRule="auto"/>
        <w:jc w:val="both"/>
        <w:rPr>
          <w:rFonts w:ascii="Arial" w:hAnsi="Arial" w:cs="Arial"/>
        </w:rPr>
      </w:pPr>
      <w:r>
        <w:rPr>
          <w:rFonts w:ascii="Arial" w:hAnsi="Arial" w:cs="Arial"/>
        </w:rPr>
        <w:t>In accordance with the UCLA</w:t>
      </w:r>
      <w:r w:rsidRPr="00162CB5">
        <w:rPr>
          <w:rFonts w:ascii="Arial" w:hAnsi="Arial" w:cs="Arial"/>
        </w:rPr>
        <w:t xml:space="preserve"> Administration </w:t>
      </w:r>
      <w:r>
        <w:rPr>
          <w:rFonts w:ascii="Arial" w:hAnsi="Arial" w:cs="Arial"/>
        </w:rPr>
        <w:t>fiscal year 2017-18 a</w:t>
      </w:r>
      <w:r w:rsidRPr="00162CB5">
        <w:rPr>
          <w:rFonts w:ascii="Arial" w:hAnsi="Arial" w:cs="Arial"/>
        </w:rPr>
        <w:t xml:space="preserve">udit </w:t>
      </w:r>
      <w:r>
        <w:rPr>
          <w:rFonts w:ascii="Arial" w:hAnsi="Arial" w:cs="Arial"/>
        </w:rPr>
        <w:t>p</w:t>
      </w:r>
      <w:r w:rsidRPr="00162CB5">
        <w:rPr>
          <w:rFonts w:ascii="Arial" w:hAnsi="Arial" w:cs="Arial"/>
        </w:rPr>
        <w:t>lan, Audit &amp; Advisory Services</w:t>
      </w:r>
      <w:r>
        <w:rPr>
          <w:rFonts w:ascii="Arial" w:hAnsi="Arial" w:cs="Arial"/>
        </w:rPr>
        <w:t xml:space="preserve"> (A&amp;AS)</w:t>
      </w:r>
      <w:r w:rsidRPr="00162CB5">
        <w:rPr>
          <w:rFonts w:ascii="Arial" w:hAnsi="Arial" w:cs="Arial"/>
        </w:rPr>
        <w:t xml:space="preserve"> performed a</w:t>
      </w:r>
      <w:r>
        <w:rPr>
          <w:rFonts w:ascii="Arial" w:hAnsi="Arial" w:cs="Arial"/>
        </w:rPr>
        <w:t>n audit</w:t>
      </w:r>
      <w:r w:rsidRPr="00162CB5">
        <w:rPr>
          <w:rFonts w:ascii="Arial" w:hAnsi="Arial" w:cs="Arial"/>
        </w:rPr>
        <w:t xml:space="preserve"> of </w:t>
      </w:r>
      <w:r>
        <w:rPr>
          <w:rFonts w:ascii="Arial" w:hAnsi="Arial" w:cs="Arial"/>
        </w:rPr>
        <w:t>the UCLA Police Department’s (UCPD</w:t>
      </w:r>
      <w:r w:rsidRPr="00162CB5">
        <w:rPr>
          <w:rFonts w:ascii="Arial" w:hAnsi="Arial" w:cs="Arial"/>
        </w:rPr>
        <w:t>) travel and accounts payable activities.</w:t>
      </w:r>
      <w:r>
        <w:rPr>
          <w:rFonts w:ascii="Arial" w:hAnsi="Arial" w:cs="Arial"/>
        </w:rPr>
        <w:t xml:space="preserve">  </w:t>
      </w:r>
      <w:r w:rsidRPr="00B539E4">
        <w:rPr>
          <w:rFonts w:ascii="Arial" w:hAnsi="Arial" w:cs="Arial"/>
        </w:rPr>
        <w:t>UCPD is dedicated to providing a safe and secure environment for teaching, research, and public service through patrol, rapid response t</w:t>
      </w:r>
      <w:r>
        <w:rPr>
          <w:rFonts w:ascii="Arial" w:hAnsi="Arial" w:cs="Arial"/>
        </w:rPr>
        <w:t>o calls for service,</w:t>
      </w:r>
      <w:r w:rsidRPr="00B539E4">
        <w:rPr>
          <w:rFonts w:ascii="Arial" w:hAnsi="Arial" w:cs="Arial"/>
        </w:rPr>
        <w:t xml:space="preserve"> investigations, education, and implementati</w:t>
      </w:r>
      <w:r w:rsidR="00D562A8">
        <w:rPr>
          <w:rFonts w:ascii="Arial" w:hAnsi="Arial" w:cs="Arial"/>
        </w:rPr>
        <w:t xml:space="preserve">on of preventative strategies.  </w:t>
      </w:r>
      <w:r w:rsidRPr="00B539E4">
        <w:rPr>
          <w:rFonts w:ascii="Arial" w:hAnsi="Arial" w:cs="Arial"/>
        </w:rPr>
        <w:t>UCPD police officers are duly sworn peace officers under section 830.2(b) of the California Penal Code, and patrol the campus 24</w:t>
      </w:r>
      <w:r>
        <w:rPr>
          <w:rFonts w:ascii="Arial" w:hAnsi="Arial" w:cs="Arial"/>
        </w:rPr>
        <w:t xml:space="preserve"> hours a day, 365 days a year.  </w:t>
      </w:r>
      <w:r w:rsidRPr="00162CB5">
        <w:rPr>
          <w:rFonts w:ascii="Arial" w:hAnsi="Arial" w:cs="Arial"/>
        </w:rPr>
        <w:t xml:space="preserve"> </w:t>
      </w:r>
    </w:p>
    <w:p w14:paraId="6935FC37" w14:textId="77777777" w:rsidR="0039555C" w:rsidRDefault="0039555C" w:rsidP="00D562A8">
      <w:pPr>
        <w:spacing w:line="360" w:lineRule="auto"/>
        <w:jc w:val="both"/>
        <w:rPr>
          <w:rFonts w:ascii="Arial" w:hAnsi="Arial" w:cs="Arial"/>
        </w:rPr>
      </w:pPr>
    </w:p>
    <w:p w14:paraId="5719B56D" w14:textId="679514E7" w:rsidR="0039555C" w:rsidRPr="0039555C" w:rsidRDefault="0039555C" w:rsidP="0039555C">
      <w:pPr>
        <w:spacing w:line="360" w:lineRule="auto"/>
        <w:jc w:val="both"/>
        <w:rPr>
          <w:rFonts w:ascii="Arial" w:hAnsi="Arial" w:cs="Arial"/>
        </w:rPr>
      </w:pPr>
      <w:r w:rsidRPr="0039555C">
        <w:rPr>
          <w:rFonts w:ascii="Arial" w:hAnsi="Arial" w:cs="Arial"/>
        </w:rPr>
        <w:t xml:space="preserve">Reporting to the Administrative Vice Chancellor, the </w:t>
      </w:r>
      <w:r w:rsidR="0098547C">
        <w:rPr>
          <w:rFonts w:ascii="Arial" w:hAnsi="Arial" w:cs="Arial"/>
        </w:rPr>
        <w:t>Chief of Police oversees the</w:t>
      </w:r>
      <w:r w:rsidRPr="0039555C">
        <w:rPr>
          <w:rFonts w:ascii="Arial" w:hAnsi="Arial" w:cs="Arial"/>
        </w:rPr>
        <w:t xml:space="preserve"> department, which is divided into </w:t>
      </w:r>
      <w:r w:rsidR="00436B51">
        <w:rPr>
          <w:rFonts w:ascii="Arial" w:hAnsi="Arial" w:cs="Arial"/>
        </w:rPr>
        <w:t>two</w:t>
      </w:r>
      <w:r w:rsidR="00436B51" w:rsidRPr="0039555C">
        <w:rPr>
          <w:rFonts w:ascii="Arial" w:hAnsi="Arial" w:cs="Arial"/>
        </w:rPr>
        <w:t xml:space="preserve"> </w:t>
      </w:r>
      <w:r w:rsidRPr="0039555C">
        <w:rPr>
          <w:rFonts w:ascii="Arial" w:hAnsi="Arial" w:cs="Arial"/>
        </w:rPr>
        <w:t>bureaus: Operations</w:t>
      </w:r>
      <w:r w:rsidR="00436B51">
        <w:rPr>
          <w:rFonts w:ascii="Arial" w:hAnsi="Arial" w:cs="Arial"/>
        </w:rPr>
        <w:t xml:space="preserve"> and</w:t>
      </w:r>
      <w:r w:rsidR="00436B51" w:rsidRPr="0039555C">
        <w:rPr>
          <w:rFonts w:ascii="Arial" w:hAnsi="Arial" w:cs="Arial"/>
        </w:rPr>
        <w:t xml:space="preserve"> </w:t>
      </w:r>
      <w:r w:rsidRPr="0039555C">
        <w:rPr>
          <w:rFonts w:ascii="Arial" w:hAnsi="Arial" w:cs="Arial"/>
        </w:rPr>
        <w:t>Administrative.</w:t>
      </w:r>
    </w:p>
    <w:p w14:paraId="10520293" w14:textId="77777777" w:rsidR="0039555C" w:rsidRPr="0039555C" w:rsidRDefault="0039555C" w:rsidP="0039555C">
      <w:pPr>
        <w:spacing w:line="360" w:lineRule="auto"/>
        <w:jc w:val="both"/>
        <w:rPr>
          <w:rFonts w:ascii="Arial" w:hAnsi="Arial" w:cs="Arial"/>
        </w:rPr>
      </w:pPr>
    </w:p>
    <w:p w14:paraId="35396B10" w14:textId="55C2DAC7" w:rsidR="0039555C" w:rsidRPr="0039555C" w:rsidRDefault="0039555C" w:rsidP="0030595F">
      <w:pPr>
        <w:pStyle w:val="ListParagraph"/>
        <w:numPr>
          <w:ilvl w:val="0"/>
          <w:numId w:val="10"/>
        </w:numPr>
        <w:spacing w:line="360" w:lineRule="auto"/>
        <w:ind w:left="540" w:hanging="540"/>
        <w:jc w:val="both"/>
        <w:rPr>
          <w:rFonts w:ascii="Arial" w:hAnsi="Arial" w:cs="Arial"/>
        </w:rPr>
      </w:pPr>
      <w:r w:rsidRPr="0039555C">
        <w:rPr>
          <w:rFonts w:ascii="Arial" w:hAnsi="Arial" w:cs="Arial"/>
        </w:rPr>
        <w:t>The Operations Bureau utilizes uni</w:t>
      </w:r>
      <w:r w:rsidR="00A22013">
        <w:rPr>
          <w:rFonts w:ascii="Arial" w:hAnsi="Arial" w:cs="Arial"/>
        </w:rPr>
        <w:t>formed</w:t>
      </w:r>
      <w:r w:rsidRPr="0039555C">
        <w:rPr>
          <w:rFonts w:ascii="Arial" w:hAnsi="Arial" w:cs="Arial"/>
        </w:rPr>
        <w:t xml:space="preserve"> patrol officers</w:t>
      </w:r>
      <w:r w:rsidR="00646EB9">
        <w:rPr>
          <w:rFonts w:ascii="Arial" w:hAnsi="Arial" w:cs="Arial"/>
        </w:rPr>
        <w:t xml:space="preserve"> and includes</w:t>
      </w:r>
      <w:r w:rsidR="00A22013">
        <w:rPr>
          <w:rFonts w:ascii="Arial" w:hAnsi="Arial" w:cs="Arial"/>
        </w:rPr>
        <w:t xml:space="preserve"> </w:t>
      </w:r>
      <w:r w:rsidR="0098547C">
        <w:rPr>
          <w:rFonts w:ascii="Arial" w:hAnsi="Arial" w:cs="Arial"/>
        </w:rPr>
        <w:t xml:space="preserve">the Patrol and </w:t>
      </w:r>
      <w:r w:rsidRPr="0039555C">
        <w:rPr>
          <w:rFonts w:ascii="Arial" w:hAnsi="Arial" w:cs="Arial"/>
        </w:rPr>
        <w:t>Investigations Division</w:t>
      </w:r>
      <w:r w:rsidR="0098547C">
        <w:rPr>
          <w:rFonts w:ascii="Arial" w:hAnsi="Arial" w:cs="Arial"/>
        </w:rPr>
        <w:t>s</w:t>
      </w:r>
      <w:r w:rsidRPr="0039555C">
        <w:rPr>
          <w:rFonts w:ascii="Arial" w:hAnsi="Arial" w:cs="Arial"/>
        </w:rPr>
        <w:t xml:space="preserve">, </w:t>
      </w:r>
      <w:r w:rsidR="00A22013" w:rsidRPr="0039555C">
        <w:rPr>
          <w:rFonts w:ascii="Arial" w:hAnsi="Arial" w:cs="Arial"/>
        </w:rPr>
        <w:t>among</w:t>
      </w:r>
      <w:r w:rsidRPr="0039555C">
        <w:rPr>
          <w:rFonts w:ascii="Arial" w:hAnsi="Arial" w:cs="Arial"/>
        </w:rPr>
        <w:t xml:space="preserve"> other </w:t>
      </w:r>
      <w:r w:rsidR="0098547C">
        <w:rPr>
          <w:rFonts w:ascii="Arial" w:hAnsi="Arial" w:cs="Arial"/>
        </w:rPr>
        <w:t xml:space="preserve">specialized </w:t>
      </w:r>
      <w:r w:rsidRPr="0039555C">
        <w:rPr>
          <w:rFonts w:ascii="Arial" w:hAnsi="Arial" w:cs="Arial"/>
        </w:rPr>
        <w:t>areas.</w:t>
      </w:r>
    </w:p>
    <w:p w14:paraId="76CD1E59" w14:textId="77777777" w:rsidR="0039555C" w:rsidRPr="0039555C" w:rsidRDefault="0039555C" w:rsidP="0039555C">
      <w:pPr>
        <w:pStyle w:val="ListParagraph"/>
        <w:spacing w:line="360" w:lineRule="auto"/>
        <w:ind w:left="360"/>
        <w:jc w:val="both"/>
        <w:rPr>
          <w:rFonts w:ascii="Arial" w:hAnsi="Arial" w:cs="Arial"/>
        </w:rPr>
      </w:pPr>
    </w:p>
    <w:p w14:paraId="36123EDC" w14:textId="650A19D1" w:rsidR="0039555C" w:rsidRPr="0039555C" w:rsidRDefault="0039555C" w:rsidP="0030595F">
      <w:pPr>
        <w:pStyle w:val="ListParagraph"/>
        <w:numPr>
          <w:ilvl w:val="0"/>
          <w:numId w:val="10"/>
        </w:numPr>
        <w:spacing w:line="360" w:lineRule="auto"/>
        <w:ind w:left="540" w:hanging="540"/>
        <w:jc w:val="both"/>
        <w:rPr>
          <w:rFonts w:ascii="Arial" w:hAnsi="Arial" w:cs="Arial"/>
        </w:rPr>
      </w:pPr>
      <w:r w:rsidRPr="0039555C">
        <w:rPr>
          <w:rFonts w:ascii="Arial" w:hAnsi="Arial" w:cs="Arial"/>
        </w:rPr>
        <w:t>The Administrative Bureau includes</w:t>
      </w:r>
      <w:r w:rsidR="007A0AE2">
        <w:rPr>
          <w:rFonts w:ascii="Arial" w:hAnsi="Arial" w:cs="Arial"/>
        </w:rPr>
        <w:t>:</w:t>
      </w:r>
      <w:r w:rsidRPr="0039555C">
        <w:rPr>
          <w:rFonts w:ascii="Arial" w:hAnsi="Arial" w:cs="Arial"/>
        </w:rPr>
        <w:t xml:space="preserve"> </w:t>
      </w:r>
      <w:r w:rsidR="007A0AE2">
        <w:rPr>
          <w:rFonts w:ascii="Arial" w:hAnsi="Arial" w:cs="Arial"/>
        </w:rPr>
        <w:t>Information Systems,</w:t>
      </w:r>
      <w:r w:rsidR="0098547C">
        <w:rPr>
          <w:rFonts w:ascii="Arial" w:hAnsi="Arial" w:cs="Arial"/>
        </w:rPr>
        <w:t xml:space="preserve"> the Business and Finance unit, Personnel and</w:t>
      </w:r>
      <w:r w:rsidRPr="0039555C">
        <w:rPr>
          <w:rFonts w:ascii="Arial" w:hAnsi="Arial" w:cs="Arial"/>
        </w:rPr>
        <w:t xml:space="preserve"> Training, C</w:t>
      </w:r>
      <w:r w:rsidR="0098547C">
        <w:rPr>
          <w:rFonts w:ascii="Arial" w:hAnsi="Arial" w:cs="Arial"/>
        </w:rPr>
        <w:t>ommunications Center, and the Records u</w:t>
      </w:r>
      <w:r w:rsidRPr="0039555C">
        <w:rPr>
          <w:rFonts w:ascii="Arial" w:hAnsi="Arial" w:cs="Arial"/>
        </w:rPr>
        <w:t>nit.</w:t>
      </w:r>
      <w:r w:rsidR="00436B51">
        <w:rPr>
          <w:rFonts w:ascii="Arial" w:hAnsi="Arial" w:cs="Arial"/>
        </w:rPr>
        <w:t xml:space="preserve">  It also includes t</w:t>
      </w:r>
      <w:r w:rsidR="00436B51" w:rsidRPr="0039555C">
        <w:rPr>
          <w:rFonts w:ascii="Arial" w:hAnsi="Arial" w:cs="Arial"/>
        </w:rPr>
        <w:t xml:space="preserve">he Police Community Services </w:t>
      </w:r>
      <w:r w:rsidR="00436B51">
        <w:rPr>
          <w:rFonts w:ascii="Arial" w:hAnsi="Arial" w:cs="Arial"/>
        </w:rPr>
        <w:t>Division, which</w:t>
      </w:r>
      <w:r w:rsidR="00436B51" w:rsidRPr="0039555C">
        <w:rPr>
          <w:rFonts w:ascii="Arial" w:hAnsi="Arial" w:cs="Arial"/>
        </w:rPr>
        <w:t xml:space="preserve"> </w:t>
      </w:r>
      <w:r w:rsidR="00436B51">
        <w:rPr>
          <w:rFonts w:ascii="Arial" w:hAnsi="Arial" w:cs="Arial"/>
        </w:rPr>
        <w:t>consists of</w:t>
      </w:r>
      <w:r w:rsidR="00436B51" w:rsidRPr="0039555C">
        <w:rPr>
          <w:rFonts w:ascii="Arial" w:hAnsi="Arial" w:cs="Arial"/>
        </w:rPr>
        <w:t xml:space="preserve"> </w:t>
      </w:r>
      <w:r w:rsidR="00436B51">
        <w:rPr>
          <w:rFonts w:ascii="Arial" w:hAnsi="Arial" w:cs="Arial"/>
        </w:rPr>
        <w:t>Crime Prevention</w:t>
      </w:r>
      <w:r w:rsidR="00436B51" w:rsidRPr="0039555C">
        <w:rPr>
          <w:rFonts w:ascii="Arial" w:hAnsi="Arial" w:cs="Arial"/>
        </w:rPr>
        <w:t xml:space="preserve">, Emergency Medical Services (EMS), and the Community Service Officer (CSO) Programs.  The CSO program depends primarily on student staffing, in addition to </w:t>
      </w:r>
      <w:r w:rsidR="00436B51">
        <w:rPr>
          <w:rFonts w:ascii="Arial" w:hAnsi="Arial" w:cs="Arial"/>
        </w:rPr>
        <w:t>several</w:t>
      </w:r>
      <w:r w:rsidR="00436B51" w:rsidRPr="0039555C">
        <w:rPr>
          <w:rFonts w:ascii="Arial" w:hAnsi="Arial" w:cs="Arial"/>
        </w:rPr>
        <w:t xml:space="preserve"> career security guard positions.  EMS is a student-staffed program employing UCLA students trained as Emergency Medical Technicians (EMTs) to staff the campus ambulance.</w:t>
      </w:r>
      <w:r w:rsidR="00436B51">
        <w:rPr>
          <w:rFonts w:ascii="Arial" w:hAnsi="Arial" w:cs="Arial"/>
        </w:rPr>
        <w:t xml:space="preserve"> </w:t>
      </w:r>
      <w:r w:rsidRPr="0039555C">
        <w:rPr>
          <w:rFonts w:ascii="Arial" w:hAnsi="Arial" w:cs="Arial"/>
        </w:rPr>
        <w:t xml:space="preserve">  </w:t>
      </w:r>
    </w:p>
    <w:p w14:paraId="75024194" w14:textId="77777777" w:rsidR="0039555C" w:rsidRPr="0039555C" w:rsidRDefault="0039555C" w:rsidP="0039555C">
      <w:pPr>
        <w:spacing w:line="360" w:lineRule="auto"/>
        <w:jc w:val="both"/>
        <w:rPr>
          <w:rFonts w:ascii="Arial" w:hAnsi="Arial" w:cs="Arial"/>
        </w:rPr>
      </w:pPr>
    </w:p>
    <w:p w14:paraId="1D4B4E35" w14:textId="33B2A8E6" w:rsidR="0039555C" w:rsidRPr="0039555C" w:rsidRDefault="0039555C" w:rsidP="0039555C">
      <w:pPr>
        <w:spacing w:line="360" w:lineRule="auto"/>
        <w:jc w:val="both"/>
        <w:rPr>
          <w:rFonts w:ascii="Arial" w:hAnsi="Arial" w:cs="Arial"/>
        </w:rPr>
      </w:pPr>
      <w:r w:rsidRPr="0039555C">
        <w:rPr>
          <w:rFonts w:ascii="Arial" w:hAnsi="Arial" w:cs="Arial"/>
        </w:rPr>
        <w:t>For fiscal year 2016-17, UCPD’s total operating expenses</w:t>
      </w:r>
      <w:r w:rsidR="00F13BA5">
        <w:rPr>
          <w:rFonts w:ascii="Arial" w:hAnsi="Arial" w:cs="Arial"/>
        </w:rPr>
        <w:t xml:space="preserve"> </w:t>
      </w:r>
      <w:r w:rsidRPr="0039555C">
        <w:rPr>
          <w:rFonts w:ascii="Arial" w:hAnsi="Arial" w:cs="Arial"/>
        </w:rPr>
        <w:t xml:space="preserve">(including expenses related to materials and supplies, equipment, information technology, communications, travel, </w:t>
      </w:r>
      <w:r w:rsidRPr="0039555C">
        <w:rPr>
          <w:rFonts w:ascii="Arial" w:hAnsi="Arial" w:cs="Arial"/>
        </w:rPr>
        <w:lastRenderedPageBreak/>
        <w:t>general services, space, and maintenance and repair</w:t>
      </w:r>
      <w:r w:rsidR="00A94E6F">
        <w:rPr>
          <w:rFonts w:ascii="Arial" w:hAnsi="Arial" w:cs="Arial"/>
        </w:rPr>
        <w:t>s</w:t>
      </w:r>
      <w:r w:rsidRPr="0039555C">
        <w:rPr>
          <w:rFonts w:ascii="Arial" w:hAnsi="Arial" w:cs="Arial"/>
        </w:rPr>
        <w:t>)</w:t>
      </w:r>
      <w:r w:rsidR="00F13BA5">
        <w:rPr>
          <w:rFonts w:ascii="Arial" w:hAnsi="Arial" w:cs="Arial"/>
        </w:rPr>
        <w:t xml:space="preserve">, </w:t>
      </w:r>
      <w:r w:rsidRPr="0039555C">
        <w:rPr>
          <w:rFonts w:ascii="Arial" w:hAnsi="Arial" w:cs="Arial"/>
        </w:rPr>
        <w:t xml:space="preserve">totaled </w:t>
      </w:r>
      <w:r w:rsidRPr="008671F1">
        <w:rPr>
          <w:rFonts w:ascii="Arial" w:hAnsi="Arial" w:cs="Arial"/>
        </w:rPr>
        <w:t>$2,572,002</w:t>
      </w:r>
      <w:r w:rsidRPr="0039555C">
        <w:rPr>
          <w:rFonts w:ascii="Arial" w:hAnsi="Arial" w:cs="Arial"/>
        </w:rPr>
        <w:t>.  O</w:t>
      </w:r>
      <w:r w:rsidR="0098547C">
        <w:rPr>
          <w:rFonts w:ascii="Arial" w:hAnsi="Arial" w:cs="Arial"/>
        </w:rPr>
        <w:t>ut of</w:t>
      </w:r>
      <w:r w:rsidRPr="0039555C">
        <w:rPr>
          <w:rFonts w:ascii="Arial" w:hAnsi="Arial" w:cs="Arial"/>
        </w:rPr>
        <w:t xml:space="preserve"> this total, </w:t>
      </w:r>
      <w:r w:rsidRPr="008671F1">
        <w:rPr>
          <w:rFonts w:ascii="Arial" w:hAnsi="Arial" w:cs="Arial"/>
        </w:rPr>
        <w:t>$139,789</w:t>
      </w:r>
      <w:r w:rsidRPr="0039555C">
        <w:rPr>
          <w:rFonts w:ascii="Arial" w:hAnsi="Arial" w:cs="Arial"/>
        </w:rPr>
        <w:t xml:space="preserve"> related to travel expenses.</w:t>
      </w:r>
    </w:p>
    <w:p w14:paraId="6D041853" w14:textId="77777777" w:rsidR="0039555C" w:rsidRDefault="0039555C" w:rsidP="0039555C">
      <w:pPr>
        <w:spacing w:line="360" w:lineRule="auto"/>
        <w:jc w:val="both"/>
        <w:rPr>
          <w:rFonts w:ascii="Arial" w:hAnsi="Arial" w:cs="Arial"/>
        </w:rPr>
      </w:pPr>
    </w:p>
    <w:p w14:paraId="51261685" w14:textId="169035FF" w:rsidR="0039555C" w:rsidRPr="00162CB5" w:rsidRDefault="0039555C" w:rsidP="0039555C">
      <w:pPr>
        <w:spacing w:line="360" w:lineRule="auto"/>
        <w:jc w:val="both"/>
        <w:rPr>
          <w:rFonts w:ascii="Arial" w:hAnsi="Arial" w:cs="Arial"/>
        </w:rPr>
      </w:pPr>
      <w:r>
        <w:rPr>
          <w:rFonts w:ascii="Arial" w:hAnsi="Arial" w:cs="Arial"/>
        </w:rPr>
        <w:t xml:space="preserve">The Business and Finance Manager is responsible for overseeing the financial and accounting operations of UCPD and </w:t>
      </w:r>
      <w:r w:rsidRPr="0039555C">
        <w:rPr>
          <w:rFonts w:ascii="Arial" w:hAnsi="Arial" w:cs="Arial"/>
        </w:rPr>
        <w:t xml:space="preserve">was recently hired in </w:t>
      </w:r>
      <w:r>
        <w:rPr>
          <w:rFonts w:ascii="Arial" w:hAnsi="Arial" w:cs="Arial"/>
        </w:rPr>
        <w:t xml:space="preserve">July 2017.  Designated staff </w:t>
      </w:r>
      <w:r w:rsidR="0098547C">
        <w:rPr>
          <w:rFonts w:ascii="Arial" w:hAnsi="Arial" w:cs="Arial"/>
        </w:rPr>
        <w:t xml:space="preserve">handle </w:t>
      </w:r>
      <w:r w:rsidR="0054760C">
        <w:rPr>
          <w:rFonts w:ascii="Arial" w:hAnsi="Arial" w:cs="Arial"/>
        </w:rPr>
        <w:t>travel</w:t>
      </w:r>
      <w:r>
        <w:rPr>
          <w:rFonts w:ascii="Arial" w:hAnsi="Arial" w:cs="Arial"/>
        </w:rPr>
        <w:t xml:space="preserve"> reimbursements</w:t>
      </w:r>
      <w:r w:rsidR="0098547C">
        <w:rPr>
          <w:rFonts w:ascii="Arial" w:hAnsi="Arial" w:cs="Arial"/>
        </w:rPr>
        <w:t xml:space="preserve"> for police officers</w:t>
      </w:r>
      <w:r>
        <w:rPr>
          <w:rFonts w:ascii="Arial" w:hAnsi="Arial" w:cs="Arial"/>
        </w:rPr>
        <w:t xml:space="preserve"> and process invoices for their respective areas, including </w:t>
      </w:r>
      <w:r w:rsidR="0098547C">
        <w:rPr>
          <w:rFonts w:ascii="Arial" w:hAnsi="Arial" w:cs="Arial"/>
        </w:rPr>
        <w:t xml:space="preserve">the </w:t>
      </w:r>
      <w:r w:rsidR="00A94E6F">
        <w:rPr>
          <w:rFonts w:ascii="Arial" w:hAnsi="Arial" w:cs="Arial"/>
        </w:rPr>
        <w:t>EMS</w:t>
      </w:r>
      <w:r w:rsidR="001661A6">
        <w:rPr>
          <w:rFonts w:ascii="Arial" w:hAnsi="Arial" w:cs="Arial"/>
        </w:rPr>
        <w:t xml:space="preserve"> and </w:t>
      </w:r>
      <w:r w:rsidR="00A94E6F">
        <w:rPr>
          <w:rFonts w:ascii="Arial" w:hAnsi="Arial" w:cs="Arial"/>
        </w:rPr>
        <w:t>CSO</w:t>
      </w:r>
      <w:r>
        <w:rPr>
          <w:rFonts w:ascii="Arial" w:hAnsi="Arial" w:cs="Arial"/>
        </w:rPr>
        <w:t xml:space="preserve"> Programs, building and maintenance supplies, etc.  Also, UCLA’s </w:t>
      </w:r>
      <w:r w:rsidR="0030595F">
        <w:rPr>
          <w:rFonts w:ascii="Arial" w:hAnsi="Arial" w:cs="Arial"/>
        </w:rPr>
        <w:t>Procurement to Payable unit within Corporate Financial Services</w:t>
      </w:r>
      <w:r>
        <w:rPr>
          <w:rFonts w:ascii="Arial" w:hAnsi="Arial" w:cs="Arial"/>
        </w:rPr>
        <w:t xml:space="preserve"> and the BruinBuy system are utilized by UCPD for invoice processing and payment</w:t>
      </w:r>
      <w:r w:rsidR="008075EE">
        <w:rPr>
          <w:rFonts w:ascii="Arial" w:hAnsi="Arial" w:cs="Arial"/>
        </w:rPr>
        <w:t>.</w:t>
      </w:r>
      <w:r w:rsidR="000320B3">
        <w:rPr>
          <w:rFonts w:ascii="Arial" w:hAnsi="Arial" w:cs="Arial"/>
        </w:rPr>
        <w:t xml:space="preserve"> </w:t>
      </w:r>
      <w:r w:rsidR="008075EE">
        <w:rPr>
          <w:rFonts w:ascii="Arial" w:hAnsi="Arial" w:cs="Arial"/>
        </w:rPr>
        <w:t xml:space="preserve"> Additionally</w:t>
      </w:r>
      <w:r>
        <w:rPr>
          <w:rFonts w:ascii="Arial" w:hAnsi="Arial" w:cs="Arial"/>
        </w:rPr>
        <w:t>,</w:t>
      </w:r>
      <w:r w:rsidR="008075EE">
        <w:rPr>
          <w:rFonts w:ascii="Arial" w:hAnsi="Arial" w:cs="Arial"/>
        </w:rPr>
        <w:t xml:space="preserve"> </w:t>
      </w:r>
      <w:r>
        <w:rPr>
          <w:rFonts w:ascii="Arial" w:hAnsi="Arial" w:cs="Arial"/>
        </w:rPr>
        <w:t>the UCLA Express system is used for travel-related reimbursements.</w:t>
      </w:r>
    </w:p>
    <w:p w14:paraId="3D3ADB96" w14:textId="77777777" w:rsidR="0039555C" w:rsidRPr="00CC429E" w:rsidRDefault="0039555C" w:rsidP="0039555C">
      <w:pPr>
        <w:spacing w:line="360" w:lineRule="auto"/>
        <w:jc w:val="both"/>
        <w:rPr>
          <w:rFonts w:ascii="Arial" w:hAnsi="Arial" w:cs="Arial"/>
          <w:color w:val="FF0000"/>
        </w:rPr>
      </w:pPr>
    </w:p>
    <w:p w14:paraId="1606D938" w14:textId="77777777" w:rsidR="0039555C" w:rsidRDefault="0039555C" w:rsidP="0039555C">
      <w:pPr>
        <w:spacing w:line="360" w:lineRule="auto"/>
        <w:jc w:val="both"/>
        <w:rPr>
          <w:rFonts w:ascii="Arial" w:hAnsi="Arial" w:cs="Arial"/>
          <w:u w:val="single"/>
        </w:rPr>
      </w:pPr>
      <w:r w:rsidRPr="00B20BF4">
        <w:rPr>
          <w:rFonts w:ascii="Arial" w:hAnsi="Arial" w:cs="Arial"/>
          <w:u w:val="single"/>
        </w:rPr>
        <w:t>Purpose and Scope</w:t>
      </w:r>
    </w:p>
    <w:p w14:paraId="1FC7F703" w14:textId="77777777" w:rsidR="0039555C" w:rsidRPr="00B20BF4" w:rsidRDefault="0039555C" w:rsidP="0039555C">
      <w:pPr>
        <w:spacing w:line="360" w:lineRule="auto"/>
        <w:jc w:val="both"/>
        <w:rPr>
          <w:rFonts w:ascii="Arial" w:hAnsi="Arial" w:cs="Arial"/>
          <w:u w:val="single"/>
        </w:rPr>
      </w:pPr>
    </w:p>
    <w:p w14:paraId="555BF45F" w14:textId="17BFA909" w:rsidR="0039555C" w:rsidRDefault="0039555C" w:rsidP="0039555C">
      <w:pPr>
        <w:tabs>
          <w:tab w:val="left" w:pos="3960"/>
        </w:tabs>
        <w:spacing w:line="360" w:lineRule="auto"/>
        <w:jc w:val="both"/>
        <w:rPr>
          <w:rFonts w:ascii="Arial" w:hAnsi="Arial" w:cs="Arial"/>
        </w:rPr>
      </w:pPr>
      <w:r>
        <w:rPr>
          <w:rFonts w:ascii="Arial" w:hAnsi="Arial" w:cs="Arial"/>
        </w:rPr>
        <w:t>The purpose of the review was</w:t>
      </w:r>
      <w:r w:rsidRPr="00002762">
        <w:rPr>
          <w:rFonts w:ascii="Arial" w:hAnsi="Arial" w:cs="Arial"/>
        </w:rPr>
        <w:t xml:space="preserve"> to ensure that UCPD’s organizational structure and controls are conducive to accomplishing its </w:t>
      </w:r>
      <w:r w:rsidR="008075EE">
        <w:rPr>
          <w:rFonts w:ascii="Arial" w:hAnsi="Arial" w:cs="Arial"/>
        </w:rPr>
        <w:t>business objectives with regard</w:t>
      </w:r>
      <w:r w:rsidRPr="00002762">
        <w:rPr>
          <w:rFonts w:ascii="Arial" w:hAnsi="Arial" w:cs="Arial"/>
        </w:rPr>
        <w:t xml:space="preserve"> to accounts payable and travel expenditures.  Where applicable, compliance with University policies and procedures w</w:t>
      </w:r>
      <w:r>
        <w:rPr>
          <w:rFonts w:ascii="Arial" w:hAnsi="Arial" w:cs="Arial"/>
        </w:rPr>
        <w:t>as also</w:t>
      </w:r>
      <w:r w:rsidRPr="00002762">
        <w:rPr>
          <w:rFonts w:ascii="Arial" w:hAnsi="Arial" w:cs="Arial"/>
        </w:rPr>
        <w:t xml:space="preserve"> evaluated.   </w:t>
      </w:r>
    </w:p>
    <w:p w14:paraId="43BAC8E3" w14:textId="77777777" w:rsidR="0039555C" w:rsidRPr="00002762" w:rsidRDefault="0039555C" w:rsidP="0039555C">
      <w:pPr>
        <w:tabs>
          <w:tab w:val="left" w:pos="3960"/>
        </w:tabs>
        <w:spacing w:line="360" w:lineRule="auto"/>
        <w:jc w:val="both"/>
        <w:rPr>
          <w:rFonts w:ascii="Arial" w:hAnsi="Arial" w:cs="Arial"/>
        </w:rPr>
      </w:pPr>
    </w:p>
    <w:p w14:paraId="6FB98746" w14:textId="708A7636" w:rsidR="0039555C" w:rsidRPr="00B20BF4" w:rsidRDefault="0039555C" w:rsidP="0039555C">
      <w:pPr>
        <w:tabs>
          <w:tab w:val="left" w:pos="3960"/>
        </w:tabs>
        <w:spacing w:line="360" w:lineRule="auto"/>
        <w:jc w:val="both"/>
        <w:rPr>
          <w:rFonts w:ascii="Arial" w:hAnsi="Arial" w:cs="Arial"/>
        </w:rPr>
      </w:pPr>
      <w:r w:rsidRPr="00B20BF4">
        <w:rPr>
          <w:rFonts w:ascii="Arial" w:hAnsi="Arial" w:cs="Arial"/>
        </w:rPr>
        <w:t xml:space="preserve">The scope of the review </w:t>
      </w:r>
      <w:r>
        <w:rPr>
          <w:rFonts w:ascii="Arial" w:hAnsi="Arial" w:cs="Arial"/>
        </w:rPr>
        <w:t>focused</w:t>
      </w:r>
      <w:r w:rsidRPr="00B20BF4">
        <w:rPr>
          <w:rFonts w:ascii="Arial" w:hAnsi="Arial" w:cs="Arial"/>
        </w:rPr>
        <w:t xml:space="preserve"> on the following</w:t>
      </w:r>
      <w:r w:rsidR="0098547C">
        <w:rPr>
          <w:rFonts w:ascii="Arial" w:hAnsi="Arial" w:cs="Arial"/>
        </w:rPr>
        <w:t xml:space="preserve"> areas</w:t>
      </w:r>
      <w:r w:rsidRPr="00B20BF4">
        <w:rPr>
          <w:rFonts w:ascii="Arial" w:hAnsi="Arial" w:cs="Arial"/>
        </w:rPr>
        <w:t>:</w:t>
      </w:r>
    </w:p>
    <w:p w14:paraId="3B878E54" w14:textId="77777777" w:rsidR="0039555C" w:rsidRPr="00547E65" w:rsidRDefault="0039555C" w:rsidP="0039555C">
      <w:pPr>
        <w:tabs>
          <w:tab w:val="left" w:pos="3960"/>
        </w:tabs>
        <w:spacing w:line="360" w:lineRule="auto"/>
        <w:jc w:val="both"/>
        <w:rPr>
          <w:rFonts w:ascii="Arial" w:hAnsi="Arial" w:cs="Arial"/>
          <w:b/>
        </w:rPr>
      </w:pPr>
    </w:p>
    <w:p w14:paraId="5A6BF6C5" w14:textId="77777777" w:rsidR="0039555C" w:rsidRPr="00547E65" w:rsidRDefault="0039555C" w:rsidP="0039555C">
      <w:pPr>
        <w:numPr>
          <w:ilvl w:val="0"/>
          <w:numId w:val="2"/>
        </w:numPr>
        <w:tabs>
          <w:tab w:val="clear" w:pos="720"/>
          <w:tab w:val="num" w:pos="540"/>
          <w:tab w:val="left" w:pos="3960"/>
        </w:tabs>
        <w:spacing w:line="360" w:lineRule="auto"/>
        <w:ind w:left="540" w:hanging="540"/>
        <w:jc w:val="both"/>
        <w:rPr>
          <w:rFonts w:ascii="Arial" w:hAnsi="Arial" w:cs="Arial"/>
        </w:rPr>
      </w:pPr>
      <w:r w:rsidRPr="00547E65">
        <w:rPr>
          <w:rFonts w:ascii="Arial" w:hAnsi="Arial" w:cs="Arial"/>
        </w:rPr>
        <w:t>Authorization and Approval</w:t>
      </w:r>
    </w:p>
    <w:p w14:paraId="7AE6BDA0" w14:textId="77777777" w:rsidR="0039555C" w:rsidRPr="00B20BF4" w:rsidRDefault="0039555C" w:rsidP="0039555C">
      <w:pPr>
        <w:numPr>
          <w:ilvl w:val="0"/>
          <w:numId w:val="2"/>
        </w:numPr>
        <w:tabs>
          <w:tab w:val="clear" w:pos="720"/>
          <w:tab w:val="num" w:pos="540"/>
          <w:tab w:val="left" w:pos="3960"/>
        </w:tabs>
        <w:spacing w:line="360" w:lineRule="auto"/>
        <w:ind w:left="540" w:hanging="540"/>
        <w:jc w:val="both"/>
        <w:rPr>
          <w:rFonts w:ascii="Arial" w:hAnsi="Arial" w:cs="Arial"/>
        </w:rPr>
      </w:pPr>
      <w:r w:rsidRPr="00B20BF4">
        <w:rPr>
          <w:rFonts w:ascii="Arial" w:hAnsi="Arial" w:cs="Arial"/>
        </w:rPr>
        <w:t xml:space="preserve">Processing </w:t>
      </w:r>
      <w:r>
        <w:rPr>
          <w:rFonts w:ascii="Arial" w:hAnsi="Arial" w:cs="Arial"/>
        </w:rPr>
        <w:t>Transactions</w:t>
      </w:r>
    </w:p>
    <w:p w14:paraId="0105B012" w14:textId="77777777" w:rsidR="0039555C" w:rsidRPr="00B20BF4" w:rsidRDefault="0039555C" w:rsidP="0039555C">
      <w:pPr>
        <w:numPr>
          <w:ilvl w:val="0"/>
          <w:numId w:val="2"/>
        </w:numPr>
        <w:tabs>
          <w:tab w:val="clear" w:pos="720"/>
          <w:tab w:val="num" w:pos="540"/>
          <w:tab w:val="left" w:pos="3960"/>
        </w:tabs>
        <w:spacing w:line="360" w:lineRule="auto"/>
        <w:ind w:left="540" w:hanging="540"/>
        <w:jc w:val="both"/>
        <w:rPr>
          <w:rFonts w:ascii="Arial" w:hAnsi="Arial" w:cs="Arial"/>
        </w:rPr>
      </w:pPr>
      <w:r w:rsidRPr="00B20BF4">
        <w:rPr>
          <w:rFonts w:ascii="Arial" w:hAnsi="Arial" w:cs="Arial"/>
        </w:rPr>
        <w:t>Reconciliation and Monitoring</w:t>
      </w:r>
    </w:p>
    <w:p w14:paraId="52404947" w14:textId="77777777" w:rsidR="0039555C" w:rsidRDefault="0039555C" w:rsidP="0039555C">
      <w:pPr>
        <w:tabs>
          <w:tab w:val="left" w:pos="3960"/>
        </w:tabs>
        <w:spacing w:line="360" w:lineRule="auto"/>
        <w:jc w:val="both"/>
        <w:rPr>
          <w:rFonts w:ascii="Arial" w:hAnsi="Arial" w:cs="Arial"/>
          <w:color w:val="FF0000"/>
        </w:rPr>
      </w:pPr>
    </w:p>
    <w:p w14:paraId="0747FF1E" w14:textId="77777777" w:rsidR="0039555C" w:rsidRDefault="002459C8" w:rsidP="0039555C">
      <w:pPr>
        <w:tabs>
          <w:tab w:val="left" w:pos="3960"/>
        </w:tabs>
        <w:spacing w:line="360" w:lineRule="auto"/>
        <w:jc w:val="both"/>
        <w:rPr>
          <w:rFonts w:ascii="Arial" w:hAnsi="Arial" w:cs="Arial"/>
        </w:rPr>
      </w:pPr>
      <w:r w:rsidRPr="002459C8">
        <w:rPr>
          <w:rFonts w:ascii="Arial" w:hAnsi="Arial" w:cs="Arial"/>
        </w:rPr>
        <w:t xml:space="preserve">The review was conducted in conformance with the </w:t>
      </w:r>
      <w:r w:rsidRPr="000A7CF1">
        <w:rPr>
          <w:rFonts w:ascii="Arial" w:hAnsi="Arial" w:cs="Arial"/>
          <w:i/>
        </w:rPr>
        <w:t>International Standards for the Professional Practice of Internal Auditing</w:t>
      </w:r>
      <w:r w:rsidRPr="002459C8">
        <w:rPr>
          <w:rFonts w:ascii="Arial" w:hAnsi="Arial" w:cs="Arial"/>
        </w:rPr>
        <w:t xml:space="preserve"> and included interviews, tests, and other procedures considered necessary to achieve the objective.</w:t>
      </w:r>
    </w:p>
    <w:p w14:paraId="7012C410" w14:textId="77777777" w:rsidR="004F05A3" w:rsidRPr="00751069" w:rsidRDefault="004F05A3" w:rsidP="0039555C">
      <w:pPr>
        <w:tabs>
          <w:tab w:val="left" w:pos="3960"/>
        </w:tabs>
        <w:spacing w:line="360" w:lineRule="auto"/>
        <w:jc w:val="both"/>
        <w:rPr>
          <w:rFonts w:ascii="Arial" w:hAnsi="Arial" w:cs="Arial"/>
          <w:u w:val="single"/>
        </w:rPr>
      </w:pPr>
    </w:p>
    <w:p w14:paraId="4D3C6895" w14:textId="34D4DFB4" w:rsidR="0039555C" w:rsidRDefault="0039555C" w:rsidP="0039555C">
      <w:pPr>
        <w:spacing w:line="360" w:lineRule="auto"/>
        <w:jc w:val="both"/>
        <w:rPr>
          <w:rFonts w:ascii="Arial" w:hAnsi="Arial" w:cs="Arial"/>
          <w:u w:val="single"/>
        </w:rPr>
      </w:pPr>
      <w:r w:rsidRPr="00751069">
        <w:rPr>
          <w:rFonts w:ascii="Arial" w:hAnsi="Arial" w:cs="Arial"/>
          <w:u w:val="single"/>
        </w:rPr>
        <w:t>Summary Opinion</w:t>
      </w:r>
    </w:p>
    <w:p w14:paraId="2EC46B27" w14:textId="77777777" w:rsidR="008075EE" w:rsidRPr="008671F1" w:rsidRDefault="008075EE" w:rsidP="0039555C">
      <w:pPr>
        <w:spacing w:line="360" w:lineRule="auto"/>
        <w:jc w:val="both"/>
        <w:rPr>
          <w:rFonts w:ascii="Arial" w:hAnsi="Arial" w:cs="Arial"/>
          <w:u w:val="single"/>
        </w:rPr>
      </w:pPr>
    </w:p>
    <w:p w14:paraId="2184E782" w14:textId="77777777" w:rsidR="0039555C" w:rsidRDefault="0039555C" w:rsidP="0039555C">
      <w:pPr>
        <w:spacing w:line="360" w:lineRule="auto"/>
        <w:jc w:val="both"/>
        <w:rPr>
          <w:rFonts w:ascii="Arial" w:hAnsi="Arial" w:cs="Arial"/>
        </w:rPr>
      </w:pPr>
      <w:r w:rsidRPr="002D2768">
        <w:rPr>
          <w:rFonts w:ascii="Arial" w:hAnsi="Arial" w:cs="Arial"/>
        </w:rPr>
        <w:t xml:space="preserve">Based on the results of the work performed within the scope of the audit, UCPD’s structure and controls are generally conducive to accomplishing its business objectives </w:t>
      </w:r>
      <w:r w:rsidRPr="002D2768">
        <w:rPr>
          <w:rFonts w:ascii="Arial" w:hAnsi="Arial" w:cs="Arial"/>
        </w:rPr>
        <w:lastRenderedPageBreak/>
        <w:t xml:space="preserve">as they pertain to travel and accounts payable activities.  </w:t>
      </w:r>
      <w:r>
        <w:rPr>
          <w:rFonts w:ascii="Arial" w:hAnsi="Arial" w:cs="Arial"/>
        </w:rPr>
        <w:t>However, control processes could be further strengthened by implementing the following:</w:t>
      </w:r>
    </w:p>
    <w:p w14:paraId="02B235BB" w14:textId="77777777" w:rsidR="0039555C" w:rsidRDefault="0039555C" w:rsidP="0039555C">
      <w:pPr>
        <w:pStyle w:val="ListParagraph"/>
        <w:rPr>
          <w:rFonts w:ascii="Arial" w:hAnsi="Arial"/>
        </w:rPr>
      </w:pPr>
    </w:p>
    <w:p w14:paraId="1EFF76F1" w14:textId="77777777" w:rsidR="00C06FC8" w:rsidRPr="00C06FC8" w:rsidRDefault="00C06FC8" w:rsidP="00C06FC8">
      <w:pPr>
        <w:pStyle w:val="ListParagraph"/>
        <w:spacing w:line="360" w:lineRule="auto"/>
        <w:ind w:left="0"/>
        <w:rPr>
          <w:rFonts w:ascii="Arial" w:hAnsi="Arial"/>
          <w:i/>
        </w:rPr>
      </w:pPr>
      <w:r w:rsidRPr="00C06FC8">
        <w:rPr>
          <w:rFonts w:ascii="Arial" w:hAnsi="Arial"/>
          <w:i/>
        </w:rPr>
        <w:t>Processing Transactions</w:t>
      </w:r>
    </w:p>
    <w:p w14:paraId="58FE02F1" w14:textId="70EF68D3" w:rsidR="00DD00B1" w:rsidRPr="00D935F9" w:rsidRDefault="00476462" w:rsidP="00D935F9">
      <w:pPr>
        <w:pStyle w:val="ListParagraph"/>
        <w:numPr>
          <w:ilvl w:val="0"/>
          <w:numId w:val="17"/>
        </w:numPr>
        <w:spacing w:line="360" w:lineRule="auto"/>
        <w:ind w:left="540" w:hanging="540"/>
        <w:jc w:val="both"/>
        <w:rPr>
          <w:rFonts w:ascii="Arial" w:hAnsi="Arial" w:cs="Arial"/>
        </w:rPr>
      </w:pPr>
      <w:r w:rsidRPr="00D935F9">
        <w:rPr>
          <w:rFonts w:ascii="Arial" w:hAnsi="Arial" w:cs="Arial"/>
        </w:rPr>
        <w:t>Management should ensure that employees create orders in BruinBuy at the time of commitment, and prior to the event taking place or the service being provided, using an esti</w:t>
      </w:r>
      <w:r w:rsidR="00593494" w:rsidRPr="00D935F9">
        <w:rPr>
          <w:rFonts w:ascii="Arial" w:hAnsi="Arial" w:cs="Arial"/>
        </w:rPr>
        <w:t xml:space="preserve">mate or quote from the vendor.  </w:t>
      </w:r>
      <w:r w:rsidRPr="00D935F9">
        <w:rPr>
          <w:rFonts w:ascii="Arial" w:hAnsi="Arial" w:cs="Arial"/>
        </w:rPr>
        <w:t>Also, management should consider performing periodic spot checks for purchase transactions to ensure that orders are created at the time of commitment.  This will help protect the University by ensuring that the proper term</w:t>
      </w:r>
      <w:r w:rsidR="0098547C" w:rsidRPr="00D935F9">
        <w:rPr>
          <w:rFonts w:ascii="Arial" w:hAnsi="Arial" w:cs="Arial"/>
        </w:rPr>
        <w:t xml:space="preserve">s and conditions are in place, </w:t>
      </w:r>
      <w:r w:rsidRPr="00D935F9">
        <w:rPr>
          <w:rFonts w:ascii="Arial" w:hAnsi="Arial" w:cs="Arial"/>
        </w:rPr>
        <w:t>payments to vendors</w:t>
      </w:r>
      <w:r w:rsidR="0030595F" w:rsidRPr="00D935F9">
        <w:rPr>
          <w:rFonts w:ascii="Arial" w:hAnsi="Arial" w:cs="Arial"/>
        </w:rPr>
        <w:t xml:space="preserve"> are timely</w:t>
      </w:r>
      <w:r w:rsidRPr="00D935F9">
        <w:rPr>
          <w:rFonts w:ascii="Arial" w:hAnsi="Arial" w:cs="Arial"/>
        </w:rPr>
        <w:t xml:space="preserve">, </w:t>
      </w:r>
      <w:r w:rsidR="00D935F9" w:rsidRPr="00D935F9">
        <w:rPr>
          <w:rFonts w:ascii="Arial" w:hAnsi="Arial" w:cs="Arial"/>
        </w:rPr>
        <w:t>and budgeting</w:t>
      </w:r>
      <w:r w:rsidRPr="00D935F9">
        <w:rPr>
          <w:rFonts w:ascii="Arial" w:hAnsi="Arial" w:cs="Arial"/>
        </w:rPr>
        <w:t xml:space="preserve"> data</w:t>
      </w:r>
      <w:r w:rsidR="0030595F" w:rsidRPr="00D935F9">
        <w:rPr>
          <w:rFonts w:ascii="Arial" w:hAnsi="Arial" w:cs="Arial"/>
        </w:rPr>
        <w:t xml:space="preserve"> is accurate</w:t>
      </w:r>
      <w:r w:rsidRPr="00D935F9">
        <w:rPr>
          <w:rFonts w:ascii="Arial" w:hAnsi="Arial" w:cs="Arial"/>
        </w:rPr>
        <w:t>.</w:t>
      </w:r>
    </w:p>
    <w:p w14:paraId="25E935F5" w14:textId="77777777" w:rsidR="00DD00B1" w:rsidRDefault="00DD00B1" w:rsidP="00DD00B1">
      <w:pPr>
        <w:pStyle w:val="ListParagraph"/>
        <w:spacing w:line="360" w:lineRule="auto"/>
        <w:ind w:left="540"/>
        <w:jc w:val="both"/>
        <w:rPr>
          <w:rFonts w:ascii="Arial" w:hAnsi="Arial" w:cs="Arial"/>
        </w:rPr>
      </w:pPr>
    </w:p>
    <w:p w14:paraId="4021AA2B" w14:textId="1A769AF6" w:rsidR="00C06FC8" w:rsidRDefault="0098547C" w:rsidP="00DD00B1">
      <w:pPr>
        <w:pStyle w:val="ListParagraph"/>
        <w:numPr>
          <w:ilvl w:val="0"/>
          <w:numId w:val="15"/>
        </w:numPr>
        <w:spacing w:line="360" w:lineRule="auto"/>
        <w:ind w:left="540" w:hanging="540"/>
        <w:jc w:val="both"/>
        <w:rPr>
          <w:rFonts w:ascii="Arial" w:hAnsi="Arial" w:cs="Arial"/>
        </w:rPr>
      </w:pPr>
      <w:r>
        <w:rPr>
          <w:rFonts w:ascii="Arial" w:hAnsi="Arial" w:cs="Arial"/>
        </w:rPr>
        <w:t>Management should remind staff to obtain and document an exception when valet parking is used during travel.</w:t>
      </w:r>
    </w:p>
    <w:p w14:paraId="7EC7CA1F" w14:textId="77777777" w:rsidR="00DD00B1" w:rsidRPr="00DD00B1" w:rsidRDefault="00DD00B1" w:rsidP="00DD00B1">
      <w:pPr>
        <w:spacing w:line="360" w:lineRule="auto"/>
        <w:jc w:val="both"/>
        <w:rPr>
          <w:rFonts w:ascii="Arial" w:hAnsi="Arial" w:cs="Arial"/>
        </w:rPr>
      </w:pPr>
    </w:p>
    <w:p w14:paraId="6689F9AE" w14:textId="77777777" w:rsidR="00C06FC8" w:rsidRDefault="00C06FC8" w:rsidP="0030595F">
      <w:pPr>
        <w:pStyle w:val="ListParagraph"/>
        <w:numPr>
          <w:ilvl w:val="0"/>
          <w:numId w:val="15"/>
        </w:numPr>
        <w:spacing w:line="360" w:lineRule="auto"/>
        <w:ind w:left="540" w:hanging="540"/>
        <w:jc w:val="both"/>
        <w:rPr>
          <w:rFonts w:ascii="Arial" w:hAnsi="Arial" w:cs="Arial"/>
        </w:rPr>
      </w:pPr>
      <w:r w:rsidRPr="00EF506C">
        <w:rPr>
          <w:rFonts w:ascii="Arial" w:hAnsi="Arial" w:cs="Arial"/>
        </w:rPr>
        <w:t xml:space="preserve">Management should remind </w:t>
      </w:r>
      <w:r w:rsidR="005D3BE6">
        <w:rPr>
          <w:rFonts w:ascii="Arial" w:hAnsi="Arial" w:cs="Arial"/>
        </w:rPr>
        <w:t>Travel &amp; Entertainment (</w:t>
      </w:r>
      <w:r w:rsidRPr="00EF506C">
        <w:rPr>
          <w:rFonts w:ascii="Arial" w:hAnsi="Arial" w:cs="Arial"/>
        </w:rPr>
        <w:t>T&amp;E</w:t>
      </w:r>
      <w:r w:rsidR="005D3BE6">
        <w:rPr>
          <w:rFonts w:ascii="Arial" w:hAnsi="Arial" w:cs="Arial"/>
        </w:rPr>
        <w:t>)</w:t>
      </w:r>
      <w:r w:rsidRPr="00EF506C">
        <w:rPr>
          <w:rFonts w:ascii="Arial" w:hAnsi="Arial" w:cs="Arial"/>
        </w:rPr>
        <w:t xml:space="preserve"> cardholders that personal purchases and expenses paid on behalf of others should not be submitted for reimbursement.  Also, during the review process, management should ensure that </w:t>
      </w:r>
      <w:r w:rsidR="00FD55D6">
        <w:rPr>
          <w:rFonts w:ascii="Arial" w:hAnsi="Arial" w:cs="Arial"/>
        </w:rPr>
        <w:t>reimbursed expenses are proper and appropriate.</w:t>
      </w:r>
    </w:p>
    <w:p w14:paraId="563C6A11" w14:textId="77777777" w:rsidR="00C06FC8" w:rsidRDefault="00C06FC8" w:rsidP="00C06FC8">
      <w:pPr>
        <w:pStyle w:val="ListParagraph"/>
        <w:spacing w:line="360" w:lineRule="auto"/>
        <w:ind w:left="360"/>
        <w:jc w:val="both"/>
        <w:rPr>
          <w:rFonts w:ascii="Arial" w:hAnsi="Arial" w:cs="Arial"/>
        </w:rPr>
      </w:pPr>
    </w:p>
    <w:p w14:paraId="66BDF08E" w14:textId="1E7DA6F6" w:rsidR="00C06FC8" w:rsidRDefault="00C06FC8" w:rsidP="0030595F">
      <w:pPr>
        <w:pStyle w:val="ListParagraph"/>
        <w:numPr>
          <w:ilvl w:val="0"/>
          <w:numId w:val="15"/>
        </w:numPr>
        <w:spacing w:line="360" w:lineRule="auto"/>
        <w:ind w:left="540" w:hanging="540"/>
        <w:jc w:val="both"/>
        <w:rPr>
          <w:rFonts w:ascii="Arial" w:hAnsi="Arial" w:cs="Arial"/>
        </w:rPr>
      </w:pPr>
      <w:r w:rsidRPr="00EF506C">
        <w:rPr>
          <w:rFonts w:ascii="Arial" w:hAnsi="Arial" w:cs="Arial"/>
        </w:rPr>
        <w:t xml:space="preserve">A&amp;AS supports </w:t>
      </w:r>
      <w:r w:rsidR="00996D54">
        <w:rPr>
          <w:rFonts w:ascii="Arial" w:hAnsi="Arial" w:cs="Arial"/>
        </w:rPr>
        <w:t xml:space="preserve">management’s efforts to monitor the T&amp;E card </w:t>
      </w:r>
      <w:r w:rsidRPr="00EF506C">
        <w:rPr>
          <w:rFonts w:ascii="Arial" w:hAnsi="Arial" w:cs="Arial"/>
        </w:rPr>
        <w:t>used by the specific cardholder</w:t>
      </w:r>
      <w:r w:rsidR="00D935F9">
        <w:rPr>
          <w:rFonts w:ascii="Arial" w:hAnsi="Arial" w:cs="Arial"/>
        </w:rPr>
        <w:t xml:space="preserve"> that</w:t>
      </w:r>
      <w:r w:rsidR="00996D54">
        <w:rPr>
          <w:rFonts w:ascii="Arial" w:hAnsi="Arial" w:cs="Arial"/>
        </w:rPr>
        <w:t xml:space="preserve"> had a large amount of personal charges in fiscal year 2016-17</w:t>
      </w:r>
      <w:r w:rsidR="0042799B">
        <w:rPr>
          <w:rFonts w:ascii="Arial" w:hAnsi="Arial" w:cs="Arial"/>
        </w:rPr>
        <w:t xml:space="preserve"> (which were not reimbursed by the University)</w:t>
      </w:r>
      <w:r w:rsidR="00996D54">
        <w:rPr>
          <w:rFonts w:ascii="Arial" w:hAnsi="Arial" w:cs="Arial"/>
        </w:rPr>
        <w:t xml:space="preserve">, and </w:t>
      </w:r>
      <w:r w:rsidRPr="00EF506C">
        <w:rPr>
          <w:rFonts w:ascii="Arial" w:hAnsi="Arial" w:cs="Arial"/>
        </w:rPr>
        <w:t>encourages management to conside</w:t>
      </w:r>
      <w:r w:rsidR="00F21A57">
        <w:rPr>
          <w:rFonts w:ascii="Arial" w:hAnsi="Arial" w:cs="Arial"/>
        </w:rPr>
        <w:t xml:space="preserve">r closing the account if the </w:t>
      </w:r>
      <w:r w:rsidR="0073184C">
        <w:rPr>
          <w:rFonts w:ascii="Arial" w:hAnsi="Arial" w:cs="Arial"/>
        </w:rPr>
        <w:t>current usage</w:t>
      </w:r>
      <w:r w:rsidR="00011463">
        <w:rPr>
          <w:rFonts w:ascii="Arial" w:hAnsi="Arial" w:cs="Arial"/>
        </w:rPr>
        <w:t xml:space="preserve"> of the card</w:t>
      </w:r>
      <w:r w:rsidRPr="00EF506C">
        <w:rPr>
          <w:rFonts w:ascii="Arial" w:hAnsi="Arial" w:cs="Arial"/>
        </w:rPr>
        <w:t xml:space="preserve"> does not change.</w:t>
      </w:r>
    </w:p>
    <w:p w14:paraId="1FC26462" w14:textId="77777777" w:rsidR="00C06FC8" w:rsidRDefault="00C06FC8" w:rsidP="00C06FC8">
      <w:pPr>
        <w:pStyle w:val="ListParagraph"/>
        <w:tabs>
          <w:tab w:val="left" w:pos="450"/>
        </w:tabs>
        <w:spacing w:line="360" w:lineRule="auto"/>
        <w:ind w:left="360"/>
        <w:jc w:val="both"/>
        <w:rPr>
          <w:rFonts w:ascii="Arial" w:hAnsi="Arial" w:cs="Arial"/>
        </w:rPr>
      </w:pPr>
    </w:p>
    <w:p w14:paraId="7F91D38C" w14:textId="18A4C1A3" w:rsidR="00C06FC8" w:rsidRDefault="00C06FC8" w:rsidP="0030595F">
      <w:pPr>
        <w:pStyle w:val="ListParagraph"/>
        <w:numPr>
          <w:ilvl w:val="0"/>
          <w:numId w:val="15"/>
        </w:numPr>
        <w:spacing w:line="360" w:lineRule="auto"/>
        <w:ind w:left="540" w:hanging="540"/>
        <w:jc w:val="both"/>
        <w:rPr>
          <w:rFonts w:ascii="Arial" w:hAnsi="Arial" w:cs="Arial"/>
        </w:rPr>
      </w:pPr>
      <w:r>
        <w:rPr>
          <w:rFonts w:ascii="Arial" w:hAnsi="Arial" w:cs="Arial"/>
        </w:rPr>
        <w:t>M</w:t>
      </w:r>
      <w:r w:rsidR="00FD4EC5" w:rsidRPr="00FD4EC5">
        <w:rPr>
          <w:rFonts w:ascii="Arial" w:hAnsi="Arial" w:cs="Arial"/>
        </w:rPr>
        <w:t xml:space="preserve">anagement should consider performing periodic financial reviews to ensure that </w:t>
      </w:r>
      <w:r w:rsidR="0058743B">
        <w:rPr>
          <w:rFonts w:ascii="Arial" w:hAnsi="Arial" w:cs="Arial"/>
        </w:rPr>
        <w:t xml:space="preserve">duplicate </w:t>
      </w:r>
      <w:r w:rsidR="00D935F9" w:rsidRPr="00FD4EC5">
        <w:rPr>
          <w:rFonts w:ascii="Arial" w:hAnsi="Arial" w:cs="Arial"/>
        </w:rPr>
        <w:t xml:space="preserve">payments </w:t>
      </w:r>
      <w:r w:rsidR="00D935F9">
        <w:rPr>
          <w:rFonts w:ascii="Arial" w:hAnsi="Arial" w:cs="Arial"/>
        </w:rPr>
        <w:t>are</w:t>
      </w:r>
      <w:r w:rsidR="00210A47">
        <w:rPr>
          <w:rFonts w:ascii="Arial" w:hAnsi="Arial" w:cs="Arial"/>
        </w:rPr>
        <w:t xml:space="preserve"> not made to the same</w:t>
      </w:r>
      <w:r w:rsidR="0058743B">
        <w:rPr>
          <w:rFonts w:ascii="Arial" w:hAnsi="Arial" w:cs="Arial"/>
        </w:rPr>
        <w:t xml:space="preserve"> </w:t>
      </w:r>
      <w:r w:rsidR="00210A47">
        <w:rPr>
          <w:rFonts w:ascii="Arial" w:hAnsi="Arial" w:cs="Arial"/>
        </w:rPr>
        <w:t>vendor(s).</w:t>
      </w:r>
    </w:p>
    <w:p w14:paraId="186D9ACC" w14:textId="77777777" w:rsidR="00C06FC8" w:rsidRDefault="00C06FC8" w:rsidP="00C06FC8">
      <w:pPr>
        <w:spacing w:line="360" w:lineRule="auto"/>
        <w:jc w:val="both"/>
        <w:rPr>
          <w:rFonts w:ascii="Arial" w:hAnsi="Arial" w:cs="Arial"/>
        </w:rPr>
      </w:pPr>
    </w:p>
    <w:p w14:paraId="66C05606" w14:textId="76369283" w:rsidR="00C06FC8" w:rsidRPr="008671F1" w:rsidRDefault="00C06FC8" w:rsidP="008671F1">
      <w:pPr>
        <w:spacing w:line="360" w:lineRule="auto"/>
        <w:jc w:val="both"/>
        <w:rPr>
          <w:rFonts w:ascii="Arial" w:hAnsi="Arial" w:cs="Arial"/>
          <w:i/>
        </w:rPr>
      </w:pPr>
      <w:r w:rsidRPr="00C06FC8">
        <w:rPr>
          <w:rFonts w:ascii="Arial" w:hAnsi="Arial" w:cs="Arial"/>
          <w:i/>
        </w:rPr>
        <w:t>Reconciliation and Monitoring</w:t>
      </w:r>
    </w:p>
    <w:p w14:paraId="7BB1135F" w14:textId="77777777" w:rsidR="00C06FC8" w:rsidRPr="00C06FC8" w:rsidRDefault="00C06FC8" w:rsidP="0030595F">
      <w:pPr>
        <w:pStyle w:val="ListParagraph"/>
        <w:numPr>
          <w:ilvl w:val="0"/>
          <w:numId w:val="15"/>
        </w:numPr>
        <w:spacing w:line="360" w:lineRule="auto"/>
        <w:ind w:left="540" w:hanging="540"/>
        <w:jc w:val="both"/>
        <w:rPr>
          <w:rFonts w:ascii="Arial" w:hAnsi="Arial" w:cs="Arial"/>
        </w:rPr>
      </w:pPr>
      <w:r w:rsidRPr="00EF506C">
        <w:rPr>
          <w:rFonts w:ascii="Arial" w:hAnsi="Arial" w:cs="Arial"/>
        </w:rPr>
        <w:t xml:space="preserve">Management should remind mandatory reviewers to read their </w:t>
      </w:r>
      <w:r w:rsidR="00C02CA9">
        <w:rPr>
          <w:rFonts w:ascii="Arial" w:hAnsi="Arial" w:cs="Arial"/>
        </w:rPr>
        <w:t>Post Authorization Notifications (</w:t>
      </w:r>
      <w:r w:rsidRPr="00EF506C">
        <w:rPr>
          <w:rFonts w:ascii="Arial" w:hAnsi="Arial" w:cs="Arial"/>
        </w:rPr>
        <w:t>PANs</w:t>
      </w:r>
      <w:r w:rsidR="00C02CA9">
        <w:rPr>
          <w:rFonts w:ascii="Arial" w:hAnsi="Arial" w:cs="Arial"/>
        </w:rPr>
        <w:t>)</w:t>
      </w:r>
      <w:r w:rsidRPr="00EF506C">
        <w:rPr>
          <w:rFonts w:ascii="Arial" w:hAnsi="Arial" w:cs="Arial"/>
        </w:rPr>
        <w:t xml:space="preserve"> in a timely manner</w:t>
      </w:r>
      <w:r w:rsidR="00870780">
        <w:rPr>
          <w:rFonts w:ascii="Arial" w:hAnsi="Arial" w:cs="Arial"/>
        </w:rPr>
        <w:t>, in order</w:t>
      </w:r>
      <w:r w:rsidRPr="00EF506C">
        <w:rPr>
          <w:rFonts w:ascii="Arial" w:hAnsi="Arial" w:cs="Arial"/>
        </w:rPr>
        <w:t xml:space="preserve"> to help ensure that transactions are proper and appropriate.</w:t>
      </w:r>
    </w:p>
    <w:p w14:paraId="534112A1" w14:textId="77777777" w:rsidR="0039555C" w:rsidRDefault="0039555C" w:rsidP="0039555C">
      <w:pPr>
        <w:spacing w:line="360" w:lineRule="auto"/>
        <w:jc w:val="both"/>
        <w:rPr>
          <w:rFonts w:ascii="Arial" w:hAnsi="Arial"/>
        </w:rPr>
      </w:pPr>
    </w:p>
    <w:p w14:paraId="027492B8" w14:textId="2C2341E4" w:rsidR="0039555C" w:rsidRDefault="0039555C" w:rsidP="0039555C">
      <w:pPr>
        <w:spacing w:line="360" w:lineRule="auto"/>
        <w:jc w:val="both"/>
        <w:rPr>
          <w:rFonts w:ascii="Arial" w:hAnsi="Arial"/>
        </w:rPr>
      </w:pPr>
      <w:r w:rsidRPr="006F17D1">
        <w:rPr>
          <w:rFonts w:ascii="Arial" w:hAnsi="Arial"/>
        </w:rPr>
        <w:t>The audit results and recommendations are detailed in the following section of the audit report.</w:t>
      </w:r>
      <w:r w:rsidR="00C479BD">
        <w:rPr>
          <w:rFonts w:ascii="Arial" w:hAnsi="Arial"/>
        </w:rPr>
        <w:t xml:space="preserve"> </w:t>
      </w:r>
    </w:p>
    <w:p w14:paraId="4D2D435B" w14:textId="77777777" w:rsidR="0039555C" w:rsidRDefault="0039555C" w:rsidP="0039555C">
      <w:pPr>
        <w:spacing w:line="360" w:lineRule="auto"/>
        <w:jc w:val="both"/>
        <w:rPr>
          <w:rFonts w:ascii="Arial" w:hAnsi="Arial" w:cs="Arial"/>
        </w:rPr>
      </w:pPr>
    </w:p>
    <w:p w14:paraId="5C7DE1D6" w14:textId="77777777" w:rsidR="0039555C" w:rsidRDefault="0039555C" w:rsidP="0039555C">
      <w:pPr>
        <w:spacing w:line="360" w:lineRule="auto"/>
        <w:jc w:val="both"/>
        <w:rPr>
          <w:rFonts w:ascii="Arial" w:hAnsi="Arial" w:cs="Arial"/>
          <w:u w:val="single"/>
        </w:rPr>
      </w:pPr>
      <w:r>
        <w:rPr>
          <w:rFonts w:ascii="Arial" w:hAnsi="Arial" w:cs="Arial"/>
          <w:u w:val="single"/>
        </w:rPr>
        <w:br w:type="page"/>
      </w:r>
      <w:r w:rsidRPr="009F540A">
        <w:rPr>
          <w:rFonts w:ascii="Arial" w:hAnsi="Arial" w:cs="Arial"/>
          <w:u w:val="single"/>
        </w:rPr>
        <w:lastRenderedPageBreak/>
        <w:t>Audit Results and Recommendations</w:t>
      </w:r>
    </w:p>
    <w:p w14:paraId="644DAF2C" w14:textId="77777777" w:rsidR="0039555C" w:rsidRPr="00D562A8" w:rsidRDefault="0039555C" w:rsidP="00D562A8">
      <w:pPr>
        <w:spacing w:line="360" w:lineRule="auto"/>
        <w:jc w:val="both"/>
        <w:rPr>
          <w:rFonts w:ascii="Arial" w:hAnsi="Arial" w:cs="Arial"/>
        </w:rPr>
      </w:pPr>
    </w:p>
    <w:p w14:paraId="1346226C" w14:textId="77777777" w:rsidR="0039555C" w:rsidRPr="00FF52B7" w:rsidRDefault="0039555C" w:rsidP="0039555C">
      <w:pPr>
        <w:spacing w:line="360" w:lineRule="auto"/>
        <w:jc w:val="center"/>
        <w:rPr>
          <w:rFonts w:ascii="Arial" w:hAnsi="Arial" w:cs="Arial"/>
          <w:u w:val="single"/>
        </w:rPr>
      </w:pPr>
      <w:r w:rsidRPr="00FF52B7">
        <w:rPr>
          <w:rFonts w:ascii="Arial" w:hAnsi="Arial" w:cs="Arial"/>
          <w:u w:val="single"/>
        </w:rPr>
        <w:t>Authorization and Approval</w:t>
      </w:r>
    </w:p>
    <w:p w14:paraId="04A3513F" w14:textId="77777777" w:rsidR="0039555C" w:rsidRDefault="0039555C" w:rsidP="0039555C">
      <w:pPr>
        <w:spacing w:line="360" w:lineRule="auto"/>
        <w:jc w:val="both"/>
        <w:rPr>
          <w:rFonts w:ascii="Arial" w:hAnsi="Arial" w:cs="Arial"/>
        </w:rPr>
      </w:pPr>
    </w:p>
    <w:p w14:paraId="72D76744" w14:textId="05DAD56F" w:rsidR="0039555C" w:rsidRPr="0019214E" w:rsidRDefault="00353C97">
      <w:pPr>
        <w:spacing w:line="360" w:lineRule="auto"/>
        <w:jc w:val="both"/>
        <w:rPr>
          <w:rFonts w:ascii="Arial" w:hAnsi="Arial" w:cs="Arial"/>
        </w:rPr>
      </w:pPr>
      <w:r w:rsidRPr="00C06FC8">
        <w:rPr>
          <w:rFonts w:ascii="Arial" w:hAnsi="Arial" w:cs="Arial"/>
        </w:rPr>
        <w:t>Audit work included</w:t>
      </w:r>
      <w:r w:rsidR="0039555C" w:rsidRPr="00C06FC8">
        <w:rPr>
          <w:rFonts w:ascii="Arial" w:hAnsi="Arial" w:cs="Arial"/>
        </w:rPr>
        <w:t xml:space="preserve"> </w:t>
      </w:r>
      <w:r w:rsidRPr="00C06FC8">
        <w:rPr>
          <w:rFonts w:ascii="Arial" w:hAnsi="Arial" w:cs="Arial"/>
        </w:rPr>
        <w:t>discussion</w:t>
      </w:r>
      <w:r w:rsidR="00DF127C">
        <w:rPr>
          <w:rFonts w:ascii="Arial" w:hAnsi="Arial" w:cs="Arial"/>
        </w:rPr>
        <w:t>s</w:t>
      </w:r>
      <w:r w:rsidRPr="00C06FC8">
        <w:rPr>
          <w:rFonts w:ascii="Arial" w:hAnsi="Arial" w:cs="Arial"/>
        </w:rPr>
        <w:t xml:space="preserve"> with management and a review of 10 accounts payable transactions</w:t>
      </w:r>
      <w:r w:rsidR="004A3722">
        <w:rPr>
          <w:rFonts w:ascii="Arial" w:hAnsi="Arial" w:cs="Arial"/>
        </w:rPr>
        <w:t>,</w:t>
      </w:r>
      <w:r w:rsidRPr="00C06FC8">
        <w:rPr>
          <w:rFonts w:ascii="Arial" w:hAnsi="Arial" w:cs="Arial"/>
        </w:rPr>
        <w:t xml:space="preserve"> and 10 travel-related transactions</w:t>
      </w:r>
      <w:r w:rsidR="00C06FC8" w:rsidRPr="00C06FC8">
        <w:rPr>
          <w:rFonts w:ascii="Arial" w:hAnsi="Arial" w:cs="Arial"/>
        </w:rPr>
        <w:t xml:space="preserve"> selected from the genera</w:t>
      </w:r>
      <w:r w:rsidR="0054760C">
        <w:rPr>
          <w:rFonts w:ascii="Arial" w:hAnsi="Arial" w:cs="Arial"/>
        </w:rPr>
        <w:t>l ledger for fiscal year 2016-</w:t>
      </w:r>
      <w:r w:rsidR="00C06FC8" w:rsidRPr="00C06FC8">
        <w:rPr>
          <w:rFonts w:ascii="Arial" w:hAnsi="Arial" w:cs="Arial"/>
        </w:rPr>
        <w:t>17.  Where applicable, Travel Reimbursement Request forms, Training Request forms, Express Reports, invoices, and Purchase Authorization forms were reviewed.  Based on testing performed, accounts payable items and most travel expenses are approved by appropriate personne</w:t>
      </w:r>
      <w:r w:rsidR="007B5E42">
        <w:rPr>
          <w:rFonts w:ascii="Arial" w:hAnsi="Arial" w:cs="Arial"/>
        </w:rPr>
        <w:t>l.</w:t>
      </w:r>
      <w:r w:rsidR="00C9754A">
        <w:rPr>
          <w:rFonts w:ascii="Arial" w:hAnsi="Arial" w:cs="Arial"/>
        </w:rPr>
        <w:t xml:space="preserve"> </w:t>
      </w:r>
      <w:r w:rsidR="007B5E42">
        <w:rPr>
          <w:rFonts w:ascii="Arial" w:hAnsi="Arial" w:cs="Arial"/>
        </w:rPr>
        <w:t xml:space="preserve"> N</w:t>
      </w:r>
      <w:r w:rsidR="00C9754A">
        <w:rPr>
          <w:rFonts w:ascii="Arial" w:hAnsi="Arial" w:cs="Arial"/>
        </w:rPr>
        <w:t>o significant control weaknesses were identified.</w:t>
      </w:r>
    </w:p>
    <w:p w14:paraId="4CA185DB" w14:textId="77777777" w:rsidR="0039555C" w:rsidRDefault="0039555C" w:rsidP="0039555C">
      <w:pPr>
        <w:spacing w:line="360" w:lineRule="auto"/>
        <w:jc w:val="both"/>
        <w:rPr>
          <w:rFonts w:ascii="Arial" w:hAnsi="Arial" w:cs="Arial"/>
        </w:rPr>
      </w:pPr>
    </w:p>
    <w:p w14:paraId="6B991306" w14:textId="77777777" w:rsidR="0039555C" w:rsidRDefault="0039555C" w:rsidP="0039555C">
      <w:pPr>
        <w:tabs>
          <w:tab w:val="left" w:pos="3960"/>
        </w:tabs>
        <w:spacing w:line="360" w:lineRule="auto"/>
        <w:jc w:val="center"/>
        <w:rPr>
          <w:rFonts w:ascii="Arial" w:hAnsi="Arial" w:cs="Arial"/>
          <w:u w:val="single"/>
        </w:rPr>
      </w:pPr>
      <w:r w:rsidRPr="00FF52B7">
        <w:rPr>
          <w:rFonts w:ascii="Arial" w:hAnsi="Arial" w:cs="Arial"/>
          <w:u w:val="single"/>
        </w:rPr>
        <w:t>Processing</w:t>
      </w:r>
      <w:r>
        <w:rPr>
          <w:rFonts w:ascii="Arial" w:hAnsi="Arial" w:cs="Arial"/>
          <w:u w:val="single"/>
        </w:rPr>
        <w:t xml:space="preserve"> Transactions</w:t>
      </w:r>
    </w:p>
    <w:p w14:paraId="6A7BBFAB" w14:textId="77777777" w:rsidR="007F7844" w:rsidRPr="00D562A8" w:rsidRDefault="007F7844" w:rsidP="00D562A8">
      <w:pPr>
        <w:tabs>
          <w:tab w:val="left" w:pos="3960"/>
        </w:tabs>
        <w:spacing w:line="360" w:lineRule="auto"/>
        <w:jc w:val="both"/>
        <w:rPr>
          <w:rFonts w:ascii="Arial" w:hAnsi="Arial" w:cs="Arial"/>
        </w:rPr>
      </w:pPr>
    </w:p>
    <w:p w14:paraId="2874F1F1" w14:textId="77777777" w:rsidR="00DD337A" w:rsidRDefault="00DD337A" w:rsidP="0039555C">
      <w:pPr>
        <w:spacing w:line="360" w:lineRule="auto"/>
        <w:jc w:val="both"/>
        <w:rPr>
          <w:rFonts w:ascii="Arial" w:hAnsi="Arial" w:cs="Arial"/>
        </w:rPr>
      </w:pPr>
      <w:r w:rsidRPr="00DD337A">
        <w:rPr>
          <w:rFonts w:ascii="Arial" w:hAnsi="Arial" w:cs="Arial"/>
        </w:rPr>
        <w:t xml:space="preserve">Audit work included discussions with UCPD management and Travel Accounting, and a review of the same 10 accounts payable transactions and 10 travel-related transactions noted in the Authorization and Approval section above.  </w:t>
      </w:r>
      <w:r w:rsidRPr="00C06FC8">
        <w:rPr>
          <w:rFonts w:ascii="Arial" w:hAnsi="Arial" w:cs="Arial"/>
        </w:rPr>
        <w:t xml:space="preserve">Where applicable, Express Reports, invoices, </w:t>
      </w:r>
      <w:r>
        <w:rPr>
          <w:rFonts w:ascii="Arial" w:hAnsi="Arial" w:cs="Arial"/>
        </w:rPr>
        <w:t>PANs, receipts, and related supporting documentation</w:t>
      </w:r>
      <w:r w:rsidRPr="00C06FC8">
        <w:rPr>
          <w:rFonts w:ascii="Arial" w:hAnsi="Arial" w:cs="Arial"/>
        </w:rPr>
        <w:t xml:space="preserve"> were reviewed.</w:t>
      </w:r>
    </w:p>
    <w:p w14:paraId="297276D4" w14:textId="77777777" w:rsidR="00DD337A" w:rsidRDefault="00DD337A" w:rsidP="0039555C">
      <w:pPr>
        <w:spacing w:line="360" w:lineRule="auto"/>
        <w:jc w:val="both"/>
        <w:rPr>
          <w:rFonts w:ascii="Arial" w:hAnsi="Arial" w:cs="Arial"/>
        </w:rPr>
      </w:pPr>
    </w:p>
    <w:p w14:paraId="27457969" w14:textId="2E55BD49" w:rsidR="00DD337A" w:rsidRDefault="00DD337A" w:rsidP="0039555C">
      <w:pPr>
        <w:spacing w:line="360" w:lineRule="auto"/>
        <w:jc w:val="both"/>
        <w:rPr>
          <w:rFonts w:ascii="Arial" w:hAnsi="Arial" w:cs="Arial"/>
        </w:rPr>
      </w:pPr>
      <w:r>
        <w:rPr>
          <w:rFonts w:ascii="Arial" w:hAnsi="Arial" w:cs="Arial"/>
        </w:rPr>
        <w:t>In addition, a sample of 10 purchases made</w:t>
      </w:r>
      <w:r w:rsidR="00A22AD3">
        <w:rPr>
          <w:rFonts w:ascii="Arial" w:hAnsi="Arial" w:cs="Arial"/>
        </w:rPr>
        <w:t xml:space="preserve"> during fiscal year 2016-17</w:t>
      </w:r>
      <w:r>
        <w:rPr>
          <w:rFonts w:ascii="Arial" w:hAnsi="Arial" w:cs="Arial"/>
        </w:rPr>
        <w:t xml:space="preserve"> using T</w:t>
      </w:r>
      <w:r w:rsidR="0054760C">
        <w:rPr>
          <w:rFonts w:ascii="Arial" w:hAnsi="Arial" w:cs="Arial"/>
        </w:rPr>
        <w:t>&amp;E cards</w:t>
      </w:r>
      <w:r>
        <w:rPr>
          <w:rFonts w:ascii="Arial" w:hAnsi="Arial" w:cs="Arial"/>
        </w:rPr>
        <w:t xml:space="preserve"> was selected from </w:t>
      </w:r>
      <w:r w:rsidR="00A22AD3">
        <w:rPr>
          <w:rFonts w:ascii="Arial" w:hAnsi="Arial" w:cs="Arial"/>
        </w:rPr>
        <w:t>five</w:t>
      </w:r>
      <w:r>
        <w:rPr>
          <w:rFonts w:ascii="Arial" w:hAnsi="Arial" w:cs="Arial"/>
        </w:rPr>
        <w:t xml:space="preserve"> cardholders for review.  Receipts, Express Reports, and related supporting documentation</w:t>
      </w:r>
      <w:r w:rsidRPr="00C06FC8">
        <w:rPr>
          <w:rFonts w:ascii="Arial" w:hAnsi="Arial" w:cs="Arial"/>
        </w:rPr>
        <w:t xml:space="preserve"> were reviewed.</w:t>
      </w:r>
    </w:p>
    <w:p w14:paraId="2F4F752E" w14:textId="77777777" w:rsidR="00DD337A" w:rsidRDefault="00DD337A" w:rsidP="0039555C">
      <w:pPr>
        <w:spacing w:line="360" w:lineRule="auto"/>
        <w:jc w:val="both"/>
        <w:rPr>
          <w:rFonts w:ascii="Arial" w:hAnsi="Arial" w:cs="Arial"/>
        </w:rPr>
      </w:pPr>
    </w:p>
    <w:p w14:paraId="164F3CDB" w14:textId="7424DA16" w:rsidR="00DD337A" w:rsidRDefault="00DD337A" w:rsidP="0039555C">
      <w:pPr>
        <w:spacing w:line="360" w:lineRule="auto"/>
        <w:jc w:val="both"/>
        <w:rPr>
          <w:rFonts w:ascii="Arial" w:hAnsi="Arial" w:cs="Arial"/>
        </w:rPr>
      </w:pPr>
      <w:r>
        <w:rPr>
          <w:rFonts w:ascii="Arial" w:hAnsi="Arial" w:cs="Arial"/>
        </w:rPr>
        <w:t>Further, an analysis of fiscal year 2016-17 purchasing data was performed with information obtained from the Campus Data Warehouse</w:t>
      </w:r>
      <w:r w:rsidR="001022DC">
        <w:rPr>
          <w:rFonts w:ascii="Arial" w:hAnsi="Arial" w:cs="Arial"/>
        </w:rPr>
        <w:t xml:space="preserve"> to determine whether there were adequate internal controls over the purchasing process</w:t>
      </w:r>
      <w:r>
        <w:rPr>
          <w:rFonts w:ascii="Arial" w:hAnsi="Arial" w:cs="Arial"/>
        </w:rPr>
        <w:t>.</w:t>
      </w:r>
      <w:r w:rsidR="00A22AD3">
        <w:rPr>
          <w:rFonts w:ascii="Arial" w:hAnsi="Arial" w:cs="Arial"/>
        </w:rPr>
        <w:t xml:space="preserve">  The following were noted:</w:t>
      </w:r>
      <w:r>
        <w:rPr>
          <w:rFonts w:ascii="Arial" w:hAnsi="Arial" w:cs="Arial"/>
        </w:rPr>
        <w:t xml:space="preserve">  </w:t>
      </w:r>
    </w:p>
    <w:p w14:paraId="78DE5A8C" w14:textId="77777777" w:rsidR="0039555C" w:rsidRDefault="0039555C" w:rsidP="0039555C">
      <w:pPr>
        <w:spacing w:line="360" w:lineRule="auto"/>
        <w:jc w:val="both"/>
        <w:rPr>
          <w:rFonts w:ascii="Arial" w:hAnsi="Arial" w:cs="Arial"/>
        </w:rPr>
      </w:pPr>
    </w:p>
    <w:p w14:paraId="0544A785" w14:textId="77777777" w:rsidR="0039555C" w:rsidRPr="00EF506C" w:rsidRDefault="00AF6A8B" w:rsidP="0039555C">
      <w:pPr>
        <w:pStyle w:val="ListParagraph"/>
        <w:numPr>
          <w:ilvl w:val="0"/>
          <w:numId w:val="3"/>
        </w:numPr>
        <w:spacing w:line="360" w:lineRule="auto"/>
        <w:ind w:left="540" w:hanging="540"/>
        <w:jc w:val="both"/>
        <w:rPr>
          <w:rFonts w:ascii="Arial" w:hAnsi="Arial" w:cs="Arial"/>
          <w:u w:val="single"/>
        </w:rPr>
      </w:pPr>
      <w:r w:rsidRPr="00EF506C">
        <w:rPr>
          <w:rFonts w:ascii="Arial" w:hAnsi="Arial" w:cs="Arial"/>
          <w:u w:val="single"/>
        </w:rPr>
        <w:t>BruinBuy Order Input Delay</w:t>
      </w:r>
    </w:p>
    <w:p w14:paraId="35DB5A21" w14:textId="77777777" w:rsidR="0039555C" w:rsidRPr="00EF506C" w:rsidRDefault="0039555C" w:rsidP="0039555C">
      <w:pPr>
        <w:spacing w:line="360" w:lineRule="auto"/>
        <w:jc w:val="both"/>
        <w:rPr>
          <w:rFonts w:ascii="Arial" w:hAnsi="Arial" w:cs="Arial"/>
        </w:rPr>
      </w:pPr>
    </w:p>
    <w:p w14:paraId="3B1D8266" w14:textId="6CAC12E2" w:rsidR="00A91C7E" w:rsidRPr="00EF506C" w:rsidRDefault="00EA138C" w:rsidP="00A91C7E">
      <w:pPr>
        <w:spacing w:line="360" w:lineRule="auto"/>
        <w:ind w:left="540"/>
        <w:jc w:val="both"/>
        <w:rPr>
          <w:rFonts w:ascii="Arial" w:hAnsi="Arial" w:cs="Arial"/>
        </w:rPr>
      </w:pPr>
      <w:r>
        <w:rPr>
          <w:rFonts w:ascii="Arial" w:hAnsi="Arial" w:cs="Arial"/>
        </w:rPr>
        <w:t>Out of 20 selections</w:t>
      </w:r>
      <w:r w:rsidR="00E976F4">
        <w:rPr>
          <w:rFonts w:ascii="Arial" w:hAnsi="Arial" w:cs="Arial"/>
        </w:rPr>
        <w:t xml:space="preserve"> reviewed</w:t>
      </w:r>
      <w:r>
        <w:rPr>
          <w:rFonts w:ascii="Arial" w:hAnsi="Arial" w:cs="Arial"/>
        </w:rPr>
        <w:t xml:space="preserve">, 11 were processed in BruinBuy. </w:t>
      </w:r>
      <w:r w:rsidR="0098547C">
        <w:rPr>
          <w:rFonts w:ascii="Arial" w:hAnsi="Arial" w:cs="Arial"/>
        </w:rPr>
        <w:t xml:space="preserve"> The other nine</w:t>
      </w:r>
      <w:r w:rsidR="00E23328">
        <w:rPr>
          <w:rFonts w:ascii="Arial" w:hAnsi="Arial" w:cs="Arial"/>
        </w:rPr>
        <w:t xml:space="preserve"> selections were travel reimbursements, for which BruinBuy was (properly) not used.</w:t>
      </w:r>
      <w:r>
        <w:rPr>
          <w:rFonts w:ascii="Arial" w:hAnsi="Arial" w:cs="Arial"/>
        </w:rPr>
        <w:t xml:space="preserve"> </w:t>
      </w:r>
      <w:r w:rsidR="00E23328">
        <w:rPr>
          <w:rFonts w:ascii="Arial" w:hAnsi="Arial" w:cs="Arial"/>
        </w:rPr>
        <w:t xml:space="preserve"> </w:t>
      </w:r>
      <w:r w:rsidR="00A91C7E" w:rsidRPr="00EF506C">
        <w:rPr>
          <w:rFonts w:ascii="Arial" w:hAnsi="Arial" w:cs="Arial"/>
        </w:rPr>
        <w:t xml:space="preserve">For </w:t>
      </w:r>
      <w:r w:rsidR="00A22AD3">
        <w:rPr>
          <w:rFonts w:ascii="Arial" w:hAnsi="Arial" w:cs="Arial"/>
        </w:rPr>
        <w:t>five</w:t>
      </w:r>
      <w:r w:rsidR="00A91C7E" w:rsidRPr="00EF506C">
        <w:rPr>
          <w:rFonts w:ascii="Arial" w:hAnsi="Arial" w:cs="Arial"/>
        </w:rPr>
        <w:t xml:space="preserve"> out of </w:t>
      </w:r>
      <w:r>
        <w:rPr>
          <w:rFonts w:ascii="Arial" w:hAnsi="Arial" w:cs="Arial"/>
        </w:rPr>
        <w:t>these 11</w:t>
      </w:r>
      <w:r w:rsidR="00A91C7E" w:rsidRPr="00EF506C">
        <w:rPr>
          <w:rFonts w:ascii="Arial" w:hAnsi="Arial" w:cs="Arial"/>
        </w:rPr>
        <w:t xml:space="preserve"> transactions, the order was not created in BruinBuy until </w:t>
      </w:r>
      <w:r w:rsidR="00A91C7E" w:rsidRPr="00EF506C">
        <w:rPr>
          <w:rFonts w:ascii="Arial" w:hAnsi="Arial" w:cs="Arial"/>
        </w:rPr>
        <w:lastRenderedPageBreak/>
        <w:t>after the event had occurred, or goods and services were provided.  These included transactions that were processed as travel</w:t>
      </w:r>
      <w:r w:rsidR="004B010A">
        <w:rPr>
          <w:rFonts w:ascii="Arial" w:hAnsi="Arial" w:cs="Arial"/>
        </w:rPr>
        <w:t xml:space="preserve"> transactions</w:t>
      </w:r>
      <w:r w:rsidR="00A91C7E" w:rsidRPr="00EF506C">
        <w:rPr>
          <w:rFonts w:ascii="Arial" w:hAnsi="Arial" w:cs="Arial"/>
        </w:rPr>
        <w:t xml:space="preserve">, </w:t>
      </w:r>
      <w:r w:rsidR="00050B91">
        <w:rPr>
          <w:rFonts w:ascii="Arial" w:hAnsi="Arial" w:cs="Arial"/>
        </w:rPr>
        <w:t>Low Value Orders (</w:t>
      </w:r>
      <w:r w:rsidR="00A91C7E" w:rsidRPr="00EF506C">
        <w:rPr>
          <w:rFonts w:ascii="Arial" w:hAnsi="Arial" w:cs="Arial"/>
        </w:rPr>
        <w:t>LVOs</w:t>
      </w:r>
      <w:r w:rsidR="00050B91">
        <w:rPr>
          <w:rFonts w:ascii="Arial" w:hAnsi="Arial" w:cs="Arial"/>
        </w:rPr>
        <w:t>)</w:t>
      </w:r>
      <w:r w:rsidR="00A91C7E" w:rsidRPr="00EF506C">
        <w:rPr>
          <w:rFonts w:ascii="Arial" w:hAnsi="Arial" w:cs="Arial"/>
        </w:rPr>
        <w:t>, purchase orders, blanket agreeme</w:t>
      </w:r>
      <w:r w:rsidR="00E23328">
        <w:rPr>
          <w:rFonts w:ascii="Arial" w:hAnsi="Arial" w:cs="Arial"/>
        </w:rPr>
        <w:t xml:space="preserve">nts, etc.  The delay for these </w:t>
      </w:r>
      <w:r w:rsidR="00A22AD3">
        <w:rPr>
          <w:rFonts w:ascii="Arial" w:hAnsi="Arial" w:cs="Arial"/>
        </w:rPr>
        <w:t>five</w:t>
      </w:r>
      <w:r w:rsidR="00A91C7E" w:rsidRPr="00EF506C">
        <w:rPr>
          <w:rFonts w:ascii="Arial" w:hAnsi="Arial" w:cs="Arial"/>
        </w:rPr>
        <w:t xml:space="preserve"> items</w:t>
      </w:r>
      <w:r w:rsidR="0040273F">
        <w:rPr>
          <w:rFonts w:ascii="Arial" w:hAnsi="Arial" w:cs="Arial"/>
        </w:rPr>
        <w:t xml:space="preserve"> (between invoi</w:t>
      </w:r>
      <w:r w:rsidR="005B753E">
        <w:rPr>
          <w:rFonts w:ascii="Arial" w:hAnsi="Arial" w:cs="Arial"/>
        </w:rPr>
        <w:t>ce date and Bruin</w:t>
      </w:r>
      <w:r w:rsidR="0040273F">
        <w:rPr>
          <w:rFonts w:ascii="Arial" w:hAnsi="Arial" w:cs="Arial"/>
        </w:rPr>
        <w:t>Buy order input date)</w:t>
      </w:r>
      <w:r w:rsidR="00A91C7E" w:rsidRPr="00EF506C">
        <w:rPr>
          <w:rFonts w:ascii="Arial" w:hAnsi="Arial" w:cs="Arial"/>
        </w:rPr>
        <w:t xml:space="preserve"> ranged between </w:t>
      </w:r>
      <w:r w:rsidR="00A22AD3">
        <w:rPr>
          <w:rFonts w:ascii="Arial" w:hAnsi="Arial" w:cs="Arial"/>
        </w:rPr>
        <w:t>two</w:t>
      </w:r>
      <w:r w:rsidR="00A91C7E" w:rsidRPr="00EF506C">
        <w:rPr>
          <w:rFonts w:ascii="Arial" w:hAnsi="Arial" w:cs="Arial"/>
        </w:rPr>
        <w:t xml:space="preserve"> and 49 calendar days.    </w:t>
      </w:r>
    </w:p>
    <w:p w14:paraId="762057CC" w14:textId="77777777" w:rsidR="00A91C7E" w:rsidRPr="00EF506C" w:rsidRDefault="00A91C7E" w:rsidP="00A91C7E">
      <w:pPr>
        <w:spacing w:line="360" w:lineRule="auto"/>
        <w:ind w:left="540"/>
        <w:jc w:val="both"/>
        <w:rPr>
          <w:rFonts w:ascii="Arial" w:hAnsi="Arial" w:cs="Arial"/>
        </w:rPr>
      </w:pPr>
      <w:r w:rsidRPr="00EF506C">
        <w:rPr>
          <w:rFonts w:ascii="Arial" w:hAnsi="Arial" w:cs="Arial"/>
        </w:rPr>
        <w:t xml:space="preserve"> </w:t>
      </w:r>
    </w:p>
    <w:p w14:paraId="51D517A8" w14:textId="359BC530" w:rsidR="00A91C7E" w:rsidRPr="00EF506C" w:rsidRDefault="00A91C7E" w:rsidP="00A91C7E">
      <w:pPr>
        <w:spacing w:line="360" w:lineRule="auto"/>
        <w:ind w:left="540"/>
        <w:jc w:val="both"/>
        <w:rPr>
          <w:rFonts w:ascii="Arial" w:hAnsi="Arial" w:cs="Arial"/>
        </w:rPr>
      </w:pPr>
      <w:r w:rsidRPr="00EF506C">
        <w:rPr>
          <w:rFonts w:ascii="Arial" w:hAnsi="Arial" w:cs="Arial"/>
        </w:rPr>
        <w:t xml:space="preserve">Orders should be established prior to the receipt of goods or delivery of services, in order to confirm the scope of work or exchange of value, and also to record the obligation (as an encumbrance) on the University’s financial books.  When an encumbrance is not created, this could result in inaccurate decisions when budgeting and allocating monies.  Also, University terms and conditions should be presented to the vendor when the order is placed, otherwise the vendor’s terms and conditions may govern the transaction.  Vendor terms and conditions </w:t>
      </w:r>
      <w:r w:rsidR="005B753E">
        <w:rPr>
          <w:rFonts w:ascii="Arial" w:hAnsi="Arial" w:cs="Arial"/>
        </w:rPr>
        <w:t>may violate University policies</w:t>
      </w:r>
      <w:r w:rsidRPr="00EF506C">
        <w:rPr>
          <w:rFonts w:ascii="Arial" w:hAnsi="Arial" w:cs="Arial"/>
        </w:rPr>
        <w:t xml:space="preserve"> </w:t>
      </w:r>
      <w:r w:rsidR="005B753E">
        <w:rPr>
          <w:rFonts w:ascii="Arial" w:hAnsi="Arial" w:cs="Arial"/>
        </w:rPr>
        <w:t xml:space="preserve">and </w:t>
      </w:r>
      <w:r w:rsidRPr="00EF506C">
        <w:rPr>
          <w:rFonts w:ascii="Arial" w:hAnsi="Arial" w:cs="Arial"/>
        </w:rPr>
        <w:t xml:space="preserve">may not provide the required protection, or may have onerous business terms.  </w:t>
      </w:r>
    </w:p>
    <w:p w14:paraId="76F96D42" w14:textId="77777777" w:rsidR="00A91C7E" w:rsidRPr="00EF506C" w:rsidRDefault="00A91C7E" w:rsidP="00A91C7E">
      <w:pPr>
        <w:spacing w:line="360" w:lineRule="auto"/>
        <w:ind w:left="540"/>
        <w:jc w:val="both"/>
        <w:rPr>
          <w:rFonts w:ascii="Arial" w:hAnsi="Arial" w:cs="Arial"/>
        </w:rPr>
      </w:pPr>
      <w:r w:rsidRPr="00EF506C">
        <w:rPr>
          <w:rFonts w:ascii="Arial" w:hAnsi="Arial" w:cs="Arial"/>
        </w:rPr>
        <w:t> </w:t>
      </w:r>
    </w:p>
    <w:p w14:paraId="59E16606" w14:textId="7950E958" w:rsidR="00A91C7E" w:rsidRPr="00EF506C" w:rsidRDefault="00A91C7E" w:rsidP="00A91C7E">
      <w:pPr>
        <w:spacing w:line="360" w:lineRule="auto"/>
        <w:ind w:left="540"/>
        <w:jc w:val="both"/>
        <w:rPr>
          <w:rFonts w:ascii="Arial" w:hAnsi="Arial" w:cs="Arial"/>
        </w:rPr>
      </w:pPr>
      <w:r w:rsidRPr="00EF506C">
        <w:rPr>
          <w:rFonts w:ascii="Arial" w:hAnsi="Arial" w:cs="Arial"/>
        </w:rPr>
        <w:t xml:space="preserve">For the </w:t>
      </w:r>
      <w:r w:rsidR="00A22AD3">
        <w:rPr>
          <w:rFonts w:ascii="Arial" w:hAnsi="Arial" w:cs="Arial"/>
        </w:rPr>
        <w:t>three</w:t>
      </w:r>
      <w:r w:rsidRPr="00EF506C">
        <w:rPr>
          <w:rFonts w:ascii="Arial" w:hAnsi="Arial" w:cs="Arial"/>
        </w:rPr>
        <w:t xml:space="preserve"> items noted below, there was also a longer payment delay, partly due to the order being placed in BruinBuy after the event had occurred or goods were received.  </w:t>
      </w:r>
      <w:r w:rsidR="00CB42AD">
        <w:rPr>
          <w:rFonts w:ascii="Arial" w:hAnsi="Arial" w:cs="Arial"/>
        </w:rPr>
        <w:t xml:space="preserve">The other two had payment delays </w:t>
      </w:r>
      <w:r w:rsidR="00EA138C">
        <w:rPr>
          <w:rFonts w:ascii="Arial" w:hAnsi="Arial" w:cs="Arial"/>
        </w:rPr>
        <w:t xml:space="preserve">between </w:t>
      </w:r>
      <w:r w:rsidR="00A22AD3">
        <w:rPr>
          <w:rFonts w:ascii="Arial" w:hAnsi="Arial" w:cs="Arial"/>
        </w:rPr>
        <w:t>two</w:t>
      </w:r>
      <w:r w:rsidR="00EA138C">
        <w:rPr>
          <w:rFonts w:ascii="Arial" w:hAnsi="Arial" w:cs="Arial"/>
        </w:rPr>
        <w:t xml:space="preserve"> and </w:t>
      </w:r>
      <w:r w:rsidR="00A22AD3">
        <w:rPr>
          <w:rFonts w:ascii="Arial" w:hAnsi="Arial" w:cs="Arial"/>
        </w:rPr>
        <w:t>five</w:t>
      </w:r>
      <w:r w:rsidR="00CB42AD">
        <w:rPr>
          <w:rFonts w:ascii="Arial" w:hAnsi="Arial" w:cs="Arial"/>
        </w:rPr>
        <w:t xml:space="preserve"> calendar days.  </w:t>
      </w:r>
      <w:r w:rsidRPr="00EF506C">
        <w:rPr>
          <w:rFonts w:ascii="Arial" w:hAnsi="Arial" w:cs="Arial"/>
        </w:rPr>
        <w:t>Because the order in BruinBuy was created after the services or goods were provided, adherence to standard terms and conditions that may have been applicable could not be guaranteed.  As a result, this c</w:t>
      </w:r>
      <w:r w:rsidR="0098547C">
        <w:rPr>
          <w:rFonts w:ascii="Arial" w:hAnsi="Arial" w:cs="Arial"/>
        </w:rPr>
        <w:t>ould present</w:t>
      </w:r>
      <w:r w:rsidRPr="00EF506C">
        <w:rPr>
          <w:rFonts w:ascii="Arial" w:hAnsi="Arial" w:cs="Arial"/>
        </w:rPr>
        <w:t xml:space="preserve"> additional risk exposure to the University.  Further, inputting orders into BruinBuy after the invoice date could cause payment delays to the vendor.  The following were noted for each selection:</w:t>
      </w:r>
    </w:p>
    <w:p w14:paraId="3713E77F" w14:textId="77777777" w:rsidR="00A91C7E" w:rsidRPr="00EF506C" w:rsidRDefault="00A91C7E" w:rsidP="00A91C7E">
      <w:pPr>
        <w:spacing w:line="360" w:lineRule="auto"/>
        <w:ind w:left="540"/>
        <w:jc w:val="both"/>
        <w:rPr>
          <w:rFonts w:ascii="Arial" w:hAnsi="Arial" w:cs="Arial"/>
        </w:rPr>
      </w:pPr>
      <w:r w:rsidRPr="00EF506C">
        <w:rPr>
          <w:rFonts w:ascii="Arial" w:hAnsi="Arial" w:cs="Arial"/>
        </w:rPr>
        <w:t> </w:t>
      </w:r>
    </w:p>
    <w:p w14:paraId="11A4BB85" w14:textId="48308F63" w:rsidR="00A91C7E" w:rsidRPr="00EF506C" w:rsidRDefault="00A91C7E" w:rsidP="00A22AD3">
      <w:pPr>
        <w:pStyle w:val="ListParagraph"/>
        <w:numPr>
          <w:ilvl w:val="0"/>
          <w:numId w:val="13"/>
        </w:numPr>
        <w:spacing w:line="360" w:lineRule="auto"/>
        <w:ind w:left="1080" w:hanging="540"/>
        <w:jc w:val="both"/>
        <w:rPr>
          <w:rFonts w:ascii="Arial" w:hAnsi="Arial" w:cs="Arial"/>
        </w:rPr>
      </w:pPr>
      <w:r w:rsidRPr="00EF506C">
        <w:rPr>
          <w:rFonts w:ascii="Arial" w:hAnsi="Arial" w:cs="Arial"/>
        </w:rPr>
        <w:t xml:space="preserve">For one purchase order selection, the invoice date was August 15, 2016, while the order was not created in BruinBuy until September 26, 2016.  </w:t>
      </w:r>
    </w:p>
    <w:p w14:paraId="77BAA29F" w14:textId="77777777" w:rsidR="00A91C7E" w:rsidRPr="00EF506C" w:rsidRDefault="00A91C7E" w:rsidP="00A91C7E">
      <w:pPr>
        <w:spacing w:line="360" w:lineRule="auto"/>
        <w:ind w:left="540" w:firstLine="60"/>
        <w:jc w:val="both"/>
        <w:rPr>
          <w:rFonts w:ascii="Arial" w:hAnsi="Arial" w:cs="Arial"/>
        </w:rPr>
      </w:pPr>
    </w:p>
    <w:p w14:paraId="44AE0BF6" w14:textId="2809C460" w:rsidR="00CD701B" w:rsidRDefault="00A91C7E">
      <w:pPr>
        <w:pStyle w:val="ListParagraph"/>
        <w:numPr>
          <w:ilvl w:val="0"/>
          <w:numId w:val="13"/>
        </w:numPr>
        <w:spacing w:line="360" w:lineRule="auto"/>
        <w:ind w:left="1080" w:hanging="540"/>
        <w:jc w:val="both"/>
        <w:rPr>
          <w:rFonts w:ascii="Arial" w:hAnsi="Arial" w:cs="Arial"/>
        </w:rPr>
      </w:pPr>
      <w:r w:rsidRPr="00EF506C">
        <w:rPr>
          <w:rFonts w:ascii="Arial" w:hAnsi="Arial" w:cs="Arial"/>
        </w:rPr>
        <w:t>For one purchase order selection, the invoice date was July 29, 2016, while the order was not created in BruinBuy until August 16, 2016. </w:t>
      </w:r>
    </w:p>
    <w:p w14:paraId="074C4A9A" w14:textId="77777777" w:rsidR="00CD701B" w:rsidRPr="00A55C7A" w:rsidRDefault="00CD701B" w:rsidP="00A55C7A">
      <w:pPr>
        <w:spacing w:line="360" w:lineRule="auto"/>
        <w:jc w:val="both"/>
        <w:rPr>
          <w:rFonts w:ascii="Arial" w:hAnsi="Arial" w:cs="Arial"/>
        </w:rPr>
      </w:pPr>
    </w:p>
    <w:p w14:paraId="63DFC5D3" w14:textId="52B946BD" w:rsidR="00CD701B" w:rsidRPr="00EF506C" w:rsidRDefault="00A91C7E">
      <w:pPr>
        <w:pStyle w:val="ListParagraph"/>
        <w:numPr>
          <w:ilvl w:val="0"/>
          <w:numId w:val="13"/>
        </w:numPr>
        <w:spacing w:line="360" w:lineRule="auto"/>
        <w:ind w:left="1080" w:hanging="540"/>
        <w:jc w:val="both"/>
      </w:pPr>
      <w:r w:rsidRPr="00CD701B">
        <w:rPr>
          <w:rFonts w:ascii="Arial" w:hAnsi="Arial" w:cs="Arial"/>
        </w:rPr>
        <w:lastRenderedPageBreak/>
        <w:t xml:space="preserve">For one travel selection, the invoice date was September 14, 2016, while the order was not created in BruinBuy until November 2, 2016.  </w:t>
      </w:r>
    </w:p>
    <w:p w14:paraId="204E6B40" w14:textId="77777777" w:rsidR="00AF6A8B" w:rsidRPr="00CD701B" w:rsidRDefault="00AF6A8B" w:rsidP="00A55C7A">
      <w:pPr>
        <w:spacing w:line="360" w:lineRule="auto"/>
        <w:jc w:val="both"/>
        <w:rPr>
          <w:rFonts w:ascii="Arial" w:hAnsi="Arial" w:cs="Arial"/>
        </w:rPr>
      </w:pPr>
    </w:p>
    <w:p w14:paraId="5D71C0D4" w14:textId="027C174C" w:rsidR="00AF6A8B" w:rsidRDefault="0039555C" w:rsidP="00D87454">
      <w:pPr>
        <w:spacing w:line="360" w:lineRule="auto"/>
        <w:ind w:left="540"/>
        <w:jc w:val="both"/>
        <w:rPr>
          <w:rFonts w:ascii="Arial" w:hAnsi="Arial" w:cs="Arial"/>
        </w:rPr>
      </w:pPr>
      <w:r w:rsidRPr="00EF506C">
        <w:rPr>
          <w:rFonts w:ascii="Arial" w:hAnsi="Arial" w:cs="Arial"/>
          <w:u w:val="single"/>
        </w:rPr>
        <w:t>Recommendation</w:t>
      </w:r>
      <w:r w:rsidRPr="00EF506C">
        <w:rPr>
          <w:rFonts w:ascii="Arial" w:hAnsi="Arial" w:cs="Arial"/>
        </w:rPr>
        <w:t xml:space="preserve">:  </w:t>
      </w:r>
      <w:r w:rsidR="00AF6A8B" w:rsidRPr="00EF506C">
        <w:rPr>
          <w:rFonts w:ascii="Arial" w:hAnsi="Arial" w:cs="Arial"/>
        </w:rPr>
        <w:t xml:space="preserve">Management should </w:t>
      </w:r>
      <w:r w:rsidR="00C06FC8">
        <w:rPr>
          <w:rFonts w:ascii="Arial" w:hAnsi="Arial" w:cs="Arial"/>
        </w:rPr>
        <w:t>ensure that employees</w:t>
      </w:r>
      <w:r w:rsidR="00AF6A8B" w:rsidRPr="00EF506C">
        <w:rPr>
          <w:rFonts w:ascii="Arial" w:hAnsi="Arial" w:cs="Arial"/>
        </w:rPr>
        <w:t xml:space="preserve"> create orders in BruinBuy at the time of commitment, and prior to the event taking place or the service being provided, using an estimate or quote from the vendor.  </w:t>
      </w:r>
    </w:p>
    <w:p w14:paraId="6C4E2608" w14:textId="5E0637E1" w:rsidR="00CD701B" w:rsidRPr="00EF506C" w:rsidRDefault="00CD701B" w:rsidP="00EF1721">
      <w:pPr>
        <w:spacing w:line="360" w:lineRule="auto"/>
        <w:jc w:val="both"/>
        <w:rPr>
          <w:rFonts w:ascii="Arial" w:hAnsi="Arial" w:cs="Arial"/>
        </w:rPr>
      </w:pPr>
    </w:p>
    <w:p w14:paraId="6FFF76D4" w14:textId="08EDE814" w:rsidR="009E4D54" w:rsidRDefault="009E4D54" w:rsidP="009E4D54">
      <w:pPr>
        <w:spacing w:line="360" w:lineRule="auto"/>
        <w:ind w:left="540"/>
        <w:jc w:val="both"/>
        <w:rPr>
          <w:rFonts w:ascii="Arial" w:hAnsi="Arial"/>
        </w:rPr>
      </w:pPr>
      <w:r w:rsidRPr="00FC7165">
        <w:rPr>
          <w:rFonts w:ascii="Arial" w:hAnsi="Arial"/>
        </w:rPr>
        <w:t>Also, management should consider performing periodic spot checks for purchase transactions to ensure that orders are creat</w:t>
      </w:r>
      <w:r>
        <w:rPr>
          <w:rFonts w:ascii="Arial" w:hAnsi="Arial"/>
        </w:rPr>
        <w:t>ed at the time of commitment.  This</w:t>
      </w:r>
      <w:r w:rsidRPr="00FC7165">
        <w:rPr>
          <w:rFonts w:ascii="Arial" w:hAnsi="Arial"/>
        </w:rPr>
        <w:t xml:space="preserve"> will </w:t>
      </w:r>
      <w:r>
        <w:rPr>
          <w:rFonts w:ascii="Arial" w:hAnsi="Arial"/>
        </w:rPr>
        <w:t xml:space="preserve">help </w:t>
      </w:r>
      <w:r w:rsidRPr="00FC7165">
        <w:rPr>
          <w:rFonts w:ascii="Arial" w:hAnsi="Arial"/>
        </w:rPr>
        <w:t>protect the University</w:t>
      </w:r>
      <w:r>
        <w:rPr>
          <w:rFonts w:ascii="Arial" w:hAnsi="Arial"/>
        </w:rPr>
        <w:t xml:space="preserve"> by ensuring</w:t>
      </w:r>
      <w:r w:rsidRPr="00FC7165">
        <w:rPr>
          <w:rFonts w:ascii="Arial" w:hAnsi="Arial"/>
        </w:rPr>
        <w:t xml:space="preserve"> that the proper te</w:t>
      </w:r>
      <w:r>
        <w:rPr>
          <w:rFonts w:ascii="Arial" w:hAnsi="Arial"/>
        </w:rPr>
        <w:t>rms and conditions are in place,</w:t>
      </w:r>
      <w:r w:rsidRPr="00FC7165">
        <w:rPr>
          <w:rFonts w:ascii="Arial" w:hAnsi="Arial"/>
        </w:rPr>
        <w:t xml:space="preserve"> payments to vendors</w:t>
      </w:r>
      <w:r w:rsidR="00D87454">
        <w:rPr>
          <w:rFonts w:ascii="Arial" w:hAnsi="Arial"/>
        </w:rPr>
        <w:t xml:space="preserve"> are timely</w:t>
      </w:r>
      <w:r w:rsidRPr="00FC7165">
        <w:rPr>
          <w:rFonts w:ascii="Arial" w:hAnsi="Arial"/>
        </w:rPr>
        <w:t xml:space="preserve">, </w:t>
      </w:r>
      <w:r>
        <w:rPr>
          <w:rFonts w:ascii="Arial" w:hAnsi="Arial"/>
        </w:rPr>
        <w:t>and budgeting data</w:t>
      </w:r>
      <w:r w:rsidR="00D87454">
        <w:rPr>
          <w:rFonts w:ascii="Arial" w:hAnsi="Arial"/>
        </w:rPr>
        <w:t xml:space="preserve"> is accurate</w:t>
      </w:r>
      <w:r>
        <w:rPr>
          <w:rFonts w:ascii="Arial" w:hAnsi="Arial"/>
        </w:rPr>
        <w:t>.</w:t>
      </w:r>
    </w:p>
    <w:p w14:paraId="29ECE9A9" w14:textId="23F915A9" w:rsidR="00EF1721" w:rsidRDefault="00EF1721" w:rsidP="009E4D54">
      <w:pPr>
        <w:spacing w:line="360" w:lineRule="auto"/>
        <w:ind w:left="540"/>
        <w:jc w:val="both"/>
        <w:rPr>
          <w:rFonts w:ascii="Arial" w:hAnsi="Arial"/>
        </w:rPr>
      </w:pPr>
    </w:p>
    <w:p w14:paraId="70D88A31" w14:textId="286F30E9" w:rsidR="00EF1721" w:rsidRPr="00041073" w:rsidRDefault="00EF1721" w:rsidP="00EF1721">
      <w:pPr>
        <w:spacing w:line="360" w:lineRule="auto"/>
        <w:ind w:left="540"/>
        <w:jc w:val="both"/>
        <w:rPr>
          <w:rFonts w:ascii="Arial" w:hAnsi="Arial" w:cs="Arial"/>
        </w:rPr>
      </w:pPr>
      <w:r>
        <w:rPr>
          <w:rFonts w:ascii="Arial" w:hAnsi="Arial" w:cs="Arial"/>
          <w:u w:val="single"/>
        </w:rPr>
        <w:t>Response</w:t>
      </w:r>
      <w:r w:rsidRPr="00754B4F">
        <w:rPr>
          <w:rFonts w:ascii="Arial" w:hAnsi="Arial" w:cs="Arial"/>
        </w:rPr>
        <w:t>:</w:t>
      </w:r>
      <w:r>
        <w:rPr>
          <w:rFonts w:ascii="Arial" w:hAnsi="Arial" w:cs="Arial"/>
        </w:rPr>
        <w:t xml:space="preserve">  </w:t>
      </w:r>
      <w:r w:rsidRPr="00EF1721">
        <w:rPr>
          <w:rFonts w:ascii="Arial" w:hAnsi="Arial" w:cs="Arial"/>
        </w:rPr>
        <w:t xml:space="preserve">Concur. </w:t>
      </w:r>
      <w:r w:rsidR="00DB2B0E">
        <w:rPr>
          <w:rFonts w:ascii="Arial" w:hAnsi="Arial" w:cs="Arial"/>
        </w:rPr>
        <w:t xml:space="preserve"> </w:t>
      </w:r>
      <w:r w:rsidRPr="00EF1721">
        <w:rPr>
          <w:rFonts w:ascii="Arial" w:hAnsi="Arial" w:cs="Arial"/>
        </w:rPr>
        <w:t>The department will work together to create BruinBuy purchase orders at the time of commitment and prior to the event taking place or the service being provided using quote from the vendor.</w:t>
      </w:r>
    </w:p>
    <w:p w14:paraId="367E9FD9" w14:textId="644D68B6" w:rsidR="00871B52" w:rsidRDefault="00871B52" w:rsidP="00EF1721">
      <w:pPr>
        <w:spacing w:line="360" w:lineRule="auto"/>
        <w:jc w:val="both"/>
        <w:rPr>
          <w:rFonts w:ascii="Arial" w:hAnsi="Arial" w:cs="Arial"/>
        </w:rPr>
      </w:pPr>
    </w:p>
    <w:p w14:paraId="32C712FC" w14:textId="77777777" w:rsidR="00871B52" w:rsidRPr="00871B52" w:rsidRDefault="00871B52" w:rsidP="005B753E">
      <w:pPr>
        <w:pStyle w:val="ListParagraph"/>
        <w:keepNext/>
        <w:widowControl w:val="0"/>
        <w:numPr>
          <w:ilvl w:val="0"/>
          <w:numId w:val="3"/>
        </w:numPr>
        <w:spacing w:line="360" w:lineRule="auto"/>
        <w:ind w:left="540" w:hanging="540"/>
        <w:jc w:val="both"/>
        <w:rPr>
          <w:rFonts w:ascii="Arial" w:hAnsi="Arial" w:cs="Arial"/>
          <w:u w:val="single"/>
        </w:rPr>
      </w:pPr>
      <w:r w:rsidRPr="00871B52">
        <w:rPr>
          <w:rFonts w:ascii="Arial" w:hAnsi="Arial" w:cs="Arial"/>
          <w:u w:val="single"/>
        </w:rPr>
        <w:t>Parking Reimbursement</w:t>
      </w:r>
    </w:p>
    <w:p w14:paraId="1A302E82" w14:textId="77777777" w:rsidR="00871B52" w:rsidRDefault="00871B52" w:rsidP="005B753E">
      <w:pPr>
        <w:keepNext/>
        <w:widowControl w:val="0"/>
        <w:spacing w:line="360" w:lineRule="auto"/>
        <w:jc w:val="both"/>
        <w:rPr>
          <w:rFonts w:ascii="Arial" w:hAnsi="Arial" w:cs="Arial"/>
        </w:rPr>
      </w:pPr>
    </w:p>
    <w:p w14:paraId="4574E65A" w14:textId="73CE00AC" w:rsidR="00871B52" w:rsidRDefault="00871B52" w:rsidP="00871B52">
      <w:pPr>
        <w:spacing w:line="360" w:lineRule="auto"/>
        <w:ind w:left="540"/>
        <w:jc w:val="both"/>
        <w:rPr>
          <w:rFonts w:ascii="Arial" w:hAnsi="Arial" w:cs="Arial"/>
        </w:rPr>
      </w:pPr>
      <w:r>
        <w:rPr>
          <w:rFonts w:ascii="Arial" w:hAnsi="Arial" w:cs="Arial"/>
        </w:rPr>
        <w:t>For one travel selection, the traveler was r</w:t>
      </w:r>
      <w:r w:rsidR="005B753E">
        <w:rPr>
          <w:rFonts w:ascii="Arial" w:hAnsi="Arial" w:cs="Arial"/>
        </w:rPr>
        <w:t>eimbursed</w:t>
      </w:r>
      <w:r>
        <w:rPr>
          <w:rFonts w:ascii="Arial" w:hAnsi="Arial" w:cs="Arial"/>
        </w:rPr>
        <w:t xml:space="preserve"> </w:t>
      </w:r>
      <w:r w:rsidRPr="00871B52">
        <w:rPr>
          <w:rFonts w:ascii="Arial" w:hAnsi="Arial" w:cs="Arial"/>
        </w:rPr>
        <w:t>$17 per day</w:t>
      </w:r>
      <w:r w:rsidR="0098547C">
        <w:rPr>
          <w:rFonts w:ascii="Arial" w:hAnsi="Arial" w:cs="Arial"/>
        </w:rPr>
        <w:t xml:space="preserve"> for</w:t>
      </w:r>
      <w:r w:rsidRPr="00871B52">
        <w:rPr>
          <w:rFonts w:ascii="Arial" w:hAnsi="Arial" w:cs="Arial"/>
        </w:rPr>
        <w:t xml:space="preserve"> valet parking</w:t>
      </w:r>
      <w:r w:rsidR="005B753E">
        <w:rPr>
          <w:rFonts w:ascii="Arial" w:hAnsi="Arial" w:cs="Arial"/>
        </w:rPr>
        <w:t xml:space="preserve"> at a</w:t>
      </w:r>
      <w:r>
        <w:rPr>
          <w:rFonts w:ascii="Arial" w:hAnsi="Arial" w:cs="Arial"/>
        </w:rPr>
        <w:t xml:space="preserve"> hotel</w:t>
      </w:r>
      <w:r w:rsidR="00450FF0">
        <w:rPr>
          <w:rFonts w:ascii="Arial" w:hAnsi="Arial" w:cs="Arial"/>
        </w:rPr>
        <w:t>,</w:t>
      </w:r>
      <w:r w:rsidRPr="00871B52">
        <w:rPr>
          <w:rFonts w:ascii="Arial" w:hAnsi="Arial" w:cs="Arial"/>
        </w:rPr>
        <w:t xml:space="preserve"> when there was self-parking available for $12 per day.  The traveler was reimbursed for valet parking </w:t>
      </w:r>
      <w:r>
        <w:rPr>
          <w:rFonts w:ascii="Arial" w:hAnsi="Arial" w:cs="Arial"/>
        </w:rPr>
        <w:t>for</w:t>
      </w:r>
      <w:r w:rsidRPr="00871B52">
        <w:rPr>
          <w:rFonts w:ascii="Arial" w:hAnsi="Arial" w:cs="Arial"/>
        </w:rPr>
        <w:t xml:space="preserve"> 6 days, amounting to $10</w:t>
      </w:r>
      <w:r w:rsidR="00E40D5A">
        <w:rPr>
          <w:rFonts w:ascii="Arial" w:hAnsi="Arial" w:cs="Arial"/>
        </w:rPr>
        <w:t>2.  Self-parking would have amounted to</w:t>
      </w:r>
      <w:r w:rsidRPr="00871B52">
        <w:rPr>
          <w:rFonts w:ascii="Arial" w:hAnsi="Arial" w:cs="Arial"/>
        </w:rPr>
        <w:t xml:space="preserve"> $72</w:t>
      </w:r>
      <w:r w:rsidR="00E40D5A">
        <w:rPr>
          <w:rFonts w:ascii="Arial" w:hAnsi="Arial" w:cs="Arial"/>
        </w:rPr>
        <w:t xml:space="preserve"> for</w:t>
      </w:r>
      <w:r w:rsidR="00450FF0">
        <w:rPr>
          <w:rFonts w:ascii="Arial" w:hAnsi="Arial" w:cs="Arial"/>
        </w:rPr>
        <w:t xml:space="preserve"> 6 days</w:t>
      </w:r>
      <w:r w:rsidRPr="00871B52">
        <w:rPr>
          <w:rFonts w:ascii="Arial" w:hAnsi="Arial" w:cs="Arial"/>
        </w:rPr>
        <w:t xml:space="preserve">.  </w:t>
      </w:r>
      <w:r w:rsidR="000027AA">
        <w:rPr>
          <w:rFonts w:ascii="Arial" w:hAnsi="Arial" w:cs="Arial"/>
        </w:rPr>
        <w:t>Discussions with the traveler indicated</w:t>
      </w:r>
      <w:r w:rsidR="00AD2605">
        <w:rPr>
          <w:rFonts w:ascii="Arial" w:hAnsi="Arial" w:cs="Arial"/>
        </w:rPr>
        <w:t xml:space="preserve"> valet</w:t>
      </w:r>
      <w:r w:rsidR="000027AA">
        <w:rPr>
          <w:rFonts w:ascii="Arial" w:hAnsi="Arial" w:cs="Arial"/>
        </w:rPr>
        <w:t xml:space="preserve"> parking was used</w:t>
      </w:r>
      <w:r w:rsidR="00AD2605">
        <w:rPr>
          <w:rFonts w:ascii="Arial" w:hAnsi="Arial" w:cs="Arial"/>
        </w:rPr>
        <w:t xml:space="preserve"> in order to better safeguard the police car and herself, as the location of the hotel was not in the safest area.  However, this exception was not documented.</w:t>
      </w:r>
    </w:p>
    <w:p w14:paraId="30B5DC38" w14:textId="77777777" w:rsidR="00871B52" w:rsidRDefault="00871B52" w:rsidP="00871B52">
      <w:pPr>
        <w:spacing w:line="360" w:lineRule="auto"/>
        <w:ind w:left="540"/>
        <w:jc w:val="both"/>
        <w:rPr>
          <w:rFonts w:ascii="Arial" w:hAnsi="Arial" w:cs="Arial"/>
        </w:rPr>
      </w:pPr>
    </w:p>
    <w:p w14:paraId="4BCE1BCC" w14:textId="04E93C04" w:rsidR="00871B52" w:rsidRDefault="00871B52" w:rsidP="00871B52">
      <w:pPr>
        <w:spacing w:line="360" w:lineRule="auto"/>
        <w:ind w:left="540"/>
        <w:jc w:val="both"/>
        <w:rPr>
          <w:rFonts w:ascii="Arial" w:hAnsi="Arial" w:cs="Arial"/>
        </w:rPr>
      </w:pPr>
      <w:r w:rsidRPr="00871B52">
        <w:rPr>
          <w:rFonts w:ascii="Arial" w:hAnsi="Arial" w:cs="Arial"/>
        </w:rPr>
        <w:t>According to UC Policy G-28, Travel Regulations, Section V.D.3.d, "Valet parking charges in excess of normal parking charges shall be borne by the traveler, unless the</w:t>
      </w:r>
      <w:r w:rsidR="000027AA">
        <w:rPr>
          <w:rFonts w:ascii="Arial" w:hAnsi="Arial" w:cs="Arial"/>
        </w:rPr>
        <w:t xml:space="preserve"> traveler obtains an exception.”</w:t>
      </w:r>
      <w:r>
        <w:rPr>
          <w:rFonts w:ascii="Arial" w:hAnsi="Arial" w:cs="Arial"/>
        </w:rPr>
        <w:t xml:space="preserve">  </w:t>
      </w:r>
    </w:p>
    <w:p w14:paraId="3D0D3794" w14:textId="77777777" w:rsidR="00871B52" w:rsidRDefault="00871B52" w:rsidP="00871B52">
      <w:pPr>
        <w:spacing w:line="360" w:lineRule="auto"/>
        <w:ind w:left="540"/>
        <w:jc w:val="both"/>
        <w:rPr>
          <w:rFonts w:ascii="Arial" w:hAnsi="Arial" w:cs="Arial"/>
        </w:rPr>
      </w:pPr>
    </w:p>
    <w:p w14:paraId="3F19F3C5" w14:textId="408008F1" w:rsidR="00871B52" w:rsidRDefault="00871B52" w:rsidP="00871B52">
      <w:pPr>
        <w:spacing w:line="360" w:lineRule="auto"/>
        <w:ind w:left="540"/>
        <w:jc w:val="both"/>
        <w:rPr>
          <w:rFonts w:ascii="Arial" w:hAnsi="Arial" w:cs="Arial"/>
        </w:rPr>
      </w:pPr>
      <w:r w:rsidRPr="00871B52">
        <w:rPr>
          <w:rFonts w:ascii="Arial" w:hAnsi="Arial" w:cs="Arial"/>
          <w:u w:val="single"/>
        </w:rPr>
        <w:t>Recommendation</w:t>
      </w:r>
      <w:r>
        <w:rPr>
          <w:rFonts w:ascii="Arial" w:hAnsi="Arial" w:cs="Arial"/>
        </w:rPr>
        <w:t xml:space="preserve">: </w:t>
      </w:r>
      <w:r w:rsidR="008671F1">
        <w:rPr>
          <w:rFonts w:ascii="Arial" w:hAnsi="Arial" w:cs="Arial"/>
        </w:rPr>
        <w:t xml:space="preserve"> </w:t>
      </w:r>
      <w:r w:rsidR="00AD2605">
        <w:rPr>
          <w:rFonts w:ascii="Arial" w:hAnsi="Arial" w:cs="Arial"/>
        </w:rPr>
        <w:t>M</w:t>
      </w:r>
      <w:r>
        <w:rPr>
          <w:rFonts w:ascii="Arial" w:hAnsi="Arial" w:cs="Arial"/>
        </w:rPr>
        <w:t>an</w:t>
      </w:r>
      <w:r w:rsidR="00AD2605">
        <w:rPr>
          <w:rFonts w:ascii="Arial" w:hAnsi="Arial" w:cs="Arial"/>
        </w:rPr>
        <w:t>agement should remind staff to obtain</w:t>
      </w:r>
      <w:r w:rsidR="000027AA">
        <w:rPr>
          <w:rFonts w:ascii="Arial" w:hAnsi="Arial" w:cs="Arial"/>
        </w:rPr>
        <w:t xml:space="preserve"> and document</w:t>
      </w:r>
      <w:r w:rsidR="00AD2605">
        <w:rPr>
          <w:rFonts w:ascii="Arial" w:hAnsi="Arial" w:cs="Arial"/>
        </w:rPr>
        <w:t xml:space="preserve"> an exception</w:t>
      </w:r>
      <w:r>
        <w:rPr>
          <w:rFonts w:ascii="Arial" w:hAnsi="Arial" w:cs="Arial"/>
        </w:rPr>
        <w:t xml:space="preserve"> </w:t>
      </w:r>
      <w:r w:rsidR="00AD2605">
        <w:rPr>
          <w:rFonts w:ascii="Arial" w:hAnsi="Arial" w:cs="Arial"/>
        </w:rPr>
        <w:t xml:space="preserve">when valet </w:t>
      </w:r>
      <w:r w:rsidR="00DD00B1">
        <w:rPr>
          <w:rFonts w:ascii="Arial" w:hAnsi="Arial" w:cs="Arial"/>
        </w:rPr>
        <w:t xml:space="preserve">parking </w:t>
      </w:r>
      <w:r w:rsidR="000027AA">
        <w:rPr>
          <w:rFonts w:ascii="Arial" w:hAnsi="Arial" w:cs="Arial"/>
        </w:rPr>
        <w:t xml:space="preserve">is </w:t>
      </w:r>
      <w:r w:rsidR="00AD2605">
        <w:rPr>
          <w:rFonts w:ascii="Arial" w:hAnsi="Arial" w:cs="Arial"/>
        </w:rPr>
        <w:t>used</w:t>
      </w:r>
      <w:r w:rsidR="000027AA">
        <w:rPr>
          <w:rFonts w:ascii="Arial" w:hAnsi="Arial" w:cs="Arial"/>
        </w:rPr>
        <w:t xml:space="preserve"> during travel</w:t>
      </w:r>
      <w:r>
        <w:rPr>
          <w:rFonts w:ascii="Arial" w:hAnsi="Arial" w:cs="Arial"/>
        </w:rPr>
        <w:t>.</w:t>
      </w:r>
      <w:r w:rsidR="00041073">
        <w:rPr>
          <w:rFonts w:ascii="Arial" w:hAnsi="Arial" w:cs="Arial"/>
        </w:rPr>
        <w:t xml:space="preserve">  </w:t>
      </w:r>
    </w:p>
    <w:p w14:paraId="0AE3CDC9" w14:textId="5E770C52" w:rsidR="00041073" w:rsidRDefault="00041073" w:rsidP="00871B52">
      <w:pPr>
        <w:spacing w:line="360" w:lineRule="auto"/>
        <w:ind w:left="540"/>
        <w:jc w:val="both"/>
        <w:rPr>
          <w:rFonts w:ascii="Arial" w:hAnsi="Arial" w:cs="Arial"/>
        </w:rPr>
      </w:pPr>
    </w:p>
    <w:p w14:paraId="5889F6D5" w14:textId="0BC12F15" w:rsidR="00041073" w:rsidRPr="00041073" w:rsidRDefault="00041073" w:rsidP="00041073">
      <w:pPr>
        <w:spacing w:line="360" w:lineRule="auto"/>
        <w:ind w:left="540"/>
        <w:jc w:val="both"/>
        <w:rPr>
          <w:rFonts w:ascii="Arial" w:hAnsi="Arial" w:cs="Arial"/>
        </w:rPr>
      </w:pPr>
      <w:r>
        <w:rPr>
          <w:rFonts w:ascii="Arial" w:hAnsi="Arial" w:cs="Arial"/>
          <w:u w:val="single"/>
        </w:rPr>
        <w:lastRenderedPageBreak/>
        <w:t>Response</w:t>
      </w:r>
      <w:r w:rsidRPr="00803676">
        <w:rPr>
          <w:rFonts w:ascii="Arial" w:hAnsi="Arial" w:cs="Arial"/>
        </w:rPr>
        <w:t xml:space="preserve">: </w:t>
      </w:r>
      <w:r>
        <w:rPr>
          <w:rFonts w:ascii="Arial" w:hAnsi="Arial" w:cs="Arial"/>
        </w:rPr>
        <w:t xml:space="preserve"> </w:t>
      </w:r>
      <w:r w:rsidR="009B3FC1" w:rsidRPr="009B3FC1">
        <w:rPr>
          <w:rFonts w:ascii="Arial" w:hAnsi="Arial" w:cs="Arial"/>
        </w:rPr>
        <w:t xml:space="preserve">Concur. </w:t>
      </w:r>
      <w:r w:rsidR="00DB2B0E">
        <w:rPr>
          <w:rFonts w:ascii="Arial" w:hAnsi="Arial" w:cs="Arial"/>
        </w:rPr>
        <w:t xml:space="preserve"> </w:t>
      </w:r>
      <w:r w:rsidR="009B3FC1" w:rsidRPr="009B3FC1">
        <w:rPr>
          <w:rFonts w:ascii="Arial" w:hAnsi="Arial" w:cs="Arial"/>
        </w:rPr>
        <w:t>The department will document an exception if and when valet parking is necessary when employees travel.</w:t>
      </w:r>
    </w:p>
    <w:p w14:paraId="61A99F96" w14:textId="77777777" w:rsidR="0039555C" w:rsidRPr="00EF506C" w:rsidRDefault="0039555C" w:rsidP="00041073">
      <w:pPr>
        <w:spacing w:line="360" w:lineRule="auto"/>
        <w:ind w:left="540"/>
        <w:jc w:val="both"/>
        <w:rPr>
          <w:rFonts w:ascii="Arial" w:hAnsi="Arial" w:cs="Arial"/>
        </w:rPr>
      </w:pPr>
    </w:p>
    <w:p w14:paraId="435C2139" w14:textId="06682667" w:rsidR="0039555C" w:rsidRPr="00EF506C" w:rsidRDefault="00DC0358" w:rsidP="0039555C">
      <w:pPr>
        <w:pStyle w:val="ListParagraph"/>
        <w:numPr>
          <w:ilvl w:val="0"/>
          <w:numId w:val="3"/>
        </w:numPr>
        <w:spacing w:line="360" w:lineRule="auto"/>
        <w:ind w:left="540" w:hanging="540"/>
        <w:jc w:val="both"/>
        <w:rPr>
          <w:rFonts w:ascii="Arial" w:hAnsi="Arial" w:cs="Arial"/>
          <w:u w:val="single"/>
        </w:rPr>
      </w:pPr>
      <w:r>
        <w:rPr>
          <w:rFonts w:ascii="Arial" w:hAnsi="Arial" w:cs="Arial"/>
          <w:u w:val="single"/>
        </w:rPr>
        <w:t>Payment of Expenses on Behalf of Others</w:t>
      </w:r>
    </w:p>
    <w:p w14:paraId="4073587B" w14:textId="77777777" w:rsidR="0039555C" w:rsidRPr="00EF506C" w:rsidRDefault="0039555C" w:rsidP="0039555C">
      <w:pPr>
        <w:spacing w:line="360" w:lineRule="auto"/>
        <w:jc w:val="both"/>
        <w:rPr>
          <w:rFonts w:ascii="Arial" w:hAnsi="Arial" w:cs="Arial"/>
        </w:rPr>
      </w:pPr>
    </w:p>
    <w:p w14:paraId="10F99E4E" w14:textId="7CF1566F" w:rsidR="00D87454" w:rsidRDefault="0020147F" w:rsidP="008671F1">
      <w:pPr>
        <w:spacing w:line="360" w:lineRule="auto"/>
        <w:ind w:left="540"/>
        <w:jc w:val="both"/>
        <w:rPr>
          <w:rFonts w:ascii="Arial" w:hAnsi="Arial" w:cs="Arial"/>
        </w:rPr>
      </w:pPr>
      <w:r w:rsidRPr="00EF506C">
        <w:rPr>
          <w:rFonts w:ascii="Arial" w:hAnsi="Arial" w:cs="Arial"/>
        </w:rPr>
        <w:t xml:space="preserve">For </w:t>
      </w:r>
      <w:r w:rsidR="00D87454">
        <w:rPr>
          <w:rFonts w:ascii="Arial" w:hAnsi="Arial" w:cs="Arial"/>
        </w:rPr>
        <w:t>one</w:t>
      </w:r>
      <w:r w:rsidRPr="00EF506C">
        <w:rPr>
          <w:rFonts w:ascii="Arial" w:hAnsi="Arial" w:cs="Arial"/>
        </w:rPr>
        <w:t xml:space="preserve"> of the 10 T&amp;E card purchases reviewed, </w:t>
      </w:r>
      <w:r w:rsidR="00E8106F">
        <w:rPr>
          <w:rFonts w:ascii="Arial" w:hAnsi="Arial" w:cs="Arial"/>
        </w:rPr>
        <w:t xml:space="preserve">it appears that </w:t>
      </w:r>
      <w:r w:rsidRPr="00EF506C">
        <w:rPr>
          <w:rFonts w:ascii="Arial" w:hAnsi="Arial" w:cs="Arial"/>
        </w:rPr>
        <w:t>a T&amp;E cardholder was reimbursed for a personal purchase by the University.  The cardholder was on a business trip and wa</w:t>
      </w:r>
      <w:r w:rsidR="00BC57A5">
        <w:rPr>
          <w:rFonts w:ascii="Arial" w:hAnsi="Arial" w:cs="Arial"/>
        </w:rPr>
        <w:t xml:space="preserve">s reimbursed for their </w:t>
      </w:r>
      <w:r w:rsidRPr="00EF506C">
        <w:rPr>
          <w:rFonts w:ascii="Arial" w:hAnsi="Arial" w:cs="Arial"/>
        </w:rPr>
        <w:t>meal</w:t>
      </w:r>
      <w:r w:rsidR="00BC57A5">
        <w:rPr>
          <w:rFonts w:ascii="Arial" w:hAnsi="Arial" w:cs="Arial"/>
        </w:rPr>
        <w:t>,</w:t>
      </w:r>
      <w:r w:rsidRPr="00EF506C">
        <w:rPr>
          <w:rFonts w:ascii="Arial" w:hAnsi="Arial" w:cs="Arial"/>
        </w:rPr>
        <w:t xml:space="preserve"> along with the meal of </w:t>
      </w:r>
      <w:r w:rsidR="00806644">
        <w:rPr>
          <w:rFonts w:ascii="Arial" w:hAnsi="Arial" w:cs="Arial"/>
        </w:rPr>
        <w:t>an additional individual</w:t>
      </w:r>
      <w:r w:rsidRPr="00EF506C">
        <w:rPr>
          <w:rFonts w:ascii="Arial" w:hAnsi="Arial" w:cs="Arial"/>
        </w:rPr>
        <w:t xml:space="preserve">. </w:t>
      </w:r>
      <w:r w:rsidRPr="000A7CF1">
        <w:rPr>
          <w:rFonts w:ascii="Arial" w:hAnsi="Arial" w:cs="Arial"/>
          <w:b/>
        </w:rPr>
        <w:t xml:space="preserve"> </w:t>
      </w:r>
      <w:r w:rsidR="00BB0EE0">
        <w:rPr>
          <w:rFonts w:ascii="Arial" w:hAnsi="Arial" w:cs="Arial"/>
        </w:rPr>
        <w:t xml:space="preserve">The receipt showed that there were three guests who dined at the restaurant.  </w:t>
      </w:r>
      <w:r w:rsidR="00D87454">
        <w:rPr>
          <w:rFonts w:ascii="Arial" w:hAnsi="Arial" w:cs="Arial"/>
        </w:rPr>
        <w:t>Review of the itemized receipt indicated</w:t>
      </w:r>
      <w:r w:rsidR="00D87454">
        <w:rPr>
          <w:rFonts w:ascii="Arial" w:hAnsi="Arial" w:cs="Arial"/>
          <w:b/>
        </w:rPr>
        <w:t xml:space="preserve"> </w:t>
      </w:r>
      <w:r w:rsidR="0098547C">
        <w:rPr>
          <w:rFonts w:ascii="Arial" w:hAnsi="Arial" w:cs="Arial"/>
        </w:rPr>
        <w:t>$63</w:t>
      </w:r>
      <w:r w:rsidR="00717AA2">
        <w:rPr>
          <w:rFonts w:ascii="Arial" w:hAnsi="Arial" w:cs="Arial"/>
        </w:rPr>
        <w:t xml:space="preserve"> was reimbursed to the cardholder, which</w:t>
      </w:r>
      <w:r w:rsidR="00717AA2" w:rsidRPr="00EF506C">
        <w:rPr>
          <w:rFonts w:ascii="Arial" w:hAnsi="Arial" w:cs="Arial"/>
        </w:rPr>
        <w:t xml:space="preserve"> inclu</w:t>
      </w:r>
      <w:r w:rsidR="00717AA2">
        <w:rPr>
          <w:rFonts w:ascii="Arial" w:hAnsi="Arial" w:cs="Arial"/>
        </w:rPr>
        <w:t>ded</w:t>
      </w:r>
      <w:r w:rsidR="00717AA2" w:rsidRPr="00EF506C">
        <w:rPr>
          <w:rFonts w:ascii="Arial" w:hAnsi="Arial" w:cs="Arial"/>
        </w:rPr>
        <w:t xml:space="preserve"> two meals and two appetizers.</w:t>
      </w:r>
      <w:r w:rsidR="00E8106F">
        <w:rPr>
          <w:rFonts w:ascii="Arial" w:hAnsi="Arial" w:cs="Arial"/>
        </w:rPr>
        <w:t xml:space="preserve"> </w:t>
      </w:r>
      <w:r w:rsidR="00BB0EE0">
        <w:rPr>
          <w:rFonts w:ascii="Arial" w:hAnsi="Arial" w:cs="Arial"/>
        </w:rPr>
        <w:t xml:space="preserve"> (One meal was appropriately not reimbursed to the cardholder.)</w:t>
      </w:r>
      <w:r w:rsidR="00E8106F">
        <w:rPr>
          <w:rFonts w:ascii="Arial" w:hAnsi="Arial" w:cs="Arial"/>
        </w:rPr>
        <w:t xml:space="preserve">  There was no</w:t>
      </w:r>
      <w:r w:rsidR="00D87454">
        <w:rPr>
          <w:rFonts w:ascii="Arial" w:hAnsi="Arial" w:cs="Arial"/>
        </w:rPr>
        <w:t xml:space="preserve"> additional explanation as to who the other person was</w:t>
      </w:r>
      <w:r w:rsidR="00E8106F">
        <w:rPr>
          <w:rFonts w:ascii="Arial" w:hAnsi="Arial" w:cs="Arial"/>
        </w:rPr>
        <w:t>,</w:t>
      </w:r>
      <w:r w:rsidR="00D87454">
        <w:rPr>
          <w:rFonts w:ascii="Arial" w:hAnsi="Arial" w:cs="Arial"/>
        </w:rPr>
        <w:t xml:space="preserve"> or the business purpose of reimbursing the traveler for </w:t>
      </w:r>
      <w:r w:rsidR="00E8106F">
        <w:rPr>
          <w:rFonts w:ascii="Arial" w:hAnsi="Arial" w:cs="Arial"/>
        </w:rPr>
        <w:t xml:space="preserve">this additional </w:t>
      </w:r>
      <w:r w:rsidR="00D87454">
        <w:rPr>
          <w:rFonts w:ascii="Arial" w:hAnsi="Arial" w:cs="Arial"/>
        </w:rPr>
        <w:t>expense</w:t>
      </w:r>
      <w:r w:rsidRPr="00EF506C">
        <w:rPr>
          <w:rFonts w:ascii="Arial" w:hAnsi="Arial" w:cs="Arial"/>
        </w:rPr>
        <w:t xml:space="preserve">.  </w:t>
      </w:r>
    </w:p>
    <w:p w14:paraId="64BDE9A5" w14:textId="77777777" w:rsidR="0098547C" w:rsidRDefault="0098547C" w:rsidP="0039555C">
      <w:pPr>
        <w:spacing w:line="360" w:lineRule="auto"/>
        <w:ind w:left="540"/>
        <w:jc w:val="both"/>
        <w:rPr>
          <w:rFonts w:ascii="Arial" w:hAnsi="Arial" w:cs="Arial"/>
        </w:rPr>
      </w:pPr>
    </w:p>
    <w:p w14:paraId="20407A59" w14:textId="653C2A66" w:rsidR="0020147F" w:rsidRPr="00EF506C" w:rsidRDefault="0020147F" w:rsidP="0039555C">
      <w:pPr>
        <w:spacing w:line="360" w:lineRule="auto"/>
        <w:ind w:left="540"/>
        <w:jc w:val="both"/>
        <w:rPr>
          <w:rFonts w:ascii="Arial" w:hAnsi="Arial" w:cs="Arial"/>
        </w:rPr>
      </w:pPr>
      <w:r w:rsidRPr="00EF506C">
        <w:rPr>
          <w:rFonts w:ascii="Arial" w:hAnsi="Arial" w:cs="Arial"/>
        </w:rPr>
        <w:t>According to UC Policy G-28, Travel Regulations, Section V.B.4, "University travelers normally shall not be reimbursed for expenses paid on behalf of other persons, except in the case of co-travelers who are sharing a room</w:t>
      </w:r>
      <w:r w:rsidR="00D87454">
        <w:rPr>
          <w:rFonts w:ascii="Arial" w:hAnsi="Arial" w:cs="Arial"/>
        </w:rPr>
        <w:t>.</w:t>
      </w:r>
      <w:r w:rsidRPr="00EF506C">
        <w:rPr>
          <w:rFonts w:ascii="Arial" w:hAnsi="Arial" w:cs="Arial"/>
        </w:rPr>
        <w:t>"</w:t>
      </w:r>
    </w:p>
    <w:p w14:paraId="64A273EF" w14:textId="77777777" w:rsidR="0039555C" w:rsidRPr="00EF506C" w:rsidRDefault="0039555C" w:rsidP="0039555C">
      <w:pPr>
        <w:spacing w:line="360" w:lineRule="auto"/>
        <w:jc w:val="both"/>
        <w:rPr>
          <w:rFonts w:ascii="Arial" w:hAnsi="Arial" w:cs="Arial"/>
        </w:rPr>
      </w:pPr>
      <w:r w:rsidRPr="00EF506C">
        <w:rPr>
          <w:rFonts w:ascii="Arial" w:hAnsi="Arial" w:cs="Arial"/>
        </w:rPr>
        <w:t xml:space="preserve">   </w:t>
      </w:r>
    </w:p>
    <w:p w14:paraId="47467C3A" w14:textId="22087FFC" w:rsidR="0039555C" w:rsidRDefault="0039555C" w:rsidP="0039555C">
      <w:pPr>
        <w:spacing w:line="360" w:lineRule="auto"/>
        <w:ind w:left="540"/>
        <w:jc w:val="both"/>
        <w:rPr>
          <w:rFonts w:ascii="Arial" w:hAnsi="Arial" w:cs="Arial"/>
        </w:rPr>
      </w:pPr>
      <w:r w:rsidRPr="00EF506C">
        <w:rPr>
          <w:rFonts w:ascii="Arial" w:hAnsi="Arial" w:cs="Arial"/>
          <w:u w:val="single"/>
        </w:rPr>
        <w:t>Recommendation</w:t>
      </w:r>
      <w:r w:rsidRPr="00EF506C">
        <w:rPr>
          <w:rFonts w:ascii="Arial" w:hAnsi="Arial" w:cs="Arial"/>
        </w:rPr>
        <w:t xml:space="preserve">:  </w:t>
      </w:r>
      <w:r w:rsidR="0020147F" w:rsidRPr="00EF506C">
        <w:rPr>
          <w:rFonts w:ascii="Arial" w:hAnsi="Arial" w:cs="Arial"/>
        </w:rPr>
        <w:t xml:space="preserve">Management should remind T&amp;E cardholders that personal purchases and expenses paid on behalf of others should not be submitted for reimbursement.  </w:t>
      </w:r>
      <w:r w:rsidR="006D317E" w:rsidRPr="006D317E">
        <w:rPr>
          <w:rFonts w:ascii="Arial" w:hAnsi="Arial" w:cs="Arial"/>
        </w:rPr>
        <w:t>Also, during the review process, management should ensure that reimbursed expenses are proper and appropriate.</w:t>
      </w:r>
      <w:r w:rsidR="00041073">
        <w:rPr>
          <w:rFonts w:ascii="Arial" w:hAnsi="Arial" w:cs="Arial"/>
        </w:rPr>
        <w:t xml:space="preserve">  </w:t>
      </w:r>
    </w:p>
    <w:p w14:paraId="3B229A40" w14:textId="5DB06035" w:rsidR="00041073" w:rsidRDefault="00041073" w:rsidP="0039555C">
      <w:pPr>
        <w:spacing w:line="360" w:lineRule="auto"/>
        <w:ind w:left="540"/>
        <w:jc w:val="both"/>
        <w:rPr>
          <w:rFonts w:ascii="Arial" w:hAnsi="Arial" w:cs="Arial"/>
        </w:rPr>
      </w:pPr>
    </w:p>
    <w:p w14:paraId="1C11A416" w14:textId="41307692" w:rsidR="00041073" w:rsidRPr="00041073" w:rsidRDefault="00041073" w:rsidP="00041073">
      <w:pPr>
        <w:spacing w:line="360" w:lineRule="auto"/>
        <w:ind w:left="540"/>
        <w:jc w:val="both"/>
        <w:rPr>
          <w:rFonts w:ascii="Arial" w:hAnsi="Arial" w:cs="Arial"/>
        </w:rPr>
      </w:pPr>
      <w:r>
        <w:rPr>
          <w:rFonts w:ascii="Arial" w:hAnsi="Arial" w:cs="Arial"/>
          <w:u w:val="single"/>
        </w:rPr>
        <w:t>Response</w:t>
      </w:r>
      <w:r w:rsidRPr="00B2387A">
        <w:rPr>
          <w:rFonts w:ascii="Arial" w:hAnsi="Arial" w:cs="Arial"/>
        </w:rPr>
        <w:t xml:space="preserve">: </w:t>
      </w:r>
      <w:r>
        <w:rPr>
          <w:rFonts w:ascii="Arial" w:hAnsi="Arial" w:cs="Arial"/>
        </w:rPr>
        <w:t xml:space="preserve"> </w:t>
      </w:r>
      <w:r w:rsidR="00B2387A" w:rsidRPr="00B2387A">
        <w:rPr>
          <w:rFonts w:ascii="Arial" w:hAnsi="Arial" w:cs="Arial"/>
        </w:rPr>
        <w:t xml:space="preserve">Concur. </w:t>
      </w:r>
      <w:r w:rsidR="00DB2B0E">
        <w:rPr>
          <w:rFonts w:ascii="Arial" w:hAnsi="Arial" w:cs="Arial"/>
        </w:rPr>
        <w:t xml:space="preserve"> </w:t>
      </w:r>
      <w:r w:rsidR="00B2387A" w:rsidRPr="00B2387A">
        <w:rPr>
          <w:rFonts w:ascii="Arial" w:hAnsi="Arial" w:cs="Arial"/>
        </w:rPr>
        <w:t>The department will inform T&amp;E cardholders that personal purchases and expenses paid on behalf of others should not be submitted for reimbursement.</w:t>
      </w:r>
    </w:p>
    <w:p w14:paraId="5267CB63" w14:textId="77777777" w:rsidR="00041073" w:rsidRPr="00EF506C" w:rsidRDefault="00041073" w:rsidP="0039555C">
      <w:pPr>
        <w:spacing w:line="360" w:lineRule="auto"/>
        <w:ind w:left="540"/>
        <w:jc w:val="both"/>
        <w:rPr>
          <w:rFonts w:ascii="Arial" w:hAnsi="Arial" w:cs="Arial"/>
        </w:rPr>
      </w:pPr>
    </w:p>
    <w:p w14:paraId="2AAC9FEF" w14:textId="50337993" w:rsidR="0020147F" w:rsidRPr="00EF506C" w:rsidRDefault="0020147F" w:rsidP="0020147F">
      <w:pPr>
        <w:pStyle w:val="ListParagraph"/>
        <w:numPr>
          <w:ilvl w:val="0"/>
          <w:numId w:val="3"/>
        </w:numPr>
        <w:tabs>
          <w:tab w:val="left" w:pos="540"/>
          <w:tab w:val="left" w:pos="630"/>
        </w:tabs>
        <w:spacing w:line="360" w:lineRule="auto"/>
        <w:ind w:left="540" w:hanging="540"/>
        <w:jc w:val="both"/>
        <w:rPr>
          <w:rFonts w:ascii="Arial" w:hAnsi="Arial" w:cs="Arial"/>
          <w:u w:val="single"/>
        </w:rPr>
      </w:pPr>
      <w:r w:rsidRPr="00EF506C">
        <w:rPr>
          <w:rFonts w:ascii="Arial" w:hAnsi="Arial" w:cs="Arial"/>
          <w:u w:val="single"/>
        </w:rPr>
        <w:t>T&amp;E Card</w:t>
      </w:r>
      <w:r w:rsidR="00D87454">
        <w:rPr>
          <w:rFonts w:ascii="Arial" w:hAnsi="Arial" w:cs="Arial"/>
          <w:u w:val="single"/>
        </w:rPr>
        <w:t xml:space="preserve"> – Personal Purchases</w:t>
      </w:r>
    </w:p>
    <w:p w14:paraId="3B8070A9" w14:textId="77777777" w:rsidR="0020147F" w:rsidRPr="00EF506C" w:rsidRDefault="0020147F" w:rsidP="0020147F">
      <w:pPr>
        <w:tabs>
          <w:tab w:val="left" w:pos="540"/>
          <w:tab w:val="left" w:pos="630"/>
        </w:tabs>
        <w:spacing w:line="360" w:lineRule="auto"/>
        <w:jc w:val="both"/>
        <w:rPr>
          <w:rFonts w:ascii="Arial" w:hAnsi="Arial" w:cs="Arial"/>
          <w:u w:val="single"/>
        </w:rPr>
      </w:pPr>
    </w:p>
    <w:p w14:paraId="496EDF42" w14:textId="76330E52" w:rsidR="0020147F" w:rsidRPr="00EF506C" w:rsidRDefault="0020147F" w:rsidP="0020147F">
      <w:pPr>
        <w:spacing w:line="360" w:lineRule="auto"/>
        <w:ind w:left="540"/>
        <w:jc w:val="both"/>
        <w:rPr>
          <w:rFonts w:ascii="Arial" w:hAnsi="Arial" w:cs="Arial"/>
        </w:rPr>
      </w:pPr>
      <w:r w:rsidRPr="00EF506C">
        <w:rPr>
          <w:rFonts w:ascii="Arial" w:hAnsi="Arial" w:cs="Arial"/>
        </w:rPr>
        <w:t xml:space="preserve">During the review of T&amp;E card purchases, A&amp;AS noticed that one T&amp;E cardholder had a large </w:t>
      </w:r>
      <w:r w:rsidR="009121FE" w:rsidRPr="00EF506C">
        <w:rPr>
          <w:rFonts w:ascii="Arial" w:hAnsi="Arial" w:cs="Arial"/>
        </w:rPr>
        <w:t>sum</w:t>
      </w:r>
      <w:r w:rsidRPr="00EF506C">
        <w:rPr>
          <w:rFonts w:ascii="Arial" w:hAnsi="Arial" w:cs="Arial"/>
        </w:rPr>
        <w:t xml:space="preserve"> of personal purchases in fiscal year 2016-17, totaling $35,373.  </w:t>
      </w:r>
      <w:r w:rsidRPr="00EF506C">
        <w:rPr>
          <w:rFonts w:ascii="Arial" w:hAnsi="Arial" w:cs="Arial"/>
        </w:rPr>
        <w:lastRenderedPageBreak/>
        <w:t>Most of the purchases consisted of fast food</w:t>
      </w:r>
      <w:r w:rsidR="00D87454">
        <w:rPr>
          <w:rFonts w:ascii="Arial" w:hAnsi="Arial" w:cs="Arial"/>
        </w:rPr>
        <w:t xml:space="preserve"> meals</w:t>
      </w:r>
      <w:r w:rsidR="00E40D5A">
        <w:rPr>
          <w:rFonts w:ascii="Arial" w:hAnsi="Arial" w:cs="Arial"/>
        </w:rPr>
        <w:t xml:space="preserve"> and</w:t>
      </w:r>
      <w:r w:rsidRPr="00EF506C">
        <w:rPr>
          <w:rFonts w:ascii="Arial" w:hAnsi="Arial" w:cs="Arial"/>
        </w:rPr>
        <w:t xml:space="preserve"> </w:t>
      </w:r>
      <w:r w:rsidR="00D87454">
        <w:rPr>
          <w:rFonts w:ascii="Arial" w:hAnsi="Arial" w:cs="Arial"/>
        </w:rPr>
        <w:t xml:space="preserve">none of these expenses </w:t>
      </w:r>
      <w:r w:rsidRPr="00EF506C">
        <w:rPr>
          <w:rFonts w:ascii="Arial" w:hAnsi="Arial" w:cs="Arial"/>
        </w:rPr>
        <w:t xml:space="preserve">were reimbursed by the University.  While there is not a strict policy about personal </w:t>
      </w:r>
      <w:r w:rsidR="00E40D5A">
        <w:rPr>
          <w:rFonts w:ascii="Arial" w:hAnsi="Arial" w:cs="Arial"/>
        </w:rPr>
        <w:t>us</w:t>
      </w:r>
      <w:r w:rsidR="009121FE">
        <w:rPr>
          <w:rFonts w:ascii="Arial" w:hAnsi="Arial" w:cs="Arial"/>
        </w:rPr>
        <w:t>e</w:t>
      </w:r>
      <w:r w:rsidRPr="00EF506C">
        <w:rPr>
          <w:rFonts w:ascii="Arial" w:hAnsi="Arial" w:cs="Arial"/>
        </w:rPr>
        <w:t xml:space="preserve"> of</w:t>
      </w:r>
      <w:r w:rsidR="00E40D5A">
        <w:rPr>
          <w:rFonts w:ascii="Arial" w:hAnsi="Arial" w:cs="Arial"/>
        </w:rPr>
        <w:t xml:space="preserve"> the card, it is intended</w:t>
      </w:r>
      <w:r w:rsidRPr="00EF506C">
        <w:rPr>
          <w:rFonts w:ascii="Arial" w:hAnsi="Arial" w:cs="Arial"/>
        </w:rPr>
        <w:t xml:space="preserve"> to be used for business travel.  According to UCLA Travel Services, “UCLA employees are expected to use the T&amp;E card and related ATM cash advances only for travel and entertainment expenses that are related to University business a</w:t>
      </w:r>
      <w:r w:rsidR="009A0F52" w:rsidRPr="00EF506C">
        <w:rPr>
          <w:rFonts w:ascii="Arial" w:hAnsi="Arial" w:cs="Arial"/>
        </w:rPr>
        <w:t>nd reimbursable</w:t>
      </w:r>
      <w:r w:rsidRPr="00EF506C">
        <w:rPr>
          <w:rFonts w:ascii="Arial" w:hAnsi="Arial" w:cs="Arial"/>
        </w:rPr>
        <w:t xml:space="preserve"> under University policies</w:t>
      </w:r>
      <w:r w:rsidR="00D87454">
        <w:rPr>
          <w:rFonts w:ascii="Arial" w:hAnsi="Arial" w:cs="Arial"/>
        </w:rPr>
        <w:t>.</w:t>
      </w:r>
      <w:r w:rsidRPr="00EF506C">
        <w:rPr>
          <w:rFonts w:ascii="Arial" w:hAnsi="Arial" w:cs="Arial"/>
        </w:rPr>
        <w:t xml:space="preserve">”  </w:t>
      </w:r>
    </w:p>
    <w:p w14:paraId="3D77B4FA" w14:textId="77777777" w:rsidR="0020147F" w:rsidRPr="00EF506C" w:rsidRDefault="0020147F" w:rsidP="0020147F">
      <w:pPr>
        <w:spacing w:line="360" w:lineRule="auto"/>
        <w:ind w:left="540"/>
        <w:jc w:val="both"/>
        <w:rPr>
          <w:rFonts w:ascii="Arial" w:hAnsi="Arial" w:cs="Arial"/>
        </w:rPr>
      </w:pPr>
    </w:p>
    <w:p w14:paraId="3466B808" w14:textId="249EE3CF" w:rsidR="0020147F" w:rsidRPr="00EF506C" w:rsidRDefault="0020147F" w:rsidP="0020147F">
      <w:pPr>
        <w:spacing w:line="360" w:lineRule="auto"/>
        <w:ind w:left="540"/>
        <w:jc w:val="both"/>
        <w:rPr>
          <w:rFonts w:ascii="Arial" w:hAnsi="Arial" w:cs="Arial"/>
        </w:rPr>
      </w:pPr>
      <w:r w:rsidRPr="00EF506C">
        <w:rPr>
          <w:rFonts w:ascii="Arial" w:hAnsi="Arial" w:cs="Arial"/>
        </w:rPr>
        <w:t xml:space="preserve">Based on discussion with </w:t>
      </w:r>
      <w:r w:rsidR="00D87454">
        <w:rPr>
          <w:rFonts w:ascii="Arial" w:hAnsi="Arial" w:cs="Arial"/>
        </w:rPr>
        <w:t xml:space="preserve">UCPD </w:t>
      </w:r>
      <w:r w:rsidRPr="00EF506C">
        <w:rPr>
          <w:rFonts w:ascii="Arial" w:hAnsi="Arial" w:cs="Arial"/>
        </w:rPr>
        <w:t xml:space="preserve">management, </w:t>
      </w:r>
      <w:r w:rsidR="00D87454">
        <w:rPr>
          <w:rFonts w:ascii="Arial" w:hAnsi="Arial" w:cs="Arial"/>
        </w:rPr>
        <w:t>they are</w:t>
      </w:r>
      <w:r w:rsidRPr="00EF506C">
        <w:rPr>
          <w:rFonts w:ascii="Arial" w:hAnsi="Arial" w:cs="Arial"/>
        </w:rPr>
        <w:t xml:space="preserve"> aware of the </w:t>
      </w:r>
      <w:r w:rsidR="009A0F52" w:rsidRPr="00EF506C">
        <w:rPr>
          <w:rFonts w:ascii="Arial" w:hAnsi="Arial" w:cs="Arial"/>
        </w:rPr>
        <w:t>personal purchases made using the</w:t>
      </w:r>
      <w:r w:rsidRPr="00EF506C">
        <w:rPr>
          <w:rFonts w:ascii="Arial" w:hAnsi="Arial" w:cs="Arial"/>
        </w:rPr>
        <w:t xml:space="preserve"> card and</w:t>
      </w:r>
      <w:r w:rsidR="00D87454">
        <w:rPr>
          <w:rFonts w:ascii="Arial" w:hAnsi="Arial" w:cs="Arial"/>
        </w:rPr>
        <w:t xml:space="preserve"> will monitor the cardholder’s purchases</w:t>
      </w:r>
      <w:r w:rsidRPr="00EF506C">
        <w:rPr>
          <w:rFonts w:ascii="Arial" w:hAnsi="Arial" w:cs="Arial"/>
        </w:rPr>
        <w:t>.  Management plans to take further action, such as closing the account, if necessary.</w:t>
      </w:r>
      <w:r w:rsidR="00D87454">
        <w:rPr>
          <w:rFonts w:ascii="Arial" w:hAnsi="Arial" w:cs="Arial"/>
        </w:rPr>
        <w:t xml:space="preserve">  A&amp;AS staff also confirmed with UCLA Travel Services that there is currently no outstanding balance on the card.</w:t>
      </w:r>
      <w:r w:rsidRPr="00EF506C">
        <w:rPr>
          <w:rFonts w:ascii="Arial" w:hAnsi="Arial" w:cs="Arial"/>
        </w:rPr>
        <w:t xml:space="preserve"> </w:t>
      </w:r>
    </w:p>
    <w:p w14:paraId="63AEE33F" w14:textId="77777777" w:rsidR="0020147F" w:rsidRPr="00EF506C" w:rsidRDefault="0020147F" w:rsidP="0020147F">
      <w:pPr>
        <w:spacing w:line="360" w:lineRule="auto"/>
        <w:ind w:left="540"/>
        <w:jc w:val="both"/>
        <w:rPr>
          <w:rFonts w:ascii="Arial" w:hAnsi="Arial" w:cs="Arial"/>
        </w:rPr>
      </w:pPr>
    </w:p>
    <w:p w14:paraId="4750C7A5" w14:textId="5A58F306" w:rsidR="00DB4CCC" w:rsidRDefault="0020147F" w:rsidP="00D87454">
      <w:pPr>
        <w:pStyle w:val="ListParagraph"/>
        <w:spacing w:line="360" w:lineRule="auto"/>
        <w:ind w:left="540"/>
        <w:jc w:val="both"/>
        <w:rPr>
          <w:rFonts w:ascii="Arial" w:hAnsi="Arial" w:cs="Arial"/>
        </w:rPr>
      </w:pPr>
      <w:r w:rsidRPr="00EF506C">
        <w:rPr>
          <w:rFonts w:ascii="Arial" w:hAnsi="Arial" w:cs="Arial"/>
          <w:u w:val="single"/>
        </w:rPr>
        <w:t>Recommendation</w:t>
      </w:r>
      <w:r w:rsidRPr="00EF506C">
        <w:rPr>
          <w:rFonts w:ascii="Arial" w:hAnsi="Arial" w:cs="Arial"/>
        </w:rPr>
        <w:t xml:space="preserve">: </w:t>
      </w:r>
      <w:r w:rsidR="00BF3ECA">
        <w:rPr>
          <w:rFonts w:ascii="Arial" w:hAnsi="Arial" w:cs="Arial"/>
        </w:rPr>
        <w:t xml:space="preserve"> </w:t>
      </w:r>
      <w:r w:rsidR="00DB4CCC" w:rsidRPr="00EF506C">
        <w:rPr>
          <w:rFonts w:ascii="Arial" w:hAnsi="Arial" w:cs="Arial"/>
        </w:rPr>
        <w:t xml:space="preserve">A&amp;AS supports </w:t>
      </w:r>
      <w:r w:rsidR="00DB4CCC">
        <w:rPr>
          <w:rFonts w:ascii="Arial" w:hAnsi="Arial" w:cs="Arial"/>
        </w:rPr>
        <w:t xml:space="preserve">management’s efforts to monitor the T&amp;E card </w:t>
      </w:r>
      <w:r w:rsidR="00DB4CCC" w:rsidRPr="00EF506C">
        <w:rPr>
          <w:rFonts w:ascii="Arial" w:hAnsi="Arial" w:cs="Arial"/>
        </w:rPr>
        <w:t>used by the specific cardholder</w:t>
      </w:r>
      <w:r w:rsidR="00DB4CCC">
        <w:rPr>
          <w:rFonts w:ascii="Arial" w:hAnsi="Arial" w:cs="Arial"/>
        </w:rPr>
        <w:t xml:space="preserve"> </w:t>
      </w:r>
      <w:r w:rsidR="002F03FB">
        <w:rPr>
          <w:rFonts w:ascii="Arial" w:hAnsi="Arial" w:cs="Arial"/>
        </w:rPr>
        <w:t>mentioned above</w:t>
      </w:r>
      <w:r w:rsidR="00DB4CCC">
        <w:rPr>
          <w:rFonts w:ascii="Arial" w:hAnsi="Arial" w:cs="Arial"/>
        </w:rPr>
        <w:t xml:space="preserve">, and </w:t>
      </w:r>
      <w:r w:rsidR="00DB4CCC" w:rsidRPr="00EF506C">
        <w:rPr>
          <w:rFonts w:ascii="Arial" w:hAnsi="Arial" w:cs="Arial"/>
        </w:rPr>
        <w:t>encourages management to conside</w:t>
      </w:r>
      <w:r w:rsidR="00DB4CCC">
        <w:rPr>
          <w:rFonts w:ascii="Arial" w:hAnsi="Arial" w:cs="Arial"/>
        </w:rPr>
        <w:t>r closing the account if the usage</w:t>
      </w:r>
      <w:r w:rsidR="00D87454">
        <w:rPr>
          <w:rFonts w:ascii="Arial" w:hAnsi="Arial" w:cs="Arial"/>
        </w:rPr>
        <w:t xml:space="preserve"> continues to be solely for personal purposes</w:t>
      </w:r>
      <w:r w:rsidR="00DB4CCC" w:rsidRPr="00EF506C">
        <w:rPr>
          <w:rFonts w:ascii="Arial" w:hAnsi="Arial" w:cs="Arial"/>
        </w:rPr>
        <w:t>.</w:t>
      </w:r>
      <w:r w:rsidR="00041073">
        <w:rPr>
          <w:rFonts w:ascii="Arial" w:hAnsi="Arial" w:cs="Arial"/>
        </w:rPr>
        <w:t xml:space="preserve">  </w:t>
      </w:r>
    </w:p>
    <w:p w14:paraId="21701D59" w14:textId="2AABBA9D" w:rsidR="00041073" w:rsidRDefault="00041073" w:rsidP="00D87454">
      <w:pPr>
        <w:pStyle w:val="ListParagraph"/>
        <w:spacing w:line="360" w:lineRule="auto"/>
        <w:ind w:left="540"/>
        <w:jc w:val="both"/>
        <w:rPr>
          <w:rFonts w:ascii="Arial" w:hAnsi="Arial" w:cs="Arial"/>
        </w:rPr>
      </w:pPr>
    </w:p>
    <w:p w14:paraId="67A3FFF9" w14:textId="7FB95DFC" w:rsidR="00041073" w:rsidRPr="00041073" w:rsidRDefault="00041073" w:rsidP="00041073">
      <w:pPr>
        <w:spacing w:line="360" w:lineRule="auto"/>
        <w:ind w:left="540"/>
        <w:jc w:val="both"/>
        <w:rPr>
          <w:rFonts w:ascii="Arial" w:hAnsi="Arial" w:cs="Arial"/>
        </w:rPr>
      </w:pPr>
      <w:r>
        <w:rPr>
          <w:rFonts w:ascii="Arial" w:hAnsi="Arial" w:cs="Arial"/>
          <w:u w:val="single"/>
        </w:rPr>
        <w:t>Response</w:t>
      </w:r>
      <w:r w:rsidRPr="00156F86">
        <w:rPr>
          <w:rFonts w:ascii="Arial" w:hAnsi="Arial" w:cs="Arial"/>
        </w:rPr>
        <w:t xml:space="preserve">: </w:t>
      </w:r>
      <w:r>
        <w:rPr>
          <w:rFonts w:ascii="Arial" w:hAnsi="Arial" w:cs="Arial"/>
        </w:rPr>
        <w:t xml:space="preserve"> </w:t>
      </w:r>
      <w:r w:rsidR="00156F86" w:rsidRPr="00156F86">
        <w:rPr>
          <w:rFonts w:ascii="Arial" w:hAnsi="Arial" w:cs="Arial"/>
        </w:rPr>
        <w:t xml:space="preserve">Concur. </w:t>
      </w:r>
      <w:r w:rsidR="00DB2B0E">
        <w:rPr>
          <w:rFonts w:ascii="Arial" w:hAnsi="Arial" w:cs="Arial"/>
        </w:rPr>
        <w:t xml:space="preserve"> </w:t>
      </w:r>
      <w:r w:rsidR="00156F86" w:rsidRPr="00156F86">
        <w:rPr>
          <w:rFonts w:ascii="Arial" w:hAnsi="Arial" w:cs="Arial"/>
        </w:rPr>
        <w:t>The department advised the cardholder mentioned above to avoid charging any non-University business related travel and entertainment expenses to the T&amp;E card, and will continue to monitor the proper use of T&amp;E cards.</w:t>
      </w:r>
    </w:p>
    <w:p w14:paraId="1922E4F1" w14:textId="77777777" w:rsidR="00041073" w:rsidRDefault="00041073" w:rsidP="00D87454">
      <w:pPr>
        <w:pStyle w:val="ListParagraph"/>
        <w:spacing w:line="360" w:lineRule="auto"/>
        <w:ind w:left="540"/>
        <w:jc w:val="both"/>
        <w:rPr>
          <w:rFonts w:ascii="Arial" w:hAnsi="Arial" w:cs="Arial"/>
        </w:rPr>
      </w:pPr>
    </w:p>
    <w:p w14:paraId="7117C7EB" w14:textId="7FFE75A8" w:rsidR="00EF506C" w:rsidRPr="00DC0358" w:rsidRDefault="00DC0358" w:rsidP="00DC0358">
      <w:pPr>
        <w:pStyle w:val="ListParagraph"/>
        <w:numPr>
          <w:ilvl w:val="0"/>
          <w:numId w:val="3"/>
        </w:numPr>
        <w:spacing w:line="360" w:lineRule="auto"/>
        <w:ind w:left="540" w:hanging="540"/>
        <w:rPr>
          <w:rFonts w:ascii="Arial" w:hAnsi="Arial" w:cs="Arial"/>
          <w:u w:val="single"/>
        </w:rPr>
      </w:pPr>
      <w:r>
        <w:rPr>
          <w:rFonts w:ascii="Arial" w:hAnsi="Arial" w:cs="Arial"/>
          <w:u w:val="single"/>
        </w:rPr>
        <w:t>Duplicate Payments</w:t>
      </w:r>
    </w:p>
    <w:p w14:paraId="385D6DE5" w14:textId="77777777" w:rsidR="00EF506C" w:rsidRDefault="00EF506C" w:rsidP="001022DC">
      <w:pPr>
        <w:spacing w:line="360" w:lineRule="auto"/>
        <w:ind w:left="540"/>
        <w:jc w:val="both"/>
        <w:rPr>
          <w:rFonts w:ascii="Arial" w:hAnsi="Arial" w:cs="Arial"/>
        </w:rPr>
      </w:pPr>
    </w:p>
    <w:p w14:paraId="734DB6D7" w14:textId="77777777" w:rsidR="007F7844" w:rsidRDefault="00EF506C" w:rsidP="00DC0358">
      <w:pPr>
        <w:spacing w:line="360" w:lineRule="auto"/>
        <w:ind w:left="540"/>
        <w:jc w:val="both"/>
        <w:rPr>
          <w:rFonts w:ascii="Arial" w:hAnsi="Arial" w:cs="Arial"/>
        </w:rPr>
      </w:pPr>
      <w:r>
        <w:rPr>
          <w:rFonts w:ascii="Arial" w:hAnsi="Arial" w:cs="Arial"/>
        </w:rPr>
        <w:t>A&amp;AS utilized TeamMate A</w:t>
      </w:r>
      <w:r w:rsidRPr="008B4326">
        <w:rPr>
          <w:rFonts w:ascii="Arial" w:hAnsi="Arial" w:cs="Arial"/>
        </w:rPr>
        <w:t xml:space="preserve">nalytics </w:t>
      </w:r>
      <w:r>
        <w:rPr>
          <w:rFonts w:ascii="Arial" w:hAnsi="Arial" w:cs="Arial"/>
        </w:rPr>
        <w:t xml:space="preserve">to identify possible duplicate payments </w:t>
      </w:r>
      <w:r w:rsidR="007F7844">
        <w:rPr>
          <w:rFonts w:ascii="Arial" w:hAnsi="Arial" w:cs="Arial"/>
        </w:rPr>
        <w:t xml:space="preserve">and duplicate travel reimbursements </w:t>
      </w:r>
      <w:r>
        <w:rPr>
          <w:rFonts w:ascii="Arial" w:hAnsi="Arial" w:cs="Arial"/>
        </w:rPr>
        <w:t xml:space="preserve">processed during fiscal year 2016-17.  </w:t>
      </w:r>
    </w:p>
    <w:p w14:paraId="076C4F58" w14:textId="77777777" w:rsidR="007F7844" w:rsidRDefault="007F7844" w:rsidP="001022DC">
      <w:pPr>
        <w:spacing w:line="360" w:lineRule="auto"/>
        <w:ind w:left="1080"/>
        <w:jc w:val="both"/>
        <w:rPr>
          <w:rFonts w:ascii="Arial" w:hAnsi="Arial" w:cs="Arial"/>
        </w:rPr>
      </w:pPr>
    </w:p>
    <w:p w14:paraId="612C928C" w14:textId="77777777" w:rsidR="007F7844" w:rsidRDefault="007F7844" w:rsidP="00DC0358">
      <w:pPr>
        <w:spacing w:line="360" w:lineRule="auto"/>
        <w:ind w:left="540"/>
        <w:jc w:val="both"/>
        <w:rPr>
          <w:rFonts w:ascii="Arial" w:hAnsi="Arial" w:cs="Arial"/>
        </w:rPr>
      </w:pPr>
      <w:r>
        <w:rPr>
          <w:rFonts w:ascii="Arial" w:hAnsi="Arial" w:cs="Arial"/>
        </w:rPr>
        <w:t>For payments, d</w:t>
      </w:r>
      <w:r w:rsidR="00EF506C">
        <w:rPr>
          <w:rFonts w:ascii="Arial" w:hAnsi="Arial" w:cs="Arial"/>
        </w:rPr>
        <w:t xml:space="preserve">uplicate entries based on vendor, invoice number, invoice gross amount, and invoice date were highlighted and then extracted from the purchasing data.  A sample of 10 </w:t>
      </w:r>
      <w:r w:rsidR="0054760C">
        <w:rPr>
          <w:rFonts w:ascii="Arial" w:hAnsi="Arial" w:cs="Arial"/>
        </w:rPr>
        <w:t>possible</w:t>
      </w:r>
      <w:r w:rsidR="00EF506C">
        <w:rPr>
          <w:rFonts w:ascii="Arial" w:hAnsi="Arial" w:cs="Arial"/>
        </w:rPr>
        <w:t xml:space="preserve"> duplicate entries were selected for additional review.  BruinBuy detail and related invoices were reviewed for each of the transactions selected.</w:t>
      </w:r>
      <w:r>
        <w:rPr>
          <w:rFonts w:ascii="Arial" w:hAnsi="Arial" w:cs="Arial"/>
        </w:rPr>
        <w:t xml:space="preserve">  </w:t>
      </w:r>
    </w:p>
    <w:p w14:paraId="1FA95412" w14:textId="77777777" w:rsidR="00EF506C" w:rsidRDefault="007F7844" w:rsidP="00DC0358">
      <w:pPr>
        <w:spacing w:line="360" w:lineRule="auto"/>
        <w:ind w:left="540"/>
        <w:jc w:val="both"/>
        <w:rPr>
          <w:rFonts w:ascii="Arial" w:hAnsi="Arial" w:cs="Arial"/>
        </w:rPr>
      </w:pPr>
      <w:r>
        <w:rPr>
          <w:rFonts w:ascii="Arial" w:hAnsi="Arial" w:cs="Arial"/>
        </w:rPr>
        <w:lastRenderedPageBreak/>
        <w:t>For travel reimbursements, data from the general ledger was sorted by amount, effective date, and description to identify duplicate entries.  A sample of 10 possible duplicate reimbursements were selected for additional review.  Travel Express reports were reviewed for each transaction selected.</w:t>
      </w:r>
      <w:r w:rsidR="00EF506C">
        <w:rPr>
          <w:rFonts w:ascii="Arial" w:hAnsi="Arial" w:cs="Arial"/>
        </w:rPr>
        <w:t xml:space="preserve">  </w:t>
      </w:r>
    </w:p>
    <w:p w14:paraId="3E0AF149" w14:textId="77777777" w:rsidR="00EF506C" w:rsidRDefault="00EF506C" w:rsidP="00E60344">
      <w:pPr>
        <w:spacing w:line="360" w:lineRule="auto"/>
        <w:ind w:left="540"/>
        <w:jc w:val="both"/>
        <w:rPr>
          <w:rFonts w:ascii="Arial" w:hAnsi="Arial" w:cs="Arial"/>
        </w:rPr>
      </w:pPr>
    </w:p>
    <w:p w14:paraId="44D74095" w14:textId="2A4C3E55" w:rsidR="00EF506C" w:rsidRDefault="00EF506C" w:rsidP="00DC0358">
      <w:pPr>
        <w:spacing w:line="360" w:lineRule="auto"/>
        <w:ind w:left="540"/>
        <w:jc w:val="both"/>
        <w:rPr>
          <w:rFonts w:ascii="Arial" w:hAnsi="Arial" w:cs="Arial"/>
        </w:rPr>
      </w:pPr>
      <w:r>
        <w:rPr>
          <w:rFonts w:ascii="Arial" w:hAnsi="Arial" w:cs="Arial"/>
        </w:rPr>
        <w:t xml:space="preserve">Out of the </w:t>
      </w:r>
      <w:r w:rsidR="007F7844">
        <w:rPr>
          <w:rFonts w:ascii="Arial" w:hAnsi="Arial" w:cs="Arial"/>
        </w:rPr>
        <w:t>2</w:t>
      </w:r>
      <w:r>
        <w:rPr>
          <w:rFonts w:ascii="Arial" w:hAnsi="Arial" w:cs="Arial"/>
        </w:rPr>
        <w:t xml:space="preserve">0 potential duplicate payments </w:t>
      </w:r>
      <w:r w:rsidR="007F7844">
        <w:rPr>
          <w:rFonts w:ascii="Arial" w:hAnsi="Arial" w:cs="Arial"/>
        </w:rPr>
        <w:t xml:space="preserve">and travel reimbursements </w:t>
      </w:r>
      <w:r w:rsidR="002150B7">
        <w:rPr>
          <w:rFonts w:ascii="Arial" w:hAnsi="Arial" w:cs="Arial"/>
        </w:rPr>
        <w:t xml:space="preserve">reviewed, one was </w:t>
      </w:r>
      <w:r>
        <w:rPr>
          <w:rFonts w:ascii="Arial" w:hAnsi="Arial" w:cs="Arial"/>
        </w:rPr>
        <w:t>a duplicate payment where UCPD paid a vendor twice for the same purchase (two payments with the same vendor</w:t>
      </w:r>
      <w:r w:rsidR="000027AA">
        <w:rPr>
          <w:rFonts w:ascii="Arial" w:hAnsi="Arial" w:cs="Arial"/>
        </w:rPr>
        <w:t>, same items ordered,</w:t>
      </w:r>
      <w:r>
        <w:rPr>
          <w:rFonts w:ascii="Arial" w:hAnsi="Arial" w:cs="Arial"/>
        </w:rPr>
        <w:t xml:space="preserve"> and </w:t>
      </w:r>
      <w:r w:rsidR="000027AA">
        <w:rPr>
          <w:rFonts w:ascii="Arial" w:hAnsi="Arial" w:cs="Arial"/>
        </w:rPr>
        <w:t xml:space="preserve">same dollar </w:t>
      </w:r>
      <w:r>
        <w:rPr>
          <w:rFonts w:ascii="Arial" w:hAnsi="Arial" w:cs="Arial"/>
        </w:rPr>
        <w:t>amount</w:t>
      </w:r>
      <w:r w:rsidR="000027AA">
        <w:rPr>
          <w:rFonts w:ascii="Arial" w:hAnsi="Arial" w:cs="Arial"/>
        </w:rPr>
        <w:t>s</w:t>
      </w:r>
      <w:r>
        <w:rPr>
          <w:rFonts w:ascii="Arial" w:hAnsi="Arial" w:cs="Arial"/>
        </w:rPr>
        <w:t xml:space="preserve">).  </w:t>
      </w:r>
      <w:r w:rsidR="000027AA">
        <w:rPr>
          <w:rFonts w:ascii="Arial" w:hAnsi="Arial" w:cs="Arial"/>
        </w:rPr>
        <w:t>It appears one</w:t>
      </w:r>
      <w:r w:rsidRPr="000027AA">
        <w:rPr>
          <w:rFonts w:ascii="Arial" w:hAnsi="Arial" w:cs="Arial"/>
        </w:rPr>
        <w:t xml:space="preserve"> transaction was</w:t>
      </w:r>
      <w:r w:rsidR="000027AA">
        <w:rPr>
          <w:rFonts w:ascii="Arial" w:hAnsi="Arial" w:cs="Arial"/>
        </w:rPr>
        <w:t xml:space="preserve"> paid off the sales order</w:t>
      </w:r>
      <w:r w:rsidR="002150B7" w:rsidRPr="000027AA">
        <w:rPr>
          <w:rFonts w:ascii="Arial" w:hAnsi="Arial" w:cs="Arial"/>
        </w:rPr>
        <w:t>,</w:t>
      </w:r>
      <w:r w:rsidRPr="000027AA">
        <w:rPr>
          <w:rFonts w:ascii="Arial" w:hAnsi="Arial" w:cs="Arial"/>
        </w:rPr>
        <w:t xml:space="preserve"> and the other transaction was </w:t>
      </w:r>
      <w:r w:rsidR="000027AA">
        <w:rPr>
          <w:rFonts w:ascii="Arial" w:hAnsi="Arial" w:cs="Arial"/>
        </w:rPr>
        <w:t xml:space="preserve">paid off </w:t>
      </w:r>
      <w:r w:rsidRPr="000027AA">
        <w:rPr>
          <w:rFonts w:ascii="Arial" w:hAnsi="Arial" w:cs="Arial"/>
        </w:rPr>
        <w:t>t</w:t>
      </w:r>
      <w:r w:rsidR="000027AA">
        <w:rPr>
          <w:rFonts w:ascii="Arial" w:hAnsi="Arial" w:cs="Arial"/>
        </w:rPr>
        <w:t>he invoice</w:t>
      </w:r>
      <w:r w:rsidRPr="000027AA">
        <w:rPr>
          <w:rFonts w:ascii="Arial" w:hAnsi="Arial" w:cs="Arial"/>
        </w:rPr>
        <w:t>, resulting in UCPD paying the vendor $250 in March 2017</w:t>
      </w:r>
      <w:r w:rsidR="002150B7" w:rsidRPr="000027AA">
        <w:rPr>
          <w:rFonts w:ascii="Arial" w:hAnsi="Arial" w:cs="Arial"/>
        </w:rPr>
        <w:t>,</w:t>
      </w:r>
      <w:r w:rsidRPr="000027AA">
        <w:rPr>
          <w:rFonts w:ascii="Arial" w:hAnsi="Arial" w:cs="Arial"/>
        </w:rPr>
        <w:t xml:space="preserve"> and again in April 2017.  </w:t>
      </w:r>
      <w:r w:rsidRPr="00EF506C">
        <w:rPr>
          <w:rFonts w:ascii="Arial" w:hAnsi="Arial" w:cs="Arial"/>
        </w:rPr>
        <w:t>As a result of the audit, management has reached out to the vendor and is in the process of receiving a refund in the amount of $250.</w:t>
      </w:r>
      <w:r w:rsidR="00D562A8">
        <w:rPr>
          <w:rFonts w:ascii="Arial" w:hAnsi="Arial" w:cs="Arial"/>
        </w:rPr>
        <w:t xml:space="preserve">  </w:t>
      </w:r>
    </w:p>
    <w:p w14:paraId="4A000DF5" w14:textId="77777777" w:rsidR="00041073" w:rsidRDefault="00041073" w:rsidP="00DC0358">
      <w:pPr>
        <w:spacing w:line="360" w:lineRule="auto"/>
        <w:ind w:left="540"/>
        <w:jc w:val="both"/>
        <w:rPr>
          <w:rFonts w:ascii="Arial" w:hAnsi="Arial" w:cs="Arial"/>
        </w:rPr>
      </w:pPr>
    </w:p>
    <w:p w14:paraId="50D692C1" w14:textId="0EBDB1FF" w:rsidR="007F7844" w:rsidRDefault="00EF506C" w:rsidP="000027AA">
      <w:pPr>
        <w:spacing w:line="360" w:lineRule="auto"/>
        <w:ind w:left="540"/>
        <w:jc w:val="both"/>
        <w:rPr>
          <w:rFonts w:ascii="Arial" w:hAnsi="Arial" w:cs="Arial"/>
        </w:rPr>
      </w:pPr>
      <w:r w:rsidRPr="00EF506C">
        <w:rPr>
          <w:rFonts w:ascii="Arial" w:hAnsi="Arial" w:cs="Arial"/>
          <w:u w:val="single"/>
        </w:rPr>
        <w:t>Recommendation</w:t>
      </w:r>
      <w:r>
        <w:rPr>
          <w:rFonts w:ascii="Arial" w:hAnsi="Arial" w:cs="Arial"/>
        </w:rPr>
        <w:t xml:space="preserve">: </w:t>
      </w:r>
      <w:r w:rsidR="0098547C">
        <w:rPr>
          <w:rFonts w:ascii="Arial" w:hAnsi="Arial" w:cs="Arial"/>
        </w:rPr>
        <w:t xml:space="preserve"> </w:t>
      </w:r>
      <w:r w:rsidR="007F7844">
        <w:rPr>
          <w:rFonts w:ascii="Arial" w:hAnsi="Arial" w:cs="Arial"/>
        </w:rPr>
        <w:t>A&amp;AS supports management’s effort to collect a refund from the vendor</w:t>
      </w:r>
      <w:r w:rsidR="002150B7">
        <w:rPr>
          <w:rFonts w:ascii="Arial" w:hAnsi="Arial" w:cs="Arial"/>
        </w:rPr>
        <w:t xml:space="preserve"> mentioned above</w:t>
      </w:r>
      <w:r w:rsidR="007F7844">
        <w:rPr>
          <w:rFonts w:ascii="Arial" w:hAnsi="Arial" w:cs="Arial"/>
        </w:rPr>
        <w:t xml:space="preserve">.  Also, management should consider performing </w:t>
      </w:r>
      <w:r w:rsidR="006D635B">
        <w:rPr>
          <w:rFonts w:ascii="Arial" w:hAnsi="Arial" w:cs="Arial"/>
        </w:rPr>
        <w:t>periodic financial reviews</w:t>
      </w:r>
      <w:r w:rsidR="007F7844">
        <w:rPr>
          <w:rFonts w:ascii="Arial" w:hAnsi="Arial" w:cs="Arial"/>
        </w:rPr>
        <w:t xml:space="preserve"> to ensure </w:t>
      </w:r>
      <w:r w:rsidR="006D635B">
        <w:rPr>
          <w:rFonts w:ascii="Arial" w:hAnsi="Arial" w:cs="Arial"/>
        </w:rPr>
        <w:t xml:space="preserve">that </w:t>
      </w:r>
      <w:r w:rsidR="00DF57D3">
        <w:rPr>
          <w:rFonts w:ascii="Arial" w:hAnsi="Arial" w:cs="Arial"/>
        </w:rPr>
        <w:t xml:space="preserve">duplicate </w:t>
      </w:r>
      <w:r w:rsidR="007F7844">
        <w:rPr>
          <w:rFonts w:ascii="Arial" w:hAnsi="Arial" w:cs="Arial"/>
        </w:rPr>
        <w:t xml:space="preserve">payments are not </w:t>
      </w:r>
      <w:r w:rsidR="00DF57D3">
        <w:rPr>
          <w:rFonts w:ascii="Arial" w:hAnsi="Arial" w:cs="Arial"/>
        </w:rPr>
        <w:t>made to the same vendor</w:t>
      </w:r>
      <w:r w:rsidR="00BB4DA9">
        <w:rPr>
          <w:rFonts w:ascii="Arial" w:hAnsi="Arial" w:cs="Arial"/>
        </w:rPr>
        <w:t>(s)</w:t>
      </w:r>
      <w:r w:rsidR="00DF57D3">
        <w:rPr>
          <w:rFonts w:ascii="Arial" w:hAnsi="Arial" w:cs="Arial"/>
        </w:rPr>
        <w:t>.</w:t>
      </w:r>
      <w:r w:rsidR="00041073">
        <w:rPr>
          <w:rFonts w:ascii="Arial" w:hAnsi="Arial" w:cs="Arial"/>
        </w:rPr>
        <w:t xml:space="preserve">  </w:t>
      </w:r>
    </w:p>
    <w:p w14:paraId="1E6241AE" w14:textId="75D7B4D8" w:rsidR="00041073" w:rsidRDefault="00041073" w:rsidP="000027AA">
      <w:pPr>
        <w:spacing w:line="360" w:lineRule="auto"/>
        <w:ind w:left="540"/>
        <w:jc w:val="both"/>
        <w:rPr>
          <w:rFonts w:ascii="Arial" w:hAnsi="Arial" w:cs="Arial"/>
        </w:rPr>
      </w:pPr>
    </w:p>
    <w:p w14:paraId="6465E2CC" w14:textId="2BFCCA05" w:rsidR="00041073" w:rsidRPr="00041073" w:rsidRDefault="00041073" w:rsidP="00041073">
      <w:pPr>
        <w:spacing w:line="360" w:lineRule="auto"/>
        <w:ind w:left="540"/>
        <w:jc w:val="both"/>
        <w:rPr>
          <w:rFonts w:ascii="Arial" w:hAnsi="Arial" w:cs="Arial"/>
        </w:rPr>
      </w:pPr>
      <w:r>
        <w:rPr>
          <w:rFonts w:ascii="Arial" w:hAnsi="Arial" w:cs="Arial"/>
          <w:u w:val="single"/>
        </w:rPr>
        <w:t>Response</w:t>
      </w:r>
      <w:r w:rsidRPr="007B258C">
        <w:rPr>
          <w:rFonts w:ascii="Arial" w:hAnsi="Arial" w:cs="Arial"/>
        </w:rPr>
        <w:t xml:space="preserve">: </w:t>
      </w:r>
      <w:r>
        <w:rPr>
          <w:rFonts w:ascii="Arial" w:hAnsi="Arial" w:cs="Arial"/>
        </w:rPr>
        <w:t xml:space="preserve"> </w:t>
      </w:r>
      <w:r w:rsidR="007B258C" w:rsidRPr="007B258C">
        <w:rPr>
          <w:rFonts w:ascii="Arial" w:hAnsi="Arial" w:cs="Arial"/>
        </w:rPr>
        <w:t xml:space="preserve">Concur. </w:t>
      </w:r>
      <w:r w:rsidR="00DB2B0E">
        <w:rPr>
          <w:rFonts w:ascii="Arial" w:hAnsi="Arial" w:cs="Arial"/>
        </w:rPr>
        <w:t xml:space="preserve"> </w:t>
      </w:r>
      <w:r w:rsidR="007B258C" w:rsidRPr="007B258C">
        <w:rPr>
          <w:rFonts w:ascii="Arial" w:hAnsi="Arial" w:cs="Arial"/>
        </w:rPr>
        <w:t>The Business and Finance Manager will perform periodic financial reviews to ensure that duplicate payments are not made to the same vendor.</w:t>
      </w:r>
    </w:p>
    <w:p w14:paraId="6F41AAEB" w14:textId="77777777" w:rsidR="00041073" w:rsidRDefault="00041073" w:rsidP="000027AA">
      <w:pPr>
        <w:spacing w:line="360" w:lineRule="auto"/>
        <w:ind w:left="540"/>
        <w:jc w:val="both"/>
        <w:rPr>
          <w:rFonts w:ascii="Arial" w:hAnsi="Arial" w:cs="Arial"/>
        </w:rPr>
      </w:pPr>
    </w:p>
    <w:p w14:paraId="52C8E4A2" w14:textId="5D9DF603" w:rsidR="007F7844" w:rsidRPr="007F7844" w:rsidRDefault="007F7844" w:rsidP="00DC0358">
      <w:pPr>
        <w:pStyle w:val="ListParagraph"/>
        <w:numPr>
          <w:ilvl w:val="0"/>
          <w:numId w:val="3"/>
        </w:numPr>
        <w:spacing w:line="360" w:lineRule="auto"/>
        <w:ind w:left="540" w:hanging="540"/>
        <w:jc w:val="both"/>
        <w:rPr>
          <w:rFonts w:ascii="Arial" w:hAnsi="Arial" w:cs="Arial"/>
          <w:u w:val="single"/>
        </w:rPr>
      </w:pPr>
      <w:r w:rsidRPr="007F7844">
        <w:rPr>
          <w:rFonts w:ascii="Arial" w:hAnsi="Arial" w:cs="Arial"/>
          <w:u w:val="single"/>
        </w:rPr>
        <w:t>Low Value Orders (LVOs)</w:t>
      </w:r>
    </w:p>
    <w:p w14:paraId="7FF7F19D" w14:textId="77777777" w:rsidR="007F7844" w:rsidRDefault="007F7844" w:rsidP="001022DC">
      <w:pPr>
        <w:pStyle w:val="ListParagraph"/>
        <w:spacing w:line="360" w:lineRule="auto"/>
        <w:ind w:left="1080"/>
        <w:jc w:val="both"/>
        <w:rPr>
          <w:rFonts w:ascii="Arial" w:hAnsi="Arial" w:cs="Arial"/>
        </w:rPr>
      </w:pPr>
    </w:p>
    <w:p w14:paraId="65FD2146" w14:textId="722EC2C7" w:rsidR="007F7844" w:rsidRDefault="007F7844" w:rsidP="00DC0358">
      <w:pPr>
        <w:pStyle w:val="ListParagraph"/>
        <w:spacing w:line="360" w:lineRule="auto"/>
        <w:ind w:left="540"/>
        <w:jc w:val="both"/>
        <w:rPr>
          <w:rFonts w:ascii="Arial" w:hAnsi="Arial" w:cs="Arial"/>
        </w:rPr>
      </w:pPr>
      <w:r w:rsidRPr="00EE0C65">
        <w:rPr>
          <w:rFonts w:ascii="Arial" w:hAnsi="Arial" w:cs="Arial"/>
        </w:rPr>
        <w:t xml:space="preserve">To verify whether there were any LVOs executed </w:t>
      </w:r>
      <w:r>
        <w:rPr>
          <w:rFonts w:ascii="Arial" w:hAnsi="Arial" w:cs="Arial"/>
        </w:rPr>
        <w:t>above the $</w:t>
      </w:r>
      <w:r w:rsidRPr="00EE0C65">
        <w:rPr>
          <w:rFonts w:ascii="Arial" w:hAnsi="Arial" w:cs="Arial"/>
        </w:rPr>
        <w:t>5,000 per vendor</w:t>
      </w:r>
      <w:r w:rsidR="00EE484E">
        <w:rPr>
          <w:rFonts w:ascii="Arial" w:hAnsi="Arial" w:cs="Arial"/>
        </w:rPr>
        <w:t>,</w:t>
      </w:r>
      <w:r w:rsidRPr="00EE0C65">
        <w:rPr>
          <w:rFonts w:ascii="Arial" w:hAnsi="Arial" w:cs="Arial"/>
        </w:rPr>
        <w:t xml:space="preserve"> per account</w:t>
      </w:r>
      <w:r w:rsidR="00EE484E">
        <w:rPr>
          <w:rFonts w:ascii="Arial" w:hAnsi="Arial" w:cs="Arial"/>
        </w:rPr>
        <w:t>,</w:t>
      </w:r>
      <w:r w:rsidRPr="00EE0C65">
        <w:rPr>
          <w:rFonts w:ascii="Arial" w:hAnsi="Arial" w:cs="Arial"/>
        </w:rPr>
        <w:t xml:space="preserve"> per day </w:t>
      </w:r>
      <w:r>
        <w:rPr>
          <w:rFonts w:ascii="Arial" w:hAnsi="Arial" w:cs="Arial"/>
        </w:rPr>
        <w:t>limit</w:t>
      </w:r>
      <w:r w:rsidRPr="00EE0C65">
        <w:rPr>
          <w:rFonts w:ascii="Arial" w:hAnsi="Arial" w:cs="Arial"/>
        </w:rPr>
        <w:t>, A&amp;AS obtained</w:t>
      </w:r>
      <w:r w:rsidR="002024F5">
        <w:rPr>
          <w:rFonts w:ascii="Arial" w:hAnsi="Arial" w:cs="Arial"/>
        </w:rPr>
        <w:t xml:space="preserve"> the</w:t>
      </w:r>
      <w:r w:rsidRPr="00EE0C65">
        <w:rPr>
          <w:rFonts w:ascii="Arial" w:hAnsi="Arial" w:cs="Arial"/>
        </w:rPr>
        <w:t xml:space="preserve"> Purchasing – Accounts Payable Query Data Base (QDB) data for analysis</w:t>
      </w:r>
      <w:r w:rsidR="00737847">
        <w:rPr>
          <w:rFonts w:ascii="Arial" w:hAnsi="Arial" w:cs="Arial"/>
        </w:rPr>
        <w:t>, for fiscal year 2016-17</w:t>
      </w:r>
      <w:r w:rsidRPr="00EE0C65">
        <w:rPr>
          <w:rFonts w:ascii="Arial" w:hAnsi="Arial" w:cs="Arial"/>
        </w:rPr>
        <w:t xml:space="preserve">.  A query was created using Microsoft Access from the order header, detail, and distribution tables and then filtered to highlight </w:t>
      </w:r>
      <w:r>
        <w:rPr>
          <w:rFonts w:ascii="Arial" w:hAnsi="Arial" w:cs="Arial"/>
        </w:rPr>
        <w:t>the UCPD order department code</w:t>
      </w:r>
      <w:r w:rsidRPr="00EE0C65">
        <w:rPr>
          <w:rFonts w:ascii="Arial" w:hAnsi="Arial" w:cs="Arial"/>
        </w:rPr>
        <w:t xml:space="preserve"> and LVO transactions.  Query results were exported to Microsoft Excel </w:t>
      </w:r>
      <w:r w:rsidR="000A7CF1">
        <w:rPr>
          <w:rFonts w:ascii="Arial" w:hAnsi="Arial" w:cs="Arial"/>
        </w:rPr>
        <w:t xml:space="preserve">and </w:t>
      </w:r>
      <w:r w:rsidR="00451689">
        <w:rPr>
          <w:rFonts w:ascii="Arial" w:hAnsi="Arial" w:cs="Arial"/>
        </w:rPr>
        <w:t>the data was</w:t>
      </w:r>
      <w:r w:rsidRPr="00EE0C65">
        <w:rPr>
          <w:rFonts w:ascii="Arial" w:hAnsi="Arial" w:cs="Arial"/>
        </w:rPr>
        <w:t xml:space="preserve"> organize</w:t>
      </w:r>
      <w:r w:rsidR="00451689">
        <w:rPr>
          <w:rFonts w:ascii="Arial" w:hAnsi="Arial" w:cs="Arial"/>
        </w:rPr>
        <w:t>d to indicate</w:t>
      </w:r>
      <w:r w:rsidRPr="00EE0C65">
        <w:rPr>
          <w:rFonts w:ascii="Arial" w:hAnsi="Arial" w:cs="Arial"/>
        </w:rPr>
        <w:t xml:space="preserve"> purchase orders with the same vendor, order date, and account number.  </w:t>
      </w:r>
      <w:r w:rsidR="00451689">
        <w:rPr>
          <w:rFonts w:ascii="Arial" w:hAnsi="Arial" w:cs="Arial"/>
        </w:rPr>
        <w:lastRenderedPageBreak/>
        <w:t>O</w:t>
      </w:r>
      <w:r>
        <w:rPr>
          <w:rFonts w:ascii="Arial" w:hAnsi="Arial" w:cs="Arial"/>
        </w:rPr>
        <w:t>rders that exceeded the $5,000 threshold</w:t>
      </w:r>
      <w:r w:rsidR="00451689">
        <w:rPr>
          <w:rFonts w:ascii="Arial" w:hAnsi="Arial" w:cs="Arial"/>
        </w:rPr>
        <w:t xml:space="preserve"> were identified</w:t>
      </w:r>
      <w:r>
        <w:rPr>
          <w:rFonts w:ascii="Arial" w:hAnsi="Arial" w:cs="Arial"/>
        </w:rPr>
        <w:t xml:space="preserve">.  </w:t>
      </w:r>
      <w:r w:rsidRPr="007F7844">
        <w:rPr>
          <w:rFonts w:ascii="Arial" w:hAnsi="Arial" w:cs="Arial"/>
        </w:rPr>
        <w:t>No LVOs were identified that went above the delegated $5,000 per vendor</w:t>
      </w:r>
      <w:r w:rsidR="0098547C">
        <w:rPr>
          <w:rFonts w:ascii="Arial" w:hAnsi="Arial" w:cs="Arial"/>
        </w:rPr>
        <w:t>,</w:t>
      </w:r>
      <w:r w:rsidRPr="007F7844">
        <w:rPr>
          <w:rFonts w:ascii="Arial" w:hAnsi="Arial" w:cs="Arial"/>
        </w:rPr>
        <w:t xml:space="preserve"> per account</w:t>
      </w:r>
      <w:r w:rsidR="0098547C">
        <w:rPr>
          <w:rFonts w:ascii="Arial" w:hAnsi="Arial" w:cs="Arial"/>
        </w:rPr>
        <w:t>,</w:t>
      </w:r>
      <w:r w:rsidRPr="007F7844">
        <w:rPr>
          <w:rFonts w:ascii="Arial" w:hAnsi="Arial" w:cs="Arial"/>
        </w:rPr>
        <w:t xml:space="preserve"> per day</w:t>
      </w:r>
      <w:r w:rsidR="00785258">
        <w:rPr>
          <w:rFonts w:ascii="Arial" w:hAnsi="Arial" w:cs="Arial"/>
        </w:rPr>
        <w:t xml:space="preserve"> threshold</w:t>
      </w:r>
      <w:r w:rsidRPr="007F7844">
        <w:rPr>
          <w:rFonts w:ascii="Arial" w:hAnsi="Arial" w:cs="Arial"/>
        </w:rPr>
        <w:t>.  Also, LVOs were not split to circumvent controls.</w:t>
      </w:r>
    </w:p>
    <w:p w14:paraId="3AF26368" w14:textId="77777777" w:rsidR="007F7844" w:rsidRDefault="007F7844" w:rsidP="001022DC">
      <w:pPr>
        <w:pStyle w:val="ListParagraph"/>
        <w:spacing w:line="360" w:lineRule="auto"/>
        <w:ind w:left="1080"/>
        <w:jc w:val="both"/>
        <w:rPr>
          <w:rFonts w:ascii="Arial" w:hAnsi="Arial" w:cs="Arial"/>
        </w:rPr>
      </w:pPr>
    </w:p>
    <w:p w14:paraId="425A35F7" w14:textId="0ADDC77B" w:rsidR="007F7844" w:rsidRDefault="007F7844" w:rsidP="00041073">
      <w:pPr>
        <w:spacing w:line="360" w:lineRule="auto"/>
        <w:ind w:left="540"/>
        <w:jc w:val="both"/>
        <w:rPr>
          <w:rFonts w:ascii="Arial" w:hAnsi="Arial" w:cs="Arial"/>
        </w:rPr>
      </w:pPr>
      <w:r w:rsidRPr="00385A5E">
        <w:rPr>
          <w:rFonts w:ascii="Arial" w:hAnsi="Arial" w:cs="Arial"/>
        </w:rPr>
        <w:t>There were no significant control weaknesses noted in this area</w:t>
      </w:r>
      <w:r w:rsidR="00041073">
        <w:rPr>
          <w:rFonts w:ascii="Arial" w:hAnsi="Arial" w:cs="Arial"/>
        </w:rPr>
        <w:t xml:space="preserve">.  </w:t>
      </w:r>
    </w:p>
    <w:p w14:paraId="793A7A91" w14:textId="77777777" w:rsidR="00041073" w:rsidRPr="00041073" w:rsidRDefault="00041073" w:rsidP="00041073">
      <w:pPr>
        <w:spacing w:line="360" w:lineRule="auto"/>
        <w:ind w:left="540"/>
        <w:jc w:val="both"/>
        <w:rPr>
          <w:rFonts w:ascii="Arial" w:hAnsi="Arial" w:cs="Arial"/>
        </w:rPr>
      </w:pPr>
    </w:p>
    <w:p w14:paraId="19D511FC" w14:textId="77777777" w:rsidR="0020147F" w:rsidRPr="007F7844" w:rsidRDefault="007F7844" w:rsidP="00041073">
      <w:pPr>
        <w:pStyle w:val="ListParagraph"/>
        <w:keepNext/>
        <w:widowControl w:val="0"/>
        <w:numPr>
          <w:ilvl w:val="0"/>
          <w:numId w:val="3"/>
        </w:numPr>
        <w:spacing w:line="360" w:lineRule="auto"/>
        <w:ind w:left="547" w:hanging="540"/>
        <w:jc w:val="both"/>
        <w:rPr>
          <w:rFonts w:ascii="Arial" w:hAnsi="Arial" w:cs="Arial"/>
          <w:u w:val="single"/>
        </w:rPr>
      </w:pPr>
      <w:r w:rsidRPr="007F7844">
        <w:rPr>
          <w:rFonts w:ascii="Arial" w:hAnsi="Arial" w:cs="Arial"/>
          <w:u w:val="single"/>
        </w:rPr>
        <w:t>Personal Purchases</w:t>
      </w:r>
    </w:p>
    <w:p w14:paraId="1E1FAE71" w14:textId="77777777" w:rsidR="007F7844" w:rsidRDefault="007F7844" w:rsidP="00041073">
      <w:pPr>
        <w:keepNext/>
        <w:widowControl w:val="0"/>
        <w:spacing w:line="360" w:lineRule="auto"/>
        <w:ind w:left="547"/>
        <w:jc w:val="both"/>
        <w:rPr>
          <w:rFonts w:ascii="Arial" w:hAnsi="Arial" w:cs="Arial"/>
        </w:rPr>
      </w:pPr>
    </w:p>
    <w:p w14:paraId="377A4263" w14:textId="00536D5F" w:rsidR="007F7844" w:rsidRPr="00DC0358" w:rsidRDefault="007F7844" w:rsidP="00041073">
      <w:pPr>
        <w:pStyle w:val="BodyText"/>
        <w:keepNext/>
        <w:widowControl w:val="0"/>
        <w:tabs>
          <w:tab w:val="left" w:pos="540"/>
        </w:tabs>
        <w:suppressAutoHyphens w:val="0"/>
        <w:overflowPunct/>
        <w:autoSpaceDE/>
        <w:spacing w:after="0" w:line="360" w:lineRule="auto"/>
        <w:ind w:left="547" w:right="117"/>
        <w:jc w:val="both"/>
        <w:textAlignment w:val="auto"/>
        <w:rPr>
          <w:rFonts w:ascii="Arial" w:hAnsi="Arial" w:cs="Arial"/>
          <w:spacing w:val="-1"/>
          <w:sz w:val="24"/>
          <w:szCs w:val="24"/>
        </w:rPr>
      </w:pPr>
      <w:r w:rsidRPr="001B3A4A">
        <w:rPr>
          <w:rFonts w:ascii="Arial" w:hAnsi="Arial" w:cs="Arial"/>
          <w:spacing w:val="-1"/>
          <w:sz w:val="24"/>
          <w:szCs w:val="24"/>
        </w:rPr>
        <w:t>To verify whether there were any items that appeared to be personal purchases</w:t>
      </w:r>
      <w:r>
        <w:rPr>
          <w:rFonts w:ascii="Arial" w:hAnsi="Arial" w:cs="Arial"/>
          <w:spacing w:val="-1"/>
          <w:sz w:val="24"/>
          <w:szCs w:val="24"/>
        </w:rPr>
        <w:t xml:space="preserve"> made with University funds during fiscal year 2016-17</w:t>
      </w:r>
      <w:r w:rsidRPr="001B3A4A">
        <w:rPr>
          <w:rFonts w:ascii="Arial" w:hAnsi="Arial" w:cs="Arial"/>
          <w:spacing w:val="-1"/>
          <w:sz w:val="24"/>
          <w:szCs w:val="24"/>
        </w:rPr>
        <w:t xml:space="preserve">, A&amp;AS created a keyword list of </w:t>
      </w:r>
      <w:r>
        <w:rPr>
          <w:rFonts w:ascii="Arial" w:hAnsi="Arial" w:cs="Arial"/>
          <w:spacing w:val="-1"/>
          <w:sz w:val="24"/>
          <w:szCs w:val="24"/>
        </w:rPr>
        <w:t xml:space="preserve">33 </w:t>
      </w:r>
      <w:r w:rsidRPr="001B3A4A">
        <w:rPr>
          <w:rFonts w:ascii="Arial" w:hAnsi="Arial" w:cs="Arial"/>
          <w:spacing w:val="-1"/>
          <w:sz w:val="24"/>
          <w:szCs w:val="24"/>
        </w:rPr>
        <w:t xml:space="preserve">higher risk vendor names and items.  TeamMate Analytics was used to </w:t>
      </w:r>
      <w:r>
        <w:rPr>
          <w:rFonts w:ascii="Arial" w:hAnsi="Arial" w:cs="Arial"/>
          <w:spacing w:val="-1"/>
          <w:sz w:val="24"/>
          <w:szCs w:val="24"/>
        </w:rPr>
        <w:t xml:space="preserve">cross match over 1,300 lines of purchase activity information with any </w:t>
      </w:r>
      <w:r w:rsidRPr="001B3A4A">
        <w:rPr>
          <w:rFonts w:ascii="Arial" w:hAnsi="Arial" w:cs="Arial"/>
          <w:spacing w:val="-1"/>
          <w:sz w:val="24"/>
          <w:szCs w:val="24"/>
        </w:rPr>
        <w:t xml:space="preserve">word(s) from the keyword list.  </w:t>
      </w:r>
      <w:r>
        <w:rPr>
          <w:rFonts w:ascii="Arial" w:hAnsi="Arial" w:cs="Arial"/>
          <w:spacing w:val="-1"/>
          <w:sz w:val="24"/>
          <w:szCs w:val="24"/>
        </w:rPr>
        <w:t xml:space="preserve">Based on this cross matching, 38 line items were identified and extracted as having at least one word or phrase from the keyword list.  </w:t>
      </w:r>
      <w:r>
        <w:rPr>
          <w:rFonts w:ascii="Arial" w:hAnsi="Arial" w:cs="Arial"/>
          <w:color w:val="000000" w:themeColor="text1"/>
          <w:sz w:val="24"/>
        </w:rPr>
        <w:t xml:space="preserve">The average cost of the 38 line items was $204, ranging from $0.99 to $2,572.  </w:t>
      </w:r>
      <w:r>
        <w:rPr>
          <w:rFonts w:ascii="Arial" w:hAnsi="Arial" w:cs="Arial"/>
          <w:spacing w:val="-1"/>
          <w:sz w:val="24"/>
          <w:szCs w:val="24"/>
        </w:rPr>
        <w:t>The purchase transaction line descriptions for each of the r</w:t>
      </w:r>
      <w:r w:rsidRPr="001B3A4A">
        <w:rPr>
          <w:rFonts w:ascii="Arial" w:hAnsi="Arial" w:cs="Arial"/>
          <w:spacing w:val="-1"/>
          <w:sz w:val="24"/>
          <w:szCs w:val="24"/>
        </w:rPr>
        <w:t xml:space="preserve">esults were </w:t>
      </w:r>
      <w:r>
        <w:rPr>
          <w:rFonts w:ascii="Arial" w:hAnsi="Arial" w:cs="Arial"/>
          <w:spacing w:val="-1"/>
          <w:sz w:val="24"/>
          <w:szCs w:val="24"/>
        </w:rPr>
        <w:t xml:space="preserve">manually </w:t>
      </w:r>
      <w:r w:rsidRPr="001B3A4A">
        <w:rPr>
          <w:rFonts w:ascii="Arial" w:hAnsi="Arial" w:cs="Arial"/>
          <w:spacing w:val="-1"/>
          <w:sz w:val="24"/>
          <w:szCs w:val="24"/>
        </w:rPr>
        <w:t>reviewed for reasonab</w:t>
      </w:r>
      <w:r>
        <w:rPr>
          <w:rFonts w:ascii="Arial" w:hAnsi="Arial" w:cs="Arial"/>
          <w:spacing w:val="-1"/>
          <w:sz w:val="24"/>
          <w:szCs w:val="24"/>
        </w:rPr>
        <w:t>leness</w:t>
      </w:r>
      <w:r w:rsidRPr="001B3A4A">
        <w:rPr>
          <w:rFonts w:ascii="Arial" w:hAnsi="Arial" w:cs="Arial"/>
          <w:spacing w:val="-1"/>
          <w:sz w:val="24"/>
          <w:szCs w:val="24"/>
        </w:rPr>
        <w:t>.   </w:t>
      </w:r>
    </w:p>
    <w:p w14:paraId="1B9790A2" w14:textId="77777777" w:rsidR="008671F1" w:rsidRDefault="008671F1" w:rsidP="00DC0358">
      <w:pPr>
        <w:spacing w:line="360" w:lineRule="auto"/>
        <w:ind w:left="540"/>
        <w:jc w:val="both"/>
        <w:rPr>
          <w:rFonts w:ascii="Arial" w:hAnsi="Arial" w:cs="Arial"/>
        </w:rPr>
      </w:pPr>
    </w:p>
    <w:p w14:paraId="6851ABE6" w14:textId="21014FF0" w:rsidR="007F7844" w:rsidRDefault="00B92445" w:rsidP="00DC0358">
      <w:pPr>
        <w:spacing w:line="360" w:lineRule="auto"/>
        <w:ind w:left="540"/>
        <w:jc w:val="both"/>
        <w:rPr>
          <w:rFonts w:ascii="Arial" w:hAnsi="Arial" w:cs="Arial"/>
        </w:rPr>
      </w:pPr>
      <w:r>
        <w:rPr>
          <w:rFonts w:ascii="Arial" w:hAnsi="Arial" w:cs="Arial"/>
        </w:rPr>
        <w:t>Of</w:t>
      </w:r>
      <w:r w:rsidR="007F7844" w:rsidRPr="003A61BF">
        <w:rPr>
          <w:rFonts w:ascii="Arial" w:hAnsi="Arial" w:cs="Arial"/>
        </w:rPr>
        <w:t xml:space="preserve"> the </w:t>
      </w:r>
      <w:r w:rsidR="007F7844">
        <w:rPr>
          <w:rFonts w:ascii="Arial" w:hAnsi="Arial" w:cs="Arial"/>
        </w:rPr>
        <w:t>38</w:t>
      </w:r>
      <w:r w:rsidR="007F7844" w:rsidRPr="003A61BF">
        <w:rPr>
          <w:rFonts w:ascii="Arial" w:hAnsi="Arial" w:cs="Arial"/>
        </w:rPr>
        <w:t xml:space="preserve"> line items that matched words or phrases from the keyword list, </w:t>
      </w:r>
      <w:r w:rsidR="007D57D8">
        <w:rPr>
          <w:rFonts w:ascii="Arial" w:hAnsi="Arial" w:cs="Arial"/>
        </w:rPr>
        <w:t>A&amp;AS</w:t>
      </w:r>
      <w:r w:rsidR="007F7844">
        <w:rPr>
          <w:rFonts w:ascii="Arial" w:hAnsi="Arial" w:cs="Arial"/>
        </w:rPr>
        <w:t xml:space="preserve"> selected a sample of 10 line items for further review.  Invoices and available supporting documentation for the 10 sample items were reviewed to identify any apparent personal purchases.  Based on the review of available supporting documentation, all transact</w:t>
      </w:r>
      <w:r>
        <w:rPr>
          <w:rFonts w:ascii="Arial" w:hAnsi="Arial" w:cs="Arial"/>
        </w:rPr>
        <w:t>ions identified through the key</w:t>
      </w:r>
      <w:r w:rsidR="007F7844">
        <w:rPr>
          <w:rFonts w:ascii="Arial" w:hAnsi="Arial" w:cs="Arial"/>
        </w:rPr>
        <w:t xml:space="preserve">word match </w:t>
      </w:r>
      <w:r w:rsidR="007F7844" w:rsidRPr="003A61BF">
        <w:rPr>
          <w:rFonts w:ascii="Arial" w:hAnsi="Arial" w:cs="Arial"/>
        </w:rPr>
        <w:t xml:space="preserve">appeared </w:t>
      </w:r>
      <w:r w:rsidR="007F7844">
        <w:rPr>
          <w:rFonts w:ascii="Arial" w:hAnsi="Arial" w:cs="Arial"/>
        </w:rPr>
        <w:t xml:space="preserve">reasonable and were associated with a legitimate business purpose.  </w:t>
      </w:r>
      <w:r w:rsidR="007F7844" w:rsidRPr="003A61BF">
        <w:rPr>
          <w:rFonts w:ascii="Arial" w:hAnsi="Arial" w:cs="Arial"/>
        </w:rPr>
        <w:t xml:space="preserve">  </w:t>
      </w:r>
    </w:p>
    <w:p w14:paraId="203C91E4" w14:textId="77777777" w:rsidR="007F7844" w:rsidRDefault="007F7844" w:rsidP="001022DC">
      <w:pPr>
        <w:spacing w:line="360" w:lineRule="auto"/>
        <w:ind w:left="1087"/>
        <w:jc w:val="both"/>
        <w:rPr>
          <w:rFonts w:ascii="Arial" w:hAnsi="Arial" w:cs="Arial"/>
        </w:rPr>
      </w:pPr>
    </w:p>
    <w:p w14:paraId="4EB58A8E" w14:textId="77777777" w:rsidR="007F7844" w:rsidRDefault="007F7844" w:rsidP="00DC0358">
      <w:pPr>
        <w:spacing w:line="360" w:lineRule="auto"/>
        <w:ind w:left="540"/>
        <w:jc w:val="both"/>
        <w:rPr>
          <w:rFonts w:ascii="Arial" w:hAnsi="Arial" w:cs="Arial"/>
        </w:rPr>
      </w:pPr>
      <w:r w:rsidRPr="003A61BF">
        <w:rPr>
          <w:rFonts w:ascii="Arial" w:hAnsi="Arial" w:cs="Arial"/>
        </w:rPr>
        <w:t>There were no significant control weaknesses noted in this area.</w:t>
      </w:r>
    </w:p>
    <w:p w14:paraId="2591424E" w14:textId="77777777" w:rsidR="007F7844" w:rsidRPr="007F7844" w:rsidRDefault="007F7844" w:rsidP="009F5573">
      <w:pPr>
        <w:widowControl w:val="0"/>
        <w:spacing w:line="360" w:lineRule="auto"/>
        <w:jc w:val="both"/>
        <w:rPr>
          <w:rFonts w:ascii="Arial" w:hAnsi="Arial" w:cs="Arial"/>
        </w:rPr>
      </w:pPr>
    </w:p>
    <w:p w14:paraId="50A96035" w14:textId="77777777" w:rsidR="0039555C" w:rsidRDefault="0039555C" w:rsidP="009F5573">
      <w:pPr>
        <w:keepNext/>
        <w:widowControl w:val="0"/>
        <w:tabs>
          <w:tab w:val="left" w:pos="3960"/>
        </w:tabs>
        <w:spacing w:line="360" w:lineRule="auto"/>
        <w:jc w:val="center"/>
        <w:rPr>
          <w:rFonts w:ascii="Arial" w:hAnsi="Arial" w:cs="Arial"/>
          <w:u w:val="single"/>
        </w:rPr>
      </w:pPr>
      <w:r w:rsidRPr="00EF506C">
        <w:rPr>
          <w:rFonts w:ascii="Arial" w:hAnsi="Arial" w:cs="Arial"/>
          <w:u w:val="single"/>
        </w:rPr>
        <w:t>Reconciliation and Monitoring</w:t>
      </w:r>
    </w:p>
    <w:p w14:paraId="0CDCC219" w14:textId="77777777" w:rsidR="007F7844" w:rsidRPr="00EF506C" w:rsidRDefault="007F7844" w:rsidP="00E60344">
      <w:pPr>
        <w:keepNext/>
        <w:widowControl w:val="0"/>
        <w:spacing w:line="360" w:lineRule="auto"/>
        <w:jc w:val="both"/>
        <w:rPr>
          <w:rFonts w:ascii="Arial" w:hAnsi="Arial" w:cs="Arial"/>
          <w:u w:val="single"/>
        </w:rPr>
      </w:pPr>
    </w:p>
    <w:p w14:paraId="0C0F01B1" w14:textId="75C323C0" w:rsidR="00353C97" w:rsidRPr="00EF506C" w:rsidRDefault="00E47170" w:rsidP="009F5573">
      <w:pPr>
        <w:keepNext/>
        <w:widowControl w:val="0"/>
        <w:spacing w:line="360" w:lineRule="auto"/>
        <w:jc w:val="both"/>
        <w:rPr>
          <w:rFonts w:ascii="Arial" w:hAnsi="Arial" w:cs="Arial"/>
        </w:rPr>
      </w:pPr>
      <w:r w:rsidRPr="00C06FC8">
        <w:rPr>
          <w:rFonts w:ascii="Arial" w:hAnsi="Arial" w:cs="Arial"/>
        </w:rPr>
        <w:t xml:space="preserve">Audit work included a review of accounts payable and travel reconciliations for April, June, and September 2017, </w:t>
      </w:r>
      <w:r w:rsidR="00353C97" w:rsidRPr="00C06FC8">
        <w:rPr>
          <w:rFonts w:ascii="Arial" w:hAnsi="Arial" w:cs="Arial"/>
        </w:rPr>
        <w:t xml:space="preserve">and </w:t>
      </w:r>
      <w:r w:rsidRPr="00C06FC8">
        <w:rPr>
          <w:rFonts w:ascii="Arial" w:hAnsi="Arial" w:cs="Arial"/>
        </w:rPr>
        <w:t xml:space="preserve">a review of the PANs associated with the </w:t>
      </w:r>
      <w:r w:rsidR="00C06FC8" w:rsidRPr="00C06FC8">
        <w:rPr>
          <w:rFonts w:ascii="Arial" w:hAnsi="Arial" w:cs="Arial"/>
        </w:rPr>
        <w:t>10</w:t>
      </w:r>
      <w:r w:rsidRPr="00C06FC8">
        <w:rPr>
          <w:rFonts w:ascii="Arial" w:hAnsi="Arial" w:cs="Arial"/>
        </w:rPr>
        <w:t xml:space="preserve"> accounts payable and</w:t>
      </w:r>
      <w:r w:rsidR="00C06FC8" w:rsidRPr="00C06FC8">
        <w:rPr>
          <w:rFonts w:ascii="Arial" w:hAnsi="Arial" w:cs="Arial"/>
        </w:rPr>
        <w:t xml:space="preserve"> 10</w:t>
      </w:r>
      <w:r w:rsidRPr="00C06FC8">
        <w:rPr>
          <w:rFonts w:ascii="Arial" w:hAnsi="Arial" w:cs="Arial"/>
        </w:rPr>
        <w:t xml:space="preserve"> travel-related transactions</w:t>
      </w:r>
      <w:r w:rsidR="00353C97" w:rsidRPr="00C06FC8">
        <w:rPr>
          <w:rFonts w:ascii="Arial" w:hAnsi="Arial" w:cs="Arial"/>
        </w:rPr>
        <w:t xml:space="preserve"> sampled in the </w:t>
      </w:r>
      <w:r w:rsidR="00C06FC8" w:rsidRPr="00C06FC8">
        <w:rPr>
          <w:rFonts w:ascii="Arial" w:hAnsi="Arial" w:cs="Arial"/>
        </w:rPr>
        <w:t xml:space="preserve">Authorization and Approvals, and </w:t>
      </w:r>
      <w:r w:rsidR="00353C97" w:rsidRPr="00C06FC8">
        <w:rPr>
          <w:rFonts w:ascii="Arial" w:hAnsi="Arial" w:cs="Arial"/>
        </w:rPr>
        <w:lastRenderedPageBreak/>
        <w:t>Processing Transactions section</w:t>
      </w:r>
      <w:r w:rsidR="00C06FC8" w:rsidRPr="00C06FC8">
        <w:rPr>
          <w:rFonts w:ascii="Arial" w:hAnsi="Arial" w:cs="Arial"/>
        </w:rPr>
        <w:t>s</w:t>
      </w:r>
      <w:r w:rsidR="00353C97" w:rsidRPr="00C06FC8">
        <w:rPr>
          <w:rFonts w:ascii="Arial" w:hAnsi="Arial" w:cs="Arial"/>
        </w:rPr>
        <w:t xml:space="preserve"> above.  Concerns regarding the reconciliation and monitoring of travel and accounts payable transactions and the PAN review process were noted.</w:t>
      </w:r>
    </w:p>
    <w:p w14:paraId="0B34EB94" w14:textId="28AD9FAB" w:rsidR="0039555C" w:rsidRPr="00EF506C" w:rsidRDefault="0039555C" w:rsidP="009F5573">
      <w:pPr>
        <w:keepNext/>
        <w:widowControl w:val="0"/>
        <w:spacing w:line="360" w:lineRule="auto"/>
        <w:jc w:val="both"/>
        <w:rPr>
          <w:rFonts w:ascii="Arial" w:hAnsi="Arial" w:cs="Arial"/>
        </w:rPr>
      </w:pPr>
    </w:p>
    <w:p w14:paraId="73B91F7A" w14:textId="77777777" w:rsidR="000027AA" w:rsidRDefault="00353C97" w:rsidP="009F5573">
      <w:pPr>
        <w:keepNext/>
        <w:widowControl w:val="0"/>
        <w:spacing w:line="360" w:lineRule="auto"/>
        <w:jc w:val="both"/>
        <w:rPr>
          <w:rFonts w:ascii="Arial" w:hAnsi="Arial" w:cs="Arial"/>
        </w:rPr>
      </w:pPr>
      <w:r w:rsidRPr="00EF506C">
        <w:rPr>
          <w:rFonts w:ascii="Arial" w:hAnsi="Arial" w:cs="Arial"/>
        </w:rPr>
        <w:t>While UCPD provided adequate reconciliations for transactions in June and September 2017, UCPD was unable to provide reconciliations for April 2017.  Management indicated that the Business and Finance Manager position was vacant in April 2017, therefore reconciliations were not performed.</w:t>
      </w:r>
      <w:r w:rsidR="0039555C" w:rsidRPr="00EF506C">
        <w:rPr>
          <w:rFonts w:ascii="Arial" w:hAnsi="Arial" w:cs="Arial"/>
        </w:rPr>
        <w:t xml:space="preserve">  </w:t>
      </w:r>
      <w:r w:rsidR="000027AA">
        <w:rPr>
          <w:rFonts w:ascii="Arial" w:hAnsi="Arial" w:cs="Arial"/>
        </w:rPr>
        <w:t xml:space="preserve">Since hiring a new Business and Finance Manager, reconciliations are being performed and are current.  </w:t>
      </w:r>
      <w:r w:rsidR="003365EC">
        <w:rPr>
          <w:rFonts w:ascii="Arial" w:hAnsi="Arial" w:cs="Arial"/>
        </w:rPr>
        <w:t>A&amp;AS supports management’s efforts to perform timely reconciliations.</w:t>
      </w:r>
      <w:r w:rsidR="008671F1">
        <w:rPr>
          <w:rFonts w:ascii="Arial" w:hAnsi="Arial" w:cs="Arial"/>
        </w:rPr>
        <w:t xml:space="preserve">  </w:t>
      </w:r>
    </w:p>
    <w:p w14:paraId="4198BA61" w14:textId="77777777" w:rsidR="000027AA" w:rsidRDefault="000027AA" w:rsidP="008671F1">
      <w:pPr>
        <w:spacing w:line="360" w:lineRule="auto"/>
        <w:jc w:val="both"/>
        <w:rPr>
          <w:rFonts w:ascii="Arial" w:hAnsi="Arial" w:cs="Arial"/>
        </w:rPr>
      </w:pPr>
    </w:p>
    <w:p w14:paraId="0012555A" w14:textId="77777777" w:rsidR="0039555C" w:rsidRPr="008671F1" w:rsidRDefault="0039555C" w:rsidP="008671F1">
      <w:pPr>
        <w:spacing w:line="360" w:lineRule="auto"/>
        <w:jc w:val="both"/>
        <w:rPr>
          <w:rFonts w:ascii="Arial" w:hAnsi="Arial" w:cs="Arial"/>
          <w:u w:val="single"/>
        </w:rPr>
      </w:pPr>
      <w:r w:rsidRPr="008671F1">
        <w:rPr>
          <w:rFonts w:ascii="Arial" w:hAnsi="Arial" w:cs="Arial"/>
          <w:u w:val="single"/>
        </w:rPr>
        <w:t>Post Authorization Notification (PAN) Review</w:t>
      </w:r>
    </w:p>
    <w:p w14:paraId="5A60FC91" w14:textId="77777777" w:rsidR="0039555C" w:rsidRPr="00EF506C" w:rsidRDefault="0039555C" w:rsidP="0039555C">
      <w:pPr>
        <w:spacing w:line="360" w:lineRule="auto"/>
        <w:jc w:val="both"/>
        <w:rPr>
          <w:rFonts w:ascii="Arial" w:hAnsi="Arial" w:cs="Arial"/>
        </w:rPr>
      </w:pPr>
    </w:p>
    <w:p w14:paraId="55C61A39" w14:textId="77777777" w:rsidR="00912A89" w:rsidRPr="00EF506C" w:rsidRDefault="00912A89" w:rsidP="008671F1">
      <w:pPr>
        <w:spacing w:line="360" w:lineRule="auto"/>
        <w:jc w:val="both"/>
        <w:rPr>
          <w:rFonts w:ascii="Arial" w:hAnsi="Arial" w:cs="Arial"/>
        </w:rPr>
      </w:pPr>
      <w:r w:rsidRPr="00EF506C">
        <w:rPr>
          <w:rFonts w:ascii="Arial" w:hAnsi="Arial" w:cs="Arial"/>
        </w:rPr>
        <w:t>Audit testing indicated that PANs were not always read in a timely manner.  The following were noted:</w:t>
      </w:r>
    </w:p>
    <w:p w14:paraId="6610815D" w14:textId="729ED353" w:rsidR="00DC0358" w:rsidRPr="00DC0358" w:rsidRDefault="00DC0358" w:rsidP="00D562A8">
      <w:pPr>
        <w:spacing w:line="360" w:lineRule="auto"/>
        <w:jc w:val="both"/>
      </w:pPr>
    </w:p>
    <w:p w14:paraId="4E9C4BBF" w14:textId="67825C9A" w:rsidR="003374A6" w:rsidRDefault="00DC0358" w:rsidP="00E60344">
      <w:pPr>
        <w:pStyle w:val="ListParagraph"/>
        <w:widowControl w:val="0"/>
        <w:numPr>
          <w:ilvl w:val="0"/>
          <w:numId w:val="11"/>
        </w:numPr>
        <w:spacing w:line="360" w:lineRule="auto"/>
        <w:ind w:left="540" w:hanging="540"/>
        <w:jc w:val="both"/>
        <w:rPr>
          <w:rFonts w:ascii="Arial" w:hAnsi="Arial" w:cs="Arial"/>
        </w:rPr>
      </w:pPr>
      <w:r w:rsidRPr="003374A6">
        <w:rPr>
          <w:rFonts w:ascii="Arial" w:hAnsi="Arial" w:cs="Arial"/>
        </w:rPr>
        <w:t>In one instance, a travel PAN</w:t>
      </w:r>
      <w:r w:rsidR="00DE7D7D" w:rsidRPr="003374A6">
        <w:rPr>
          <w:rFonts w:ascii="Arial" w:hAnsi="Arial" w:cs="Arial"/>
        </w:rPr>
        <w:t xml:space="preserve"> was unread by a mandatory reviewer at the time of the audit (301 calendar days).</w:t>
      </w:r>
      <w:r w:rsidR="00BB1050" w:rsidRPr="003374A6">
        <w:rPr>
          <w:rFonts w:ascii="Arial" w:hAnsi="Arial" w:cs="Arial"/>
        </w:rPr>
        <w:t xml:space="preserve">  While the PAN was dated March 14, 2017, the individual retired on March 20, 2017</w:t>
      </w:r>
      <w:r w:rsidR="003374A6" w:rsidRPr="003374A6">
        <w:rPr>
          <w:rFonts w:ascii="Arial" w:hAnsi="Arial" w:cs="Arial"/>
        </w:rPr>
        <w:t>.  As a result,</w:t>
      </w:r>
      <w:r w:rsidR="00BB1050" w:rsidRPr="003374A6">
        <w:rPr>
          <w:rFonts w:ascii="Arial" w:hAnsi="Arial" w:cs="Arial"/>
        </w:rPr>
        <w:t xml:space="preserve"> the PAN </w:t>
      </w:r>
      <w:r w:rsidR="003374A6">
        <w:rPr>
          <w:rFonts w:ascii="Arial" w:hAnsi="Arial" w:cs="Arial"/>
        </w:rPr>
        <w:t>has not been read.</w:t>
      </w:r>
    </w:p>
    <w:p w14:paraId="7AF62456" w14:textId="77777777" w:rsidR="00DE7D7D" w:rsidRPr="00D562A8" w:rsidRDefault="00DE7D7D" w:rsidP="00D562A8">
      <w:pPr>
        <w:spacing w:line="360" w:lineRule="auto"/>
        <w:jc w:val="both"/>
        <w:rPr>
          <w:rFonts w:ascii="Arial" w:hAnsi="Arial" w:cs="Arial"/>
        </w:rPr>
      </w:pPr>
    </w:p>
    <w:p w14:paraId="3774128D" w14:textId="0BBC27E7" w:rsidR="00F65999" w:rsidRDefault="00DC0358" w:rsidP="00E60344">
      <w:pPr>
        <w:pStyle w:val="ListParagraph"/>
        <w:widowControl w:val="0"/>
        <w:numPr>
          <w:ilvl w:val="0"/>
          <w:numId w:val="11"/>
        </w:numPr>
        <w:spacing w:line="360" w:lineRule="auto"/>
        <w:ind w:left="540" w:hanging="540"/>
        <w:jc w:val="both"/>
        <w:rPr>
          <w:rFonts w:ascii="Arial" w:hAnsi="Arial" w:cs="Arial"/>
        </w:rPr>
      </w:pPr>
      <w:r>
        <w:rPr>
          <w:rFonts w:ascii="Arial" w:hAnsi="Arial" w:cs="Arial"/>
        </w:rPr>
        <w:t>In five instances, travel</w:t>
      </w:r>
      <w:r w:rsidR="00F65999">
        <w:rPr>
          <w:rFonts w:ascii="Arial" w:hAnsi="Arial" w:cs="Arial"/>
        </w:rPr>
        <w:t xml:space="preserve"> </w:t>
      </w:r>
      <w:r w:rsidR="00912A89" w:rsidRPr="00EF506C">
        <w:rPr>
          <w:rFonts w:ascii="Arial" w:hAnsi="Arial" w:cs="Arial"/>
        </w:rPr>
        <w:t xml:space="preserve">PANs were </w:t>
      </w:r>
      <w:r w:rsidR="008671F1">
        <w:rPr>
          <w:rFonts w:ascii="Arial" w:hAnsi="Arial" w:cs="Arial"/>
        </w:rPr>
        <w:t>not read</w:t>
      </w:r>
      <w:r w:rsidR="00F65999">
        <w:rPr>
          <w:rFonts w:ascii="Arial" w:hAnsi="Arial" w:cs="Arial"/>
        </w:rPr>
        <w:t xml:space="preserve"> timely</w:t>
      </w:r>
      <w:r w:rsidR="00912A89" w:rsidRPr="00EF506C">
        <w:rPr>
          <w:rFonts w:ascii="Arial" w:hAnsi="Arial" w:cs="Arial"/>
        </w:rPr>
        <w:t xml:space="preserve"> </w:t>
      </w:r>
      <w:r w:rsidR="00392E4B">
        <w:rPr>
          <w:rFonts w:ascii="Arial" w:hAnsi="Arial" w:cs="Arial"/>
        </w:rPr>
        <w:t>by a mandatory reviewer</w:t>
      </w:r>
      <w:r w:rsidR="00912A89" w:rsidRPr="00EF506C">
        <w:rPr>
          <w:rFonts w:ascii="Arial" w:hAnsi="Arial" w:cs="Arial"/>
        </w:rPr>
        <w:t xml:space="preserve">, ranging from </w:t>
      </w:r>
      <w:r w:rsidR="00806644">
        <w:rPr>
          <w:rFonts w:ascii="Arial" w:hAnsi="Arial" w:cs="Arial"/>
        </w:rPr>
        <w:t>6</w:t>
      </w:r>
      <w:r w:rsidR="00F65999">
        <w:rPr>
          <w:rFonts w:ascii="Arial" w:hAnsi="Arial" w:cs="Arial"/>
        </w:rPr>
        <w:t xml:space="preserve"> to 9 calendar days.</w:t>
      </w:r>
    </w:p>
    <w:p w14:paraId="1A43F540" w14:textId="77777777" w:rsidR="00912A89" w:rsidRPr="00EF506C" w:rsidRDefault="00912A89" w:rsidP="00DE7D7D">
      <w:pPr>
        <w:spacing w:line="360" w:lineRule="auto"/>
        <w:jc w:val="both"/>
        <w:rPr>
          <w:rFonts w:ascii="Arial" w:hAnsi="Arial" w:cs="Arial"/>
        </w:rPr>
      </w:pPr>
    </w:p>
    <w:p w14:paraId="582C2839" w14:textId="3C05A746" w:rsidR="00912A89" w:rsidRPr="008671F1" w:rsidRDefault="00DC0358" w:rsidP="00E60344">
      <w:pPr>
        <w:pStyle w:val="ListParagraph"/>
        <w:widowControl w:val="0"/>
        <w:numPr>
          <w:ilvl w:val="0"/>
          <w:numId w:val="11"/>
        </w:numPr>
        <w:spacing w:line="360" w:lineRule="auto"/>
        <w:ind w:left="540" w:hanging="540"/>
        <w:jc w:val="both"/>
        <w:rPr>
          <w:rFonts w:ascii="Arial" w:hAnsi="Arial" w:cs="Arial"/>
        </w:rPr>
      </w:pPr>
      <w:r>
        <w:rPr>
          <w:rFonts w:ascii="Arial" w:hAnsi="Arial" w:cs="Arial"/>
        </w:rPr>
        <w:t xml:space="preserve">In two instances, </w:t>
      </w:r>
      <w:r w:rsidR="00912A89" w:rsidRPr="00EF506C">
        <w:rPr>
          <w:rFonts w:ascii="Arial" w:hAnsi="Arial" w:cs="Arial"/>
        </w:rPr>
        <w:t xml:space="preserve">accounts payable PANs were </w:t>
      </w:r>
      <w:r w:rsidR="008671F1">
        <w:rPr>
          <w:rFonts w:ascii="Arial" w:hAnsi="Arial" w:cs="Arial"/>
        </w:rPr>
        <w:t>not read</w:t>
      </w:r>
      <w:r w:rsidR="00F65999">
        <w:rPr>
          <w:rFonts w:ascii="Arial" w:hAnsi="Arial" w:cs="Arial"/>
        </w:rPr>
        <w:t xml:space="preserve"> timely </w:t>
      </w:r>
      <w:r w:rsidR="00912A89" w:rsidRPr="00EF506C">
        <w:rPr>
          <w:rFonts w:ascii="Arial" w:hAnsi="Arial" w:cs="Arial"/>
        </w:rPr>
        <w:t>by</w:t>
      </w:r>
      <w:r w:rsidR="0094649B">
        <w:rPr>
          <w:rFonts w:ascii="Arial" w:hAnsi="Arial" w:cs="Arial"/>
        </w:rPr>
        <w:t xml:space="preserve"> </w:t>
      </w:r>
      <w:r w:rsidR="00392E4B">
        <w:rPr>
          <w:rFonts w:ascii="Arial" w:hAnsi="Arial" w:cs="Arial"/>
        </w:rPr>
        <w:t>a</w:t>
      </w:r>
      <w:r w:rsidR="0094649B">
        <w:rPr>
          <w:rFonts w:ascii="Arial" w:hAnsi="Arial" w:cs="Arial"/>
        </w:rPr>
        <w:t xml:space="preserve"> mandatory reviewer</w:t>
      </w:r>
      <w:r w:rsidR="00912A89" w:rsidRPr="00EF506C">
        <w:rPr>
          <w:rFonts w:ascii="Arial" w:hAnsi="Arial" w:cs="Arial"/>
        </w:rPr>
        <w:t xml:space="preserve">, ranging from </w:t>
      </w:r>
      <w:r w:rsidR="00806644">
        <w:rPr>
          <w:rFonts w:ascii="Arial" w:hAnsi="Arial" w:cs="Arial"/>
        </w:rPr>
        <w:t>6</w:t>
      </w:r>
      <w:r w:rsidR="00912A89" w:rsidRPr="00EF506C">
        <w:rPr>
          <w:rFonts w:ascii="Arial" w:hAnsi="Arial" w:cs="Arial"/>
        </w:rPr>
        <w:t xml:space="preserve"> to </w:t>
      </w:r>
      <w:r w:rsidR="00806644">
        <w:rPr>
          <w:rFonts w:ascii="Arial" w:hAnsi="Arial" w:cs="Arial"/>
        </w:rPr>
        <w:t>7</w:t>
      </w:r>
      <w:r w:rsidR="00912A89" w:rsidRPr="00EF506C">
        <w:rPr>
          <w:rFonts w:ascii="Arial" w:hAnsi="Arial" w:cs="Arial"/>
        </w:rPr>
        <w:t xml:space="preserve"> calendar days.  </w:t>
      </w:r>
    </w:p>
    <w:p w14:paraId="00BD3394" w14:textId="77777777" w:rsidR="000027AA" w:rsidRDefault="000027AA" w:rsidP="00E60344">
      <w:pPr>
        <w:spacing w:line="360" w:lineRule="auto"/>
        <w:jc w:val="both"/>
        <w:rPr>
          <w:rFonts w:ascii="Arial" w:hAnsi="Arial" w:cs="Arial"/>
        </w:rPr>
      </w:pPr>
    </w:p>
    <w:p w14:paraId="310FF923" w14:textId="77777777" w:rsidR="0039555C" w:rsidRPr="00EF506C" w:rsidRDefault="00912A89" w:rsidP="008671F1">
      <w:pPr>
        <w:tabs>
          <w:tab w:val="left" w:pos="630"/>
        </w:tabs>
        <w:spacing w:line="360" w:lineRule="auto"/>
        <w:jc w:val="both"/>
        <w:rPr>
          <w:rFonts w:ascii="Arial" w:hAnsi="Arial" w:cs="Arial"/>
        </w:rPr>
      </w:pPr>
      <w:r w:rsidRPr="00EF506C">
        <w:rPr>
          <w:rFonts w:ascii="Arial" w:hAnsi="Arial" w:cs="Arial"/>
        </w:rPr>
        <w:t>According to UCLA Financial Policy Section 3, F.1, “A reviewer must review a transaction within two working days of receipt.”  Timely review of PANs helps to ensure that all related financial activities are appropriate and adhere to University policies and procedures.</w:t>
      </w:r>
    </w:p>
    <w:p w14:paraId="4CD572CE" w14:textId="77777777" w:rsidR="00912A89" w:rsidRPr="00EF506C" w:rsidRDefault="00912A89" w:rsidP="009F5573">
      <w:pPr>
        <w:spacing w:line="360" w:lineRule="auto"/>
        <w:jc w:val="both"/>
        <w:rPr>
          <w:rFonts w:ascii="Arial" w:hAnsi="Arial" w:cs="Arial"/>
        </w:rPr>
      </w:pPr>
    </w:p>
    <w:p w14:paraId="33A2206E" w14:textId="1FF6D218" w:rsidR="0039555C" w:rsidRDefault="0039555C" w:rsidP="009F5573">
      <w:pPr>
        <w:widowControl w:val="0"/>
        <w:spacing w:line="360" w:lineRule="auto"/>
        <w:jc w:val="both"/>
        <w:rPr>
          <w:rFonts w:ascii="Arial" w:hAnsi="Arial" w:cs="Arial"/>
        </w:rPr>
      </w:pPr>
      <w:r w:rsidRPr="00EF506C">
        <w:rPr>
          <w:rFonts w:ascii="Arial" w:hAnsi="Arial" w:cs="Arial"/>
          <w:u w:val="single"/>
        </w:rPr>
        <w:t>Recommendation</w:t>
      </w:r>
      <w:r w:rsidRPr="00EF506C">
        <w:rPr>
          <w:rFonts w:ascii="Arial" w:hAnsi="Arial" w:cs="Arial"/>
        </w:rPr>
        <w:t xml:space="preserve">:  </w:t>
      </w:r>
      <w:r w:rsidR="00912A89" w:rsidRPr="00EF506C">
        <w:rPr>
          <w:rFonts w:ascii="Arial" w:hAnsi="Arial" w:cs="Arial"/>
        </w:rPr>
        <w:t>Management should remind mandatory reviewers to read their PANs in a timely manner to help ensure that transactions are proper and appropriate.</w:t>
      </w:r>
      <w:r w:rsidRPr="0019214E">
        <w:rPr>
          <w:rFonts w:ascii="Arial" w:hAnsi="Arial" w:cs="Arial"/>
        </w:rPr>
        <w:t xml:space="preserve">  </w:t>
      </w:r>
      <w:r w:rsidR="003374A6">
        <w:rPr>
          <w:rFonts w:ascii="Arial" w:hAnsi="Arial" w:cs="Arial"/>
        </w:rPr>
        <w:t xml:space="preserve">Also, for </w:t>
      </w:r>
      <w:r w:rsidR="003374A6">
        <w:rPr>
          <w:rFonts w:ascii="Arial" w:hAnsi="Arial" w:cs="Arial"/>
        </w:rPr>
        <w:lastRenderedPageBreak/>
        <w:t>the individual noted above who has since retired, a note should be documented in the PAN audit log to indicate that the individual has separated from the University.</w:t>
      </w:r>
      <w:r w:rsidR="00041073">
        <w:rPr>
          <w:rFonts w:ascii="Arial" w:hAnsi="Arial" w:cs="Arial"/>
        </w:rPr>
        <w:t xml:space="preserve">  </w:t>
      </w:r>
    </w:p>
    <w:p w14:paraId="5AE69EBC" w14:textId="7A463EA2" w:rsidR="00041073" w:rsidRDefault="00041073" w:rsidP="009F5573">
      <w:pPr>
        <w:widowControl w:val="0"/>
        <w:spacing w:line="360" w:lineRule="auto"/>
        <w:jc w:val="both"/>
        <w:rPr>
          <w:rFonts w:ascii="Arial" w:hAnsi="Arial" w:cs="Arial"/>
        </w:rPr>
      </w:pPr>
    </w:p>
    <w:p w14:paraId="6CD5A8A9" w14:textId="07FB2128" w:rsidR="00041073" w:rsidRPr="00041073" w:rsidRDefault="00041073" w:rsidP="00041073">
      <w:pPr>
        <w:spacing w:line="360" w:lineRule="auto"/>
        <w:jc w:val="both"/>
        <w:rPr>
          <w:rFonts w:ascii="Arial" w:hAnsi="Arial" w:cs="Arial"/>
        </w:rPr>
      </w:pPr>
      <w:r>
        <w:rPr>
          <w:rFonts w:ascii="Arial" w:hAnsi="Arial" w:cs="Arial"/>
          <w:u w:val="single"/>
        </w:rPr>
        <w:t>Response</w:t>
      </w:r>
      <w:r w:rsidRPr="009A73FF">
        <w:rPr>
          <w:rFonts w:ascii="Arial" w:hAnsi="Arial" w:cs="Arial"/>
        </w:rPr>
        <w:t xml:space="preserve">:  </w:t>
      </w:r>
      <w:r w:rsidR="009A73FF" w:rsidRPr="009A73FF">
        <w:rPr>
          <w:rFonts w:ascii="Arial" w:hAnsi="Arial" w:cs="Arial"/>
        </w:rPr>
        <w:t xml:space="preserve">Concur. </w:t>
      </w:r>
      <w:r w:rsidR="00DB2B0E">
        <w:rPr>
          <w:rFonts w:ascii="Arial" w:hAnsi="Arial" w:cs="Arial"/>
        </w:rPr>
        <w:t xml:space="preserve"> </w:t>
      </w:r>
      <w:r w:rsidR="009A73FF" w:rsidRPr="009A73FF">
        <w:rPr>
          <w:rFonts w:ascii="Arial" w:hAnsi="Arial" w:cs="Arial"/>
        </w:rPr>
        <w:t>The Business and Finance Manager will periodically remind mandatory reviewer to read their PANs in a timely manner.</w:t>
      </w:r>
      <w:r w:rsidR="00DB2B0E">
        <w:rPr>
          <w:rFonts w:ascii="Arial" w:hAnsi="Arial" w:cs="Arial"/>
        </w:rPr>
        <w:t xml:space="preserve"> </w:t>
      </w:r>
      <w:r w:rsidR="009A73FF" w:rsidRPr="009A73FF">
        <w:rPr>
          <w:rFonts w:ascii="Arial" w:hAnsi="Arial" w:cs="Arial"/>
        </w:rPr>
        <w:t xml:space="preserve"> In case of expected retirement, the Business and Finance Manager will contact the individual to review PAN notification prior the separation date.</w:t>
      </w:r>
    </w:p>
    <w:p w14:paraId="4500A699" w14:textId="77777777" w:rsidR="009F5573" w:rsidRDefault="009F5573" w:rsidP="009F5573">
      <w:pPr>
        <w:widowControl w:val="0"/>
        <w:spacing w:line="360" w:lineRule="auto"/>
        <w:jc w:val="both"/>
        <w:rPr>
          <w:rFonts w:ascii="Arial" w:hAnsi="Arial" w:cs="Arial"/>
        </w:rPr>
      </w:pPr>
    </w:p>
    <w:p w14:paraId="45040A55" w14:textId="77777777" w:rsidR="009F5573" w:rsidRDefault="009F5573" w:rsidP="009F5573">
      <w:pPr>
        <w:widowControl w:val="0"/>
        <w:spacing w:line="360" w:lineRule="auto"/>
        <w:jc w:val="both"/>
        <w:rPr>
          <w:rFonts w:ascii="Arial" w:hAnsi="Arial" w:cs="Arial"/>
        </w:rPr>
      </w:pPr>
    </w:p>
    <w:p w14:paraId="470D350C" w14:textId="77777777" w:rsidR="009F5573" w:rsidRDefault="009F5573" w:rsidP="009F5573">
      <w:pPr>
        <w:widowControl w:val="0"/>
        <w:spacing w:line="360" w:lineRule="auto"/>
        <w:jc w:val="both"/>
        <w:rPr>
          <w:rFonts w:ascii="Arial" w:hAnsi="Arial" w:cs="Arial"/>
        </w:rPr>
      </w:pPr>
    </w:p>
    <w:p w14:paraId="60B8E2DA" w14:textId="6F0D2F0D" w:rsidR="009F5573" w:rsidRDefault="00E60344" w:rsidP="009F5573">
      <w:pPr>
        <w:widowControl w:val="0"/>
        <w:spacing w:line="276" w:lineRule="auto"/>
        <w:jc w:val="both"/>
        <w:rPr>
          <w:rFonts w:ascii="Arial" w:hAnsi="Arial" w:cs="Arial"/>
          <w:sz w:val="16"/>
          <w:szCs w:val="16"/>
        </w:rPr>
      </w:pPr>
      <w:r>
        <w:rPr>
          <w:rFonts w:ascii="Arial" w:hAnsi="Arial" w:cs="Arial"/>
          <w:sz w:val="16"/>
          <w:szCs w:val="16"/>
        </w:rPr>
        <w:t>180329-2</w:t>
      </w:r>
    </w:p>
    <w:p w14:paraId="2FE3A8B4" w14:textId="62D24AA5" w:rsidR="009F5573" w:rsidRPr="009F5573" w:rsidRDefault="009F5573" w:rsidP="009F5573">
      <w:pPr>
        <w:widowControl w:val="0"/>
        <w:spacing w:line="276" w:lineRule="auto"/>
        <w:jc w:val="both"/>
        <w:rPr>
          <w:rFonts w:ascii="Arial" w:hAnsi="Arial" w:cs="Arial"/>
          <w:sz w:val="16"/>
          <w:szCs w:val="16"/>
        </w:rPr>
      </w:pPr>
      <w:r>
        <w:rPr>
          <w:rFonts w:ascii="Arial" w:hAnsi="Arial" w:cs="Arial"/>
          <w:sz w:val="16"/>
          <w:szCs w:val="16"/>
        </w:rPr>
        <w:t>REP</w:t>
      </w:r>
    </w:p>
    <w:p w14:paraId="6DC2DC66" w14:textId="77777777" w:rsidR="008A596D" w:rsidRDefault="008A596D"/>
    <w:sectPr w:rsidR="008A596D" w:rsidSect="003B1408">
      <w:footerReference w:type="default" r:id="rId8"/>
      <w:type w:val="continuous"/>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0A4EC" w14:textId="77777777" w:rsidR="003B1408" w:rsidRDefault="003B1408">
      <w:r>
        <w:separator/>
      </w:r>
    </w:p>
  </w:endnote>
  <w:endnote w:type="continuationSeparator" w:id="0">
    <w:p w14:paraId="08F6D74D" w14:textId="77777777" w:rsidR="003B1408" w:rsidRDefault="003B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068094"/>
      <w:docPartObj>
        <w:docPartGallery w:val="Page Numbers (Bottom of Page)"/>
        <w:docPartUnique/>
      </w:docPartObj>
    </w:sdtPr>
    <w:sdtEndPr>
      <w:rPr>
        <w:noProof/>
      </w:rPr>
    </w:sdtEndPr>
    <w:sdtContent>
      <w:p w14:paraId="5CF8C3BA" w14:textId="4DC07849" w:rsidR="003B1408" w:rsidRDefault="003B14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7DEEB0" w14:textId="55976722" w:rsidR="003B1408" w:rsidRPr="00C479BD" w:rsidRDefault="003B1408" w:rsidP="00C479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7651135"/>
      <w:docPartObj>
        <w:docPartGallery w:val="Page Numbers (Bottom of Page)"/>
        <w:docPartUnique/>
      </w:docPartObj>
    </w:sdtPr>
    <w:sdtEndPr>
      <w:rPr>
        <w:rFonts w:ascii="Arial" w:hAnsi="Arial" w:cs="Arial"/>
        <w:noProof/>
      </w:rPr>
    </w:sdtEndPr>
    <w:sdtContent>
      <w:p w14:paraId="0FB6F342" w14:textId="0EF1DEF5" w:rsidR="003B1408" w:rsidRPr="00C479BD" w:rsidRDefault="003B1408">
        <w:pPr>
          <w:pStyle w:val="Footer"/>
          <w:jc w:val="center"/>
          <w:rPr>
            <w:rFonts w:ascii="Arial" w:hAnsi="Arial" w:cs="Arial"/>
          </w:rPr>
        </w:pPr>
        <w:r w:rsidRPr="00C479BD">
          <w:rPr>
            <w:rFonts w:ascii="Arial" w:hAnsi="Arial" w:cs="Arial"/>
          </w:rPr>
          <w:fldChar w:fldCharType="begin"/>
        </w:r>
        <w:r w:rsidRPr="00C479BD">
          <w:rPr>
            <w:rFonts w:ascii="Arial" w:hAnsi="Arial" w:cs="Arial"/>
          </w:rPr>
          <w:instrText xml:space="preserve"> PAGE   \* MERGEFORMAT </w:instrText>
        </w:r>
        <w:r w:rsidRPr="00C479BD">
          <w:rPr>
            <w:rFonts w:ascii="Arial" w:hAnsi="Arial" w:cs="Arial"/>
          </w:rPr>
          <w:fldChar w:fldCharType="separate"/>
        </w:r>
        <w:r w:rsidR="00E60344">
          <w:rPr>
            <w:rFonts w:ascii="Arial" w:hAnsi="Arial" w:cs="Arial"/>
            <w:noProof/>
          </w:rPr>
          <w:t>13</w:t>
        </w:r>
        <w:r w:rsidRPr="00C479B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5D41A" w14:textId="77777777" w:rsidR="003B1408" w:rsidRDefault="003B1408">
      <w:r>
        <w:separator/>
      </w:r>
    </w:p>
  </w:footnote>
  <w:footnote w:type="continuationSeparator" w:id="0">
    <w:p w14:paraId="0FF2D792" w14:textId="77777777" w:rsidR="003B1408" w:rsidRDefault="003B1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B49"/>
    <w:multiLevelType w:val="hybridMultilevel"/>
    <w:tmpl w:val="29561696"/>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02611C4"/>
    <w:multiLevelType w:val="hybridMultilevel"/>
    <w:tmpl w:val="F0A0B9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76FFE"/>
    <w:multiLevelType w:val="hybridMultilevel"/>
    <w:tmpl w:val="79FAF13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3A41C6"/>
    <w:multiLevelType w:val="hybridMultilevel"/>
    <w:tmpl w:val="1DE649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2534F1"/>
    <w:multiLevelType w:val="hybridMultilevel"/>
    <w:tmpl w:val="615A1CF6"/>
    <w:lvl w:ilvl="0" w:tplc="A2B4539A">
      <w:start w:val="1"/>
      <w:numFmt w:val="upperLetter"/>
      <w:pStyle w:val="Heading1"/>
      <w:lvlText w:val="%1."/>
      <w:lvlJc w:val="left"/>
      <w:pPr>
        <w:tabs>
          <w:tab w:val="num" w:pos="720"/>
        </w:tabs>
        <w:ind w:left="720" w:hanging="72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04F4657"/>
    <w:multiLevelType w:val="hybridMultilevel"/>
    <w:tmpl w:val="71E6F72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0C33429"/>
    <w:multiLevelType w:val="hybridMultilevel"/>
    <w:tmpl w:val="7110F4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42590280"/>
    <w:multiLevelType w:val="hybridMultilevel"/>
    <w:tmpl w:val="4CC0ECA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AA96795"/>
    <w:multiLevelType w:val="hybridMultilevel"/>
    <w:tmpl w:val="F8186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C5763"/>
    <w:multiLevelType w:val="hybridMultilevel"/>
    <w:tmpl w:val="7A905AC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7A4ADF"/>
    <w:multiLevelType w:val="hybridMultilevel"/>
    <w:tmpl w:val="2F32EE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8C80F1A"/>
    <w:multiLevelType w:val="hybridMultilevel"/>
    <w:tmpl w:val="0660CD32"/>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93E424F"/>
    <w:multiLevelType w:val="hybridMultilevel"/>
    <w:tmpl w:val="58A65A7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73028D"/>
    <w:multiLevelType w:val="hybridMultilevel"/>
    <w:tmpl w:val="D9D2CE94"/>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73107DAF"/>
    <w:multiLevelType w:val="hybridMultilevel"/>
    <w:tmpl w:val="D584E0FC"/>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5" w15:restartNumberingAfterBreak="0">
    <w:nsid w:val="76FA1644"/>
    <w:multiLevelType w:val="hybridMultilevel"/>
    <w:tmpl w:val="8A02EE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CC1480E"/>
    <w:multiLevelType w:val="hybridMultilevel"/>
    <w:tmpl w:val="EBFCA09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16"/>
  </w:num>
  <w:num w:numId="4">
    <w:abstractNumId w:val="0"/>
  </w:num>
  <w:num w:numId="5">
    <w:abstractNumId w:val="9"/>
  </w:num>
  <w:num w:numId="6">
    <w:abstractNumId w:val="8"/>
  </w:num>
  <w:num w:numId="7">
    <w:abstractNumId w:val="12"/>
  </w:num>
  <w:num w:numId="8">
    <w:abstractNumId w:val="1"/>
  </w:num>
  <w:num w:numId="9">
    <w:abstractNumId w:val="3"/>
  </w:num>
  <w:num w:numId="10">
    <w:abstractNumId w:val="2"/>
  </w:num>
  <w:num w:numId="11">
    <w:abstractNumId w:val="13"/>
  </w:num>
  <w:num w:numId="12">
    <w:abstractNumId w:val="6"/>
  </w:num>
  <w:num w:numId="13">
    <w:abstractNumId w:val="14"/>
  </w:num>
  <w:num w:numId="14">
    <w:abstractNumId w:val="11"/>
  </w:num>
  <w:num w:numId="15">
    <w:abstractNumId w:val="15"/>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27AA"/>
    <w:rsid w:val="00011463"/>
    <w:rsid w:val="000320B3"/>
    <w:rsid w:val="00041073"/>
    <w:rsid w:val="00050B91"/>
    <w:rsid w:val="000A7CF1"/>
    <w:rsid w:val="000C409D"/>
    <w:rsid w:val="001022DC"/>
    <w:rsid w:val="00144D34"/>
    <w:rsid w:val="00156F86"/>
    <w:rsid w:val="001661A6"/>
    <w:rsid w:val="001E38FD"/>
    <w:rsid w:val="001F438A"/>
    <w:rsid w:val="0020147F"/>
    <w:rsid w:val="002024F5"/>
    <w:rsid w:val="00210A47"/>
    <w:rsid w:val="002150B7"/>
    <w:rsid w:val="002317F6"/>
    <w:rsid w:val="002459C8"/>
    <w:rsid w:val="002628C1"/>
    <w:rsid w:val="002F03FB"/>
    <w:rsid w:val="002F6A31"/>
    <w:rsid w:val="0030595F"/>
    <w:rsid w:val="00317DC7"/>
    <w:rsid w:val="003365EC"/>
    <w:rsid w:val="003374A6"/>
    <w:rsid w:val="00345008"/>
    <w:rsid w:val="00353C97"/>
    <w:rsid w:val="00392E4B"/>
    <w:rsid w:val="0039555C"/>
    <w:rsid w:val="003B131F"/>
    <w:rsid w:val="003B1408"/>
    <w:rsid w:val="003B3636"/>
    <w:rsid w:val="003E52C7"/>
    <w:rsid w:val="0040125A"/>
    <w:rsid w:val="0040273F"/>
    <w:rsid w:val="00416836"/>
    <w:rsid w:val="004171B2"/>
    <w:rsid w:val="0042799B"/>
    <w:rsid w:val="0043151A"/>
    <w:rsid w:val="00436B51"/>
    <w:rsid w:val="00450FF0"/>
    <w:rsid w:val="00451689"/>
    <w:rsid w:val="00462677"/>
    <w:rsid w:val="00476462"/>
    <w:rsid w:val="004A3722"/>
    <w:rsid w:val="004A59C4"/>
    <w:rsid w:val="004B010A"/>
    <w:rsid w:val="004C0EB6"/>
    <w:rsid w:val="004F019B"/>
    <w:rsid w:val="004F05A3"/>
    <w:rsid w:val="004F5BB2"/>
    <w:rsid w:val="0054760C"/>
    <w:rsid w:val="00570C84"/>
    <w:rsid w:val="0058743B"/>
    <w:rsid w:val="00593494"/>
    <w:rsid w:val="005B753E"/>
    <w:rsid w:val="005D3BE6"/>
    <w:rsid w:val="005D728C"/>
    <w:rsid w:val="00623479"/>
    <w:rsid w:val="00636F9C"/>
    <w:rsid w:val="00646EB9"/>
    <w:rsid w:val="006D317E"/>
    <w:rsid w:val="006D635B"/>
    <w:rsid w:val="00717AA2"/>
    <w:rsid w:val="0073184C"/>
    <w:rsid w:val="00737847"/>
    <w:rsid w:val="00754B4F"/>
    <w:rsid w:val="00785258"/>
    <w:rsid w:val="007A0AE2"/>
    <w:rsid w:val="007A2E5D"/>
    <w:rsid w:val="007B258C"/>
    <w:rsid w:val="007B5E42"/>
    <w:rsid w:val="007D57D8"/>
    <w:rsid w:val="007F7844"/>
    <w:rsid w:val="00803676"/>
    <w:rsid w:val="00806644"/>
    <w:rsid w:val="008075EE"/>
    <w:rsid w:val="00845E29"/>
    <w:rsid w:val="00861D40"/>
    <w:rsid w:val="008671F1"/>
    <w:rsid w:val="00870780"/>
    <w:rsid w:val="008716BA"/>
    <w:rsid w:val="00871B52"/>
    <w:rsid w:val="00876323"/>
    <w:rsid w:val="00887074"/>
    <w:rsid w:val="00891584"/>
    <w:rsid w:val="008A596D"/>
    <w:rsid w:val="009121FE"/>
    <w:rsid w:val="00912A89"/>
    <w:rsid w:val="0094649B"/>
    <w:rsid w:val="0098547C"/>
    <w:rsid w:val="00996D54"/>
    <w:rsid w:val="009A0F52"/>
    <w:rsid w:val="009A73FF"/>
    <w:rsid w:val="009B3FC1"/>
    <w:rsid w:val="009C1919"/>
    <w:rsid w:val="009E2434"/>
    <w:rsid w:val="009E4D54"/>
    <w:rsid w:val="009F5573"/>
    <w:rsid w:val="00A22013"/>
    <w:rsid w:val="00A22AD3"/>
    <w:rsid w:val="00A55C7A"/>
    <w:rsid w:val="00A73928"/>
    <w:rsid w:val="00A91C7E"/>
    <w:rsid w:val="00A92837"/>
    <w:rsid w:val="00A94E6F"/>
    <w:rsid w:val="00AD24ED"/>
    <w:rsid w:val="00AD2605"/>
    <w:rsid w:val="00AF6A8B"/>
    <w:rsid w:val="00B2387A"/>
    <w:rsid w:val="00B57BB9"/>
    <w:rsid w:val="00B92445"/>
    <w:rsid w:val="00BB0EE0"/>
    <w:rsid w:val="00BB1050"/>
    <w:rsid w:val="00BB4DA9"/>
    <w:rsid w:val="00BC0965"/>
    <w:rsid w:val="00BC57A5"/>
    <w:rsid w:val="00BD5E46"/>
    <w:rsid w:val="00BF3ECA"/>
    <w:rsid w:val="00C02CA9"/>
    <w:rsid w:val="00C032D5"/>
    <w:rsid w:val="00C06FC8"/>
    <w:rsid w:val="00C12F9D"/>
    <w:rsid w:val="00C41CFB"/>
    <w:rsid w:val="00C479BD"/>
    <w:rsid w:val="00C504B9"/>
    <w:rsid w:val="00C65E88"/>
    <w:rsid w:val="00C84340"/>
    <w:rsid w:val="00C9754A"/>
    <w:rsid w:val="00CB42AD"/>
    <w:rsid w:val="00CD701B"/>
    <w:rsid w:val="00D562A8"/>
    <w:rsid w:val="00D87454"/>
    <w:rsid w:val="00D935F9"/>
    <w:rsid w:val="00DB2B0E"/>
    <w:rsid w:val="00DB4CCC"/>
    <w:rsid w:val="00DC0358"/>
    <w:rsid w:val="00DD00B1"/>
    <w:rsid w:val="00DD337A"/>
    <w:rsid w:val="00DE1E25"/>
    <w:rsid w:val="00DE7D7D"/>
    <w:rsid w:val="00DF127C"/>
    <w:rsid w:val="00DF57D3"/>
    <w:rsid w:val="00E0727B"/>
    <w:rsid w:val="00E23328"/>
    <w:rsid w:val="00E352C0"/>
    <w:rsid w:val="00E40D5A"/>
    <w:rsid w:val="00E47170"/>
    <w:rsid w:val="00E60344"/>
    <w:rsid w:val="00E8106F"/>
    <w:rsid w:val="00E976F4"/>
    <w:rsid w:val="00EA138C"/>
    <w:rsid w:val="00EE484E"/>
    <w:rsid w:val="00EF0DE9"/>
    <w:rsid w:val="00EF1721"/>
    <w:rsid w:val="00EF334E"/>
    <w:rsid w:val="00EF506C"/>
    <w:rsid w:val="00F13BA5"/>
    <w:rsid w:val="00F21A57"/>
    <w:rsid w:val="00F65999"/>
    <w:rsid w:val="00FD4EC5"/>
    <w:rsid w:val="00FD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625C3"/>
  <w15:docId w15:val="{9D0E0F74-7A2E-43BC-86FE-02EF7163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9555C"/>
    <w:pPr>
      <w:keepNext/>
      <w:numPr>
        <w:numId w:val="1"/>
      </w:numPr>
      <w:tabs>
        <w:tab w:val="left" w:pos="-1080"/>
        <w:tab w:val="left" w:pos="-720"/>
        <w:tab w:val="left" w:pos="0"/>
        <w:tab w:val="left" w:pos="1080"/>
      </w:tabs>
      <w:overflowPunct w:val="0"/>
      <w:autoSpaceDE w:val="0"/>
      <w:autoSpaceDN w:val="0"/>
      <w:adjustRightInd w:val="0"/>
      <w:spacing w:line="360" w:lineRule="auto"/>
      <w:jc w:val="both"/>
      <w:outlineLvl w:val="0"/>
    </w:pPr>
    <w:rPr>
      <w:rFonts w:ascii="Arial" w:hAnsi="Arial" w:cs="Arial"/>
      <w:szCs w:val="20"/>
    </w:rPr>
  </w:style>
  <w:style w:type="paragraph" w:styleId="Heading2">
    <w:name w:val="heading 2"/>
    <w:basedOn w:val="Normal"/>
    <w:next w:val="Normal"/>
    <w:link w:val="Heading2Char"/>
    <w:semiHidden/>
    <w:unhideWhenUsed/>
    <w:qFormat/>
    <w:rsid w:val="003955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555C"/>
    <w:rPr>
      <w:rFonts w:ascii="Arial" w:hAnsi="Arial" w:cs="Arial"/>
      <w:sz w:val="24"/>
    </w:rPr>
  </w:style>
  <w:style w:type="paragraph" w:styleId="Footer">
    <w:name w:val="footer"/>
    <w:basedOn w:val="Normal"/>
    <w:link w:val="FooterChar"/>
    <w:uiPriority w:val="99"/>
    <w:rsid w:val="0039555C"/>
    <w:pPr>
      <w:tabs>
        <w:tab w:val="center" w:pos="4680"/>
        <w:tab w:val="right" w:pos="9360"/>
      </w:tabs>
    </w:pPr>
  </w:style>
  <w:style w:type="character" w:customStyle="1" w:styleId="FooterChar">
    <w:name w:val="Footer Char"/>
    <w:basedOn w:val="DefaultParagraphFont"/>
    <w:link w:val="Footer"/>
    <w:uiPriority w:val="99"/>
    <w:rsid w:val="0039555C"/>
    <w:rPr>
      <w:sz w:val="24"/>
      <w:szCs w:val="24"/>
    </w:rPr>
  </w:style>
  <w:style w:type="paragraph" w:styleId="ListParagraph">
    <w:name w:val="List Paragraph"/>
    <w:basedOn w:val="Normal"/>
    <w:uiPriority w:val="34"/>
    <w:qFormat/>
    <w:rsid w:val="0039555C"/>
    <w:pPr>
      <w:ind w:left="720"/>
    </w:pPr>
  </w:style>
  <w:style w:type="character" w:customStyle="1" w:styleId="Heading2Char">
    <w:name w:val="Heading 2 Char"/>
    <w:basedOn w:val="DefaultParagraphFont"/>
    <w:link w:val="Heading2"/>
    <w:semiHidden/>
    <w:rsid w:val="0039555C"/>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semiHidden/>
    <w:unhideWhenUsed/>
    <w:rsid w:val="0039555C"/>
    <w:rPr>
      <w:rFonts w:ascii="Segoe UI" w:hAnsi="Segoe UI" w:cs="Segoe UI"/>
      <w:sz w:val="18"/>
      <w:szCs w:val="18"/>
    </w:rPr>
  </w:style>
  <w:style w:type="character" w:customStyle="1" w:styleId="BalloonTextChar">
    <w:name w:val="Balloon Text Char"/>
    <w:basedOn w:val="DefaultParagraphFont"/>
    <w:link w:val="BalloonText"/>
    <w:semiHidden/>
    <w:rsid w:val="0039555C"/>
    <w:rPr>
      <w:rFonts w:ascii="Segoe UI" w:hAnsi="Segoe UI" w:cs="Segoe UI"/>
      <w:sz w:val="18"/>
      <w:szCs w:val="18"/>
    </w:rPr>
  </w:style>
  <w:style w:type="paragraph" w:styleId="BodyText">
    <w:name w:val="Body Text"/>
    <w:basedOn w:val="Normal"/>
    <w:link w:val="BodyTextChar"/>
    <w:rsid w:val="007F7844"/>
    <w:pPr>
      <w:suppressAutoHyphens/>
      <w:overflowPunct w:val="0"/>
      <w:autoSpaceDE w:val="0"/>
      <w:spacing w:after="120"/>
      <w:textAlignment w:val="baseline"/>
    </w:pPr>
    <w:rPr>
      <w:sz w:val="20"/>
      <w:szCs w:val="20"/>
      <w:lang w:eastAsia="ar-SA"/>
    </w:rPr>
  </w:style>
  <w:style w:type="character" w:customStyle="1" w:styleId="BodyTextChar">
    <w:name w:val="Body Text Char"/>
    <w:basedOn w:val="DefaultParagraphFont"/>
    <w:link w:val="BodyText"/>
    <w:rsid w:val="007F7844"/>
    <w:rPr>
      <w:lang w:eastAsia="ar-SA"/>
    </w:rPr>
  </w:style>
  <w:style w:type="character" w:styleId="CommentReference">
    <w:name w:val="annotation reference"/>
    <w:basedOn w:val="DefaultParagraphFont"/>
    <w:semiHidden/>
    <w:unhideWhenUsed/>
    <w:rsid w:val="002024F5"/>
    <w:rPr>
      <w:sz w:val="16"/>
      <w:szCs w:val="16"/>
    </w:rPr>
  </w:style>
  <w:style w:type="paragraph" w:styleId="CommentText">
    <w:name w:val="annotation text"/>
    <w:basedOn w:val="Normal"/>
    <w:link w:val="CommentTextChar"/>
    <w:semiHidden/>
    <w:unhideWhenUsed/>
    <w:rsid w:val="002024F5"/>
    <w:rPr>
      <w:sz w:val="20"/>
      <w:szCs w:val="20"/>
    </w:rPr>
  </w:style>
  <w:style w:type="character" w:customStyle="1" w:styleId="CommentTextChar">
    <w:name w:val="Comment Text Char"/>
    <w:basedOn w:val="DefaultParagraphFont"/>
    <w:link w:val="CommentText"/>
    <w:semiHidden/>
    <w:rsid w:val="002024F5"/>
  </w:style>
  <w:style w:type="paragraph" w:styleId="CommentSubject">
    <w:name w:val="annotation subject"/>
    <w:basedOn w:val="CommentText"/>
    <w:next w:val="CommentText"/>
    <w:link w:val="CommentSubjectChar"/>
    <w:semiHidden/>
    <w:unhideWhenUsed/>
    <w:rsid w:val="002024F5"/>
    <w:rPr>
      <w:b/>
      <w:bCs/>
    </w:rPr>
  </w:style>
  <w:style w:type="character" w:customStyle="1" w:styleId="CommentSubjectChar">
    <w:name w:val="Comment Subject Char"/>
    <w:basedOn w:val="CommentTextChar"/>
    <w:link w:val="CommentSubject"/>
    <w:semiHidden/>
    <w:rsid w:val="002024F5"/>
    <w:rPr>
      <w:b/>
      <w:bCs/>
    </w:rPr>
  </w:style>
  <w:style w:type="character" w:styleId="Hyperlink">
    <w:name w:val="Hyperlink"/>
    <w:basedOn w:val="DefaultParagraphFont"/>
    <w:unhideWhenUsed/>
    <w:rsid w:val="003365EC"/>
    <w:rPr>
      <w:color w:val="0000FF" w:themeColor="hyperlink"/>
      <w:u w:val="single"/>
    </w:rPr>
  </w:style>
  <w:style w:type="character" w:styleId="FollowedHyperlink">
    <w:name w:val="FollowedHyperlink"/>
    <w:basedOn w:val="DefaultParagraphFont"/>
    <w:semiHidden/>
    <w:unhideWhenUsed/>
    <w:rsid w:val="008671F1"/>
    <w:rPr>
      <w:color w:val="800080" w:themeColor="followedHyperlink"/>
      <w:u w:val="single"/>
    </w:rPr>
  </w:style>
  <w:style w:type="paragraph" w:styleId="Header">
    <w:name w:val="header"/>
    <w:basedOn w:val="Normal"/>
    <w:link w:val="HeaderChar"/>
    <w:unhideWhenUsed/>
    <w:rsid w:val="00C479BD"/>
    <w:pPr>
      <w:tabs>
        <w:tab w:val="center" w:pos="4680"/>
        <w:tab w:val="right" w:pos="9360"/>
      </w:tabs>
    </w:pPr>
  </w:style>
  <w:style w:type="character" w:customStyle="1" w:styleId="HeaderChar">
    <w:name w:val="Header Char"/>
    <w:basedOn w:val="DefaultParagraphFont"/>
    <w:link w:val="Header"/>
    <w:rsid w:val="00C479BD"/>
    <w:rPr>
      <w:sz w:val="24"/>
      <w:szCs w:val="24"/>
    </w:rPr>
  </w:style>
  <w:style w:type="paragraph" w:styleId="Revision">
    <w:name w:val="Revision"/>
    <w:hidden/>
    <w:uiPriority w:val="99"/>
    <w:semiHidden/>
    <w:rsid w:val="009C19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9520EA16</Template>
  <TotalTime>0</TotalTime>
  <Pages>14</Pages>
  <Words>2991</Words>
  <Characters>17085</Characters>
  <Application>Microsoft Office Word</Application>
  <DocSecurity>0</DocSecurity>
  <Lines>569</Lines>
  <Paragraphs>223</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TeamMate Development</dc:creator>
  <cp:lastModifiedBy>Paulina Nunez</cp:lastModifiedBy>
  <cp:revision>2</cp:revision>
  <cp:lastPrinted>2018-08-01T16:32:00Z</cp:lastPrinted>
  <dcterms:created xsi:type="dcterms:W3CDTF">2018-08-02T16:24:00Z</dcterms:created>
  <dcterms:modified xsi:type="dcterms:W3CDTF">2018-08-02T16:24:00Z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