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FA57D" w14:textId="77777777" w:rsidR="001803B2" w:rsidRDefault="001803B2" w:rsidP="002727BA">
      <w:pPr>
        <w:widowControl w:val="0"/>
        <w:snapToGrid w:val="0"/>
        <w:spacing w:line="360" w:lineRule="auto"/>
        <w:ind w:left="720"/>
        <w:jc w:val="right"/>
        <w:rPr>
          <w:rFonts w:ascii="Arial" w:hAnsi="Arial" w:cs="Arial"/>
          <w:b/>
          <w:color w:val="FF0000"/>
          <w:szCs w:val="28"/>
        </w:rPr>
      </w:pPr>
    </w:p>
    <w:p w14:paraId="6AEC5CA9" w14:textId="77777777" w:rsidR="001803B2" w:rsidRDefault="001803B2" w:rsidP="002727BA">
      <w:pPr>
        <w:widowControl w:val="0"/>
        <w:snapToGrid w:val="0"/>
        <w:spacing w:line="360" w:lineRule="auto"/>
        <w:ind w:left="720"/>
        <w:jc w:val="both"/>
        <w:rPr>
          <w:rFonts w:ascii="Arial" w:hAnsi="Arial" w:cs="Arial"/>
        </w:rPr>
      </w:pPr>
    </w:p>
    <w:p w14:paraId="08ABBEB4" w14:textId="77777777" w:rsidR="001803B2" w:rsidRDefault="001803B2" w:rsidP="002727BA">
      <w:pPr>
        <w:pStyle w:val="Heading1"/>
        <w:spacing w:line="360" w:lineRule="auto"/>
        <w:jc w:val="center"/>
        <w:rPr>
          <w:rFonts w:ascii="Arial" w:hAnsi="Arial" w:cs="Arial"/>
          <w:u w:val="none"/>
        </w:rPr>
      </w:pPr>
    </w:p>
    <w:p w14:paraId="3FBFA3E2" w14:textId="77777777" w:rsidR="001803B2" w:rsidRDefault="001803B2" w:rsidP="002727BA">
      <w:pPr>
        <w:pStyle w:val="Heading1"/>
        <w:spacing w:line="360" w:lineRule="auto"/>
        <w:jc w:val="center"/>
        <w:rPr>
          <w:rFonts w:ascii="Arial" w:hAnsi="Arial" w:cs="Arial"/>
          <w:u w:val="none"/>
        </w:rPr>
      </w:pPr>
    </w:p>
    <w:p w14:paraId="35FEDA30" w14:textId="77777777" w:rsidR="001803B2" w:rsidRDefault="001803B2" w:rsidP="002727BA">
      <w:pPr>
        <w:pStyle w:val="Heading1"/>
        <w:spacing w:line="360" w:lineRule="auto"/>
        <w:jc w:val="center"/>
        <w:rPr>
          <w:rFonts w:ascii="Arial" w:hAnsi="Arial" w:cs="Arial"/>
          <w:u w:val="none"/>
        </w:rPr>
      </w:pPr>
    </w:p>
    <w:p w14:paraId="0D05290D" w14:textId="77777777" w:rsidR="001803B2" w:rsidRDefault="001803B2" w:rsidP="002727BA">
      <w:pPr>
        <w:pStyle w:val="Heading1"/>
        <w:spacing w:line="360" w:lineRule="auto"/>
        <w:jc w:val="center"/>
        <w:rPr>
          <w:rFonts w:ascii="Arial" w:hAnsi="Arial" w:cs="Arial"/>
          <w:u w:val="none"/>
        </w:rPr>
      </w:pPr>
    </w:p>
    <w:p w14:paraId="1A048163" w14:textId="77777777" w:rsidR="001803B2" w:rsidRDefault="001803B2" w:rsidP="002727BA">
      <w:pPr>
        <w:pStyle w:val="Heading1"/>
        <w:spacing w:line="360" w:lineRule="auto"/>
        <w:jc w:val="center"/>
        <w:rPr>
          <w:rFonts w:ascii="Arial" w:hAnsi="Arial" w:cs="Arial"/>
          <w:u w:val="none"/>
        </w:rPr>
      </w:pPr>
    </w:p>
    <w:p w14:paraId="39E46624" w14:textId="77777777" w:rsidR="001803B2" w:rsidRDefault="001803B2" w:rsidP="002727BA">
      <w:pPr>
        <w:pStyle w:val="Heading1"/>
        <w:spacing w:line="360" w:lineRule="auto"/>
        <w:jc w:val="center"/>
        <w:rPr>
          <w:rFonts w:ascii="Arial" w:hAnsi="Arial" w:cs="Arial"/>
          <w:u w:val="none"/>
        </w:rPr>
      </w:pPr>
      <w:r>
        <w:rPr>
          <w:rFonts w:ascii="Arial" w:hAnsi="Arial" w:cs="Arial"/>
          <w:u w:val="none"/>
        </w:rPr>
        <w:t>CAPITAL PROGRAMS</w:t>
      </w:r>
      <w:bookmarkStart w:id="0" w:name="_GoBack"/>
      <w:bookmarkEnd w:id="0"/>
    </w:p>
    <w:p w14:paraId="0A2F4F3E" w14:textId="77777777" w:rsidR="001803B2" w:rsidRDefault="001803B2" w:rsidP="002727BA">
      <w:pPr>
        <w:spacing w:line="360" w:lineRule="auto"/>
        <w:jc w:val="center"/>
        <w:rPr>
          <w:rFonts w:ascii="Arial" w:hAnsi="Arial" w:cs="Arial"/>
        </w:rPr>
      </w:pPr>
      <w:r>
        <w:rPr>
          <w:rFonts w:ascii="Arial" w:hAnsi="Arial" w:cs="Arial"/>
        </w:rPr>
        <w:t>PROJECT PLANNING AND DEVELOPMENT AUDIT</w:t>
      </w:r>
    </w:p>
    <w:p w14:paraId="53FFC108" w14:textId="72195705" w:rsidR="001803B2" w:rsidRDefault="001803B2" w:rsidP="002727BA">
      <w:pPr>
        <w:spacing w:line="360" w:lineRule="auto"/>
        <w:jc w:val="center"/>
        <w:rPr>
          <w:rFonts w:ascii="Arial" w:hAnsi="Arial" w:cs="Arial"/>
        </w:rPr>
      </w:pPr>
      <w:r>
        <w:rPr>
          <w:rFonts w:ascii="Arial" w:hAnsi="Arial" w:cs="Arial"/>
        </w:rPr>
        <w:t>AUDIT REPORT #17-2002</w:t>
      </w:r>
    </w:p>
    <w:p w14:paraId="159D4300" w14:textId="77777777" w:rsidR="001803B2" w:rsidRDefault="001803B2" w:rsidP="002727BA">
      <w:pPr>
        <w:widowControl w:val="0"/>
        <w:snapToGrid w:val="0"/>
        <w:spacing w:line="360" w:lineRule="auto"/>
        <w:ind w:left="720"/>
        <w:jc w:val="both"/>
        <w:rPr>
          <w:rFonts w:ascii="Arial" w:hAnsi="Arial" w:cs="Arial"/>
        </w:rPr>
      </w:pPr>
      <w:r>
        <w:rPr>
          <w:rFonts w:ascii="Arial" w:hAnsi="Arial" w:cs="Arial"/>
        </w:rPr>
        <w:t xml:space="preserve"> </w:t>
      </w:r>
    </w:p>
    <w:p w14:paraId="4D200A7A" w14:textId="77777777" w:rsidR="001803B2" w:rsidRDefault="001803B2" w:rsidP="002727BA">
      <w:pPr>
        <w:widowControl w:val="0"/>
        <w:snapToGrid w:val="0"/>
        <w:spacing w:line="360" w:lineRule="auto"/>
        <w:ind w:left="720"/>
        <w:jc w:val="both"/>
        <w:rPr>
          <w:rFonts w:ascii="Arial" w:hAnsi="Arial" w:cs="Arial"/>
        </w:rPr>
      </w:pPr>
    </w:p>
    <w:p w14:paraId="613EBBFE" w14:textId="77777777" w:rsidR="001803B2" w:rsidRDefault="001803B2" w:rsidP="002727BA">
      <w:pPr>
        <w:widowControl w:val="0"/>
        <w:snapToGrid w:val="0"/>
        <w:spacing w:line="360" w:lineRule="auto"/>
        <w:ind w:left="720"/>
        <w:jc w:val="both"/>
        <w:rPr>
          <w:rFonts w:ascii="Arial" w:hAnsi="Arial" w:cs="Arial"/>
        </w:rPr>
      </w:pPr>
    </w:p>
    <w:p w14:paraId="3EBED8AA" w14:textId="77777777" w:rsidR="001803B2" w:rsidRDefault="001803B2" w:rsidP="002727BA">
      <w:pPr>
        <w:widowControl w:val="0"/>
        <w:snapToGrid w:val="0"/>
        <w:spacing w:line="360" w:lineRule="auto"/>
        <w:ind w:left="720"/>
        <w:jc w:val="both"/>
        <w:rPr>
          <w:rFonts w:ascii="Arial" w:hAnsi="Arial" w:cs="Arial"/>
        </w:rPr>
      </w:pPr>
    </w:p>
    <w:p w14:paraId="3A8ABFFC" w14:textId="77777777" w:rsidR="001803B2" w:rsidRDefault="001803B2" w:rsidP="002727BA">
      <w:pPr>
        <w:widowControl w:val="0"/>
        <w:snapToGrid w:val="0"/>
        <w:spacing w:line="360" w:lineRule="auto"/>
        <w:ind w:left="720"/>
        <w:jc w:val="both"/>
        <w:rPr>
          <w:rFonts w:ascii="Arial" w:hAnsi="Arial" w:cs="Arial"/>
        </w:rPr>
      </w:pPr>
    </w:p>
    <w:p w14:paraId="77F3F24C" w14:textId="77777777" w:rsidR="001803B2" w:rsidRDefault="001803B2" w:rsidP="002727BA">
      <w:pPr>
        <w:widowControl w:val="0"/>
        <w:snapToGrid w:val="0"/>
        <w:spacing w:line="360" w:lineRule="auto"/>
        <w:ind w:left="720"/>
        <w:jc w:val="both"/>
        <w:rPr>
          <w:rFonts w:ascii="Arial" w:hAnsi="Arial" w:cs="Arial"/>
        </w:rPr>
      </w:pPr>
    </w:p>
    <w:p w14:paraId="64A33FF3" w14:textId="77777777" w:rsidR="001803B2" w:rsidRDefault="001803B2" w:rsidP="002727BA">
      <w:pPr>
        <w:widowControl w:val="0"/>
        <w:snapToGrid w:val="0"/>
        <w:spacing w:line="360" w:lineRule="auto"/>
        <w:ind w:left="720"/>
        <w:jc w:val="both"/>
        <w:rPr>
          <w:rFonts w:ascii="Arial" w:hAnsi="Arial" w:cs="Arial"/>
        </w:rPr>
      </w:pPr>
    </w:p>
    <w:p w14:paraId="65D92E4F" w14:textId="77777777" w:rsidR="001803B2" w:rsidRDefault="001803B2" w:rsidP="002727BA">
      <w:pPr>
        <w:widowControl w:val="0"/>
        <w:snapToGrid w:val="0"/>
        <w:spacing w:line="360" w:lineRule="auto"/>
        <w:ind w:left="720"/>
        <w:jc w:val="both"/>
        <w:rPr>
          <w:rFonts w:ascii="Arial" w:hAnsi="Arial" w:cs="Arial"/>
        </w:rPr>
      </w:pPr>
    </w:p>
    <w:p w14:paraId="57D26F27" w14:textId="77777777" w:rsidR="001803B2" w:rsidRDefault="001803B2" w:rsidP="002727BA">
      <w:pPr>
        <w:widowControl w:val="0"/>
        <w:snapToGrid w:val="0"/>
        <w:spacing w:line="360" w:lineRule="auto"/>
        <w:ind w:left="720"/>
        <w:jc w:val="both"/>
        <w:rPr>
          <w:rFonts w:ascii="Arial" w:hAnsi="Arial" w:cs="Arial"/>
        </w:rPr>
      </w:pPr>
    </w:p>
    <w:p w14:paraId="3EFF1EEF" w14:textId="77777777" w:rsidR="001803B2" w:rsidRDefault="001803B2" w:rsidP="002727BA">
      <w:pPr>
        <w:widowControl w:val="0"/>
        <w:snapToGrid w:val="0"/>
        <w:spacing w:line="360" w:lineRule="auto"/>
        <w:ind w:left="720"/>
        <w:jc w:val="both"/>
        <w:rPr>
          <w:rFonts w:ascii="Arial" w:hAnsi="Arial" w:cs="Arial"/>
        </w:rPr>
      </w:pPr>
    </w:p>
    <w:p w14:paraId="5C5282A6" w14:textId="77777777" w:rsidR="001803B2" w:rsidRDefault="001803B2" w:rsidP="002727BA">
      <w:pPr>
        <w:widowControl w:val="0"/>
        <w:snapToGrid w:val="0"/>
        <w:spacing w:line="360" w:lineRule="auto"/>
        <w:ind w:left="720"/>
        <w:jc w:val="both"/>
        <w:rPr>
          <w:rFonts w:ascii="Arial" w:hAnsi="Arial" w:cs="Arial"/>
        </w:rPr>
      </w:pPr>
    </w:p>
    <w:p w14:paraId="646B139D" w14:textId="77777777" w:rsidR="001803B2" w:rsidRDefault="001803B2" w:rsidP="002727BA">
      <w:pPr>
        <w:widowControl w:val="0"/>
        <w:snapToGrid w:val="0"/>
        <w:spacing w:line="360" w:lineRule="auto"/>
        <w:ind w:left="720"/>
        <w:jc w:val="both"/>
        <w:rPr>
          <w:rFonts w:ascii="Arial" w:hAnsi="Arial" w:cs="Arial"/>
        </w:rPr>
      </w:pPr>
    </w:p>
    <w:p w14:paraId="7ADC4ACB" w14:textId="77777777" w:rsidR="001803B2" w:rsidRDefault="001803B2" w:rsidP="002727BA">
      <w:pPr>
        <w:widowControl w:val="0"/>
        <w:snapToGrid w:val="0"/>
        <w:spacing w:line="360" w:lineRule="auto"/>
        <w:ind w:left="720"/>
        <w:jc w:val="both"/>
        <w:rPr>
          <w:rFonts w:ascii="Arial" w:hAnsi="Arial" w:cs="Arial"/>
        </w:rPr>
      </w:pPr>
    </w:p>
    <w:p w14:paraId="702E4900" w14:textId="77777777" w:rsidR="001803B2" w:rsidRDefault="001803B2" w:rsidP="002727BA">
      <w:pPr>
        <w:widowControl w:val="0"/>
        <w:snapToGrid w:val="0"/>
        <w:spacing w:line="360" w:lineRule="auto"/>
        <w:ind w:left="720"/>
        <w:jc w:val="both"/>
        <w:rPr>
          <w:rFonts w:ascii="Arial" w:hAnsi="Arial" w:cs="Arial"/>
        </w:rPr>
      </w:pPr>
    </w:p>
    <w:p w14:paraId="3AB37D8F" w14:textId="77777777" w:rsidR="001803B2" w:rsidRDefault="001803B2" w:rsidP="002727BA">
      <w:pPr>
        <w:widowControl w:val="0"/>
        <w:snapToGrid w:val="0"/>
        <w:spacing w:line="360" w:lineRule="auto"/>
        <w:ind w:left="720"/>
        <w:jc w:val="both"/>
        <w:rPr>
          <w:rFonts w:ascii="Arial" w:hAnsi="Arial" w:cs="Arial"/>
        </w:rPr>
      </w:pPr>
    </w:p>
    <w:p w14:paraId="12E4BAD5" w14:textId="77777777" w:rsidR="001803B2" w:rsidRDefault="001803B2" w:rsidP="002727BA">
      <w:pPr>
        <w:widowControl w:val="0"/>
        <w:snapToGrid w:val="0"/>
        <w:spacing w:line="360" w:lineRule="auto"/>
        <w:ind w:left="720"/>
        <w:jc w:val="both"/>
        <w:rPr>
          <w:rFonts w:ascii="Arial" w:hAnsi="Arial" w:cs="Arial"/>
        </w:rPr>
      </w:pPr>
    </w:p>
    <w:p w14:paraId="6BE035B9" w14:textId="77777777" w:rsidR="001803B2" w:rsidRDefault="001803B2" w:rsidP="002727BA">
      <w:pPr>
        <w:widowControl w:val="0"/>
        <w:snapToGrid w:val="0"/>
        <w:spacing w:line="360" w:lineRule="auto"/>
        <w:ind w:left="720"/>
        <w:jc w:val="both"/>
        <w:rPr>
          <w:rFonts w:ascii="Arial" w:hAnsi="Arial" w:cs="Arial"/>
        </w:rPr>
      </w:pPr>
    </w:p>
    <w:p w14:paraId="1379EAD4" w14:textId="77777777" w:rsidR="001803B2" w:rsidRDefault="001803B2" w:rsidP="002727BA">
      <w:pPr>
        <w:spacing w:line="360" w:lineRule="auto"/>
        <w:rPr>
          <w:rFonts w:ascii="Arial" w:hAnsi="Arial"/>
        </w:rPr>
      </w:pPr>
    </w:p>
    <w:p w14:paraId="47327ACA" w14:textId="77777777" w:rsidR="001803B2" w:rsidRDefault="001803B2" w:rsidP="002727BA">
      <w:pPr>
        <w:spacing w:line="360" w:lineRule="auto"/>
        <w:rPr>
          <w:rFonts w:ascii="Arial" w:hAnsi="Arial"/>
        </w:rPr>
      </w:pPr>
    </w:p>
    <w:p w14:paraId="769D84ED" w14:textId="77777777" w:rsidR="001803B2" w:rsidRDefault="001803B2" w:rsidP="002727BA">
      <w:pPr>
        <w:pStyle w:val="Heading1"/>
        <w:spacing w:line="360" w:lineRule="auto"/>
        <w:jc w:val="center"/>
        <w:rPr>
          <w:rFonts w:ascii="Arial" w:hAnsi="Arial" w:cs="Arial"/>
          <w:szCs w:val="16"/>
          <w:u w:val="none"/>
        </w:rPr>
      </w:pPr>
    </w:p>
    <w:p w14:paraId="7673F54B" w14:textId="77777777" w:rsidR="00D65F15" w:rsidRDefault="001803B2" w:rsidP="002727BA">
      <w:pPr>
        <w:pStyle w:val="Heading1"/>
        <w:spacing w:line="360" w:lineRule="auto"/>
        <w:jc w:val="center"/>
        <w:rPr>
          <w:rFonts w:ascii="Arial" w:hAnsi="Arial" w:cs="Arial"/>
          <w:sz w:val="16"/>
          <w:szCs w:val="16"/>
          <w:u w:val="none"/>
        </w:rPr>
      </w:pPr>
      <w:r>
        <w:rPr>
          <w:rFonts w:ascii="Arial" w:hAnsi="Arial" w:cs="Arial"/>
          <w:sz w:val="16"/>
          <w:szCs w:val="16"/>
          <w:u w:val="none"/>
        </w:rPr>
        <w:t>Audit &amp; Advisory Services</w:t>
      </w:r>
    </w:p>
    <w:p w14:paraId="1401675F" w14:textId="1B5DCA2E" w:rsidR="001803B2" w:rsidRPr="006D4212" w:rsidRDefault="00D65F15" w:rsidP="002727BA">
      <w:pPr>
        <w:pStyle w:val="Heading1"/>
        <w:spacing w:line="360" w:lineRule="auto"/>
        <w:jc w:val="center"/>
        <w:rPr>
          <w:rFonts w:ascii="Arial" w:hAnsi="Arial" w:cs="Arial"/>
          <w:sz w:val="16"/>
          <w:szCs w:val="16"/>
          <w:u w:val="none"/>
        </w:rPr>
        <w:sectPr w:rsidR="001803B2" w:rsidRPr="006D4212" w:rsidSect="008B4FD8">
          <w:footerReference w:type="default" r:id="rId8"/>
          <w:pgSz w:w="12240" w:h="15840" w:code="1"/>
          <w:pgMar w:top="1440" w:right="1440" w:bottom="1080" w:left="1440" w:header="720" w:footer="720" w:gutter="0"/>
          <w:cols w:space="720"/>
          <w:titlePg/>
          <w:docGrid w:linePitch="272"/>
        </w:sectPr>
      </w:pPr>
      <w:r>
        <w:rPr>
          <w:rFonts w:ascii="Arial" w:hAnsi="Arial" w:cs="Arial"/>
          <w:sz w:val="16"/>
          <w:szCs w:val="16"/>
          <w:u w:val="none"/>
        </w:rPr>
        <w:t>June 2017</w:t>
      </w:r>
      <w:r w:rsidR="001803B2">
        <w:rPr>
          <w:rFonts w:ascii="Arial" w:hAnsi="Arial" w:cs="Arial"/>
          <w:sz w:val="16"/>
          <w:szCs w:val="16"/>
        </w:rPr>
        <w:br/>
      </w:r>
    </w:p>
    <w:p w14:paraId="14E750F3" w14:textId="77777777" w:rsidR="001803B2" w:rsidRPr="006D4212" w:rsidRDefault="001803B2" w:rsidP="002727BA">
      <w:pPr>
        <w:pStyle w:val="Heading1"/>
        <w:spacing w:line="360" w:lineRule="auto"/>
        <w:jc w:val="center"/>
        <w:rPr>
          <w:rFonts w:ascii="Arial" w:hAnsi="Arial" w:cs="Arial"/>
          <w:u w:val="none"/>
        </w:rPr>
      </w:pPr>
      <w:r w:rsidRPr="006D4212">
        <w:rPr>
          <w:rFonts w:ascii="Arial" w:hAnsi="Arial" w:cs="Arial"/>
          <w:u w:val="none"/>
        </w:rPr>
        <w:lastRenderedPageBreak/>
        <w:t>CAPITAL PROGRAMS</w:t>
      </w:r>
    </w:p>
    <w:p w14:paraId="09193EEA" w14:textId="77777777" w:rsidR="001803B2" w:rsidRPr="006D4212" w:rsidRDefault="001803B2" w:rsidP="002727BA">
      <w:pPr>
        <w:spacing w:line="360" w:lineRule="auto"/>
        <w:jc w:val="center"/>
        <w:rPr>
          <w:rFonts w:ascii="Arial" w:hAnsi="Arial" w:cs="Arial"/>
        </w:rPr>
      </w:pPr>
      <w:r w:rsidRPr="006D4212">
        <w:rPr>
          <w:rFonts w:ascii="Arial" w:hAnsi="Arial" w:cs="Arial"/>
        </w:rPr>
        <w:t>PROJECT PLANNING AND DEVELOPMENT AUDIT</w:t>
      </w:r>
    </w:p>
    <w:p w14:paraId="288F592C" w14:textId="1A613092" w:rsidR="001803B2" w:rsidRPr="006D4212" w:rsidRDefault="001803B2" w:rsidP="002727BA">
      <w:pPr>
        <w:spacing w:line="360" w:lineRule="auto"/>
        <w:jc w:val="center"/>
        <w:rPr>
          <w:rFonts w:ascii="Arial" w:hAnsi="Arial" w:cs="Arial"/>
        </w:rPr>
      </w:pPr>
      <w:r w:rsidRPr="006D4212">
        <w:rPr>
          <w:rFonts w:ascii="Arial" w:hAnsi="Arial" w:cs="Arial"/>
        </w:rPr>
        <w:t>AUDIT REPORT #</w:t>
      </w:r>
      <w:r>
        <w:rPr>
          <w:rFonts w:ascii="Arial" w:hAnsi="Arial" w:cs="Arial"/>
        </w:rPr>
        <w:t>17-2002</w:t>
      </w:r>
    </w:p>
    <w:p w14:paraId="1E5CAF60" w14:textId="77777777" w:rsidR="001803B2" w:rsidRPr="006D4212" w:rsidRDefault="001803B2" w:rsidP="002727BA">
      <w:pPr>
        <w:spacing w:line="360" w:lineRule="auto"/>
        <w:rPr>
          <w:rFonts w:ascii="Arial" w:hAnsi="Arial" w:cs="Arial"/>
        </w:rPr>
      </w:pPr>
    </w:p>
    <w:p w14:paraId="64C0A6CD" w14:textId="77777777" w:rsidR="001803B2" w:rsidRPr="006D4212" w:rsidRDefault="001803B2" w:rsidP="002727BA">
      <w:pPr>
        <w:pStyle w:val="Heading1"/>
        <w:spacing w:line="360" w:lineRule="auto"/>
        <w:jc w:val="both"/>
        <w:rPr>
          <w:rFonts w:ascii="Arial" w:hAnsi="Arial" w:cs="Arial"/>
        </w:rPr>
      </w:pPr>
      <w:r w:rsidRPr="006D4212">
        <w:rPr>
          <w:rFonts w:ascii="Arial" w:hAnsi="Arial" w:cs="Arial"/>
        </w:rPr>
        <w:t>Background</w:t>
      </w:r>
    </w:p>
    <w:p w14:paraId="4DCBF7C4" w14:textId="77777777" w:rsidR="001803B2" w:rsidRPr="006D4212" w:rsidRDefault="001803B2" w:rsidP="002727BA">
      <w:pPr>
        <w:spacing w:line="360" w:lineRule="auto"/>
        <w:jc w:val="both"/>
        <w:rPr>
          <w:rFonts w:ascii="Arial" w:hAnsi="Arial" w:cs="Arial"/>
          <w:u w:val="single"/>
        </w:rPr>
      </w:pPr>
    </w:p>
    <w:p w14:paraId="24ECE642" w14:textId="0660E805" w:rsidR="001803B2" w:rsidRPr="006D4212" w:rsidRDefault="001803B2" w:rsidP="002727BA">
      <w:pPr>
        <w:spacing w:line="360" w:lineRule="auto"/>
        <w:jc w:val="both"/>
        <w:rPr>
          <w:rFonts w:ascii="Arial" w:hAnsi="Arial" w:cs="Arial"/>
        </w:rPr>
      </w:pPr>
      <w:r w:rsidRPr="00EE6E0F">
        <w:rPr>
          <w:rFonts w:ascii="Arial" w:hAnsi="Arial" w:cs="Arial"/>
        </w:rPr>
        <w:t>In accordance with the</w:t>
      </w:r>
      <w:r w:rsidR="00AA60DA" w:rsidRPr="00EE6E0F">
        <w:rPr>
          <w:rFonts w:ascii="Arial" w:hAnsi="Arial" w:cs="Arial"/>
        </w:rPr>
        <w:t xml:space="preserve"> Campus</w:t>
      </w:r>
      <w:r w:rsidRPr="00EE6E0F">
        <w:rPr>
          <w:rFonts w:ascii="Arial" w:hAnsi="Arial" w:cs="Arial"/>
        </w:rPr>
        <w:t xml:space="preserve"> fiscal year 2016-17 audit plan, Audit &amp; Advisory Services </w:t>
      </w:r>
      <w:r w:rsidR="002826DD" w:rsidRPr="00EE6E0F">
        <w:rPr>
          <w:rFonts w:ascii="Arial" w:hAnsi="Arial" w:cs="Arial"/>
        </w:rPr>
        <w:t xml:space="preserve">(A&amp;AS) </w:t>
      </w:r>
      <w:r w:rsidRPr="00EE6E0F">
        <w:rPr>
          <w:rFonts w:ascii="Arial" w:hAnsi="Arial" w:cs="Arial"/>
        </w:rPr>
        <w:t xml:space="preserve">performed a review of </w:t>
      </w:r>
      <w:r w:rsidR="00EE6E0F" w:rsidRPr="00EE6E0F">
        <w:rPr>
          <w:rFonts w:ascii="Arial" w:hAnsi="Arial" w:cs="Arial"/>
        </w:rPr>
        <w:t>internal controls and associated procedures related to the planning and development activities of major construction projects within Capital Programs</w:t>
      </w:r>
      <w:r w:rsidRPr="00EE6E0F">
        <w:rPr>
          <w:rFonts w:ascii="Arial" w:hAnsi="Arial" w:cs="Arial"/>
        </w:rPr>
        <w:t>.</w:t>
      </w:r>
      <w:r w:rsidRPr="006D4212">
        <w:rPr>
          <w:rFonts w:ascii="Arial" w:hAnsi="Arial" w:cs="Arial"/>
        </w:rPr>
        <w:t xml:space="preserve">  </w:t>
      </w:r>
    </w:p>
    <w:p w14:paraId="2F4A3377" w14:textId="77777777" w:rsidR="001803B2" w:rsidRPr="006D4212" w:rsidRDefault="001803B2" w:rsidP="002727BA">
      <w:pPr>
        <w:spacing w:line="360" w:lineRule="auto"/>
        <w:jc w:val="both"/>
        <w:rPr>
          <w:rFonts w:ascii="Arial" w:hAnsi="Arial" w:cs="Arial"/>
        </w:rPr>
      </w:pPr>
      <w:r w:rsidRPr="006D4212">
        <w:rPr>
          <w:rFonts w:ascii="Arial" w:hAnsi="Arial" w:cs="Arial"/>
        </w:rPr>
        <w:t xml:space="preserve"> </w:t>
      </w:r>
    </w:p>
    <w:p w14:paraId="4CA52CA1" w14:textId="0CBFD448" w:rsidR="001803B2" w:rsidRPr="006D4212" w:rsidRDefault="001803B2" w:rsidP="002727BA">
      <w:pPr>
        <w:spacing w:line="360" w:lineRule="auto"/>
        <w:jc w:val="both"/>
        <w:rPr>
          <w:rFonts w:ascii="Arial" w:hAnsi="Arial" w:cs="Arial"/>
        </w:rPr>
      </w:pPr>
      <w:r w:rsidRPr="006D4212">
        <w:rPr>
          <w:rFonts w:ascii="Arial" w:hAnsi="Arial" w:cs="Arial"/>
        </w:rPr>
        <w:t xml:space="preserve">The </w:t>
      </w:r>
      <w:r w:rsidR="00EE6E0F">
        <w:rPr>
          <w:rFonts w:ascii="Arial" w:hAnsi="Arial" w:cs="Arial"/>
        </w:rPr>
        <w:t>Capital Planning and Finance</w:t>
      </w:r>
      <w:r w:rsidR="00C36AEA">
        <w:rPr>
          <w:rFonts w:ascii="Arial" w:hAnsi="Arial" w:cs="Arial"/>
        </w:rPr>
        <w:t xml:space="preserve"> </w:t>
      </w:r>
      <w:r w:rsidR="00CA012C">
        <w:rPr>
          <w:rFonts w:ascii="Arial" w:hAnsi="Arial" w:cs="Arial"/>
        </w:rPr>
        <w:t xml:space="preserve">unit </w:t>
      </w:r>
      <w:r w:rsidRPr="006D4212">
        <w:rPr>
          <w:rFonts w:ascii="Arial" w:hAnsi="Arial" w:cs="Arial"/>
        </w:rPr>
        <w:t>leads and coordinates the project study, planning</w:t>
      </w:r>
      <w:r w:rsidR="00AA60DA">
        <w:rPr>
          <w:rFonts w:ascii="Arial" w:hAnsi="Arial" w:cs="Arial"/>
        </w:rPr>
        <w:t>,</w:t>
      </w:r>
      <w:r w:rsidRPr="006D4212">
        <w:rPr>
          <w:rFonts w:ascii="Arial" w:hAnsi="Arial" w:cs="Arial"/>
        </w:rPr>
        <w:t xml:space="preserve"> and project approval phases of major capital construction projects for UCLA.  </w:t>
      </w:r>
      <w:r w:rsidR="004417DF" w:rsidRPr="004417DF">
        <w:rPr>
          <w:rFonts w:ascii="Arial" w:hAnsi="Arial" w:cs="Arial"/>
        </w:rPr>
        <w:t xml:space="preserve">The </w:t>
      </w:r>
      <w:r w:rsidR="004417DF">
        <w:rPr>
          <w:rFonts w:ascii="Arial" w:hAnsi="Arial" w:cs="Arial"/>
        </w:rPr>
        <w:t xml:space="preserve">unit </w:t>
      </w:r>
      <w:r w:rsidR="004417DF" w:rsidRPr="004417DF">
        <w:rPr>
          <w:rFonts w:ascii="Arial" w:hAnsi="Arial" w:cs="Arial"/>
        </w:rPr>
        <w:t xml:space="preserve">works with campus clients, typically within the context of the Long Range Development Plan, to assist in verifying the need for a given capital construction project.  Once </w:t>
      </w:r>
      <w:r w:rsidR="00C82E10">
        <w:rPr>
          <w:rFonts w:ascii="Arial" w:hAnsi="Arial" w:cs="Arial"/>
        </w:rPr>
        <w:t xml:space="preserve">the </w:t>
      </w:r>
      <w:r w:rsidR="00EE6E0F">
        <w:rPr>
          <w:rFonts w:ascii="Arial" w:hAnsi="Arial" w:cs="Arial"/>
        </w:rPr>
        <w:t>project need is established, Capital Planning and Finance</w:t>
      </w:r>
      <w:r w:rsidR="004417DF" w:rsidRPr="004417DF">
        <w:rPr>
          <w:rFonts w:ascii="Arial" w:hAnsi="Arial" w:cs="Arial"/>
        </w:rPr>
        <w:t xml:space="preserve"> personnel help to define the scope of the project, and develop the pertinent documentation (including project budgets, time frames, and architectural plans) to present to </w:t>
      </w:r>
      <w:r w:rsidR="00C36AEA">
        <w:rPr>
          <w:rFonts w:ascii="Arial" w:hAnsi="Arial" w:cs="Arial"/>
        </w:rPr>
        <w:t xml:space="preserve">campus administration </w:t>
      </w:r>
      <w:r w:rsidR="004417DF" w:rsidRPr="004417DF">
        <w:rPr>
          <w:rFonts w:ascii="Arial" w:hAnsi="Arial" w:cs="Arial"/>
        </w:rPr>
        <w:t xml:space="preserve">for review and approval. </w:t>
      </w:r>
      <w:r w:rsidR="008419A8">
        <w:rPr>
          <w:rFonts w:ascii="Arial" w:hAnsi="Arial" w:cs="Arial"/>
        </w:rPr>
        <w:t xml:space="preserve"> </w:t>
      </w:r>
      <w:r w:rsidR="00774C16">
        <w:rPr>
          <w:rFonts w:ascii="Arial" w:hAnsi="Arial" w:cs="Arial"/>
        </w:rPr>
        <w:t>C</w:t>
      </w:r>
      <w:r w:rsidRPr="006D4212">
        <w:rPr>
          <w:rFonts w:ascii="Arial" w:hAnsi="Arial" w:cs="Arial"/>
        </w:rPr>
        <w:t>onstruction project</w:t>
      </w:r>
      <w:r w:rsidR="00774C16">
        <w:rPr>
          <w:rFonts w:ascii="Arial" w:hAnsi="Arial" w:cs="Arial"/>
        </w:rPr>
        <w:t>s</w:t>
      </w:r>
      <w:r w:rsidRPr="006D4212">
        <w:rPr>
          <w:rFonts w:ascii="Arial" w:hAnsi="Arial" w:cs="Arial"/>
        </w:rPr>
        <w:t xml:space="preserve"> costing more than $750,000 </w:t>
      </w:r>
      <w:r w:rsidR="00774C16">
        <w:rPr>
          <w:rFonts w:ascii="Arial" w:hAnsi="Arial" w:cs="Arial"/>
        </w:rPr>
        <w:t xml:space="preserve">are </w:t>
      </w:r>
      <w:r w:rsidRPr="006D4212">
        <w:rPr>
          <w:rFonts w:ascii="Arial" w:hAnsi="Arial" w:cs="Arial"/>
        </w:rPr>
        <w:t>considered major capital project</w:t>
      </w:r>
      <w:r w:rsidR="00774C16">
        <w:rPr>
          <w:rFonts w:ascii="Arial" w:hAnsi="Arial" w:cs="Arial"/>
        </w:rPr>
        <w:t>s</w:t>
      </w:r>
      <w:r w:rsidRPr="006D4212">
        <w:rPr>
          <w:rFonts w:ascii="Arial" w:hAnsi="Arial" w:cs="Arial"/>
        </w:rPr>
        <w:t xml:space="preserve">.  As noted in the </w:t>
      </w:r>
      <w:r w:rsidRPr="00EE6E0F">
        <w:rPr>
          <w:rFonts w:ascii="Arial" w:hAnsi="Arial" w:cs="Arial"/>
        </w:rPr>
        <w:t>Annual Report on Major Capital Projects Implementation for fiscal year 2014-15</w:t>
      </w:r>
      <w:r w:rsidRPr="006D4212">
        <w:rPr>
          <w:rFonts w:ascii="Arial" w:hAnsi="Arial" w:cs="Arial"/>
        </w:rPr>
        <w:t>, the U</w:t>
      </w:r>
      <w:r w:rsidR="008E5CA3">
        <w:rPr>
          <w:rFonts w:ascii="Arial" w:hAnsi="Arial" w:cs="Arial"/>
        </w:rPr>
        <w:t xml:space="preserve">niversity of </w:t>
      </w:r>
      <w:r w:rsidRPr="006D4212">
        <w:rPr>
          <w:rFonts w:ascii="Arial" w:hAnsi="Arial" w:cs="Arial"/>
        </w:rPr>
        <w:t>C</w:t>
      </w:r>
      <w:r w:rsidR="008E5CA3">
        <w:rPr>
          <w:rFonts w:ascii="Arial" w:hAnsi="Arial" w:cs="Arial"/>
        </w:rPr>
        <w:t>alifornia (UC)</w:t>
      </w:r>
      <w:r w:rsidRPr="006D4212">
        <w:rPr>
          <w:rFonts w:ascii="Arial" w:hAnsi="Arial" w:cs="Arial"/>
        </w:rPr>
        <w:t xml:space="preserve"> system </w:t>
      </w:r>
      <w:r>
        <w:rPr>
          <w:rFonts w:ascii="Arial" w:hAnsi="Arial" w:cs="Arial"/>
        </w:rPr>
        <w:t>had 24</w:t>
      </w:r>
      <w:r w:rsidRPr="006D4212">
        <w:rPr>
          <w:rFonts w:ascii="Arial" w:hAnsi="Arial" w:cs="Arial"/>
        </w:rPr>
        <w:t>8 major capital projects totaling approximately $</w:t>
      </w:r>
      <w:r>
        <w:rPr>
          <w:rFonts w:ascii="Arial" w:hAnsi="Arial" w:cs="Arial"/>
        </w:rPr>
        <w:t>5.2 billion.  Of these, UCLA had 58 active projects totaling $1.02</w:t>
      </w:r>
      <w:r w:rsidRPr="006D4212">
        <w:rPr>
          <w:rFonts w:ascii="Arial" w:hAnsi="Arial" w:cs="Arial"/>
        </w:rPr>
        <w:t xml:space="preserve"> billion.</w:t>
      </w:r>
    </w:p>
    <w:p w14:paraId="77ADF281" w14:textId="77777777" w:rsidR="001803B2" w:rsidRDefault="001803B2" w:rsidP="002727BA">
      <w:pPr>
        <w:spacing w:line="360" w:lineRule="auto"/>
        <w:jc w:val="both"/>
        <w:rPr>
          <w:rFonts w:ascii="Arial" w:hAnsi="Arial" w:cs="Arial"/>
        </w:rPr>
      </w:pPr>
    </w:p>
    <w:p w14:paraId="673D2CC8" w14:textId="688211AF" w:rsidR="001803B2" w:rsidRPr="006D4212" w:rsidRDefault="001803B2" w:rsidP="002727BA">
      <w:pPr>
        <w:spacing w:line="360" w:lineRule="auto"/>
        <w:jc w:val="both"/>
        <w:rPr>
          <w:rFonts w:ascii="Arial" w:hAnsi="Arial" w:cs="Arial"/>
        </w:rPr>
      </w:pPr>
      <w:r w:rsidRPr="006D4212">
        <w:rPr>
          <w:rFonts w:ascii="Arial" w:hAnsi="Arial" w:cs="Arial"/>
        </w:rPr>
        <w:t>UCLA Ca</w:t>
      </w:r>
      <w:r w:rsidR="003F3D5C">
        <w:rPr>
          <w:rFonts w:ascii="Arial" w:hAnsi="Arial" w:cs="Arial"/>
        </w:rPr>
        <w:t>pital Programs is delegated</w:t>
      </w:r>
      <w:r w:rsidRPr="006D4212">
        <w:rPr>
          <w:rFonts w:ascii="Arial" w:hAnsi="Arial" w:cs="Arial"/>
        </w:rPr>
        <w:t xml:space="preserve"> responsibili</w:t>
      </w:r>
      <w:r w:rsidR="002077D9">
        <w:rPr>
          <w:rFonts w:ascii="Arial" w:hAnsi="Arial" w:cs="Arial"/>
        </w:rPr>
        <w:t xml:space="preserve">ties in four broad categories:  </w:t>
      </w:r>
      <w:r w:rsidRPr="003763FE">
        <w:rPr>
          <w:rFonts w:ascii="Arial" w:hAnsi="Arial" w:cs="Arial"/>
          <w:i/>
        </w:rPr>
        <w:t>Concept Planning</w:t>
      </w:r>
      <w:r w:rsidRPr="006D4212">
        <w:rPr>
          <w:rFonts w:ascii="Arial" w:hAnsi="Arial" w:cs="Arial"/>
        </w:rPr>
        <w:t xml:space="preserve"> – developing a basic understanding of the programmatic and functional requirements of the program or facility; </w:t>
      </w:r>
      <w:r w:rsidRPr="003763FE">
        <w:rPr>
          <w:rFonts w:ascii="Arial" w:hAnsi="Arial" w:cs="Arial"/>
          <w:i/>
        </w:rPr>
        <w:t>Detailed Planning Study</w:t>
      </w:r>
      <w:r w:rsidRPr="006D4212">
        <w:rPr>
          <w:rFonts w:ascii="Arial" w:hAnsi="Arial" w:cs="Arial"/>
        </w:rPr>
        <w:t xml:space="preserve"> – including space programming to establish the functional requirements, financial feasibility, cost analysis, environmental analysis, land use, funding plan;</w:t>
      </w:r>
      <w:r w:rsidR="00E83C39">
        <w:rPr>
          <w:rFonts w:ascii="Arial" w:hAnsi="Arial" w:cs="Arial"/>
        </w:rPr>
        <w:t xml:space="preserve"> </w:t>
      </w:r>
      <w:r w:rsidRPr="003763FE">
        <w:rPr>
          <w:rFonts w:ascii="Arial" w:hAnsi="Arial" w:cs="Arial"/>
          <w:i/>
        </w:rPr>
        <w:t>Design Phase</w:t>
      </w:r>
      <w:r w:rsidRPr="006D4212">
        <w:rPr>
          <w:rFonts w:ascii="Arial" w:hAnsi="Arial" w:cs="Arial"/>
        </w:rPr>
        <w:t xml:space="preserve"> – selection of professional architectural services for schematic designs, identifying budget and code requirements, areas of regulatory and environmental compliance; and </w:t>
      </w:r>
      <w:r w:rsidRPr="003763FE">
        <w:rPr>
          <w:rFonts w:ascii="Arial" w:hAnsi="Arial" w:cs="Arial"/>
          <w:i/>
        </w:rPr>
        <w:t>Construction Phase</w:t>
      </w:r>
      <w:r w:rsidRPr="006D4212">
        <w:rPr>
          <w:rFonts w:ascii="Arial" w:hAnsi="Arial" w:cs="Arial"/>
        </w:rPr>
        <w:t xml:space="preserve"> – including </w:t>
      </w:r>
      <w:r w:rsidRPr="006D4212">
        <w:rPr>
          <w:rFonts w:ascii="Arial" w:hAnsi="Arial" w:cs="Arial"/>
        </w:rPr>
        <w:lastRenderedPageBreak/>
        <w:t>contract and bid award process, monitoring and inspection activities to ensure quality and adherence to approved design, building occupancy and project closeout</w:t>
      </w:r>
      <w:r>
        <w:rPr>
          <w:rFonts w:ascii="Arial" w:hAnsi="Arial" w:cs="Arial"/>
        </w:rPr>
        <w:t>.</w:t>
      </w:r>
      <w:r w:rsidR="00E83C39">
        <w:rPr>
          <w:rFonts w:ascii="Arial" w:hAnsi="Arial" w:cs="Arial"/>
        </w:rPr>
        <w:t xml:space="preserve">  </w:t>
      </w:r>
      <w:r w:rsidRPr="006D4212">
        <w:rPr>
          <w:rFonts w:ascii="Arial" w:hAnsi="Arial" w:cs="Arial"/>
        </w:rPr>
        <w:t>The UC Facilities Manual (Vol. II-III) provides general guidelines for the processes.</w:t>
      </w:r>
    </w:p>
    <w:p w14:paraId="30EBE07B" w14:textId="77777777" w:rsidR="001803B2" w:rsidRPr="006D4212" w:rsidRDefault="001803B2" w:rsidP="002727BA">
      <w:pPr>
        <w:spacing w:line="360" w:lineRule="auto"/>
        <w:jc w:val="both"/>
        <w:rPr>
          <w:rFonts w:ascii="Arial" w:hAnsi="Arial" w:cs="Arial"/>
        </w:rPr>
      </w:pPr>
    </w:p>
    <w:p w14:paraId="640F90C5" w14:textId="1CE099C1" w:rsidR="001803B2" w:rsidRPr="006D4212" w:rsidRDefault="001803B2" w:rsidP="002727BA">
      <w:pPr>
        <w:spacing w:line="360" w:lineRule="auto"/>
        <w:jc w:val="both"/>
        <w:rPr>
          <w:rFonts w:ascii="Arial" w:hAnsi="Arial" w:cs="Arial"/>
        </w:rPr>
      </w:pPr>
      <w:r w:rsidRPr="006D4212">
        <w:rPr>
          <w:rFonts w:ascii="Arial" w:hAnsi="Arial" w:cs="Arial"/>
        </w:rPr>
        <w:t xml:space="preserve">The </w:t>
      </w:r>
      <w:r w:rsidR="00DD4642">
        <w:rPr>
          <w:rFonts w:ascii="Arial" w:hAnsi="Arial" w:cs="Arial"/>
        </w:rPr>
        <w:t>A</w:t>
      </w:r>
      <w:r w:rsidRPr="001B463E">
        <w:rPr>
          <w:rFonts w:ascii="Arial" w:hAnsi="Arial" w:cs="Arial"/>
        </w:rPr>
        <w:t>ssociate</w:t>
      </w:r>
      <w:r w:rsidRPr="006D4212">
        <w:rPr>
          <w:rFonts w:ascii="Arial" w:hAnsi="Arial" w:cs="Arial"/>
        </w:rPr>
        <w:t xml:space="preserve"> </w:t>
      </w:r>
      <w:r w:rsidR="00DD4642">
        <w:rPr>
          <w:rFonts w:ascii="Arial" w:hAnsi="Arial" w:cs="Arial"/>
        </w:rPr>
        <w:t>V</w:t>
      </w:r>
      <w:r w:rsidRPr="006D4212">
        <w:rPr>
          <w:rFonts w:ascii="Arial" w:hAnsi="Arial" w:cs="Arial"/>
        </w:rPr>
        <w:t xml:space="preserve">ice </w:t>
      </w:r>
      <w:r w:rsidR="00DD4642">
        <w:rPr>
          <w:rFonts w:ascii="Arial" w:hAnsi="Arial" w:cs="Arial"/>
        </w:rPr>
        <w:t>C</w:t>
      </w:r>
      <w:r w:rsidRPr="006D4212">
        <w:rPr>
          <w:rFonts w:ascii="Arial" w:hAnsi="Arial" w:cs="Arial"/>
        </w:rPr>
        <w:t>hancellor</w:t>
      </w:r>
      <w:r w:rsidR="00DD4642">
        <w:rPr>
          <w:rFonts w:ascii="Arial" w:hAnsi="Arial" w:cs="Arial"/>
        </w:rPr>
        <w:t xml:space="preserve"> for Capital Planning and Finance</w:t>
      </w:r>
      <w:r w:rsidRPr="006D4212">
        <w:rPr>
          <w:rFonts w:ascii="Arial" w:hAnsi="Arial" w:cs="Arial"/>
        </w:rPr>
        <w:t xml:space="preserve"> oversees the administration of the following key functions for campus capital construction projects:  program planning, project development, financial services, contract administration, and records management. </w:t>
      </w:r>
      <w:r w:rsidR="00D81693">
        <w:rPr>
          <w:rFonts w:ascii="Arial" w:hAnsi="Arial" w:cs="Arial"/>
        </w:rPr>
        <w:t xml:space="preserve"> </w:t>
      </w:r>
      <w:r w:rsidRPr="006D4212">
        <w:rPr>
          <w:rFonts w:ascii="Arial" w:hAnsi="Arial" w:cs="Arial"/>
        </w:rPr>
        <w:t xml:space="preserve">Inherent within these broad functions is the responsibility for review and approval of initial project studies, definition of project scope, coordinating project financing through the Financial Services unit, and regularly interacting with project clients.      </w:t>
      </w:r>
    </w:p>
    <w:p w14:paraId="4431B759" w14:textId="77777777" w:rsidR="001803B2" w:rsidRPr="006D4212" w:rsidRDefault="001803B2" w:rsidP="002727BA">
      <w:pPr>
        <w:spacing w:line="360" w:lineRule="auto"/>
        <w:jc w:val="both"/>
        <w:rPr>
          <w:rFonts w:ascii="Arial" w:hAnsi="Arial" w:cs="Arial"/>
        </w:rPr>
      </w:pPr>
    </w:p>
    <w:p w14:paraId="4253ACBF" w14:textId="77777777" w:rsidR="001803B2" w:rsidRPr="006D4212" w:rsidRDefault="001803B2" w:rsidP="002727BA">
      <w:pPr>
        <w:pStyle w:val="Heading1"/>
        <w:spacing w:line="360" w:lineRule="auto"/>
        <w:jc w:val="both"/>
        <w:rPr>
          <w:rFonts w:ascii="Arial" w:hAnsi="Arial" w:cs="Arial"/>
        </w:rPr>
      </w:pPr>
      <w:r w:rsidRPr="006D4212">
        <w:rPr>
          <w:rFonts w:ascii="Arial" w:hAnsi="Arial" w:cs="Arial"/>
        </w:rPr>
        <w:t>Purpose and Scope</w:t>
      </w:r>
    </w:p>
    <w:p w14:paraId="1F16E5F1" w14:textId="77777777" w:rsidR="001803B2" w:rsidRPr="006D4212" w:rsidRDefault="001803B2" w:rsidP="002727BA">
      <w:pPr>
        <w:spacing w:line="360" w:lineRule="auto"/>
        <w:rPr>
          <w:rFonts w:ascii="Arial" w:hAnsi="Arial"/>
        </w:rPr>
      </w:pPr>
    </w:p>
    <w:p w14:paraId="4C801E20" w14:textId="3F4396F0" w:rsidR="001803B2" w:rsidRPr="009E79D6" w:rsidRDefault="001803B2" w:rsidP="002727BA">
      <w:pPr>
        <w:spacing w:line="360" w:lineRule="auto"/>
        <w:jc w:val="both"/>
        <w:rPr>
          <w:rFonts w:ascii="Arial" w:hAnsi="Arial" w:cs="Arial"/>
        </w:rPr>
      </w:pPr>
      <w:r w:rsidRPr="009E79D6">
        <w:rPr>
          <w:rFonts w:ascii="Arial" w:hAnsi="Arial" w:cs="Arial"/>
        </w:rPr>
        <w:t xml:space="preserve">The primary purpose of the review </w:t>
      </w:r>
      <w:r>
        <w:rPr>
          <w:rFonts w:ascii="Arial" w:hAnsi="Arial" w:cs="Arial"/>
        </w:rPr>
        <w:t>was</w:t>
      </w:r>
      <w:r w:rsidRPr="009E79D6">
        <w:rPr>
          <w:rFonts w:ascii="Arial" w:hAnsi="Arial" w:cs="Arial"/>
        </w:rPr>
        <w:t xml:space="preserve"> to ensure that Capital Programs organizational structure and controls surrounding capital project planning activities are conducive to accomplishing its business objectives.  Where applicable, compliance with </w:t>
      </w:r>
      <w:r w:rsidR="00DD4642">
        <w:rPr>
          <w:rFonts w:ascii="Arial" w:hAnsi="Arial" w:cs="Arial"/>
        </w:rPr>
        <w:t>C</w:t>
      </w:r>
      <w:r w:rsidRPr="009E79D6">
        <w:rPr>
          <w:rFonts w:ascii="Arial" w:hAnsi="Arial" w:cs="Arial"/>
        </w:rPr>
        <w:t xml:space="preserve">ampus and University requirements </w:t>
      </w:r>
      <w:r>
        <w:rPr>
          <w:rFonts w:ascii="Arial" w:hAnsi="Arial" w:cs="Arial"/>
        </w:rPr>
        <w:t>was also</w:t>
      </w:r>
      <w:r w:rsidRPr="009E79D6">
        <w:rPr>
          <w:rFonts w:ascii="Arial" w:hAnsi="Arial" w:cs="Arial"/>
        </w:rPr>
        <w:t xml:space="preserve"> evaluated.</w:t>
      </w:r>
    </w:p>
    <w:p w14:paraId="6A1087B7" w14:textId="77777777" w:rsidR="001803B2" w:rsidRPr="009E79D6" w:rsidRDefault="001803B2" w:rsidP="002727BA">
      <w:pPr>
        <w:spacing w:line="360" w:lineRule="auto"/>
        <w:jc w:val="both"/>
        <w:rPr>
          <w:rFonts w:ascii="Arial" w:hAnsi="Arial" w:cs="Arial"/>
        </w:rPr>
      </w:pPr>
    </w:p>
    <w:p w14:paraId="17336C5F" w14:textId="77777777" w:rsidR="001803B2" w:rsidRDefault="001803B2" w:rsidP="002727BA">
      <w:pPr>
        <w:spacing w:line="360" w:lineRule="auto"/>
        <w:jc w:val="both"/>
        <w:rPr>
          <w:rFonts w:ascii="Arial" w:hAnsi="Arial" w:cs="Arial"/>
        </w:rPr>
      </w:pPr>
      <w:r w:rsidRPr="00FB2760">
        <w:rPr>
          <w:rFonts w:ascii="Arial" w:hAnsi="Arial" w:cs="Arial"/>
        </w:rPr>
        <w:t>The scope of the audit focused on the following areas:</w:t>
      </w:r>
    </w:p>
    <w:p w14:paraId="2AD139C7" w14:textId="77777777" w:rsidR="001803B2" w:rsidRPr="009E79D6" w:rsidRDefault="001803B2" w:rsidP="002727BA">
      <w:pPr>
        <w:spacing w:line="360" w:lineRule="auto"/>
        <w:jc w:val="both"/>
        <w:rPr>
          <w:rFonts w:ascii="Arial" w:hAnsi="Arial" w:cs="Arial"/>
        </w:rPr>
      </w:pPr>
    </w:p>
    <w:p w14:paraId="37A242C9" w14:textId="77777777"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Concept Planning</w:t>
      </w:r>
    </w:p>
    <w:p w14:paraId="66E8FB66" w14:textId="77777777"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Plant Accounts</w:t>
      </w:r>
    </w:p>
    <w:p w14:paraId="130164DB" w14:textId="77777777" w:rsidR="001803B2" w:rsidRPr="00FB2760" w:rsidRDefault="00A34FD4" w:rsidP="002727BA">
      <w:pPr>
        <w:pStyle w:val="ListParagraph"/>
        <w:numPr>
          <w:ilvl w:val="0"/>
          <w:numId w:val="1"/>
        </w:numPr>
        <w:spacing w:line="360" w:lineRule="auto"/>
        <w:ind w:left="540" w:hanging="540"/>
        <w:jc w:val="both"/>
        <w:rPr>
          <w:rFonts w:ascii="Arial" w:hAnsi="Arial" w:cs="Arial"/>
          <w:sz w:val="24"/>
          <w:szCs w:val="24"/>
        </w:rPr>
      </w:pPr>
      <w:r>
        <w:rPr>
          <w:rFonts w:ascii="Arial" w:hAnsi="Arial" w:cs="Arial"/>
          <w:sz w:val="24"/>
          <w:szCs w:val="24"/>
        </w:rPr>
        <w:t>Detailed Planning</w:t>
      </w:r>
      <w:r w:rsidR="00976DA2">
        <w:rPr>
          <w:rFonts w:ascii="Arial" w:hAnsi="Arial" w:cs="Arial"/>
          <w:sz w:val="24"/>
          <w:szCs w:val="24"/>
        </w:rPr>
        <w:t xml:space="preserve"> Process</w:t>
      </w:r>
    </w:p>
    <w:p w14:paraId="3786CF25" w14:textId="77777777"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Project Funding and Approval</w:t>
      </w:r>
    </w:p>
    <w:p w14:paraId="49C59103" w14:textId="77777777" w:rsidR="001803B2" w:rsidRPr="00FB2760" w:rsidRDefault="001803B2" w:rsidP="002727BA">
      <w:pPr>
        <w:pStyle w:val="ListParagraph"/>
        <w:numPr>
          <w:ilvl w:val="0"/>
          <w:numId w:val="1"/>
        </w:numPr>
        <w:spacing w:line="360" w:lineRule="auto"/>
        <w:ind w:left="540" w:hanging="540"/>
        <w:jc w:val="both"/>
        <w:rPr>
          <w:rFonts w:ascii="Arial" w:hAnsi="Arial" w:cs="Arial"/>
          <w:sz w:val="24"/>
          <w:szCs w:val="24"/>
        </w:rPr>
      </w:pPr>
      <w:r w:rsidRPr="00FB2760">
        <w:rPr>
          <w:rFonts w:ascii="Arial" w:hAnsi="Arial" w:cs="Arial"/>
          <w:sz w:val="24"/>
          <w:szCs w:val="24"/>
        </w:rPr>
        <w:t>Project Transition</w:t>
      </w:r>
      <w:r w:rsidR="00976DA2">
        <w:rPr>
          <w:rFonts w:ascii="Arial" w:hAnsi="Arial" w:cs="Arial"/>
          <w:sz w:val="24"/>
          <w:szCs w:val="24"/>
        </w:rPr>
        <w:t xml:space="preserve"> Process</w:t>
      </w:r>
    </w:p>
    <w:p w14:paraId="3B590060" w14:textId="77777777" w:rsidR="001803B2" w:rsidRPr="006D4212" w:rsidRDefault="001803B2" w:rsidP="002727BA">
      <w:pPr>
        <w:spacing w:line="360" w:lineRule="auto"/>
        <w:jc w:val="both"/>
        <w:rPr>
          <w:rFonts w:ascii="Arial" w:hAnsi="Arial" w:cs="Arial"/>
        </w:rPr>
      </w:pPr>
    </w:p>
    <w:p w14:paraId="60702602" w14:textId="77777777" w:rsidR="001803B2" w:rsidRDefault="001803B2" w:rsidP="002727BA">
      <w:pPr>
        <w:spacing w:line="360" w:lineRule="auto"/>
        <w:jc w:val="both"/>
        <w:rPr>
          <w:rFonts w:ascii="Arial" w:hAnsi="Arial" w:cs="Arial"/>
        </w:rPr>
      </w:pPr>
      <w:r w:rsidRPr="006D4212">
        <w:rPr>
          <w:rFonts w:ascii="Arial" w:hAnsi="Arial" w:cs="Arial"/>
        </w:rPr>
        <w:t xml:space="preserve">The review was performed in accordance with </w:t>
      </w:r>
      <w:r w:rsidR="00604C74">
        <w:rPr>
          <w:rFonts w:ascii="Arial" w:hAnsi="Arial" w:cs="Arial"/>
        </w:rPr>
        <w:t xml:space="preserve">the </w:t>
      </w:r>
      <w:r w:rsidRPr="006D4212">
        <w:rPr>
          <w:rFonts w:ascii="Arial" w:hAnsi="Arial" w:cs="Arial"/>
          <w:i/>
        </w:rPr>
        <w:t>International Standards for the Professional Practice of Internal Auditing</w:t>
      </w:r>
      <w:r w:rsidRPr="006D4212">
        <w:rPr>
          <w:rFonts w:ascii="Arial" w:hAnsi="Arial" w:cs="Arial"/>
        </w:rPr>
        <w:t xml:space="preserve"> and included </w:t>
      </w:r>
      <w:r w:rsidR="005A3B2A">
        <w:rPr>
          <w:rFonts w:ascii="Arial" w:hAnsi="Arial" w:cs="Arial"/>
        </w:rPr>
        <w:t xml:space="preserve">such </w:t>
      </w:r>
      <w:r w:rsidRPr="006D4212">
        <w:rPr>
          <w:rFonts w:ascii="Arial" w:hAnsi="Arial" w:cs="Arial"/>
        </w:rPr>
        <w:t>test</w:t>
      </w:r>
      <w:r w:rsidR="0087450E">
        <w:rPr>
          <w:rFonts w:ascii="Arial" w:hAnsi="Arial" w:cs="Arial"/>
        </w:rPr>
        <w:t>s</w:t>
      </w:r>
      <w:r w:rsidRPr="006D4212">
        <w:rPr>
          <w:rFonts w:ascii="Arial" w:hAnsi="Arial" w:cs="Arial"/>
        </w:rPr>
        <w:t xml:space="preserve"> of records</w:t>
      </w:r>
      <w:r w:rsidR="00D14828">
        <w:rPr>
          <w:rFonts w:ascii="Arial" w:hAnsi="Arial" w:cs="Arial"/>
        </w:rPr>
        <w:t>, interviews,</w:t>
      </w:r>
      <w:r w:rsidRPr="006D4212">
        <w:rPr>
          <w:rFonts w:ascii="Arial" w:hAnsi="Arial" w:cs="Arial"/>
        </w:rPr>
        <w:t xml:space="preserve"> and other auditing procedures considered necessary to achieve the audit purpose.</w:t>
      </w:r>
    </w:p>
    <w:p w14:paraId="44F8FEB0" w14:textId="77777777" w:rsidR="009B2E79" w:rsidRPr="006D4212" w:rsidRDefault="009B2E79" w:rsidP="002727BA">
      <w:pPr>
        <w:spacing w:line="360" w:lineRule="auto"/>
        <w:jc w:val="both"/>
        <w:rPr>
          <w:rFonts w:ascii="Arial" w:hAnsi="Arial" w:cs="Arial"/>
        </w:rPr>
      </w:pPr>
    </w:p>
    <w:p w14:paraId="1F4F75BD" w14:textId="77777777" w:rsidR="001803B2" w:rsidRPr="006D4212" w:rsidRDefault="001803B2" w:rsidP="002727BA">
      <w:pPr>
        <w:spacing w:line="360" w:lineRule="auto"/>
        <w:jc w:val="both"/>
        <w:rPr>
          <w:rFonts w:ascii="Arial" w:hAnsi="Arial" w:cs="Arial"/>
        </w:rPr>
      </w:pPr>
      <w:r w:rsidRPr="006D4212">
        <w:rPr>
          <w:rFonts w:ascii="Arial" w:hAnsi="Arial" w:cs="Arial"/>
          <w:u w:val="single"/>
        </w:rPr>
        <w:t>Summary Opinion</w:t>
      </w:r>
      <w:r w:rsidRPr="006D4212">
        <w:rPr>
          <w:rFonts w:ascii="Arial" w:hAnsi="Arial" w:cs="Arial"/>
        </w:rPr>
        <w:t xml:space="preserve"> </w:t>
      </w:r>
    </w:p>
    <w:p w14:paraId="4664984B" w14:textId="77777777" w:rsidR="001803B2" w:rsidRPr="006D4212" w:rsidRDefault="001803B2" w:rsidP="002727BA">
      <w:pPr>
        <w:spacing w:line="360" w:lineRule="auto"/>
        <w:jc w:val="both"/>
        <w:rPr>
          <w:rFonts w:ascii="Arial" w:hAnsi="Arial" w:cs="Arial"/>
        </w:rPr>
      </w:pPr>
    </w:p>
    <w:p w14:paraId="1C335DC6" w14:textId="77777777" w:rsidR="001803B2" w:rsidRPr="002069AA" w:rsidRDefault="001803B2" w:rsidP="00C46670">
      <w:pPr>
        <w:spacing w:line="360" w:lineRule="auto"/>
        <w:jc w:val="both"/>
        <w:rPr>
          <w:rFonts w:ascii="Arial" w:eastAsia="Arial" w:hAnsi="Arial" w:cs="Arial"/>
        </w:rPr>
      </w:pPr>
      <w:r w:rsidRPr="002069AA">
        <w:rPr>
          <w:rFonts w:ascii="Arial" w:eastAsia="Arial" w:hAnsi="Arial" w:cs="Arial"/>
        </w:rPr>
        <w:t>Based on the results of the work performed within the scope of the audit, Capital Programs</w:t>
      </w:r>
      <w:r w:rsidR="002710FD" w:rsidRPr="002069AA">
        <w:rPr>
          <w:rFonts w:ascii="Arial" w:eastAsia="Arial" w:hAnsi="Arial" w:cs="Arial"/>
        </w:rPr>
        <w:t>’</w:t>
      </w:r>
      <w:r w:rsidRPr="002069AA">
        <w:rPr>
          <w:rFonts w:ascii="Arial" w:eastAsia="Arial" w:hAnsi="Arial" w:cs="Arial"/>
        </w:rPr>
        <w:t xml:space="preserve"> organizational structure and controls surrounding project planning and development </w:t>
      </w:r>
      <w:r w:rsidR="002279D0">
        <w:rPr>
          <w:rFonts w:ascii="Arial" w:eastAsia="Arial" w:hAnsi="Arial" w:cs="Arial"/>
        </w:rPr>
        <w:t xml:space="preserve">activities </w:t>
      </w:r>
      <w:r w:rsidRPr="002069AA">
        <w:rPr>
          <w:rFonts w:ascii="Arial" w:eastAsia="Arial" w:hAnsi="Arial" w:cs="Arial"/>
        </w:rPr>
        <w:t>are generally adequate and effective to help ac</w:t>
      </w:r>
      <w:r w:rsidR="00DD4642">
        <w:rPr>
          <w:rFonts w:ascii="Arial" w:eastAsia="Arial" w:hAnsi="Arial" w:cs="Arial"/>
        </w:rPr>
        <w:t xml:space="preserve">hieve its business objectives.  </w:t>
      </w:r>
      <w:r w:rsidR="00C46670" w:rsidRPr="002069AA">
        <w:rPr>
          <w:rFonts w:ascii="Arial" w:eastAsia="Arial" w:hAnsi="Arial" w:cs="Arial"/>
        </w:rPr>
        <w:t>There were no significant control weaknesses identified during the audit.</w:t>
      </w:r>
    </w:p>
    <w:p w14:paraId="79A13750" w14:textId="77777777" w:rsidR="00DB0309" w:rsidRDefault="00DB0309" w:rsidP="002727BA">
      <w:pPr>
        <w:spacing w:line="360" w:lineRule="auto"/>
        <w:jc w:val="both"/>
        <w:rPr>
          <w:rFonts w:ascii="Arial" w:eastAsia="Arial" w:hAnsi="Arial" w:cs="Arial"/>
        </w:rPr>
      </w:pPr>
    </w:p>
    <w:p w14:paraId="38D3F5B8" w14:textId="77777777" w:rsidR="001803B2" w:rsidRDefault="001803B2" w:rsidP="002727BA">
      <w:pPr>
        <w:spacing w:line="360" w:lineRule="auto"/>
        <w:jc w:val="both"/>
        <w:rPr>
          <w:rFonts w:ascii="Arial" w:eastAsia="Arial" w:hAnsi="Arial" w:cs="Arial"/>
        </w:rPr>
      </w:pPr>
      <w:r w:rsidRPr="002069AA">
        <w:rPr>
          <w:rFonts w:ascii="Arial" w:eastAsia="Arial" w:hAnsi="Arial" w:cs="Arial"/>
        </w:rPr>
        <w:t>The audit results are detailed in the following sections of the report.</w:t>
      </w:r>
    </w:p>
    <w:p w14:paraId="36865ED9" w14:textId="77777777" w:rsidR="001803B2" w:rsidRDefault="001803B2" w:rsidP="002727BA">
      <w:pPr>
        <w:spacing w:line="360" w:lineRule="auto"/>
        <w:jc w:val="both"/>
        <w:rPr>
          <w:rFonts w:ascii="Arial" w:eastAsia="Arial" w:hAnsi="Arial" w:cs="Arial"/>
        </w:rPr>
      </w:pPr>
    </w:p>
    <w:p w14:paraId="5BF17DDA" w14:textId="77777777" w:rsidR="00DB0309" w:rsidRDefault="00DB0309">
      <w:pPr>
        <w:rPr>
          <w:rFonts w:ascii="Arial" w:eastAsia="Arial" w:hAnsi="Arial" w:cs="Arial"/>
        </w:rPr>
      </w:pPr>
      <w:r>
        <w:rPr>
          <w:rFonts w:ascii="Arial" w:eastAsia="Arial" w:hAnsi="Arial" w:cs="Arial"/>
        </w:rPr>
        <w:br w:type="page"/>
      </w:r>
    </w:p>
    <w:p w14:paraId="5A75F7EC" w14:textId="77777777" w:rsidR="001803B2" w:rsidRDefault="001803B2" w:rsidP="002727BA">
      <w:pPr>
        <w:pStyle w:val="Heading1"/>
        <w:spacing w:line="360" w:lineRule="auto"/>
        <w:jc w:val="both"/>
        <w:rPr>
          <w:rFonts w:ascii="Arial" w:hAnsi="Arial" w:cs="Arial"/>
        </w:rPr>
      </w:pPr>
      <w:r w:rsidRPr="006D4212">
        <w:rPr>
          <w:rFonts w:ascii="Arial" w:hAnsi="Arial" w:cs="Arial"/>
        </w:rPr>
        <w:t>Audit Results and Recommendations</w:t>
      </w:r>
    </w:p>
    <w:p w14:paraId="7AB50FDE" w14:textId="77777777" w:rsidR="00EF0807" w:rsidRDefault="00EF0807" w:rsidP="00EF0807"/>
    <w:p w14:paraId="0F2EB083" w14:textId="77777777" w:rsidR="00EF0807" w:rsidRPr="006D4212" w:rsidRDefault="003A0995" w:rsidP="00EF0807">
      <w:pPr>
        <w:spacing w:line="360" w:lineRule="auto"/>
        <w:jc w:val="center"/>
        <w:rPr>
          <w:rFonts w:ascii="Arial" w:hAnsi="Arial" w:cs="Arial"/>
          <w:u w:val="single"/>
        </w:rPr>
      </w:pPr>
      <w:r>
        <w:rPr>
          <w:rFonts w:ascii="Arial" w:hAnsi="Arial" w:cs="Arial"/>
          <w:u w:val="single"/>
        </w:rPr>
        <w:t>Concept Planning</w:t>
      </w:r>
    </w:p>
    <w:p w14:paraId="0D36449F" w14:textId="77777777" w:rsidR="00EF0807" w:rsidRPr="006D4212" w:rsidRDefault="00EF0807" w:rsidP="00EF0807">
      <w:pPr>
        <w:spacing w:line="360" w:lineRule="auto"/>
        <w:jc w:val="both"/>
        <w:rPr>
          <w:rFonts w:ascii="Arial" w:hAnsi="Arial" w:cs="Arial"/>
        </w:rPr>
      </w:pPr>
    </w:p>
    <w:p w14:paraId="75F32F9F" w14:textId="64204FC1"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xml:space="preserve">Concept </w:t>
      </w:r>
      <w:r w:rsidR="00084C3B">
        <w:rPr>
          <w:rFonts w:ascii="Arial" w:hAnsi="Arial"/>
        </w:rPr>
        <w:t>P</w:t>
      </w:r>
      <w:r w:rsidRPr="0006482E">
        <w:rPr>
          <w:rFonts w:ascii="Arial" w:hAnsi="Arial"/>
        </w:rPr>
        <w:t>lanning is the early development of projects, which consists of many elements that determine whether proposed projects are realized or not.</w:t>
      </w:r>
      <w:r>
        <w:rPr>
          <w:rFonts w:ascii="Arial" w:hAnsi="Arial"/>
        </w:rPr>
        <w:t xml:space="preserve"> </w:t>
      </w:r>
      <w:r w:rsidRPr="0006482E">
        <w:rPr>
          <w:rFonts w:ascii="Arial" w:hAnsi="Arial"/>
        </w:rPr>
        <w:t xml:space="preserve"> After academic and enrollment plans have been discussed in meetings with </w:t>
      </w:r>
      <w:r>
        <w:rPr>
          <w:rFonts w:ascii="Arial" w:hAnsi="Arial"/>
        </w:rPr>
        <w:t xml:space="preserve">campus leadership </w:t>
      </w:r>
      <w:r w:rsidRPr="0006482E">
        <w:rPr>
          <w:rFonts w:ascii="Arial" w:hAnsi="Arial"/>
        </w:rPr>
        <w:t xml:space="preserve">to evaluate the capital needs of the University and justify the projects, a Project Initiation Form is created. </w:t>
      </w:r>
      <w:r>
        <w:rPr>
          <w:rFonts w:ascii="Arial" w:hAnsi="Arial"/>
        </w:rPr>
        <w:t xml:space="preserve"> </w:t>
      </w:r>
      <w:r w:rsidRPr="0006482E">
        <w:rPr>
          <w:rFonts w:ascii="Arial" w:hAnsi="Arial"/>
        </w:rPr>
        <w:t xml:space="preserve">The </w:t>
      </w:r>
      <w:r w:rsidR="00667B0F">
        <w:rPr>
          <w:rFonts w:ascii="Arial" w:hAnsi="Arial"/>
        </w:rPr>
        <w:t xml:space="preserve">form </w:t>
      </w:r>
      <w:r w:rsidRPr="0006482E">
        <w:rPr>
          <w:rFonts w:ascii="Arial" w:hAnsi="Arial"/>
        </w:rPr>
        <w:t>serves as a starting point to document the basic functional needs of a project and a basis to seek funding.</w:t>
      </w:r>
      <w:r>
        <w:rPr>
          <w:rFonts w:ascii="Arial" w:hAnsi="Arial"/>
        </w:rPr>
        <w:t xml:space="preserve"> </w:t>
      </w:r>
      <w:r w:rsidRPr="0006482E">
        <w:rPr>
          <w:rFonts w:ascii="Arial" w:hAnsi="Arial"/>
        </w:rPr>
        <w:t xml:space="preserve"> Programming is further developed in the pre-design phase, along with other activities including construction cost and site analysis.</w:t>
      </w:r>
    </w:p>
    <w:p w14:paraId="0D76D8E2" w14:textId="77777777"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w:t>
      </w:r>
    </w:p>
    <w:p w14:paraId="236AFBCB" w14:textId="72AD1CC3"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An analysis of the effectiveness of existing space is conducted in a Business Case Analysis study for projects with budgets over $10 million.</w:t>
      </w:r>
      <w:r>
        <w:rPr>
          <w:rFonts w:ascii="Arial" w:hAnsi="Arial"/>
        </w:rPr>
        <w:t xml:space="preserve"> </w:t>
      </w:r>
      <w:r w:rsidRPr="0006482E">
        <w:rPr>
          <w:rFonts w:ascii="Arial" w:hAnsi="Arial"/>
        </w:rPr>
        <w:t xml:space="preserve"> The construction and auxiliary job sites are further evaluated in the Capital Project Summary</w:t>
      </w:r>
      <w:r w:rsidR="00196D43">
        <w:rPr>
          <w:rFonts w:ascii="Arial" w:hAnsi="Arial"/>
        </w:rPr>
        <w:t xml:space="preserve"> </w:t>
      </w:r>
      <w:r w:rsidR="00196D43" w:rsidRPr="00EE6E0F">
        <w:rPr>
          <w:rFonts w:ascii="Arial" w:hAnsi="Arial"/>
        </w:rPr>
        <w:t>(projects less than $</w:t>
      </w:r>
      <w:r w:rsidR="002E167B">
        <w:rPr>
          <w:rFonts w:ascii="Arial" w:hAnsi="Arial"/>
        </w:rPr>
        <w:t>10</w:t>
      </w:r>
      <w:r w:rsidR="00196D43" w:rsidRPr="00EE6E0F">
        <w:rPr>
          <w:rFonts w:ascii="Arial" w:hAnsi="Arial"/>
        </w:rPr>
        <w:t xml:space="preserve"> million) </w:t>
      </w:r>
      <w:r w:rsidRPr="0006482E">
        <w:rPr>
          <w:rFonts w:ascii="Arial" w:hAnsi="Arial"/>
        </w:rPr>
        <w:t>or Project Planning Guide</w:t>
      </w:r>
      <w:r w:rsidR="00196D43">
        <w:rPr>
          <w:rFonts w:ascii="Arial" w:hAnsi="Arial"/>
        </w:rPr>
        <w:t xml:space="preserve"> (projects greater than $</w:t>
      </w:r>
      <w:r w:rsidR="002E167B">
        <w:rPr>
          <w:rFonts w:ascii="Arial" w:hAnsi="Arial"/>
        </w:rPr>
        <w:t>10</w:t>
      </w:r>
      <w:r w:rsidR="00196D43">
        <w:rPr>
          <w:rFonts w:ascii="Arial" w:hAnsi="Arial"/>
        </w:rPr>
        <w:t xml:space="preserve"> million) </w:t>
      </w:r>
      <w:r w:rsidRPr="0006482E">
        <w:rPr>
          <w:rFonts w:ascii="Arial" w:hAnsi="Arial"/>
        </w:rPr>
        <w:t xml:space="preserve">and continue to be developed until </w:t>
      </w:r>
      <w:r>
        <w:rPr>
          <w:rFonts w:ascii="Arial" w:hAnsi="Arial"/>
        </w:rPr>
        <w:t xml:space="preserve">they are finally detailed </w:t>
      </w:r>
      <w:r w:rsidRPr="0006482E">
        <w:rPr>
          <w:rFonts w:ascii="Arial" w:hAnsi="Arial"/>
        </w:rPr>
        <w:t>in the Construction Documents.</w:t>
      </w:r>
    </w:p>
    <w:p w14:paraId="5A4A5C3B" w14:textId="77777777"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w:t>
      </w:r>
    </w:p>
    <w:p w14:paraId="71C13A31" w14:textId="0224C673" w:rsidR="00EA554B" w:rsidRDefault="00D50D19" w:rsidP="00EA554B">
      <w:pPr>
        <w:pStyle w:val="NormalWeb"/>
        <w:spacing w:before="0" w:beforeAutospacing="0" w:after="0" w:afterAutospacing="0" w:line="360" w:lineRule="auto"/>
        <w:jc w:val="both"/>
        <w:rPr>
          <w:rFonts w:ascii="Arial" w:hAnsi="Arial"/>
        </w:rPr>
      </w:pPr>
      <w:r>
        <w:rPr>
          <w:rFonts w:ascii="Arial" w:hAnsi="Arial"/>
        </w:rPr>
        <w:t xml:space="preserve">Project </w:t>
      </w:r>
      <w:r w:rsidR="00EA554B" w:rsidRPr="0006482E">
        <w:rPr>
          <w:rFonts w:ascii="Arial" w:hAnsi="Arial"/>
        </w:rPr>
        <w:t xml:space="preserve">funding estimates </w:t>
      </w:r>
      <w:r>
        <w:rPr>
          <w:rFonts w:ascii="Arial" w:hAnsi="Arial"/>
        </w:rPr>
        <w:t xml:space="preserve">are </w:t>
      </w:r>
      <w:r w:rsidR="00EA554B" w:rsidRPr="0006482E">
        <w:rPr>
          <w:rFonts w:ascii="Arial" w:hAnsi="Arial"/>
        </w:rPr>
        <w:t xml:space="preserve">identified in the early stages of planning and sources </w:t>
      </w:r>
      <w:r>
        <w:rPr>
          <w:rFonts w:ascii="Arial" w:hAnsi="Arial"/>
        </w:rPr>
        <w:t xml:space="preserve">must be </w:t>
      </w:r>
      <w:r w:rsidR="00EA554B" w:rsidRPr="0006482E">
        <w:rPr>
          <w:rFonts w:ascii="Arial" w:hAnsi="Arial"/>
        </w:rPr>
        <w:t xml:space="preserve">clearly described. </w:t>
      </w:r>
      <w:r>
        <w:rPr>
          <w:rFonts w:ascii="Arial" w:hAnsi="Arial"/>
        </w:rPr>
        <w:t xml:space="preserve"> </w:t>
      </w:r>
      <w:r w:rsidR="00EA554B" w:rsidRPr="0006482E">
        <w:rPr>
          <w:rFonts w:ascii="Arial" w:hAnsi="Arial"/>
        </w:rPr>
        <w:t>The project's total estimated cost is first documented on the P</w:t>
      </w:r>
      <w:r w:rsidR="00DD4642">
        <w:rPr>
          <w:rFonts w:ascii="Arial" w:hAnsi="Arial"/>
        </w:rPr>
        <w:t>roject Initiation Form</w:t>
      </w:r>
      <w:r w:rsidR="00EA554B" w:rsidRPr="0006482E">
        <w:rPr>
          <w:rFonts w:ascii="Arial" w:hAnsi="Arial"/>
        </w:rPr>
        <w:t xml:space="preserve"> and then broken down into phases and expense categories in </w:t>
      </w:r>
      <w:r>
        <w:rPr>
          <w:rFonts w:ascii="Arial" w:hAnsi="Arial"/>
        </w:rPr>
        <w:t>the Capital Improvement Budgets</w:t>
      </w:r>
      <w:r w:rsidR="00EA554B" w:rsidRPr="0006482E">
        <w:rPr>
          <w:rFonts w:ascii="Arial" w:hAnsi="Arial"/>
        </w:rPr>
        <w:t xml:space="preserve">, which is tracked throughout the development of the project. </w:t>
      </w:r>
      <w:r>
        <w:rPr>
          <w:rFonts w:ascii="Arial" w:hAnsi="Arial"/>
        </w:rPr>
        <w:t xml:space="preserve"> </w:t>
      </w:r>
      <w:r w:rsidR="00EA554B" w:rsidRPr="0006482E">
        <w:rPr>
          <w:rFonts w:ascii="Arial" w:hAnsi="Arial"/>
        </w:rPr>
        <w:t xml:space="preserve">A statement of the </w:t>
      </w:r>
      <w:r w:rsidR="00EA554B" w:rsidRPr="00EE6E0F">
        <w:rPr>
          <w:rFonts w:ascii="Arial" w:hAnsi="Arial"/>
        </w:rPr>
        <w:t xml:space="preserve">proposed funding </w:t>
      </w:r>
      <w:r w:rsidR="004B0343" w:rsidRPr="00EE6E0F">
        <w:rPr>
          <w:rFonts w:ascii="Arial" w:hAnsi="Arial"/>
        </w:rPr>
        <w:t xml:space="preserve">is located in </w:t>
      </w:r>
      <w:r w:rsidR="00EA554B" w:rsidRPr="00EE6E0F">
        <w:rPr>
          <w:rFonts w:ascii="Arial" w:hAnsi="Arial"/>
        </w:rPr>
        <w:t>the C</w:t>
      </w:r>
      <w:r w:rsidR="00390098" w:rsidRPr="00EE6E0F">
        <w:rPr>
          <w:rFonts w:ascii="Arial" w:hAnsi="Arial"/>
        </w:rPr>
        <w:t>apital Project Summary</w:t>
      </w:r>
      <w:r w:rsidR="00B01143" w:rsidRPr="00EE6E0F">
        <w:rPr>
          <w:rFonts w:ascii="Arial" w:hAnsi="Arial"/>
        </w:rPr>
        <w:t xml:space="preserve"> (projects less than $</w:t>
      </w:r>
      <w:r w:rsidR="008B06D3">
        <w:rPr>
          <w:rFonts w:ascii="Arial" w:hAnsi="Arial"/>
        </w:rPr>
        <w:t>10</w:t>
      </w:r>
      <w:r w:rsidR="00B01143" w:rsidRPr="00EE6E0F">
        <w:rPr>
          <w:rFonts w:ascii="Arial" w:hAnsi="Arial"/>
        </w:rPr>
        <w:t xml:space="preserve"> million)</w:t>
      </w:r>
      <w:r w:rsidR="00390098" w:rsidRPr="00EE6E0F">
        <w:rPr>
          <w:rFonts w:ascii="Arial" w:hAnsi="Arial"/>
        </w:rPr>
        <w:t xml:space="preserve"> or Project Planning Guide</w:t>
      </w:r>
      <w:r w:rsidR="00B01143">
        <w:rPr>
          <w:rFonts w:ascii="Arial" w:hAnsi="Arial"/>
        </w:rPr>
        <w:t xml:space="preserve"> (projects greater than $</w:t>
      </w:r>
      <w:r w:rsidR="008B06D3">
        <w:rPr>
          <w:rFonts w:ascii="Arial" w:hAnsi="Arial"/>
        </w:rPr>
        <w:t>10</w:t>
      </w:r>
      <w:r w:rsidR="00B01143">
        <w:rPr>
          <w:rFonts w:ascii="Arial" w:hAnsi="Arial"/>
        </w:rPr>
        <w:t xml:space="preserve"> million)</w:t>
      </w:r>
      <w:r w:rsidR="00390098">
        <w:rPr>
          <w:rFonts w:ascii="Arial" w:hAnsi="Arial"/>
        </w:rPr>
        <w:t xml:space="preserve">.  </w:t>
      </w:r>
      <w:r w:rsidR="00216DAC" w:rsidRPr="0006482E">
        <w:rPr>
          <w:rFonts w:ascii="Arial" w:hAnsi="Arial"/>
        </w:rPr>
        <w:t xml:space="preserve">When necessary, major changes in the scope of a project would be documented in </w:t>
      </w:r>
      <w:r w:rsidR="00216DAC">
        <w:rPr>
          <w:rFonts w:ascii="Arial" w:hAnsi="Arial"/>
        </w:rPr>
        <w:t xml:space="preserve">a </w:t>
      </w:r>
      <w:r w:rsidR="00216DAC" w:rsidRPr="0006482E">
        <w:rPr>
          <w:rFonts w:ascii="Arial" w:hAnsi="Arial"/>
        </w:rPr>
        <w:t>Project Augmentation Form and the</w:t>
      </w:r>
      <w:r w:rsidR="00BA5526">
        <w:rPr>
          <w:rFonts w:ascii="Arial" w:hAnsi="Arial"/>
        </w:rPr>
        <w:t>n the</w:t>
      </w:r>
      <w:r w:rsidR="00216DAC" w:rsidRPr="0006482E">
        <w:rPr>
          <w:rFonts w:ascii="Arial" w:hAnsi="Arial"/>
        </w:rPr>
        <w:t xml:space="preserve"> C</w:t>
      </w:r>
      <w:r w:rsidR="00BA5526">
        <w:rPr>
          <w:rFonts w:ascii="Arial" w:hAnsi="Arial"/>
        </w:rPr>
        <w:t xml:space="preserve">apital Project Summary or Project Planning Guide </w:t>
      </w:r>
      <w:r w:rsidR="00216DAC" w:rsidRPr="0006482E">
        <w:rPr>
          <w:rFonts w:ascii="Arial" w:hAnsi="Arial"/>
        </w:rPr>
        <w:t>would</w:t>
      </w:r>
      <w:r w:rsidR="00BA5526">
        <w:rPr>
          <w:rFonts w:ascii="Arial" w:hAnsi="Arial"/>
        </w:rPr>
        <w:t xml:space="preserve"> subsequently</w:t>
      </w:r>
      <w:r w:rsidR="00216DAC" w:rsidRPr="0006482E">
        <w:rPr>
          <w:rFonts w:ascii="Arial" w:hAnsi="Arial"/>
        </w:rPr>
        <w:t xml:space="preserve"> be amended.</w:t>
      </w:r>
      <w:r w:rsidR="00216DAC">
        <w:rPr>
          <w:rFonts w:ascii="Arial" w:hAnsi="Arial"/>
        </w:rPr>
        <w:t xml:space="preserve">  </w:t>
      </w:r>
    </w:p>
    <w:p w14:paraId="1CE2662F" w14:textId="77777777" w:rsidR="00C23DF9" w:rsidRPr="0006482E" w:rsidRDefault="00C23DF9" w:rsidP="00EA554B">
      <w:pPr>
        <w:pStyle w:val="NormalWeb"/>
        <w:spacing w:before="0" w:beforeAutospacing="0" w:after="0" w:afterAutospacing="0" w:line="360" w:lineRule="auto"/>
        <w:jc w:val="both"/>
        <w:rPr>
          <w:rFonts w:ascii="Arial" w:hAnsi="Arial"/>
        </w:rPr>
      </w:pPr>
    </w:p>
    <w:p w14:paraId="3476E0A2" w14:textId="2C9551F5" w:rsidR="00EA554B" w:rsidRPr="0006482E" w:rsidRDefault="00EA554B" w:rsidP="00EA554B">
      <w:pPr>
        <w:pStyle w:val="NormalWeb"/>
        <w:spacing w:before="0" w:beforeAutospacing="0" w:after="0" w:afterAutospacing="0" w:line="360" w:lineRule="auto"/>
        <w:jc w:val="both"/>
        <w:rPr>
          <w:rFonts w:ascii="Arial" w:hAnsi="Arial"/>
        </w:rPr>
      </w:pPr>
      <w:r w:rsidRPr="0006482E">
        <w:rPr>
          <w:rFonts w:ascii="Arial" w:hAnsi="Arial"/>
        </w:rPr>
        <w:t xml:space="preserve">The project schedule illustrates the anticipated time frame when the primary project activities will occur. </w:t>
      </w:r>
      <w:r w:rsidR="00D22719">
        <w:rPr>
          <w:rFonts w:ascii="Arial" w:hAnsi="Arial"/>
        </w:rPr>
        <w:t xml:space="preserve"> </w:t>
      </w:r>
      <w:r w:rsidRPr="0006482E">
        <w:rPr>
          <w:rFonts w:ascii="Arial" w:hAnsi="Arial"/>
        </w:rPr>
        <w:t xml:space="preserve">To ensure that the project planning phase progresses forward and construction for the project is not delayed, </w:t>
      </w:r>
      <w:r w:rsidR="0058012A">
        <w:rPr>
          <w:rFonts w:ascii="Arial" w:hAnsi="Arial"/>
        </w:rPr>
        <w:t xml:space="preserve">Capital Programs </w:t>
      </w:r>
      <w:r w:rsidR="00726131">
        <w:rPr>
          <w:rFonts w:ascii="Arial" w:hAnsi="Arial"/>
        </w:rPr>
        <w:t xml:space="preserve">personnel </w:t>
      </w:r>
      <w:r w:rsidRPr="0006482E">
        <w:rPr>
          <w:rFonts w:ascii="Arial" w:hAnsi="Arial"/>
        </w:rPr>
        <w:t>separately develop</w:t>
      </w:r>
      <w:r w:rsidR="003B4D15">
        <w:rPr>
          <w:rFonts w:ascii="Arial" w:hAnsi="Arial"/>
        </w:rPr>
        <w:t>s</w:t>
      </w:r>
      <w:r w:rsidRPr="0006482E">
        <w:rPr>
          <w:rFonts w:ascii="Arial" w:hAnsi="Arial"/>
        </w:rPr>
        <w:t xml:space="preserve"> a schedule for projects in the concept planning phase</w:t>
      </w:r>
      <w:r w:rsidR="003F3D5C">
        <w:rPr>
          <w:rFonts w:ascii="Arial" w:hAnsi="Arial"/>
        </w:rPr>
        <w:t>,</w:t>
      </w:r>
      <w:r w:rsidRPr="0006482E">
        <w:rPr>
          <w:rFonts w:ascii="Arial" w:hAnsi="Arial"/>
        </w:rPr>
        <w:t xml:space="preserve"> </w:t>
      </w:r>
      <w:r w:rsidR="003B4D15">
        <w:rPr>
          <w:rFonts w:ascii="Arial" w:hAnsi="Arial"/>
        </w:rPr>
        <w:t xml:space="preserve">that is </w:t>
      </w:r>
      <w:r w:rsidRPr="0006482E">
        <w:rPr>
          <w:rFonts w:ascii="Arial" w:hAnsi="Arial"/>
        </w:rPr>
        <w:t xml:space="preserve">later transferred to the Master Project Schedule when the design phase is reached. </w:t>
      </w:r>
      <w:r w:rsidR="00B2362F">
        <w:rPr>
          <w:rFonts w:ascii="Arial" w:hAnsi="Arial"/>
        </w:rPr>
        <w:t xml:space="preserve"> </w:t>
      </w:r>
      <w:r w:rsidRPr="0006482E">
        <w:rPr>
          <w:rFonts w:ascii="Arial" w:hAnsi="Arial"/>
        </w:rPr>
        <w:t xml:space="preserve">In addition, a list of active projects with </w:t>
      </w:r>
      <w:r w:rsidR="00767F7C">
        <w:rPr>
          <w:rFonts w:ascii="Arial" w:hAnsi="Arial"/>
        </w:rPr>
        <w:t xml:space="preserve">any </w:t>
      </w:r>
      <w:r w:rsidRPr="0006482E">
        <w:rPr>
          <w:rFonts w:ascii="Arial" w:hAnsi="Arial"/>
        </w:rPr>
        <w:t>schedule delays and the</w:t>
      </w:r>
      <w:r w:rsidR="009A4558">
        <w:rPr>
          <w:rFonts w:ascii="Arial" w:hAnsi="Arial"/>
        </w:rPr>
        <w:t xml:space="preserve"> associated</w:t>
      </w:r>
      <w:r w:rsidRPr="0006482E">
        <w:rPr>
          <w:rFonts w:ascii="Arial" w:hAnsi="Arial"/>
        </w:rPr>
        <w:t xml:space="preserve"> reasons is maintained and distributed to </w:t>
      </w:r>
      <w:r w:rsidR="009A4558">
        <w:rPr>
          <w:rFonts w:ascii="Arial" w:hAnsi="Arial"/>
        </w:rPr>
        <w:t>campus administration e</w:t>
      </w:r>
      <w:r w:rsidRPr="0006482E">
        <w:rPr>
          <w:rFonts w:ascii="Arial" w:hAnsi="Arial"/>
        </w:rPr>
        <w:t>very few months.</w:t>
      </w:r>
      <w:r w:rsidR="009D0773">
        <w:rPr>
          <w:rFonts w:ascii="Arial" w:hAnsi="Arial"/>
        </w:rPr>
        <w:t xml:space="preserve">  </w:t>
      </w:r>
    </w:p>
    <w:p w14:paraId="4F946C3C" w14:textId="77777777" w:rsidR="00386F41" w:rsidRDefault="00386F41" w:rsidP="007F1AFE">
      <w:pPr>
        <w:pStyle w:val="NormalWeb"/>
        <w:spacing w:before="0" w:beforeAutospacing="0" w:after="0" w:afterAutospacing="0" w:line="360" w:lineRule="auto"/>
        <w:jc w:val="both"/>
        <w:rPr>
          <w:rFonts w:ascii="Arial" w:hAnsi="Arial" w:cs="Arial"/>
        </w:rPr>
      </w:pPr>
    </w:p>
    <w:p w14:paraId="0C091B48" w14:textId="2915D247" w:rsidR="007F1AFE" w:rsidRPr="0006482E" w:rsidRDefault="007F1AFE" w:rsidP="007F1AFE">
      <w:pPr>
        <w:pStyle w:val="NormalWeb"/>
        <w:spacing w:before="0" w:beforeAutospacing="0" w:after="0" w:afterAutospacing="0" w:line="360" w:lineRule="auto"/>
        <w:jc w:val="both"/>
        <w:rPr>
          <w:rFonts w:ascii="Arial" w:hAnsi="Arial"/>
        </w:rPr>
      </w:pPr>
      <w:r w:rsidRPr="006D4212">
        <w:rPr>
          <w:rFonts w:ascii="Arial" w:hAnsi="Arial" w:cs="Arial"/>
        </w:rPr>
        <w:t xml:space="preserve">Interviews were conducted with key Capital Programs personnel regarding the department’s practices in capital construction </w:t>
      </w:r>
      <w:r>
        <w:rPr>
          <w:rFonts w:ascii="Arial" w:hAnsi="Arial" w:cs="Arial"/>
        </w:rPr>
        <w:t xml:space="preserve">concept planning.  </w:t>
      </w:r>
      <w:r w:rsidRPr="006D4212">
        <w:rPr>
          <w:rFonts w:ascii="Arial" w:hAnsi="Arial" w:cs="Arial"/>
        </w:rPr>
        <w:t xml:space="preserve">From the population of </w:t>
      </w:r>
      <w:r w:rsidRPr="00EE6E0F">
        <w:rPr>
          <w:rFonts w:ascii="Arial" w:hAnsi="Arial" w:cs="Arial"/>
        </w:rPr>
        <w:t xml:space="preserve">ongoing and completed campus major capital projects, </w:t>
      </w:r>
      <w:r w:rsidR="00133E89" w:rsidRPr="00EE6E0F">
        <w:rPr>
          <w:rFonts w:ascii="Arial" w:hAnsi="Arial" w:cs="Arial"/>
        </w:rPr>
        <w:t xml:space="preserve">A&amp;AS </w:t>
      </w:r>
      <w:r w:rsidRPr="00EE6E0F">
        <w:rPr>
          <w:rFonts w:ascii="Arial" w:hAnsi="Arial" w:cs="Arial"/>
        </w:rPr>
        <w:t xml:space="preserve">used the </w:t>
      </w:r>
      <w:r w:rsidRPr="00EE6E0F">
        <w:rPr>
          <w:rFonts w:ascii="Arial" w:hAnsi="Arial"/>
        </w:rPr>
        <w:t>current C</w:t>
      </w:r>
      <w:r w:rsidR="00BF5174" w:rsidRPr="00EE6E0F">
        <w:rPr>
          <w:rFonts w:ascii="Arial" w:hAnsi="Arial"/>
        </w:rPr>
        <w:t>apital Programs Master Project Schedule</w:t>
      </w:r>
      <w:r w:rsidR="00A66ACC" w:rsidRPr="00EE6E0F">
        <w:rPr>
          <w:rFonts w:ascii="Arial" w:hAnsi="Arial"/>
        </w:rPr>
        <w:t xml:space="preserve"> (dated November 2016)</w:t>
      </w:r>
      <w:r w:rsidR="00BF5174" w:rsidRPr="00EE6E0F">
        <w:rPr>
          <w:rFonts w:ascii="Arial" w:hAnsi="Arial"/>
        </w:rPr>
        <w:t xml:space="preserve"> to </w:t>
      </w:r>
      <w:r w:rsidRPr="00EE6E0F">
        <w:rPr>
          <w:rFonts w:ascii="Arial" w:hAnsi="Arial"/>
        </w:rPr>
        <w:t>select a judgmental sample of recent projects</w:t>
      </w:r>
      <w:r w:rsidRPr="0006482E">
        <w:rPr>
          <w:rFonts w:ascii="Arial" w:hAnsi="Arial"/>
        </w:rPr>
        <w:t xml:space="preserve"> </w:t>
      </w:r>
      <w:r w:rsidR="0003372D">
        <w:rPr>
          <w:rFonts w:ascii="Arial" w:hAnsi="Arial"/>
        </w:rPr>
        <w:t xml:space="preserve">that have completed the </w:t>
      </w:r>
      <w:r w:rsidRPr="0006482E">
        <w:rPr>
          <w:rFonts w:ascii="Arial" w:hAnsi="Arial"/>
        </w:rPr>
        <w:t>planning phase</w:t>
      </w:r>
      <w:r w:rsidR="0003372D">
        <w:rPr>
          <w:rFonts w:ascii="Arial" w:hAnsi="Arial"/>
        </w:rPr>
        <w:t xml:space="preserve"> to </w:t>
      </w:r>
      <w:r w:rsidR="00427D35">
        <w:rPr>
          <w:rFonts w:ascii="Arial" w:hAnsi="Arial"/>
        </w:rPr>
        <w:t xml:space="preserve">ensure </w:t>
      </w:r>
      <w:r w:rsidRPr="0006482E">
        <w:rPr>
          <w:rFonts w:ascii="Arial" w:hAnsi="Arial"/>
        </w:rPr>
        <w:t xml:space="preserve">the following: </w:t>
      </w:r>
    </w:p>
    <w:p w14:paraId="546858B2" w14:textId="77777777" w:rsidR="007F1AFE" w:rsidRPr="0006482E" w:rsidRDefault="007F1AFE" w:rsidP="007F1AFE">
      <w:pPr>
        <w:pStyle w:val="NormalWeb"/>
        <w:spacing w:before="0" w:beforeAutospacing="0" w:after="0" w:afterAutospacing="0" w:line="360" w:lineRule="auto"/>
        <w:jc w:val="both"/>
        <w:rPr>
          <w:rFonts w:ascii="Arial" w:hAnsi="Arial"/>
        </w:rPr>
      </w:pPr>
      <w:r w:rsidRPr="0006482E">
        <w:rPr>
          <w:rFonts w:ascii="Arial" w:hAnsi="Arial"/>
        </w:rPr>
        <w:t> </w:t>
      </w:r>
    </w:p>
    <w:p w14:paraId="421F7FB4" w14:textId="01B0B02D" w:rsidR="007F1AFE" w:rsidRPr="0006482E" w:rsidRDefault="00DD4642" w:rsidP="00DD4642">
      <w:pPr>
        <w:pStyle w:val="NormalWeb"/>
        <w:numPr>
          <w:ilvl w:val="0"/>
          <w:numId w:val="115"/>
        </w:numPr>
        <w:spacing w:before="0" w:beforeAutospacing="0" w:after="0" w:afterAutospacing="0" w:line="360" w:lineRule="auto"/>
        <w:ind w:left="540" w:hanging="540"/>
        <w:jc w:val="both"/>
        <w:rPr>
          <w:rFonts w:ascii="Arial" w:hAnsi="Arial"/>
        </w:rPr>
      </w:pPr>
      <w:r>
        <w:rPr>
          <w:rFonts w:ascii="Arial" w:hAnsi="Arial"/>
        </w:rPr>
        <w:t xml:space="preserve">The </w:t>
      </w:r>
      <w:r w:rsidR="007F1AFE" w:rsidRPr="0006482E">
        <w:rPr>
          <w:rFonts w:ascii="Arial" w:hAnsi="Arial"/>
        </w:rPr>
        <w:t>C</w:t>
      </w:r>
      <w:r w:rsidR="00EE6E0F">
        <w:rPr>
          <w:rFonts w:ascii="Arial" w:hAnsi="Arial"/>
        </w:rPr>
        <w:t>apital Planning and Finance</w:t>
      </w:r>
      <w:r w:rsidR="00412312">
        <w:rPr>
          <w:rFonts w:ascii="Arial" w:hAnsi="Arial"/>
        </w:rPr>
        <w:t xml:space="preserve"> </w:t>
      </w:r>
      <w:r w:rsidR="007F1AFE" w:rsidRPr="0006482E">
        <w:rPr>
          <w:rFonts w:ascii="Arial" w:hAnsi="Arial"/>
        </w:rPr>
        <w:t xml:space="preserve">unit has followed established procedures to </w:t>
      </w:r>
      <w:r w:rsidR="000863C5">
        <w:rPr>
          <w:rFonts w:ascii="Arial" w:hAnsi="Arial"/>
        </w:rPr>
        <w:t>develop</w:t>
      </w:r>
      <w:r w:rsidR="007F1AFE" w:rsidRPr="0006482E">
        <w:rPr>
          <w:rFonts w:ascii="Arial" w:hAnsi="Arial"/>
        </w:rPr>
        <w:t xml:space="preserve"> the project's basic programmatic and functional requirements for the sampled projects; </w:t>
      </w:r>
    </w:p>
    <w:p w14:paraId="4D72EA77" w14:textId="77777777" w:rsidR="007F1AFE" w:rsidRPr="0006482E" w:rsidRDefault="007F1AFE" w:rsidP="00EE6E0F">
      <w:pPr>
        <w:pStyle w:val="NormalWeb"/>
        <w:numPr>
          <w:ilvl w:val="0"/>
          <w:numId w:val="115"/>
        </w:numPr>
        <w:spacing w:before="0" w:beforeAutospacing="0" w:after="0" w:afterAutospacing="0" w:line="360" w:lineRule="auto"/>
        <w:ind w:left="540" w:hanging="540"/>
        <w:jc w:val="both"/>
        <w:rPr>
          <w:rFonts w:ascii="Arial" w:hAnsi="Arial"/>
        </w:rPr>
      </w:pPr>
      <w:r w:rsidRPr="0006482E">
        <w:rPr>
          <w:rFonts w:ascii="Arial" w:hAnsi="Arial"/>
        </w:rPr>
        <w:t xml:space="preserve">Project definition and scope are clearly defined with preferred recommendations included; </w:t>
      </w:r>
    </w:p>
    <w:p w14:paraId="4C99BB69" w14:textId="77777777" w:rsidR="007F1AFE" w:rsidRPr="0006482E" w:rsidRDefault="007F1AFE" w:rsidP="00EE6E0F">
      <w:pPr>
        <w:pStyle w:val="NormalWeb"/>
        <w:numPr>
          <w:ilvl w:val="0"/>
          <w:numId w:val="115"/>
        </w:numPr>
        <w:spacing w:before="0" w:beforeAutospacing="0" w:after="0" w:afterAutospacing="0" w:line="360" w:lineRule="auto"/>
        <w:ind w:left="540" w:hanging="540"/>
        <w:jc w:val="both"/>
        <w:rPr>
          <w:rFonts w:ascii="Arial" w:hAnsi="Arial"/>
        </w:rPr>
      </w:pPr>
      <w:r w:rsidRPr="0006482E">
        <w:rPr>
          <w:rFonts w:ascii="Arial" w:hAnsi="Arial"/>
        </w:rPr>
        <w:t xml:space="preserve">Construction site and auxiliary jobsite are identified; </w:t>
      </w:r>
    </w:p>
    <w:p w14:paraId="40B77F5D" w14:textId="77777777" w:rsidR="007F1AFE" w:rsidRPr="0006482E" w:rsidRDefault="007F1AFE" w:rsidP="00EE6E0F">
      <w:pPr>
        <w:pStyle w:val="NormalWeb"/>
        <w:numPr>
          <w:ilvl w:val="0"/>
          <w:numId w:val="115"/>
        </w:numPr>
        <w:spacing w:before="0" w:beforeAutospacing="0" w:after="0" w:afterAutospacing="0" w:line="360" w:lineRule="auto"/>
        <w:ind w:left="540" w:hanging="540"/>
        <w:jc w:val="both"/>
        <w:rPr>
          <w:rFonts w:ascii="Arial" w:hAnsi="Arial"/>
        </w:rPr>
      </w:pPr>
      <w:r w:rsidRPr="0006482E">
        <w:rPr>
          <w:rFonts w:ascii="Arial" w:hAnsi="Arial"/>
        </w:rPr>
        <w:t>Funding estimates and sources are identified and clearly described; and</w:t>
      </w:r>
    </w:p>
    <w:p w14:paraId="5A9DF2EB" w14:textId="77777777" w:rsidR="007F1AFE" w:rsidRPr="0006482E" w:rsidRDefault="007F1AFE" w:rsidP="00EE6E0F">
      <w:pPr>
        <w:pStyle w:val="NormalWeb"/>
        <w:numPr>
          <w:ilvl w:val="0"/>
          <w:numId w:val="115"/>
        </w:numPr>
        <w:spacing w:before="0" w:beforeAutospacing="0" w:after="0" w:afterAutospacing="0" w:line="360" w:lineRule="auto"/>
        <w:ind w:left="540" w:hanging="540"/>
        <w:jc w:val="both"/>
        <w:rPr>
          <w:rFonts w:ascii="Arial" w:hAnsi="Arial"/>
        </w:rPr>
      </w:pPr>
      <w:r w:rsidRPr="0006482E">
        <w:rPr>
          <w:rFonts w:ascii="Arial" w:hAnsi="Arial"/>
        </w:rPr>
        <w:t xml:space="preserve">Timelines and/or schedules have been established to ensure that the project planning phase progresses forward and construction for the project is not delayed. </w:t>
      </w:r>
    </w:p>
    <w:p w14:paraId="787CFCEE" w14:textId="77777777" w:rsidR="007F1AFE" w:rsidRDefault="007F1AFE" w:rsidP="007F1AFE">
      <w:pPr>
        <w:pStyle w:val="NormalWeb"/>
        <w:spacing w:before="0" w:beforeAutospacing="0" w:after="0" w:afterAutospacing="0" w:line="360" w:lineRule="auto"/>
        <w:jc w:val="both"/>
        <w:rPr>
          <w:rFonts w:ascii="Arial" w:hAnsi="Arial"/>
        </w:rPr>
      </w:pPr>
    </w:p>
    <w:p w14:paraId="6E003550" w14:textId="0CE1BF60" w:rsidR="003A0995" w:rsidRDefault="00190DE6" w:rsidP="003A0995">
      <w:pPr>
        <w:pStyle w:val="NormalWeb"/>
        <w:spacing w:before="0" w:beforeAutospacing="0" w:after="0" w:afterAutospacing="0" w:line="360" w:lineRule="auto"/>
        <w:jc w:val="both"/>
        <w:rPr>
          <w:rFonts w:ascii="Arial" w:hAnsi="Arial"/>
        </w:rPr>
      </w:pPr>
      <w:r w:rsidRPr="00EE6E0F">
        <w:rPr>
          <w:rFonts w:ascii="Arial" w:hAnsi="Arial"/>
        </w:rPr>
        <w:t>F</w:t>
      </w:r>
      <w:r w:rsidR="003A0995" w:rsidRPr="00EE6E0F">
        <w:rPr>
          <w:rFonts w:ascii="Arial" w:hAnsi="Arial"/>
        </w:rPr>
        <w:t xml:space="preserve">ive </w:t>
      </w:r>
      <w:r w:rsidR="00980B75" w:rsidRPr="00EE6E0F">
        <w:rPr>
          <w:rFonts w:ascii="Arial" w:hAnsi="Arial"/>
        </w:rPr>
        <w:t xml:space="preserve">major </w:t>
      </w:r>
      <w:r w:rsidR="003A0995" w:rsidRPr="00EE6E0F">
        <w:rPr>
          <w:rFonts w:ascii="Arial" w:hAnsi="Arial"/>
        </w:rPr>
        <w:t>capital project</w:t>
      </w:r>
      <w:r w:rsidR="00980B75" w:rsidRPr="00EE6E0F">
        <w:rPr>
          <w:rFonts w:ascii="Arial" w:hAnsi="Arial"/>
        </w:rPr>
        <w:t xml:space="preserve">s </w:t>
      </w:r>
      <w:r w:rsidR="003A0995" w:rsidRPr="00EE6E0F">
        <w:rPr>
          <w:rFonts w:ascii="Arial" w:hAnsi="Arial"/>
        </w:rPr>
        <w:t xml:space="preserve">were selected </w:t>
      </w:r>
      <w:r w:rsidR="00980B75" w:rsidRPr="00EE6E0F">
        <w:rPr>
          <w:rFonts w:ascii="Arial" w:hAnsi="Arial"/>
        </w:rPr>
        <w:t>for audit testing from the “Projects in Construction” section.</w:t>
      </w:r>
      <w:r w:rsidR="00980B75">
        <w:rPr>
          <w:rFonts w:ascii="Arial" w:hAnsi="Arial"/>
        </w:rPr>
        <w:t xml:space="preserve">  This section includes projects where </w:t>
      </w:r>
      <w:r w:rsidR="003A0995" w:rsidRPr="0006482E">
        <w:rPr>
          <w:rFonts w:ascii="Arial" w:hAnsi="Arial"/>
        </w:rPr>
        <w:t>all</w:t>
      </w:r>
      <w:r w:rsidR="00980B75">
        <w:rPr>
          <w:rFonts w:ascii="Arial" w:hAnsi="Arial"/>
        </w:rPr>
        <w:t xml:space="preserve"> of</w:t>
      </w:r>
      <w:r w:rsidR="003A0995" w:rsidRPr="0006482E">
        <w:rPr>
          <w:rFonts w:ascii="Arial" w:hAnsi="Arial"/>
        </w:rPr>
        <w:t xml:space="preserve"> the planning documents should </w:t>
      </w:r>
      <w:r w:rsidR="00980B75">
        <w:rPr>
          <w:rFonts w:ascii="Arial" w:hAnsi="Arial"/>
        </w:rPr>
        <w:t xml:space="preserve">have </w:t>
      </w:r>
      <w:r w:rsidR="003A0995" w:rsidRPr="0006482E">
        <w:rPr>
          <w:rFonts w:ascii="Arial" w:hAnsi="Arial"/>
        </w:rPr>
        <w:t>be</w:t>
      </w:r>
      <w:r w:rsidR="00980B75">
        <w:rPr>
          <w:rFonts w:ascii="Arial" w:hAnsi="Arial"/>
        </w:rPr>
        <w:t>en</w:t>
      </w:r>
      <w:r w:rsidR="003A0995" w:rsidRPr="0006482E">
        <w:rPr>
          <w:rFonts w:ascii="Arial" w:hAnsi="Arial"/>
        </w:rPr>
        <w:t xml:space="preserve"> complete</w:t>
      </w:r>
      <w:r w:rsidR="00980B75">
        <w:rPr>
          <w:rFonts w:ascii="Arial" w:hAnsi="Arial"/>
        </w:rPr>
        <w:t xml:space="preserve">d.  </w:t>
      </w:r>
      <w:r w:rsidR="003A0995" w:rsidRPr="0006482E">
        <w:rPr>
          <w:rFonts w:ascii="Arial" w:hAnsi="Arial"/>
        </w:rPr>
        <w:t xml:space="preserve">Post-Construction projects were not selected because additional work </w:t>
      </w:r>
      <w:r w:rsidR="00DA1405">
        <w:rPr>
          <w:rFonts w:ascii="Arial" w:hAnsi="Arial"/>
        </w:rPr>
        <w:t xml:space="preserve">might have been </w:t>
      </w:r>
      <w:r w:rsidR="003A0995" w:rsidRPr="0006482E">
        <w:rPr>
          <w:rFonts w:ascii="Arial" w:hAnsi="Arial"/>
        </w:rPr>
        <w:t xml:space="preserve">required </w:t>
      </w:r>
      <w:r w:rsidR="00980B75">
        <w:rPr>
          <w:rFonts w:ascii="Arial" w:hAnsi="Arial"/>
        </w:rPr>
        <w:t xml:space="preserve">of </w:t>
      </w:r>
      <w:r w:rsidR="003A0995" w:rsidRPr="0006482E">
        <w:rPr>
          <w:rFonts w:ascii="Arial" w:hAnsi="Arial"/>
        </w:rPr>
        <w:t xml:space="preserve">the client to obtain planning documents </w:t>
      </w:r>
      <w:r w:rsidR="00DA1405">
        <w:rPr>
          <w:rFonts w:ascii="Arial" w:hAnsi="Arial"/>
        </w:rPr>
        <w:t xml:space="preserve">for review </w:t>
      </w:r>
      <w:r w:rsidR="003A0995" w:rsidRPr="0006482E">
        <w:rPr>
          <w:rFonts w:ascii="Arial" w:hAnsi="Arial"/>
        </w:rPr>
        <w:t>that were prepared several months or years prior.</w:t>
      </w:r>
      <w:r w:rsidR="00980B75">
        <w:rPr>
          <w:rFonts w:ascii="Arial" w:hAnsi="Arial"/>
        </w:rPr>
        <w:t xml:space="preserve">  </w:t>
      </w:r>
      <w:r w:rsidR="003A0995" w:rsidRPr="0006482E">
        <w:rPr>
          <w:rFonts w:ascii="Arial" w:hAnsi="Arial"/>
        </w:rPr>
        <w:t xml:space="preserve">The Lot 36 KREC Replacement Facility project was transferred to </w:t>
      </w:r>
      <w:r w:rsidR="00DE4050">
        <w:rPr>
          <w:rFonts w:ascii="Arial" w:hAnsi="Arial"/>
        </w:rPr>
        <w:t>Capital Programs i</w:t>
      </w:r>
      <w:r w:rsidR="003A0995" w:rsidRPr="0006482E">
        <w:rPr>
          <w:rFonts w:ascii="Arial" w:hAnsi="Arial"/>
        </w:rPr>
        <w:t>n the midst of completing the construction document</w:t>
      </w:r>
      <w:r w:rsidR="00DE4050">
        <w:rPr>
          <w:rFonts w:ascii="Arial" w:hAnsi="Arial"/>
        </w:rPr>
        <w:t xml:space="preserve">s, whereas the remaining sample projects </w:t>
      </w:r>
      <w:r w:rsidR="003A0995" w:rsidRPr="0006482E">
        <w:rPr>
          <w:rFonts w:ascii="Arial" w:hAnsi="Arial"/>
        </w:rPr>
        <w:t>were initiated and managed by C</w:t>
      </w:r>
      <w:r w:rsidR="00367516">
        <w:rPr>
          <w:rFonts w:ascii="Arial" w:hAnsi="Arial"/>
        </w:rPr>
        <w:t xml:space="preserve">apital Programs from the outset.  </w:t>
      </w:r>
      <w:r w:rsidR="00BD63AA">
        <w:rPr>
          <w:rFonts w:ascii="Arial" w:hAnsi="Arial"/>
        </w:rPr>
        <w:t xml:space="preserve">The </w:t>
      </w:r>
      <w:r w:rsidR="00CE5EF3">
        <w:rPr>
          <w:rFonts w:ascii="Arial" w:hAnsi="Arial"/>
        </w:rPr>
        <w:t xml:space="preserve">following </w:t>
      </w:r>
      <w:r w:rsidR="00BD63AA">
        <w:rPr>
          <w:rFonts w:ascii="Arial" w:hAnsi="Arial"/>
        </w:rPr>
        <w:t xml:space="preserve">five capital projects </w:t>
      </w:r>
      <w:r w:rsidR="00CE5EF3">
        <w:rPr>
          <w:rFonts w:ascii="Arial" w:hAnsi="Arial"/>
        </w:rPr>
        <w:t xml:space="preserve">were </w:t>
      </w:r>
      <w:r w:rsidR="00BD63AA">
        <w:rPr>
          <w:rFonts w:ascii="Arial" w:hAnsi="Arial"/>
        </w:rPr>
        <w:t xml:space="preserve">selected for </w:t>
      </w:r>
      <w:r w:rsidR="00CE5EF3">
        <w:rPr>
          <w:rFonts w:ascii="Arial" w:hAnsi="Arial"/>
        </w:rPr>
        <w:t xml:space="preserve">all </w:t>
      </w:r>
      <w:r w:rsidR="00BD63AA">
        <w:rPr>
          <w:rFonts w:ascii="Arial" w:hAnsi="Arial"/>
        </w:rPr>
        <w:t>testing</w:t>
      </w:r>
      <w:r w:rsidR="00CE5EF3">
        <w:rPr>
          <w:rFonts w:ascii="Arial" w:hAnsi="Arial"/>
        </w:rPr>
        <w:t xml:space="preserve"> performed within the audit</w:t>
      </w:r>
      <w:r w:rsidR="00BD63AA">
        <w:rPr>
          <w:rFonts w:ascii="Arial" w:hAnsi="Arial"/>
        </w:rPr>
        <w:t>:</w:t>
      </w:r>
    </w:p>
    <w:p w14:paraId="5ACD3303" w14:textId="77777777" w:rsidR="008E0B0B" w:rsidRDefault="008E0B0B" w:rsidP="003A0995">
      <w:pPr>
        <w:pStyle w:val="NormalWeb"/>
        <w:spacing w:before="0" w:beforeAutospacing="0" w:after="0" w:afterAutospacing="0" w:line="360" w:lineRule="auto"/>
        <w:jc w:val="both"/>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4148"/>
        <w:gridCol w:w="1105"/>
        <w:gridCol w:w="1416"/>
        <w:gridCol w:w="1548"/>
      </w:tblGrid>
      <w:tr w:rsidR="008E0B0B" w:rsidRPr="00285637" w14:paraId="2851EB27" w14:textId="77777777" w:rsidTr="003F3D5C">
        <w:trPr>
          <w:trHeight w:val="450"/>
          <w:jc w:val="center"/>
        </w:trPr>
        <w:tc>
          <w:tcPr>
            <w:tcW w:w="1133" w:type="dxa"/>
            <w:shd w:val="clear" w:color="auto" w:fill="8DB3E2" w:themeFill="text2" w:themeFillTint="66"/>
            <w:vAlign w:val="center"/>
            <w:hideMark/>
          </w:tcPr>
          <w:p w14:paraId="1733B14C" w14:textId="77777777" w:rsidR="008E0B0B" w:rsidRPr="002077D9" w:rsidRDefault="008E0B0B">
            <w:pPr>
              <w:jc w:val="center"/>
              <w:rPr>
                <w:rFonts w:ascii="Arial" w:hAnsi="Arial" w:cs="Arial"/>
                <w:bCs/>
                <w:color w:val="FFFFFF" w:themeColor="background1"/>
                <w:sz w:val="18"/>
                <w:szCs w:val="18"/>
              </w:rPr>
            </w:pPr>
            <w:r w:rsidRPr="002077D9">
              <w:rPr>
                <w:rFonts w:ascii="Arial" w:hAnsi="Arial" w:cs="Arial"/>
                <w:bCs/>
                <w:color w:val="FFFFFF" w:themeColor="background1"/>
                <w:sz w:val="18"/>
                <w:szCs w:val="18"/>
              </w:rPr>
              <w:t>Project Number</w:t>
            </w:r>
          </w:p>
        </w:tc>
        <w:tc>
          <w:tcPr>
            <w:tcW w:w="4148" w:type="dxa"/>
            <w:shd w:val="clear" w:color="auto" w:fill="8DB3E2" w:themeFill="text2" w:themeFillTint="66"/>
            <w:vAlign w:val="center"/>
            <w:hideMark/>
          </w:tcPr>
          <w:p w14:paraId="35256296" w14:textId="77777777" w:rsidR="008E0B0B" w:rsidRPr="002077D9" w:rsidRDefault="008E0B0B">
            <w:pPr>
              <w:jc w:val="center"/>
              <w:rPr>
                <w:rFonts w:ascii="Arial" w:hAnsi="Arial" w:cs="Arial"/>
                <w:bCs/>
                <w:color w:val="FFFFFF" w:themeColor="background1"/>
                <w:sz w:val="18"/>
                <w:szCs w:val="18"/>
              </w:rPr>
            </w:pPr>
            <w:r w:rsidRPr="002077D9">
              <w:rPr>
                <w:rFonts w:ascii="Arial" w:hAnsi="Arial" w:cs="Arial"/>
                <w:bCs/>
                <w:color w:val="FFFFFF" w:themeColor="background1"/>
                <w:sz w:val="18"/>
                <w:szCs w:val="18"/>
              </w:rPr>
              <w:t>Project Name</w:t>
            </w:r>
          </w:p>
        </w:tc>
        <w:tc>
          <w:tcPr>
            <w:tcW w:w="1105" w:type="dxa"/>
            <w:shd w:val="clear" w:color="auto" w:fill="8DB3E2" w:themeFill="text2" w:themeFillTint="66"/>
            <w:vAlign w:val="center"/>
            <w:hideMark/>
          </w:tcPr>
          <w:p w14:paraId="7643F43F" w14:textId="77777777" w:rsidR="008E0B0B" w:rsidRPr="002077D9" w:rsidRDefault="008E0B0B">
            <w:pPr>
              <w:jc w:val="center"/>
              <w:rPr>
                <w:rFonts w:ascii="Arial" w:hAnsi="Arial" w:cs="Arial"/>
                <w:bCs/>
                <w:color w:val="FFFFFF" w:themeColor="background1"/>
                <w:sz w:val="18"/>
                <w:szCs w:val="18"/>
              </w:rPr>
            </w:pPr>
            <w:r w:rsidRPr="002077D9">
              <w:rPr>
                <w:rFonts w:ascii="Arial" w:hAnsi="Arial" w:cs="Arial"/>
                <w:bCs/>
                <w:color w:val="FFFFFF" w:themeColor="background1"/>
                <w:sz w:val="18"/>
                <w:szCs w:val="18"/>
              </w:rPr>
              <w:t>Budget (millions)</w:t>
            </w:r>
          </w:p>
        </w:tc>
        <w:tc>
          <w:tcPr>
            <w:tcW w:w="1416" w:type="dxa"/>
            <w:shd w:val="clear" w:color="auto" w:fill="8DB3E2" w:themeFill="text2" w:themeFillTint="66"/>
            <w:vAlign w:val="center"/>
            <w:hideMark/>
          </w:tcPr>
          <w:p w14:paraId="27FE1A56" w14:textId="77777777" w:rsidR="008E0B0B" w:rsidRPr="002077D9" w:rsidRDefault="008E0B0B">
            <w:pPr>
              <w:jc w:val="center"/>
              <w:rPr>
                <w:rFonts w:ascii="Arial" w:hAnsi="Arial" w:cs="Arial"/>
                <w:bCs/>
                <w:color w:val="FFFFFF" w:themeColor="background1"/>
                <w:sz w:val="18"/>
                <w:szCs w:val="18"/>
              </w:rPr>
            </w:pPr>
            <w:r w:rsidRPr="002077D9">
              <w:rPr>
                <w:rFonts w:ascii="Arial" w:hAnsi="Arial" w:cs="Arial"/>
                <w:bCs/>
                <w:color w:val="FFFFFF" w:themeColor="background1"/>
                <w:sz w:val="18"/>
                <w:szCs w:val="18"/>
              </w:rPr>
              <w:t>Status as of November 2016</w:t>
            </w:r>
          </w:p>
        </w:tc>
        <w:tc>
          <w:tcPr>
            <w:tcW w:w="1548" w:type="dxa"/>
            <w:shd w:val="clear" w:color="auto" w:fill="8DB3E2" w:themeFill="text2" w:themeFillTint="66"/>
            <w:vAlign w:val="center"/>
            <w:hideMark/>
          </w:tcPr>
          <w:p w14:paraId="5A451C0C" w14:textId="77777777" w:rsidR="008E0B0B" w:rsidRPr="002077D9" w:rsidRDefault="008E0B0B">
            <w:pPr>
              <w:jc w:val="center"/>
              <w:rPr>
                <w:rFonts w:ascii="Arial" w:hAnsi="Arial" w:cs="Arial"/>
                <w:bCs/>
                <w:color w:val="FFFFFF" w:themeColor="background1"/>
                <w:sz w:val="18"/>
                <w:szCs w:val="18"/>
              </w:rPr>
            </w:pPr>
            <w:r w:rsidRPr="002077D9">
              <w:rPr>
                <w:rFonts w:ascii="Arial" w:hAnsi="Arial" w:cs="Arial"/>
                <w:bCs/>
                <w:color w:val="FFFFFF" w:themeColor="background1"/>
                <w:sz w:val="18"/>
                <w:szCs w:val="18"/>
              </w:rPr>
              <w:t>Funding Sources:</w:t>
            </w:r>
          </w:p>
        </w:tc>
      </w:tr>
      <w:tr w:rsidR="008E0B0B" w:rsidRPr="008E0B0B" w14:paraId="0916F2AA" w14:textId="77777777" w:rsidTr="009E3E8F">
        <w:trPr>
          <w:trHeight w:val="600"/>
          <w:jc w:val="center"/>
        </w:trPr>
        <w:tc>
          <w:tcPr>
            <w:tcW w:w="1133" w:type="dxa"/>
            <w:shd w:val="clear" w:color="auto" w:fill="DBE5F1" w:themeFill="accent1" w:themeFillTint="33"/>
            <w:noWrap/>
            <w:vAlign w:val="center"/>
            <w:hideMark/>
          </w:tcPr>
          <w:p w14:paraId="69B6F522"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943974.01</w:t>
            </w:r>
          </w:p>
        </w:tc>
        <w:tc>
          <w:tcPr>
            <w:tcW w:w="4148" w:type="dxa"/>
            <w:shd w:val="clear" w:color="auto" w:fill="DBE5F1" w:themeFill="accent1" w:themeFillTint="33"/>
            <w:noWrap/>
            <w:vAlign w:val="center"/>
            <w:hideMark/>
          </w:tcPr>
          <w:p w14:paraId="2AE6FB82" w14:textId="77777777" w:rsidR="008E0B0B" w:rsidRPr="003F3D5C" w:rsidRDefault="008E0B0B">
            <w:pPr>
              <w:rPr>
                <w:rFonts w:ascii="Arial" w:hAnsi="Arial" w:cs="Arial"/>
                <w:color w:val="000000"/>
                <w:sz w:val="18"/>
                <w:szCs w:val="18"/>
              </w:rPr>
            </w:pPr>
            <w:r w:rsidRPr="003F3D5C">
              <w:rPr>
                <w:rFonts w:ascii="Arial" w:hAnsi="Arial" w:cs="Arial"/>
                <w:color w:val="000000"/>
                <w:sz w:val="18"/>
                <w:szCs w:val="18"/>
              </w:rPr>
              <w:t>Botanical Garden Pavilion</w:t>
            </w:r>
          </w:p>
        </w:tc>
        <w:tc>
          <w:tcPr>
            <w:tcW w:w="1105" w:type="dxa"/>
            <w:shd w:val="clear" w:color="auto" w:fill="DBE5F1" w:themeFill="accent1" w:themeFillTint="33"/>
            <w:noWrap/>
            <w:vAlign w:val="center"/>
            <w:hideMark/>
          </w:tcPr>
          <w:p w14:paraId="7A4B821D"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$4.9</w:t>
            </w:r>
          </w:p>
        </w:tc>
        <w:tc>
          <w:tcPr>
            <w:tcW w:w="1416" w:type="dxa"/>
            <w:shd w:val="clear" w:color="auto" w:fill="DBE5F1" w:themeFill="accent1" w:themeFillTint="33"/>
            <w:noWrap/>
            <w:vAlign w:val="center"/>
            <w:hideMark/>
          </w:tcPr>
          <w:p w14:paraId="3DCB9536"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Construction</w:t>
            </w:r>
          </w:p>
        </w:tc>
        <w:tc>
          <w:tcPr>
            <w:tcW w:w="1548" w:type="dxa"/>
            <w:shd w:val="clear" w:color="auto" w:fill="DBE5F1" w:themeFill="accent1" w:themeFillTint="33"/>
            <w:noWrap/>
            <w:vAlign w:val="center"/>
            <w:hideMark/>
          </w:tcPr>
          <w:p w14:paraId="46280A10"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Gift Funds</w:t>
            </w:r>
          </w:p>
        </w:tc>
      </w:tr>
      <w:tr w:rsidR="008E0B0B" w:rsidRPr="008E0B0B" w14:paraId="1990249E" w14:textId="77777777" w:rsidTr="009E3E8F">
        <w:trPr>
          <w:trHeight w:val="600"/>
          <w:jc w:val="center"/>
        </w:trPr>
        <w:tc>
          <w:tcPr>
            <w:tcW w:w="1133" w:type="dxa"/>
            <w:shd w:val="clear" w:color="auto" w:fill="FFFFFF" w:themeFill="background1"/>
            <w:noWrap/>
            <w:vAlign w:val="center"/>
            <w:hideMark/>
          </w:tcPr>
          <w:p w14:paraId="506817FB"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940252.01</w:t>
            </w:r>
          </w:p>
        </w:tc>
        <w:tc>
          <w:tcPr>
            <w:tcW w:w="4148" w:type="dxa"/>
            <w:shd w:val="clear" w:color="auto" w:fill="FFFFFF" w:themeFill="background1"/>
            <w:noWrap/>
            <w:vAlign w:val="center"/>
            <w:hideMark/>
          </w:tcPr>
          <w:p w14:paraId="446CE92D" w14:textId="77777777" w:rsidR="008E0B0B" w:rsidRPr="003F3D5C" w:rsidRDefault="008E0B0B">
            <w:pPr>
              <w:rPr>
                <w:rFonts w:ascii="Arial" w:hAnsi="Arial" w:cs="Arial"/>
                <w:color w:val="000000"/>
                <w:sz w:val="18"/>
                <w:szCs w:val="18"/>
              </w:rPr>
            </w:pPr>
            <w:r w:rsidRPr="003F3D5C">
              <w:rPr>
                <w:rFonts w:ascii="Arial" w:hAnsi="Arial" w:cs="Arial"/>
                <w:color w:val="000000"/>
                <w:sz w:val="18"/>
                <w:szCs w:val="18"/>
              </w:rPr>
              <w:t>Engineering VI - Phase 2</w:t>
            </w:r>
          </w:p>
        </w:tc>
        <w:tc>
          <w:tcPr>
            <w:tcW w:w="1105" w:type="dxa"/>
            <w:shd w:val="clear" w:color="auto" w:fill="FFFFFF" w:themeFill="background1"/>
            <w:noWrap/>
            <w:vAlign w:val="center"/>
            <w:hideMark/>
          </w:tcPr>
          <w:p w14:paraId="213A39E4"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$72.7</w:t>
            </w:r>
          </w:p>
        </w:tc>
        <w:tc>
          <w:tcPr>
            <w:tcW w:w="1416" w:type="dxa"/>
            <w:shd w:val="clear" w:color="auto" w:fill="FFFFFF" w:themeFill="background1"/>
            <w:noWrap/>
            <w:vAlign w:val="center"/>
            <w:hideMark/>
          </w:tcPr>
          <w:p w14:paraId="51CBB1CD"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Construction</w:t>
            </w:r>
          </w:p>
        </w:tc>
        <w:tc>
          <w:tcPr>
            <w:tcW w:w="1548" w:type="dxa"/>
            <w:shd w:val="clear" w:color="auto" w:fill="FFFFFF" w:themeFill="background1"/>
            <w:noWrap/>
            <w:vAlign w:val="center"/>
            <w:hideMark/>
          </w:tcPr>
          <w:p w14:paraId="0E70D460"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Gift Funds</w:t>
            </w:r>
          </w:p>
        </w:tc>
      </w:tr>
      <w:tr w:rsidR="008E0B0B" w:rsidRPr="008E0B0B" w14:paraId="072B9046" w14:textId="77777777" w:rsidTr="009E3E8F">
        <w:trPr>
          <w:trHeight w:val="600"/>
          <w:jc w:val="center"/>
        </w:trPr>
        <w:tc>
          <w:tcPr>
            <w:tcW w:w="1133" w:type="dxa"/>
            <w:shd w:val="clear" w:color="auto" w:fill="DBE5F1" w:themeFill="accent1" w:themeFillTint="33"/>
            <w:noWrap/>
            <w:vAlign w:val="center"/>
            <w:hideMark/>
          </w:tcPr>
          <w:p w14:paraId="49D98EA6"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947275.01</w:t>
            </w:r>
          </w:p>
        </w:tc>
        <w:tc>
          <w:tcPr>
            <w:tcW w:w="4148" w:type="dxa"/>
            <w:shd w:val="clear" w:color="auto" w:fill="DBE5F1" w:themeFill="accent1" w:themeFillTint="33"/>
            <w:noWrap/>
            <w:vAlign w:val="center"/>
            <w:hideMark/>
          </w:tcPr>
          <w:p w14:paraId="3A425A8F" w14:textId="77777777" w:rsidR="008E0B0B" w:rsidRPr="003F3D5C" w:rsidRDefault="008E0B0B">
            <w:pPr>
              <w:rPr>
                <w:rFonts w:ascii="Arial" w:hAnsi="Arial" w:cs="Arial"/>
                <w:color w:val="000000"/>
                <w:sz w:val="18"/>
                <w:szCs w:val="18"/>
              </w:rPr>
            </w:pPr>
            <w:r w:rsidRPr="003F3D5C">
              <w:rPr>
                <w:rFonts w:ascii="Arial" w:hAnsi="Arial" w:cs="Arial"/>
                <w:color w:val="000000"/>
                <w:sz w:val="18"/>
                <w:szCs w:val="18"/>
              </w:rPr>
              <w:t>Lot 36 KREC Replacement Facility</w:t>
            </w:r>
          </w:p>
        </w:tc>
        <w:tc>
          <w:tcPr>
            <w:tcW w:w="1105" w:type="dxa"/>
            <w:shd w:val="clear" w:color="auto" w:fill="DBE5F1" w:themeFill="accent1" w:themeFillTint="33"/>
            <w:noWrap/>
            <w:vAlign w:val="center"/>
            <w:hideMark/>
          </w:tcPr>
          <w:p w14:paraId="1E98FB24"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$5.0</w:t>
            </w:r>
          </w:p>
        </w:tc>
        <w:tc>
          <w:tcPr>
            <w:tcW w:w="1416" w:type="dxa"/>
            <w:shd w:val="clear" w:color="auto" w:fill="DBE5F1" w:themeFill="accent1" w:themeFillTint="33"/>
            <w:noWrap/>
            <w:vAlign w:val="center"/>
            <w:hideMark/>
          </w:tcPr>
          <w:p w14:paraId="6DE749B9"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Construction</w:t>
            </w:r>
          </w:p>
        </w:tc>
        <w:tc>
          <w:tcPr>
            <w:tcW w:w="1548" w:type="dxa"/>
            <w:shd w:val="clear" w:color="auto" w:fill="DBE5F1" w:themeFill="accent1" w:themeFillTint="33"/>
            <w:noWrap/>
            <w:vAlign w:val="center"/>
            <w:hideMark/>
          </w:tcPr>
          <w:p w14:paraId="5D044082"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Campus Funds</w:t>
            </w:r>
          </w:p>
        </w:tc>
      </w:tr>
      <w:tr w:rsidR="008E0B0B" w:rsidRPr="008E0B0B" w14:paraId="00D75D06" w14:textId="77777777" w:rsidTr="009E3E8F">
        <w:trPr>
          <w:trHeight w:val="600"/>
          <w:jc w:val="center"/>
        </w:trPr>
        <w:tc>
          <w:tcPr>
            <w:tcW w:w="1133" w:type="dxa"/>
            <w:shd w:val="clear" w:color="auto" w:fill="FFFFFF" w:themeFill="background1"/>
            <w:noWrap/>
            <w:vAlign w:val="center"/>
            <w:hideMark/>
          </w:tcPr>
          <w:p w14:paraId="2D4A8720"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943971.00</w:t>
            </w:r>
          </w:p>
        </w:tc>
        <w:tc>
          <w:tcPr>
            <w:tcW w:w="4148" w:type="dxa"/>
            <w:shd w:val="clear" w:color="auto" w:fill="FFFFFF" w:themeFill="background1"/>
            <w:noWrap/>
            <w:vAlign w:val="center"/>
            <w:hideMark/>
          </w:tcPr>
          <w:p w14:paraId="1F2EAB39" w14:textId="77777777" w:rsidR="008E0B0B" w:rsidRPr="003F3D5C" w:rsidRDefault="008E0B0B">
            <w:pPr>
              <w:rPr>
                <w:rFonts w:ascii="Arial" w:hAnsi="Arial" w:cs="Arial"/>
                <w:color w:val="000000"/>
                <w:sz w:val="18"/>
                <w:szCs w:val="18"/>
              </w:rPr>
            </w:pPr>
            <w:r w:rsidRPr="003F3D5C">
              <w:rPr>
                <w:rFonts w:ascii="Arial" w:hAnsi="Arial" w:cs="Arial"/>
                <w:color w:val="000000"/>
                <w:sz w:val="18"/>
                <w:szCs w:val="18"/>
              </w:rPr>
              <w:t>Wasserman Football Performance Center</w:t>
            </w:r>
          </w:p>
        </w:tc>
        <w:tc>
          <w:tcPr>
            <w:tcW w:w="1105" w:type="dxa"/>
            <w:shd w:val="clear" w:color="auto" w:fill="FFFFFF" w:themeFill="background1"/>
            <w:noWrap/>
            <w:vAlign w:val="center"/>
            <w:hideMark/>
          </w:tcPr>
          <w:p w14:paraId="5C6B5FF4"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$56.0</w:t>
            </w:r>
          </w:p>
        </w:tc>
        <w:tc>
          <w:tcPr>
            <w:tcW w:w="1416" w:type="dxa"/>
            <w:shd w:val="clear" w:color="auto" w:fill="FFFFFF" w:themeFill="background1"/>
            <w:noWrap/>
            <w:vAlign w:val="center"/>
            <w:hideMark/>
          </w:tcPr>
          <w:p w14:paraId="1E4D00F7"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Construction</w:t>
            </w:r>
          </w:p>
        </w:tc>
        <w:tc>
          <w:tcPr>
            <w:tcW w:w="1548" w:type="dxa"/>
            <w:shd w:val="clear" w:color="auto" w:fill="FFFFFF" w:themeFill="background1"/>
            <w:noWrap/>
            <w:vAlign w:val="center"/>
            <w:hideMark/>
          </w:tcPr>
          <w:p w14:paraId="0B2AB7BC"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Gift Funds</w:t>
            </w:r>
          </w:p>
        </w:tc>
      </w:tr>
      <w:tr w:rsidR="008E0B0B" w:rsidRPr="008E0B0B" w14:paraId="123D7564" w14:textId="77777777" w:rsidTr="009E3E8F">
        <w:trPr>
          <w:trHeight w:val="600"/>
          <w:jc w:val="center"/>
        </w:trPr>
        <w:tc>
          <w:tcPr>
            <w:tcW w:w="1133" w:type="dxa"/>
            <w:shd w:val="clear" w:color="auto" w:fill="DBE5F1" w:themeFill="accent1" w:themeFillTint="33"/>
            <w:noWrap/>
            <w:vAlign w:val="center"/>
            <w:hideMark/>
          </w:tcPr>
          <w:p w14:paraId="61186BB8"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947247.01</w:t>
            </w:r>
          </w:p>
        </w:tc>
        <w:tc>
          <w:tcPr>
            <w:tcW w:w="4148" w:type="dxa"/>
            <w:shd w:val="clear" w:color="auto" w:fill="DBE5F1" w:themeFill="accent1" w:themeFillTint="33"/>
            <w:noWrap/>
            <w:vAlign w:val="center"/>
            <w:hideMark/>
          </w:tcPr>
          <w:p w14:paraId="00E9690F" w14:textId="77777777" w:rsidR="008E0B0B" w:rsidRPr="003F3D5C" w:rsidRDefault="008E0B0B">
            <w:pPr>
              <w:rPr>
                <w:rFonts w:ascii="Arial" w:hAnsi="Arial" w:cs="Arial"/>
                <w:color w:val="000000"/>
                <w:sz w:val="18"/>
                <w:szCs w:val="18"/>
              </w:rPr>
            </w:pPr>
            <w:r w:rsidRPr="003F3D5C">
              <w:rPr>
                <w:rFonts w:ascii="Arial" w:hAnsi="Arial" w:cs="Arial"/>
                <w:color w:val="000000"/>
                <w:sz w:val="18"/>
                <w:szCs w:val="18"/>
              </w:rPr>
              <w:t>Wilshire Center Fire Sprinkler Riser Replacement</w:t>
            </w:r>
          </w:p>
        </w:tc>
        <w:tc>
          <w:tcPr>
            <w:tcW w:w="1105" w:type="dxa"/>
            <w:shd w:val="clear" w:color="auto" w:fill="DBE5F1" w:themeFill="accent1" w:themeFillTint="33"/>
            <w:noWrap/>
            <w:vAlign w:val="center"/>
            <w:hideMark/>
          </w:tcPr>
          <w:p w14:paraId="15702304"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$2.6</w:t>
            </w:r>
          </w:p>
        </w:tc>
        <w:tc>
          <w:tcPr>
            <w:tcW w:w="1416" w:type="dxa"/>
            <w:shd w:val="clear" w:color="auto" w:fill="DBE5F1" w:themeFill="accent1" w:themeFillTint="33"/>
            <w:noWrap/>
            <w:vAlign w:val="center"/>
            <w:hideMark/>
          </w:tcPr>
          <w:p w14:paraId="09FC1DA2"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Construction</w:t>
            </w:r>
          </w:p>
        </w:tc>
        <w:tc>
          <w:tcPr>
            <w:tcW w:w="1548" w:type="dxa"/>
            <w:shd w:val="clear" w:color="auto" w:fill="DBE5F1" w:themeFill="accent1" w:themeFillTint="33"/>
            <w:vAlign w:val="center"/>
            <w:hideMark/>
          </w:tcPr>
          <w:p w14:paraId="28099247" w14:textId="77777777" w:rsidR="008E0B0B" w:rsidRPr="003F3D5C" w:rsidRDefault="008E0B0B">
            <w:pPr>
              <w:jc w:val="center"/>
              <w:rPr>
                <w:rFonts w:ascii="Arial" w:hAnsi="Arial" w:cs="Arial"/>
                <w:color w:val="000000"/>
                <w:sz w:val="18"/>
                <w:szCs w:val="18"/>
              </w:rPr>
            </w:pPr>
            <w:r w:rsidRPr="003F3D5C">
              <w:rPr>
                <w:rFonts w:ascii="Arial" w:hAnsi="Arial" w:cs="Arial"/>
                <w:color w:val="000000"/>
                <w:sz w:val="18"/>
                <w:szCs w:val="18"/>
              </w:rPr>
              <w:t>Wilshire Center Reserves</w:t>
            </w:r>
          </w:p>
        </w:tc>
      </w:tr>
    </w:tbl>
    <w:p w14:paraId="7C33F9CB" w14:textId="2DB684FA" w:rsidR="003A0995" w:rsidRPr="0006482E" w:rsidRDefault="00EE6E0F" w:rsidP="00BD7C99">
      <w:pPr>
        <w:pStyle w:val="NormalWeb"/>
        <w:tabs>
          <w:tab w:val="left" w:pos="2947"/>
        </w:tabs>
        <w:spacing w:before="0" w:beforeAutospacing="0" w:after="0" w:afterAutospacing="0" w:line="480" w:lineRule="auto"/>
        <w:jc w:val="both"/>
        <w:rPr>
          <w:rFonts w:ascii="Arial" w:hAnsi="Arial"/>
        </w:rPr>
      </w:pPr>
      <w:r>
        <w:rPr>
          <w:rFonts w:ascii="Arial" w:hAnsi="Arial"/>
        </w:rPr>
        <w:tab/>
      </w:r>
      <w:r w:rsidR="003A0995" w:rsidRPr="0006482E">
        <w:rPr>
          <w:rFonts w:ascii="Arial" w:hAnsi="Arial"/>
        </w:rPr>
        <w:t> </w:t>
      </w:r>
      <w:r>
        <w:rPr>
          <w:rFonts w:ascii="Arial" w:hAnsi="Arial"/>
        </w:rPr>
        <w:tab/>
      </w:r>
    </w:p>
    <w:p w14:paraId="7102DA0D" w14:textId="019632E7" w:rsidR="00BF6E7B" w:rsidRDefault="00CE6A7C" w:rsidP="00DF4FAB">
      <w:pPr>
        <w:pStyle w:val="NormalWeb"/>
        <w:spacing w:before="0" w:beforeAutospacing="0" w:after="0" w:afterAutospacing="0" w:line="360" w:lineRule="auto"/>
        <w:jc w:val="both"/>
        <w:rPr>
          <w:rFonts w:ascii="Arial" w:hAnsi="Arial"/>
        </w:rPr>
      </w:pPr>
      <w:r>
        <w:rPr>
          <w:rFonts w:ascii="Arial" w:hAnsi="Arial"/>
        </w:rPr>
        <w:t xml:space="preserve">For each of the projects listed above, </w:t>
      </w:r>
      <w:r w:rsidR="003A0995" w:rsidRPr="0006482E">
        <w:rPr>
          <w:rFonts w:ascii="Arial" w:hAnsi="Arial"/>
        </w:rPr>
        <w:t xml:space="preserve">documents were obtained from </w:t>
      </w:r>
      <w:r>
        <w:rPr>
          <w:rFonts w:ascii="Arial" w:hAnsi="Arial"/>
        </w:rPr>
        <w:t xml:space="preserve">the department’s </w:t>
      </w:r>
      <w:r w:rsidR="003A0995" w:rsidRPr="0006482E">
        <w:rPr>
          <w:rFonts w:ascii="Arial" w:hAnsi="Arial"/>
        </w:rPr>
        <w:t>SharePoint</w:t>
      </w:r>
      <w:r>
        <w:rPr>
          <w:rFonts w:ascii="Arial" w:hAnsi="Arial"/>
        </w:rPr>
        <w:t xml:space="preserve"> system</w:t>
      </w:r>
      <w:r w:rsidR="000D72F8">
        <w:rPr>
          <w:rFonts w:ascii="Arial" w:hAnsi="Arial"/>
        </w:rPr>
        <w:t xml:space="preserve"> to facilitate our review and evaluation</w:t>
      </w:r>
      <w:r>
        <w:rPr>
          <w:rFonts w:ascii="Arial" w:hAnsi="Arial"/>
        </w:rPr>
        <w:t xml:space="preserve">.  The types of project documents included:  </w:t>
      </w:r>
      <w:r w:rsidRPr="0006482E">
        <w:rPr>
          <w:rFonts w:ascii="Arial" w:hAnsi="Arial"/>
        </w:rPr>
        <w:t>Project Initiation Form</w:t>
      </w:r>
      <w:r>
        <w:rPr>
          <w:rFonts w:ascii="Arial" w:hAnsi="Arial"/>
        </w:rPr>
        <w:t xml:space="preserve">, </w:t>
      </w:r>
      <w:r w:rsidRPr="0006482E">
        <w:rPr>
          <w:rFonts w:ascii="Arial" w:hAnsi="Arial"/>
        </w:rPr>
        <w:t>Project Augmentation Form</w:t>
      </w:r>
      <w:r>
        <w:rPr>
          <w:rFonts w:ascii="Arial" w:hAnsi="Arial"/>
        </w:rPr>
        <w:t xml:space="preserve">, Approved Project Documents, </w:t>
      </w:r>
      <w:r w:rsidRPr="0006482E">
        <w:rPr>
          <w:rFonts w:ascii="Arial" w:hAnsi="Arial"/>
        </w:rPr>
        <w:t>Capital Project Summary</w:t>
      </w:r>
      <w:r>
        <w:rPr>
          <w:rFonts w:ascii="Arial" w:hAnsi="Arial"/>
        </w:rPr>
        <w:t xml:space="preserve"> (and any amendments), Construction Documents, </w:t>
      </w:r>
      <w:r w:rsidRPr="0006482E">
        <w:rPr>
          <w:rFonts w:ascii="Arial" w:hAnsi="Arial"/>
        </w:rPr>
        <w:t>Project Planning Guide</w:t>
      </w:r>
      <w:r w:rsidR="00882534">
        <w:rPr>
          <w:rFonts w:ascii="Arial" w:hAnsi="Arial"/>
        </w:rPr>
        <w:t xml:space="preserve">, </w:t>
      </w:r>
      <w:r w:rsidRPr="0006482E">
        <w:rPr>
          <w:rFonts w:ascii="Arial" w:hAnsi="Arial"/>
        </w:rPr>
        <w:t>Site Logistics &amp; Erosion Control Plan</w:t>
      </w:r>
      <w:r w:rsidR="00882534">
        <w:rPr>
          <w:rFonts w:ascii="Arial" w:hAnsi="Arial"/>
        </w:rPr>
        <w:t>,</w:t>
      </w:r>
      <w:r w:rsidR="00986282">
        <w:rPr>
          <w:rFonts w:ascii="Arial" w:hAnsi="Arial"/>
        </w:rPr>
        <w:t xml:space="preserve"> Business Case Analysis, </w:t>
      </w:r>
      <w:r w:rsidR="00CC66A5">
        <w:rPr>
          <w:rFonts w:ascii="Arial" w:hAnsi="Arial"/>
        </w:rPr>
        <w:t xml:space="preserve">and </w:t>
      </w:r>
      <w:r w:rsidR="005001B2">
        <w:rPr>
          <w:rFonts w:ascii="Arial" w:hAnsi="Arial"/>
        </w:rPr>
        <w:t>Bidding documents</w:t>
      </w:r>
      <w:r w:rsidR="00CC66A5">
        <w:rPr>
          <w:rFonts w:ascii="Arial" w:hAnsi="Arial"/>
        </w:rPr>
        <w:t xml:space="preserve">.  </w:t>
      </w:r>
      <w:r w:rsidR="00EA7204">
        <w:rPr>
          <w:rFonts w:ascii="Arial" w:hAnsi="Arial"/>
        </w:rPr>
        <w:t xml:space="preserve">The volume and types of documents associated with each project were contingent on the nature, complexity, and total cost of </w:t>
      </w:r>
      <w:r w:rsidR="00CE6BA5">
        <w:rPr>
          <w:rFonts w:ascii="Arial" w:hAnsi="Arial"/>
        </w:rPr>
        <w:t xml:space="preserve">the particular project.  </w:t>
      </w:r>
    </w:p>
    <w:p w14:paraId="157427ED" w14:textId="77777777" w:rsidR="00BF6E7B" w:rsidRDefault="00BF6E7B" w:rsidP="00DF4FAB">
      <w:pPr>
        <w:pStyle w:val="NormalWeb"/>
        <w:spacing w:before="0" w:beforeAutospacing="0" w:after="0" w:afterAutospacing="0" w:line="360" w:lineRule="auto"/>
        <w:jc w:val="both"/>
        <w:rPr>
          <w:rFonts w:ascii="Arial" w:hAnsi="Arial"/>
        </w:rPr>
      </w:pPr>
    </w:p>
    <w:p w14:paraId="242C64AC" w14:textId="6AB5AD60" w:rsidR="00DF4FAB" w:rsidRPr="0006482E" w:rsidRDefault="003F1806" w:rsidP="00DF4FAB">
      <w:pPr>
        <w:pStyle w:val="NormalWeb"/>
        <w:spacing w:before="0" w:beforeAutospacing="0" w:after="0" w:afterAutospacing="0" w:line="360" w:lineRule="auto"/>
        <w:jc w:val="both"/>
        <w:rPr>
          <w:rFonts w:ascii="Arial" w:hAnsi="Arial"/>
        </w:rPr>
      </w:pPr>
      <w:r>
        <w:rPr>
          <w:rFonts w:ascii="Arial" w:hAnsi="Arial"/>
        </w:rPr>
        <w:t xml:space="preserve">Our review of the five projects and their associated processes indicated that </w:t>
      </w:r>
      <w:r w:rsidR="002F15E4">
        <w:rPr>
          <w:rFonts w:ascii="Arial" w:hAnsi="Arial"/>
        </w:rPr>
        <w:t xml:space="preserve">Capital Programs </w:t>
      </w:r>
      <w:r w:rsidR="00397EB8">
        <w:rPr>
          <w:rFonts w:ascii="Arial" w:hAnsi="Arial"/>
        </w:rPr>
        <w:t xml:space="preserve">staff </w:t>
      </w:r>
      <w:r w:rsidR="002B3B16">
        <w:rPr>
          <w:rFonts w:ascii="Arial" w:hAnsi="Arial"/>
        </w:rPr>
        <w:t xml:space="preserve">adhere </w:t>
      </w:r>
      <w:r w:rsidR="00D00DE9">
        <w:rPr>
          <w:rFonts w:ascii="Arial" w:hAnsi="Arial"/>
        </w:rPr>
        <w:t>to</w:t>
      </w:r>
      <w:r w:rsidR="002B3B16">
        <w:rPr>
          <w:rFonts w:ascii="Arial" w:hAnsi="Arial"/>
        </w:rPr>
        <w:t xml:space="preserve"> </w:t>
      </w:r>
      <w:r w:rsidR="00DF4FAB" w:rsidRPr="0006482E">
        <w:rPr>
          <w:rFonts w:ascii="Arial" w:hAnsi="Arial"/>
        </w:rPr>
        <w:t xml:space="preserve">established procedures </w:t>
      </w:r>
      <w:r w:rsidR="002B3B16">
        <w:rPr>
          <w:rFonts w:ascii="Arial" w:hAnsi="Arial"/>
        </w:rPr>
        <w:t xml:space="preserve">during the </w:t>
      </w:r>
      <w:r w:rsidR="00084C3B">
        <w:rPr>
          <w:rFonts w:ascii="Arial" w:hAnsi="Arial"/>
        </w:rPr>
        <w:t>C</w:t>
      </w:r>
      <w:r w:rsidR="00DF4FAB" w:rsidRPr="0006482E">
        <w:rPr>
          <w:rFonts w:ascii="Arial" w:hAnsi="Arial"/>
        </w:rPr>
        <w:t xml:space="preserve">oncept </w:t>
      </w:r>
      <w:r w:rsidR="00084C3B">
        <w:rPr>
          <w:rFonts w:ascii="Arial" w:hAnsi="Arial"/>
        </w:rPr>
        <w:t>P</w:t>
      </w:r>
      <w:r w:rsidR="00DF4FAB" w:rsidRPr="0006482E">
        <w:rPr>
          <w:rFonts w:ascii="Arial" w:hAnsi="Arial"/>
        </w:rPr>
        <w:t>lanning phase of capital improvement projects.</w:t>
      </w:r>
    </w:p>
    <w:p w14:paraId="561EEF74" w14:textId="77777777" w:rsidR="00CE6A7C" w:rsidRPr="0006482E" w:rsidRDefault="00CE6A7C" w:rsidP="005001B2">
      <w:pPr>
        <w:spacing w:line="360" w:lineRule="auto"/>
        <w:jc w:val="both"/>
        <w:rPr>
          <w:rFonts w:ascii="Arial" w:hAnsi="Arial"/>
        </w:rPr>
      </w:pPr>
    </w:p>
    <w:p w14:paraId="7BD50E3A" w14:textId="77777777" w:rsidR="003A0995" w:rsidRPr="0006482E" w:rsidRDefault="001B7D12" w:rsidP="003A0995">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378FC626" w14:textId="77777777" w:rsidR="00EF0807" w:rsidRPr="006D4212" w:rsidRDefault="00EF0807" w:rsidP="00EF0807">
      <w:pPr>
        <w:spacing w:line="360" w:lineRule="auto"/>
        <w:jc w:val="both"/>
        <w:rPr>
          <w:rFonts w:ascii="Arial" w:hAnsi="Arial" w:cs="Arial"/>
        </w:rPr>
      </w:pPr>
    </w:p>
    <w:p w14:paraId="21B17C0B" w14:textId="77777777" w:rsidR="00EF0807" w:rsidRPr="006D4212" w:rsidRDefault="00EF0807" w:rsidP="00EF0807">
      <w:pPr>
        <w:spacing w:line="360" w:lineRule="auto"/>
        <w:jc w:val="center"/>
        <w:rPr>
          <w:rFonts w:ascii="Arial" w:hAnsi="Arial" w:cs="Arial"/>
          <w:u w:val="single"/>
        </w:rPr>
      </w:pPr>
      <w:r w:rsidRPr="006D4212">
        <w:rPr>
          <w:rFonts w:ascii="Arial" w:hAnsi="Arial" w:cs="Arial"/>
          <w:u w:val="single"/>
        </w:rPr>
        <w:t>P</w:t>
      </w:r>
      <w:r w:rsidR="00D35937">
        <w:rPr>
          <w:rFonts w:ascii="Arial" w:hAnsi="Arial" w:cs="Arial"/>
          <w:u w:val="single"/>
        </w:rPr>
        <w:t>lant Accounts</w:t>
      </w:r>
    </w:p>
    <w:p w14:paraId="30F07C7A" w14:textId="77777777" w:rsidR="00EF0807" w:rsidRPr="006D4212" w:rsidRDefault="00EF0807" w:rsidP="009238F9">
      <w:pPr>
        <w:spacing w:line="360" w:lineRule="auto"/>
        <w:jc w:val="both"/>
        <w:rPr>
          <w:rFonts w:ascii="Arial" w:hAnsi="Arial" w:cs="Arial"/>
          <w:u w:val="single"/>
        </w:rPr>
      </w:pPr>
    </w:p>
    <w:p w14:paraId="14E41CEE" w14:textId="77FCF774" w:rsidR="007F2156" w:rsidRPr="0006482E" w:rsidRDefault="007F2156" w:rsidP="007F2156">
      <w:pPr>
        <w:pStyle w:val="NormalWeb"/>
        <w:spacing w:before="0" w:beforeAutospacing="0" w:after="0" w:afterAutospacing="0" w:line="360" w:lineRule="auto"/>
        <w:jc w:val="both"/>
        <w:rPr>
          <w:rFonts w:ascii="Arial" w:hAnsi="Arial"/>
        </w:rPr>
      </w:pPr>
      <w:r w:rsidRPr="0006482E">
        <w:rPr>
          <w:rFonts w:ascii="Arial" w:hAnsi="Arial"/>
        </w:rPr>
        <w:t>In order to adapt to the new online P</w:t>
      </w:r>
      <w:r w:rsidR="00F449DA">
        <w:rPr>
          <w:rFonts w:ascii="Arial" w:hAnsi="Arial"/>
        </w:rPr>
        <w:t>roject Initiation Form</w:t>
      </w:r>
      <w:r w:rsidRPr="0006482E">
        <w:rPr>
          <w:rFonts w:ascii="Arial" w:hAnsi="Arial"/>
        </w:rPr>
        <w:t xml:space="preserve"> system, the </w:t>
      </w:r>
      <w:r w:rsidR="00DD4642">
        <w:rPr>
          <w:rFonts w:ascii="Arial" w:hAnsi="Arial"/>
        </w:rPr>
        <w:t>process of</w:t>
      </w:r>
      <w:r w:rsidRPr="0006482E">
        <w:rPr>
          <w:rFonts w:ascii="Arial" w:hAnsi="Arial"/>
        </w:rPr>
        <w:t xml:space="preserve"> establish</w:t>
      </w:r>
      <w:r w:rsidR="00DD4642">
        <w:rPr>
          <w:rFonts w:ascii="Arial" w:hAnsi="Arial"/>
        </w:rPr>
        <w:t>ing</w:t>
      </w:r>
      <w:r w:rsidRPr="0006482E">
        <w:rPr>
          <w:rFonts w:ascii="Arial" w:hAnsi="Arial"/>
        </w:rPr>
        <w:t xml:space="preserve"> plant accounts has been modified</w:t>
      </w:r>
      <w:r>
        <w:rPr>
          <w:rFonts w:ascii="Arial" w:hAnsi="Arial"/>
        </w:rPr>
        <w:t xml:space="preserve"> since the prior audit</w:t>
      </w:r>
      <w:r w:rsidR="00CD2446">
        <w:rPr>
          <w:rFonts w:ascii="Arial" w:hAnsi="Arial"/>
        </w:rPr>
        <w:t xml:space="preserve"> in </w:t>
      </w:r>
      <w:r w:rsidR="00AF5235">
        <w:rPr>
          <w:rFonts w:ascii="Arial" w:hAnsi="Arial"/>
        </w:rPr>
        <w:t>2013</w:t>
      </w:r>
      <w:r w:rsidRPr="0006482E">
        <w:rPr>
          <w:rFonts w:ascii="Arial" w:hAnsi="Arial"/>
        </w:rPr>
        <w:t xml:space="preserve">. </w:t>
      </w:r>
      <w:r>
        <w:rPr>
          <w:rFonts w:ascii="Arial" w:hAnsi="Arial"/>
        </w:rPr>
        <w:t xml:space="preserve"> </w:t>
      </w:r>
      <w:r w:rsidRPr="0006482E">
        <w:rPr>
          <w:rFonts w:ascii="Arial" w:hAnsi="Arial"/>
        </w:rPr>
        <w:t xml:space="preserve">When a </w:t>
      </w:r>
      <w:r w:rsidR="00201242">
        <w:rPr>
          <w:rFonts w:ascii="Arial" w:hAnsi="Arial"/>
        </w:rPr>
        <w:t>Project Initiation Form</w:t>
      </w:r>
      <w:r w:rsidRPr="0006482E">
        <w:rPr>
          <w:rFonts w:ascii="Arial" w:hAnsi="Arial"/>
        </w:rPr>
        <w:t xml:space="preserve"> request is received, the Associate Vice</w:t>
      </w:r>
      <w:r w:rsidR="00DD4642">
        <w:rPr>
          <w:rFonts w:ascii="Arial" w:hAnsi="Arial"/>
        </w:rPr>
        <w:t xml:space="preserve"> </w:t>
      </w:r>
      <w:r w:rsidRPr="0006482E">
        <w:rPr>
          <w:rFonts w:ascii="Arial" w:hAnsi="Arial"/>
        </w:rPr>
        <w:t>Chancellor for Capital Planning and Financ</w:t>
      </w:r>
      <w:r w:rsidR="00196D43">
        <w:rPr>
          <w:rFonts w:ascii="Arial" w:hAnsi="Arial"/>
        </w:rPr>
        <w:t>e provides authorization to set-</w:t>
      </w:r>
      <w:r w:rsidRPr="0006482E">
        <w:rPr>
          <w:rFonts w:ascii="Arial" w:hAnsi="Arial"/>
        </w:rPr>
        <w:t xml:space="preserve">up the plant account. </w:t>
      </w:r>
      <w:r>
        <w:rPr>
          <w:rFonts w:ascii="Arial" w:hAnsi="Arial"/>
        </w:rPr>
        <w:t xml:space="preserve"> </w:t>
      </w:r>
      <w:r w:rsidRPr="0006482E">
        <w:rPr>
          <w:rFonts w:ascii="Arial" w:hAnsi="Arial"/>
        </w:rPr>
        <w:t>An email with basic project information, such as the name and a brief description of the scope, is then sent to the</w:t>
      </w:r>
      <w:r>
        <w:rPr>
          <w:rFonts w:ascii="Arial" w:hAnsi="Arial"/>
        </w:rPr>
        <w:t xml:space="preserve"> campus</w:t>
      </w:r>
      <w:r w:rsidRPr="0006482E">
        <w:rPr>
          <w:rFonts w:ascii="Arial" w:hAnsi="Arial"/>
        </w:rPr>
        <w:t xml:space="preserve"> Plant Accountant. </w:t>
      </w:r>
      <w:r>
        <w:rPr>
          <w:rFonts w:ascii="Arial" w:hAnsi="Arial"/>
        </w:rPr>
        <w:t xml:space="preserve"> </w:t>
      </w:r>
      <w:r w:rsidRPr="0006482E">
        <w:rPr>
          <w:rFonts w:ascii="Arial" w:hAnsi="Arial"/>
        </w:rPr>
        <w:t>The Plant Accountant</w:t>
      </w:r>
      <w:r>
        <w:rPr>
          <w:rFonts w:ascii="Arial" w:hAnsi="Arial"/>
        </w:rPr>
        <w:t xml:space="preserve"> </w:t>
      </w:r>
      <w:r w:rsidR="00DD4642">
        <w:rPr>
          <w:rFonts w:ascii="Arial" w:hAnsi="Arial"/>
        </w:rPr>
        <w:t>provides</w:t>
      </w:r>
      <w:r w:rsidRPr="0006482E">
        <w:rPr>
          <w:rFonts w:ascii="Arial" w:hAnsi="Arial"/>
        </w:rPr>
        <w:t xml:space="preserve"> an account number, which </w:t>
      </w:r>
      <w:r w:rsidR="00920F98">
        <w:rPr>
          <w:rFonts w:ascii="Arial" w:hAnsi="Arial"/>
        </w:rPr>
        <w:t xml:space="preserve">is </w:t>
      </w:r>
      <w:r>
        <w:rPr>
          <w:rFonts w:ascii="Arial" w:hAnsi="Arial"/>
        </w:rPr>
        <w:t xml:space="preserve">then </w:t>
      </w:r>
      <w:r w:rsidRPr="0006482E">
        <w:rPr>
          <w:rFonts w:ascii="Arial" w:hAnsi="Arial"/>
        </w:rPr>
        <w:t xml:space="preserve">used by </w:t>
      </w:r>
      <w:r>
        <w:rPr>
          <w:rFonts w:ascii="Arial" w:hAnsi="Arial"/>
        </w:rPr>
        <w:t xml:space="preserve">Capital Programs staff </w:t>
      </w:r>
      <w:r w:rsidRPr="0006482E">
        <w:rPr>
          <w:rFonts w:ascii="Arial" w:hAnsi="Arial"/>
        </w:rPr>
        <w:t>as the project number</w:t>
      </w:r>
      <w:r w:rsidR="00A7111E">
        <w:rPr>
          <w:rFonts w:ascii="Arial" w:hAnsi="Arial"/>
        </w:rPr>
        <w:t xml:space="preserve">.  </w:t>
      </w:r>
    </w:p>
    <w:p w14:paraId="0E368A51" w14:textId="77777777" w:rsidR="007F2156" w:rsidRPr="0006482E" w:rsidRDefault="007F2156" w:rsidP="007F2156">
      <w:pPr>
        <w:pStyle w:val="NormalWeb"/>
        <w:spacing w:before="0" w:beforeAutospacing="0" w:after="0" w:afterAutospacing="0" w:line="360" w:lineRule="auto"/>
        <w:jc w:val="both"/>
        <w:rPr>
          <w:rFonts w:ascii="Arial" w:hAnsi="Arial"/>
        </w:rPr>
      </w:pPr>
      <w:r w:rsidRPr="0006482E">
        <w:rPr>
          <w:rFonts w:ascii="Arial" w:hAnsi="Arial"/>
        </w:rPr>
        <w:t> </w:t>
      </w:r>
    </w:p>
    <w:p w14:paraId="5D64ED36" w14:textId="77043BDA" w:rsidR="007F2156" w:rsidRPr="0006482E" w:rsidRDefault="007F2156" w:rsidP="007F2156">
      <w:pPr>
        <w:pStyle w:val="NormalWeb"/>
        <w:spacing w:before="0" w:beforeAutospacing="0" w:after="0" w:afterAutospacing="0" w:line="360" w:lineRule="auto"/>
        <w:jc w:val="both"/>
        <w:rPr>
          <w:rFonts w:ascii="Arial" w:hAnsi="Arial"/>
        </w:rPr>
      </w:pPr>
      <w:r w:rsidRPr="0006482E">
        <w:rPr>
          <w:rFonts w:ascii="Arial" w:hAnsi="Arial"/>
        </w:rPr>
        <w:t xml:space="preserve">A breakdown of the estimated </w:t>
      </w:r>
      <w:r w:rsidR="00D83780">
        <w:rPr>
          <w:rFonts w:ascii="Arial" w:hAnsi="Arial"/>
        </w:rPr>
        <w:t xml:space="preserve">project </w:t>
      </w:r>
      <w:r w:rsidRPr="0006482E">
        <w:rPr>
          <w:rFonts w:ascii="Arial" w:hAnsi="Arial"/>
        </w:rPr>
        <w:t>cost to fund the Preliminary Plans phase is prepared in the Budget by Phase worksheet and totaled in the</w:t>
      </w:r>
      <w:r w:rsidR="001A5E29">
        <w:rPr>
          <w:rFonts w:ascii="Arial" w:hAnsi="Arial"/>
        </w:rPr>
        <w:t xml:space="preserve"> Capital Improvement Budget.  </w:t>
      </w:r>
      <w:r w:rsidRPr="0006482E">
        <w:rPr>
          <w:rFonts w:ascii="Arial" w:hAnsi="Arial"/>
        </w:rPr>
        <w:t xml:space="preserve">For certain projects, such as </w:t>
      </w:r>
      <w:r w:rsidR="00C657F9" w:rsidRPr="0006482E">
        <w:rPr>
          <w:rFonts w:ascii="Arial" w:hAnsi="Arial"/>
        </w:rPr>
        <w:t>Engineering VI Phase 2</w:t>
      </w:r>
      <w:r w:rsidR="00C657F9">
        <w:rPr>
          <w:rFonts w:ascii="Arial" w:hAnsi="Arial"/>
        </w:rPr>
        <w:t xml:space="preserve"> and </w:t>
      </w:r>
      <w:r w:rsidR="00DD4642">
        <w:rPr>
          <w:rFonts w:ascii="Arial" w:hAnsi="Arial"/>
        </w:rPr>
        <w:t xml:space="preserve">the </w:t>
      </w:r>
      <w:r w:rsidR="00C657F9" w:rsidRPr="00BD63AA">
        <w:rPr>
          <w:rFonts w:ascii="Arial" w:hAnsi="Arial"/>
        </w:rPr>
        <w:t>Wasserman Football Performance Center</w:t>
      </w:r>
      <w:r w:rsidR="00C657F9">
        <w:rPr>
          <w:rFonts w:ascii="Arial" w:hAnsi="Arial"/>
        </w:rPr>
        <w:t xml:space="preserve">, </w:t>
      </w:r>
      <w:r w:rsidRPr="0006482E">
        <w:rPr>
          <w:rFonts w:ascii="Arial" w:hAnsi="Arial"/>
        </w:rPr>
        <w:t xml:space="preserve">a Preliminary Plans approval is obtained to allow </w:t>
      </w:r>
      <w:r w:rsidR="00C657F9">
        <w:rPr>
          <w:rFonts w:ascii="Arial" w:hAnsi="Arial"/>
        </w:rPr>
        <w:t>Capital Programs t</w:t>
      </w:r>
      <w:r w:rsidRPr="0006482E">
        <w:rPr>
          <w:rFonts w:ascii="Arial" w:hAnsi="Arial"/>
        </w:rPr>
        <w:t xml:space="preserve">o proceed through design development (schematic design and design development), where a full budget and design approval </w:t>
      </w:r>
      <w:r w:rsidR="00DD4642">
        <w:rPr>
          <w:rFonts w:ascii="Arial" w:hAnsi="Arial"/>
        </w:rPr>
        <w:t>is</w:t>
      </w:r>
      <w:r w:rsidRPr="0006482E">
        <w:rPr>
          <w:rFonts w:ascii="Arial" w:hAnsi="Arial"/>
        </w:rPr>
        <w:t xml:space="preserve"> required before proceeding into </w:t>
      </w:r>
      <w:r w:rsidR="000F27C4">
        <w:rPr>
          <w:rFonts w:ascii="Arial" w:hAnsi="Arial"/>
        </w:rPr>
        <w:t xml:space="preserve">the </w:t>
      </w:r>
      <w:r w:rsidRPr="0006482E">
        <w:rPr>
          <w:rFonts w:ascii="Arial" w:hAnsi="Arial"/>
        </w:rPr>
        <w:t>Working Drawings Phase (construction documents and specifications used to</w:t>
      </w:r>
      <w:r w:rsidR="000F27C4">
        <w:rPr>
          <w:rFonts w:ascii="Arial" w:hAnsi="Arial"/>
        </w:rPr>
        <w:t xml:space="preserve"> request </w:t>
      </w:r>
      <w:r w:rsidRPr="0006482E">
        <w:rPr>
          <w:rFonts w:ascii="Arial" w:hAnsi="Arial"/>
        </w:rPr>
        <w:t>bid</w:t>
      </w:r>
      <w:r w:rsidR="000F27C4">
        <w:rPr>
          <w:rFonts w:ascii="Arial" w:hAnsi="Arial"/>
        </w:rPr>
        <w:t xml:space="preserve">s on </w:t>
      </w:r>
      <w:r w:rsidRPr="0006482E">
        <w:rPr>
          <w:rFonts w:ascii="Arial" w:hAnsi="Arial"/>
        </w:rPr>
        <w:t>the project).</w:t>
      </w:r>
      <w:r w:rsidR="000F27C4">
        <w:rPr>
          <w:rFonts w:ascii="Arial" w:hAnsi="Arial"/>
        </w:rPr>
        <w:t xml:space="preserve"> </w:t>
      </w:r>
      <w:r w:rsidRPr="0006482E">
        <w:rPr>
          <w:rFonts w:ascii="Arial" w:hAnsi="Arial"/>
        </w:rPr>
        <w:t xml:space="preserve"> The Approval of Preliminary Plans Funding provides information regarding the background and a project description to present a justification for the continued funding of the project.</w:t>
      </w:r>
      <w:r w:rsidR="000B4DF9">
        <w:rPr>
          <w:rFonts w:ascii="Arial" w:hAnsi="Arial"/>
        </w:rPr>
        <w:t xml:space="preserve">  </w:t>
      </w:r>
      <w:r w:rsidRPr="0006482E">
        <w:rPr>
          <w:rFonts w:ascii="Arial" w:hAnsi="Arial"/>
        </w:rPr>
        <w:t xml:space="preserve"> </w:t>
      </w:r>
    </w:p>
    <w:p w14:paraId="03ED1BC5" w14:textId="77777777" w:rsidR="007F2156" w:rsidRDefault="007F2156" w:rsidP="00B61022">
      <w:pPr>
        <w:spacing w:line="360" w:lineRule="auto"/>
        <w:jc w:val="both"/>
        <w:rPr>
          <w:rFonts w:ascii="Arial" w:hAnsi="Arial" w:cs="Arial"/>
        </w:rPr>
      </w:pPr>
    </w:p>
    <w:p w14:paraId="3A4EFE4D" w14:textId="607AB4D4" w:rsidR="00D54E49" w:rsidRDefault="00EC54B6" w:rsidP="00B61022">
      <w:pPr>
        <w:spacing w:line="360" w:lineRule="auto"/>
        <w:jc w:val="both"/>
        <w:rPr>
          <w:rFonts w:ascii="Arial" w:hAnsi="Arial" w:cs="Arial"/>
        </w:rPr>
      </w:pPr>
      <w:r>
        <w:rPr>
          <w:rFonts w:ascii="Arial" w:hAnsi="Arial" w:cs="Arial"/>
        </w:rPr>
        <w:t xml:space="preserve">A&amp;AS </w:t>
      </w:r>
      <w:r w:rsidR="00F64A63" w:rsidRPr="00F64A63">
        <w:rPr>
          <w:rFonts w:ascii="Arial" w:hAnsi="Arial" w:cs="Arial"/>
        </w:rPr>
        <w:t xml:space="preserve">evaluated </w:t>
      </w:r>
      <w:r w:rsidR="00B61022" w:rsidRPr="00F64A63">
        <w:rPr>
          <w:rFonts w:ascii="Arial" w:hAnsi="Arial" w:cs="Arial"/>
        </w:rPr>
        <w:t xml:space="preserve">the process to establish plant accounts for </w:t>
      </w:r>
      <w:r w:rsidR="00B01143">
        <w:rPr>
          <w:rFonts w:ascii="Arial" w:hAnsi="Arial" w:cs="Arial"/>
        </w:rPr>
        <w:t>the</w:t>
      </w:r>
      <w:r w:rsidR="00DD4642">
        <w:rPr>
          <w:rFonts w:ascii="Arial" w:hAnsi="Arial" w:cs="Arial"/>
        </w:rPr>
        <w:t xml:space="preserve"> five projects above</w:t>
      </w:r>
      <w:r w:rsidR="00F64A63" w:rsidRPr="00F64A63">
        <w:rPr>
          <w:rFonts w:ascii="Arial" w:hAnsi="Arial" w:cs="Arial"/>
        </w:rPr>
        <w:t xml:space="preserve"> to </w:t>
      </w:r>
      <w:r w:rsidR="00B61022" w:rsidRPr="00F64A63">
        <w:rPr>
          <w:rFonts w:ascii="Arial" w:hAnsi="Arial" w:cs="Arial"/>
        </w:rPr>
        <w:t xml:space="preserve">determine </w:t>
      </w:r>
      <w:r w:rsidR="00F64A63" w:rsidRPr="00F64A63">
        <w:rPr>
          <w:rFonts w:ascii="Arial" w:hAnsi="Arial" w:cs="Arial"/>
        </w:rPr>
        <w:t xml:space="preserve">whether </w:t>
      </w:r>
      <w:r w:rsidR="00B61022" w:rsidRPr="00F64A63">
        <w:rPr>
          <w:rFonts w:ascii="Arial" w:hAnsi="Arial" w:cs="Arial"/>
        </w:rPr>
        <w:t>UC Accounting Manual procedures to account for and capitalize project costs, if applicable, for this phase of project development were properly followed.</w:t>
      </w:r>
      <w:r w:rsidR="00B61022" w:rsidRPr="006D4212">
        <w:rPr>
          <w:rFonts w:ascii="Arial" w:hAnsi="Arial" w:cs="Arial"/>
        </w:rPr>
        <w:t xml:space="preserve"> </w:t>
      </w:r>
    </w:p>
    <w:p w14:paraId="037EB07C" w14:textId="77777777" w:rsidR="00D54E49" w:rsidRDefault="00D54E49" w:rsidP="00B61022">
      <w:pPr>
        <w:spacing w:line="360" w:lineRule="auto"/>
        <w:jc w:val="both"/>
        <w:rPr>
          <w:rFonts w:ascii="Arial" w:hAnsi="Arial" w:cs="Arial"/>
        </w:rPr>
      </w:pPr>
    </w:p>
    <w:p w14:paraId="2E4536BA" w14:textId="5E7820D3" w:rsidR="00C26240" w:rsidRDefault="00C26240" w:rsidP="00C26240">
      <w:pPr>
        <w:pStyle w:val="NormalWeb"/>
        <w:spacing w:before="0" w:beforeAutospacing="0" w:after="0" w:afterAutospacing="0" w:line="360" w:lineRule="auto"/>
        <w:jc w:val="both"/>
        <w:rPr>
          <w:rFonts w:ascii="Arial" w:hAnsi="Arial"/>
        </w:rPr>
      </w:pPr>
      <w:r>
        <w:rPr>
          <w:rFonts w:ascii="Arial" w:hAnsi="Arial"/>
        </w:rPr>
        <w:t>A&amp;AS noted that t</w:t>
      </w:r>
      <w:r w:rsidRPr="0006482E">
        <w:rPr>
          <w:rFonts w:ascii="Arial" w:hAnsi="Arial"/>
        </w:rPr>
        <w:t xml:space="preserve">he plant accounts for </w:t>
      </w:r>
      <w:r>
        <w:rPr>
          <w:rFonts w:ascii="Arial" w:hAnsi="Arial"/>
        </w:rPr>
        <w:t xml:space="preserve">the </w:t>
      </w:r>
      <w:r w:rsidRPr="0006482E">
        <w:rPr>
          <w:rFonts w:ascii="Arial" w:hAnsi="Arial"/>
        </w:rPr>
        <w:t>projects</w:t>
      </w:r>
      <w:r>
        <w:rPr>
          <w:rFonts w:ascii="Arial" w:hAnsi="Arial"/>
        </w:rPr>
        <w:t xml:space="preserve"> reviewed were </w:t>
      </w:r>
      <w:r w:rsidRPr="0006482E">
        <w:rPr>
          <w:rFonts w:ascii="Arial" w:hAnsi="Arial"/>
        </w:rPr>
        <w:t xml:space="preserve">established </w:t>
      </w:r>
      <w:r>
        <w:rPr>
          <w:rFonts w:ascii="Arial" w:hAnsi="Arial"/>
        </w:rPr>
        <w:t xml:space="preserve">in compliance with </w:t>
      </w:r>
      <w:r w:rsidRPr="0006482E">
        <w:rPr>
          <w:rFonts w:ascii="Arial" w:hAnsi="Arial"/>
        </w:rPr>
        <w:t>departmental procedures</w:t>
      </w:r>
      <w:r>
        <w:rPr>
          <w:rFonts w:ascii="Arial" w:hAnsi="Arial"/>
        </w:rPr>
        <w:t xml:space="preserve"> and University policy</w:t>
      </w:r>
      <w:r w:rsidRPr="0006482E">
        <w:rPr>
          <w:rFonts w:ascii="Arial" w:hAnsi="Arial"/>
        </w:rPr>
        <w:t xml:space="preserve">, the rationale for </w:t>
      </w:r>
      <w:r>
        <w:rPr>
          <w:rFonts w:ascii="Arial" w:hAnsi="Arial"/>
        </w:rPr>
        <w:t xml:space="preserve">the planning phase </w:t>
      </w:r>
      <w:r w:rsidRPr="0006482E">
        <w:rPr>
          <w:rFonts w:ascii="Arial" w:hAnsi="Arial"/>
        </w:rPr>
        <w:t xml:space="preserve">funding </w:t>
      </w:r>
      <w:r>
        <w:rPr>
          <w:rFonts w:ascii="Arial" w:hAnsi="Arial"/>
        </w:rPr>
        <w:t>was documented</w:t>
      </w:r>
      <w:r w:rsidR="004E646D">
        <w:rPr>
          <w:rFonts w:ascii="Arial" w:hAnsi="Arial"/>
        </w:rPr>
        <w:t xml:space="preserve">, </w:t>
      </w:r>
      <w:r w:rsidR="00721221">
        <w:rPr>
          <w:rFonts w:ascii="Arial" w:hAnsi="Arial"/>
        </w:rPr>
        <w:t xml:space="preserve">and </w:t>
      </w:r>
      <w:r w:rsidR="004E646D">
        <w:rPr>
          <w:rFonts w:ascii="Arial" w:hAnsi="Arial"/>
        </w:rPr>
        <w:t>the Budget by Phase documents examined</w:t>
      </w:r>
      <w:r>
        <w:rPr>
          <w:rFonts w:ascii="Arial" w:hAnsi="Arial"/>
        </w:rPr>
        <w:t xml:space="preserve"> </w:t>
      </w:r>
      <w:r w:rsidR="00FF7E8B">
        <w:rPr>
          <w:rFonts w:ascii="Arial" w:hAnsi="Arial"/>
        </w:rPr>
        <w:t xml:space="preserve">appeared </w:t>
      </w:r>
      <w:r w:rsidRPr="0006482E">
        <w:rPr>
          <w:rFonts w:ascii="Arial" w:hAnsi="Arial"/>
        </w:rPr>
        <w:t>appropriate.</w:t>
      </w:r>
    </w:p>
    <w:p w14:paraId="30514175" w14:textId="77777777" w:rsidR="00C26240" w:rsidRPr="0006482E" w:rsidRDefault="00C26240" w:rsidP="00C26240">
      <w:pPr>
        <w:pStyle w:val="NormalWeb"/>
        <w:spacing w:before="0" w:beforeAutospacing="0" w:after="0" w:afterAutospacing="0" w:line="360" w:lineRule="auto"/>
        <w:jc w:val="both"/>
        <w:rPr>
          <w:rFonts w:ascii="Arial" w:hAnsi="Arial"/>
        </w:rPr>
      </w:pPr>
    </w:p>
    <w:p w14:paraId="3848EEB6" w14:textId="77777777" w:rsidR="00721221" w:rsidRPr="0006482E" w:rsidRDefault="00721221" w:rsidP="00721221">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60FA8159" w14:textId="77777777" w:rsidR="008D7159" w:rsidRPr="00D54E49" w:rsidRDefault="008D7159" w:rsidP="00D54E49">
      <w:pPr>
        <w:spacing w:line="360" w:lineRule="auto"/>
        <w:jc w:val="both"/>
        <w:rPr>
          <w:rFonts w:ascii="Arial" w:hAnsi="Arial" w:cs="Arial"/>
          <w:color w:val="000000" w:themeColor="text1"/>
        </w:rPr>
      </w:pPr>
    </w:p>
    <w:p w14:paraId="05412D3F" w14:textId="77777777" w:rsidR="00EF0807" w:rsidRPr="006D4212" w:rsidRDefault="006A517B" w:rsidP="00EF0807">
      <w:pPr>
        <w:spacing w:line="360" w:lineRule="auto"/>
        <w:ind w:left="540"/>
        <w:jc w:val="center"/>
        <w:rPr>
          <w:rFonts w:ascii="Arial" w:hAnsi="Arial" w:cs="Arial"/>
          <w:u w:val="single"/>
        </w:rPr>
      </w:pPr>
      <w:r>
        <w:rPr>
          <w:rFonts w:ascii="Arial" w:hAnsi="Arial" w:cs="Arial"/>
          <w:u w:val="single"/>
        </w:rPr>
        <w:t>Detailed Planning</w:t>
      </w:r>
      <w:r w:rsidR="003A7B70">
        <w:rPr>
          <w:rFonts w:ascii="Arial" w:hAnsi="Arial" w:cs="Arial"/>
          <w:u w:val="single"/>
        </w:rPr>
        <w:t xml:space="preserve"> Process</w:t>
      </w:r>
    </w:p>
    <w:p w14:paraId="30716B4E" w14:textId="77777777" w:rsidR="00EF0807" w:rsidRPr="006D4212" w:rsidRDefault="00EF0807" w:rsidP="00EF0807">
      <w:pPr>
        <w:spacing w:line="360" w:lineRule="auto"/>
        <w:jc w:val="center"/>
        <w:rPr>
          <w:rFonts w:ascii="Arial" w:hAnsi="Arial" w:cs="Arial"/>
          <w:u w:val="single"/>
        </w:rPr>
      </w:pPr>
    </w:p>
    <w:p w14:paraId="0A2E69A1" w14:textId="40B51446" w:rsidR="005F7B84" w:rsidRDefault="005C0876" w:rsidP="006A517B">
      <w:pPr>
        <w:pStyle w:val="NormalWeb"/>
        <w:spacing w:before="0" w:beforeAutospacing="0" w:after="0" w:afterAutospacing="0" w:line="360" w:lineRule="auto"/>
        <w:jc w:val="both"/>
        <w:rPr>
          <w:rFonts w:ascii="Arial" w:hAnsi="Arial"/>
        </w:rPr>
      </w:pPr>
      <w:r>
        <w:rPr>
          <w:rFonts w:ascii="Arial" w:hAnsi="Arial" w:cs="Arial"/>
        </w:rPr>
        <w:t>For the Detailed P</w:t>
      </w:r>
      <w:r w:rsidR="005F7B84" w:rsidRPr="00EB2C61">
        <w:rPr>
          <w:rFonts w:ascii="Arial" w:hAnsi="Arial" w:cs="Arial"/>
        </w:rPr>
        <w:t xml:space="preserve">lanning phase of the project, </w:t>
      </w:r>
      <w:r>
        <w:rPr>
          <w:rFonts w:ascii="Arial" w:hAnsi="Arial" w:cs="Arial"/>
        </w:rPr>
        <w:t xml:space="preserve">a primary </w:t>
      </w:r>
      <w:r w:rsidR="00714893">
        <w:rPr>
          <w:rFonts w:ascii="Arial" w:hAnsi="Arial" w:cs="Arial"/>
        </w:rPr>
        <w:t>objective of the Capital Planning and Finance</w:t>
      </w:r>
      <w:r w:rsidR="005F7B84" w:rsidRPr="00EB2C61">
        <w:rPr>
          <w:rFonts w:ascii="Arial" w:hAnsi="Arial" w:cs="Arial"/>
        </w:rPr>
        <w:t xml:space="preserve"> </w:t>
      </w:r>
      <w:r>
        <w:rPr>
          <w:rFonts w:ascii="Arial" w:hAnsi="Arial" w:cs="Arial"/>
        </w:rPr>
        <w:t xml:space="preserve">unit </w:t>
      </w:r>
      <w:r w:rsidR="005F7B84" w:rsidRPr="00EB2C61">
        <w:rPr>
          <w:rFonts w:ascii="Arial" w:hAnsi="Arial" w:cs="Arial"/>
        </w:rPr>
        <w:t>is to assist clients with defining program objectives and how the capital project will be scoped to address those objectives.  The project scope is t</w:t>
      </w:r>
      <w:r w:rsidR="00A97D42">
        <w:rPr>
          <w:rFonts w:ascii="Arial" w:hAnsi="Arial" w:cs="Arial"/>
        </w:rPr>
        <w:t xml:space="preserve">hen formally documented in the </w:t>
      </w:r>
      <w:r w:rsidR="005F7B84" w:rsidRPr="00EB2C61">
        <w:rPr>
          <w:rFonts w:ascii="Arial" w:hAnsi="Arial" w:cs="Arial"/>
        </w:rPr>
        <w:t>projects’ Capital Project Summary or Project Planning Guide and Capital Improvement Budget for campus</w:t>
      </w:r>
      <w:r w:rsidR="00A97D42">
        <w:rPr>
          <w:rFonts w:ascii="Arial" w:hAnsi="Arial" w:cs="Arial"/>
        </w:rPr>
        <w:t xml:space="preserve"> administration, </w:t>
      </w:r>
      <w:r w:rsidR="00A36F8C">
        <w:rPr>
          <w:rFonts w:ascii="Arial" w:hAnsi="Arial" w:cs="Arial"/>
        </w:rPr>
        <w:t>UC Office of the President</w:t>
      </w:r>
      <w:r w:rsidR="005F7B84" w:rsidRPr="00EB2C61">
        <w:rPr>
          <w:rFonts w:ascii="Arial" w:hAnsi="Arial" w:cs="Arial"/>
        </w:rPr>
        <w:t xml:space="preserve">, and </w:t>
      </w:r>
      <w:r w:rsidR="00DD4642">
        <w:rPr>
          <w:rFonts w:ascii="Arial" w:hAnsi="Arial" w:cs="Arial"/>
        </w:rPr>
        <w:t xml:space="preserve">the </w:t>
      </w:r>
      <w:r w:rsidR="005F7B84" w:rsidRPr="00EB2C61">
        <w:rPr>
          <w:rFonts w:ascii="Arial" w:hAnsi="Arial" w:cs="Arial"/>
        </w:rPr>
        <w:t xml:space="preserve">UC Regents’ review and approval.  </w:t>
      </w:r>
      <w:r w:rsidR="005F7B84" w:rsidRPr="00EE6E0F">
        <w:rPr>
          <w:rFonts w:ascii="Arial" w:hAnsi="Arial" w:cs="Arial"/>
        </w:rPr>
        <w:t>The nature of the capital planning process is one in which project budgets and schedules accurately reflect the scope and strategic choices made to address the client’s objectives.</w:t>
      </w:r>
      <w:r w:rsidR="005F7B84" w:rsidRPr="00EB2C61">
        <w:rPr>
          <w:rFonts w:ascii="Arial" w:hAnsi="Arial" w:cs="Arial"/>
        </w:rPr>
        <w:t xml:space="preserve">  Once the construction phase begins; except for approved change orders, the scope of work, budget, and schedules should remain consistent with existing project approval documentation.</w:t>
      </w:r>
      <w:r w:rsidR="005F7B84" w:rsidRPr="006D4212">
        <w:rPr>
          <w:rFonts w:ascii="Arial" w:hAnsi="Arial" w:cs="Arial"/>
        </w:rPr>
        <w:t xml:space="preserve">    </w:t>
      </w:r>
    </w:p>
    <w:p w14:paraId="3196F43F" w14:textId="77777777" w:rsidR="005F7B84" w:rsidRDefault="005F7B84" w:rsidP="006A517B">
      <w:pPr>
        <w:pStyle w:val="NormalWeb"/>
        <w:spacing w:before="0" w:beforeAutospacing="0" w:after="0" w:afterAutospacing="0" w:line="360" w:lineRule="auto"/>
        <w:jc w:val="both"/>
        <w:rPr>
          <w:rFonts w:ascii="Arial" w:hAnsi="Arial"/>
        </w:rPr>
      </w:pPr>
    </w:p>
    <w:p w14:paraId="0724D58E" w14:textId="229A41F1" w:rsidR="004D6973" w:rsidRPr="0006482E" w:rsidRDefault="004D6973" w:rsidP="004D6973">
      <w:pPr>
        <w:pStyle w:val="NormalWeb"/>
        <w:spacing w:before="0" w:beforeAutospacing="0" w:after="0" w:afterAutospacing="0" w:line="360" w:lineRule="auto"/>
        <w:jc w:val="both"/>
        <w:rPr>
          <w:rFonts w:ascii="Arial" w:hAnsi="Arial"/>
        </w:rPr>
      </w:pPr>
      <w:r w:rsidRPr="0006482E">
        <w:rPr>
          <w:rFonts w:ascii="Arial" w:hAnsi="Arial"/>
        </w:rPr>
        <w:t xml:space="preserve">Due to the different levels of complexity and the unique nature of each project, the timing and type of work performed in the project design phases may vary, but they generally fall into four broad areas: </w:t>
      </w:r>
      <w:r w:rsidR="009846CB">
        <w:rPr>
          <w:rFonts w:ascii="Arial" w:hAnsi="Arial"/>
        </w:rPr>
        <w:t xml:space="preserve"> </w:t>
      </w:r>
      <w:r w:rsidRPr="0006482E">
        <w:rPr>
          <w:rFonts w:ascii="Arial" w:hAnsi="Arial"/>
        </w:rPr>
        <w:t>Pre</w:t>
      </w:r>
      <w:r w:rsidR="009846CB">
        <w:rPr>
          <w:rFonts w:ascii="Arial" w:hAnsi="Arial"/>
        </w:rPr>
        <w:t>-</w:t>
      </w:r>
      <w:r w:rsidRPr="0006482E">
        <w:rPr>
          <w:rFonts w:ascii="Arial" w:hAnsi="Arial"/>
        </w:rPr>
        <w:t>design Phase, Schematic Design, Design Development</w:t>
      </w:r>
      <w:r w:rsidR="009846CB">
        <w:rPr>
          <w:rFonts w:ascii="Arial" w:hAnsi="Arial"/>
        </w:rPr>
        <w:t>, and Construction Documents</w:t>
      </w:r>
      <w:r w:rsidRPr="0006482E">
        <w:rPr>
          <w:rFonts w:ascii="Arial" w:hAnsi="Arial"/>
        </w:rPr>
        <w:t xml:space="preserve">. </w:t>
      </w:r>
      <w:r w:rsidR="009846CB">
        <w:rPr>
          <w:rFonts w:ascii="Arial" w:hAnsi="Arial"/>
        </w:rPr>
        <w:t xml:space="preserve"> </w:t>
      </w:r>
      <w:r w:rsidRPr="00EE6E0F">
        <w:rPr>
          <w:rFonts w:ascii="Arial" w:hAnsi="Arial"/>
        </w:rPr>
        <w:t>Projects do not always follow a standard linear process.</w:t>
      </w:r>
    </w:p>
    <w:p w14:paraId="2B2152B2" w14:textId="77777777" w:rsidR="004D6973" w:rsidRPr="0006482E" w:rsidRDefault="004D6973" w:rsidP="004D6973">
      <w:pPr>
        <w:pStyle w:val="NormalWeb"/>
        <w:spacing w:before="0" w:beforeAutospacing="0" w:after="0" w:afterAutospacing="0" w:line="360" w:lineRule="auto"/>
        <w:jc w:val="both"/>
        <w:rPr>
          <w:rFonts w:ascii="Arial" w:hAnsi="Arial"/>
        </w:rPr>
      </w:pPr>
    </w:p>
    <w:p w14:paraId="386E53A7" w14:textId="5294EE16" w:rsidR="00A41CA8" w:rsidRPr="0006482E" w:rsidRDefault="00A41CA8" w:rsidP="00A41CA8">
      <w:pPr>
        <w:pStyle w:val="NormalWeb"/>
        <w:spacing w:before="0" w:beforeAutospacing="0" w:after="0" w:afterAutospacing="0" w:line="360" w:lineRule="auto"/>
        <w:jc w:val="both"/>
        <w:rPr>
          <w:rFonts w:ascii="Arial" w:hAnsi="Arial"/>
        </w:rPr>
      </w:pPr>
      <w:r>
        <w:rPr>
          <w:rFonts w:ascii="Arial" w:hAnsi="Arial"/>
        </w:rPr>
        <w:t>Based on the</w:t>
      </w:r>
      <w:r w:rsidR="00DD4642">
        <w:rPr>
          <w:rFonts w:ascii="Arial" w:hAnsi="Arial"/>
        </w:rPr>
        <w:t xml:space="preserve"> above</w:t>
      </w:r>
      <w:r>
        <w:rPr>
          <w:rFonts w:ascii="Arial" w:hAnsi="Arial"/>
        </w:rPr>
        <w:t xml:space="preserve"> projects selected for</w:t>
      </w:r>
      <w:r w:rsidR="005852C9">
        <w:rPr>
          <w:rFonts w:ascii="Arial" w:hAnsi="Arial"/>
        </w:rPr>
        <w:t xml:space="preserve"> review</w:t>
      </w:r>
      <w:r>
        <w:rPr>
          <w:rFonts w:ascii="Arial" w:hAnsi="Arial"/>
        </w:rPr>
        <w:t xml:space="preserve">, A&amp;AS performed audit testing to </w:t>
      </w:r>
      <w:r w:rsidRPr="0006482E">
        <w:rPr>
          <w:rFonts w:ascii="Arial" w:hAnsi="Arial"/>
        </w:rPr>
        <w:t xml:space="preserve">verify the following: </w:t>
      </w:r>
    </w:p>
    <w:p w14:paraId="7B8BF11A" w14:textId="77777777" w:rsidR="00A41CA8" w:rsidRDefault="00A41CA8" w:rsidP="00A41CA8">
      <w:pPr>
        <w:pStyle w:val="NormalWeb"/>
        <w:spacing w:before="0" w:beforeAutospacing="0" w:after="0" w:afterAutospacing="0" w:line="360" w:lineRule="auto"/>
        <w:jc w:val="both"/>
        <w:rPr>
          <w:rFonts w:ascii="Arial" w:hAnsi="Arial"/>
        </w:rPr>
      </w:pPr>
    </w:p>
    <w:p w14:paraId="42AD5E91" w14:textId="46709A10" w:rsidR="00A41CA8" w:rsidRPr="0006482E" w:rsidRDefault="00DD4642" w:rsidP="00DD4642">
      <w:pPr>
        <w:pStyle w:val="NormalWeb"/>
        <w:numPr>
          <w:ilvl w:val="0"/>
          <w:numId w:val="118"/>
        </w:numPr>
        <w:spacing w:before="0" w:beforeAutospacing="0" w:after="0" w:afterAutospacing="0" w:line="360" w:lineRule="auto"/>
        <w:ind w:left="540" w:hanging="540"/>
        <w:jc w:val="both"/>
        <w:rPr>
          <w:rFonts w:ascii="Arial" w:hAnsi="Arial"/>
        </w:rPr>
      </w:pPr>
      <w:r>
        <w:rPr>
          <w:rFonts w:ascii="Arial" w:hAnsi="Arial"/>
        </w:rPr>
        <w:t>A</w:t>
      </w:r>
      <w:r w:rsidR="00A41CA8">
        <w:rPr>
          <w:rFonts w:ascii="Arial" w:hAnsi="Arial"/>
        </w:rPr>
        <w:t xml:space="preserve"> B</w:t>
      </w:r>
      <w:r w:rsidR="00A41CA8" w:rsidRPr="0006482E">
        <w:rPr>
          <w:rFonts w:ascii="Arial" w:hAnsi="Arial"/>
        </w:rPr>
        <w:t xml:space="preserve">usiness </w:t>
      </w:r>
      <w:r w:rsidR="00A41CA8">
        <w:rPr>
          <w:rFonts w:ascii="Arial" w:hAnsi="Arial"/>
        </w:rPr>
        <w:t>C</w:t>
      </w:r>
      <w:r w:rsidR="00A41CA8" w:rsidRPr="0006482E">
        <w:rPr>
          <w:rFonts w:ascii="Arial" w:hAnsi="Arial"/>
        </w:rPr>
        <w:t xml:space="preserve">ase </w:t>
      </w:r>
      <w:r w:rsidR="00A41CA8">
        <w:rPr>
          <w:rFonts w:ascii="Arial" w:hAnsi="Arial"/>
        </w:rPr>
        <w:t>A</w:t>
      </w:r>
      <w:r w:rsidR="00A41CA8" w:rsidRPr="0006482E">
        <w:rPr>
          <w:rFonts w:ascii="Arial" w:hAnsi="Arial"/>
        </w:rPr>
        <w:t>nalysis has been completed that s</w:t>
      </w:r>
      <w:r w:rsidR="009E3E8F">
        <w:rPr>
          <w:rFonts w:ascii="Arial" w:hAnsi="Arial"/>
        </w:rPr>
        <w:t xml:space="preserve">upports either proceeding with, </w:t>
      </w:r>
      <w:r w:rsidR="00A41CA8" w:rsidRPr="0006482E">
        <w:rPr>
          <w:rFonts w:ascii="Arial" w:hAnsi="Arial"/>
        </w:rPr>
        <w:t xml:space="preserve">or </w:t>
      </w:r>
      <w:r w:rsidR="00A41CA8">
        <w:rPr>
          <w:rFonts w:ascii="Arial" w:hAnsi="Arial"/>
        </w:rPr>
        <w:t>discontinuing</w:t>
      </w:r>
      <w:r w:rsidR="00285637">
        <w:rPr>
          <w:rFonts w:ascii="Arial" w:hAnsi="Arial"/>
        </w:rPr>
        <w:t>,</w:t>
      </w:r>
      <w:r w:rsidR="00A41CA8" w:rsidRPr="0006482E">
        <w:rPr>
          <w:rFonts w:ascii="Arial" w:hAnsi="Arial"/>
        </w:rPr>
        <w:t xml:space="preserve"> the project; </w:t>
      </w:r>
    </w:p>
    <w:p w14:paraId="1011BEB7" w14:textId="77777777" w:rsidR="00A41CA8" w:rsidRPr="0006482E"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06482E">
        <w:rPr>
          <w:rFonts w:ascii="Arial" w:hAnsi="Arial"/>
        </w:rPr>
        <w:t>Environmental impact studies have been completed and documented (</w:t>
      </w:r>
      <w:r>
        <w:rPr>
          <w:rFonts w:ascii="Arial" w:hAnsi="Arial"/>
        </w:rPr>
        <w:t>if</w:t>
      </w:r>
      <w:r w:rsidRPr="0006482E">
        <w:rPr>
          <w:rFonts w:ascii="Arial" w:hAnsi="Arial"/>
        </w:rPr>
        <w:t xml:space="preserve"> applicable) in the detailed planning document package, based on </w:t>
      </w:r>
      <w:r w:rsidR="00DD4642">
        <w:rPr>
          <w:rFonts w:ascii="Arial" w:hAnsi="Arial"/>
        </w:rPr>
        <w:t xml:space="preserve">the </w:t>
      </w:r>
      <w:r w:rsidRPr="0006482E">
        <w:rPr>
          <w:rFonts w:ascii="Arial" w:hAnsi="Arial"/>
        </w:rPr>
        <w:t xml:space="preserve">UC Facilities Manual and State public </w:t>
      </w:r>
      <w:r>
        <w:rPr>
          <w:rFonts w:ascii="Arial" w:hAnsi="Arial"/>
        </w:rPr>
        <w:t>facilities construction codes;</w:t>
      </w:r>
    </w:p>
    <w:p w14:paraId="13CE2463" w14:textId="77777777" w:rsidR="00A41CA8" w:rsidRPr="0006482E"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06482E">
        <w:rPr>
          <w:rFonts w:ascii="Arial" w:hAnsi="Arial"/>
        </w:rPr>
        <w:t>Detailed architectural designs have been completed and documented;</w:t>
      </w:r>
      <w:r>
        <w:rPr>
          <w:rFonts w:ascii="Arial" w:hAnsi="Arial"/>
        </w:rPr>
        <w:t xml:space="preserve"> and</w:t>
      </w:r>
      <w:r w:rsidRPr="0006482E">
        <w:rPr>
          <w:rFonts w:ascii="Arial" w:hAnsi="Arial"/>
        </w:rPr>
        <w:t xml:space="preserve"> </w:t>
      </w:r>
    </w:p>
    <w:p w14:paraId="66569C64" w14:textId="77777777" w:rsidR="00A41CA8" w:rsidRPr="0006482E" w:rsidRDefault="00A41CA8" w:rsidP="00EE6E0F">
      <w:pPr>
        <w:pStyle w:val="NormalWeb"/>
        <w:numPr>
          <w:ilvl w:val="0"/>
          <w:numId w:val="118"/>
        </w:numPr>
        <w:spacing w:before="0" w:beforeAutospacing="0" w:after="0" w:afterAutospacing="0" w:line="360" w:lineRule="auto"/>
        <w:ind w:left="540" w:hanging="540"/>
        <w:jc w:val="both"/>
        <w:rPr>
          <w:rFonts w:ascii="Arial" w:hAnsi="Arial"/>
        </w:rPr>
      </w:pPr>
      <w:r w:rsidRPr="0006482E">
        <w:rPr>
          <w:rFonts w:ascii="Arial" w:hAnsi="Arial"/>
        </w:rPr>
        <w:t>Capital Project Summary</w:t>
      </w:r>
      <w:r>
        <w:rPr>
          <w:rFonts w:ascii="Arial" w:hAnsi="Arial"/>
        </w:rPr>
        <w:t>, Project Planning Guide</w:t>
      </w:r>
      <w:r w:rsidRPr="0006482E">
        <w:rPr>
          <w:rFonts w:ascii="Arial" w:hAnsi="Arial"/>
        </w:rPr>
        <w:t xml:space="preserve">, and </w:t>
      </w:r>
      <w:r w:rsidR="00DD4642">
        <w:rPr>
          <w:rFonts w:ascii="Arial" w:hAnsi="Arial"/>
        </w:rPr>
        <w:t xml:space="preserve">the </w:t>
      </w:r>
      <w:r w:rsidRPr="0006482E">
        <w:rPr>
          <w:rFonts w:ascii="Arial" w:hAnsi="Arial"/>
        </w:rPr>
        <w:t>Capital Improvement Budget have been completed and approved by</w:t>
      </w:r>
      <w:r>
        <w:rPr>
          <w:rFonts w:ascii="Arial" w:hAnsi="Arial"/>
        </w:rPr>
        <w:t xml:space="preserve"> Capital Programs</w:t>
      </w:r>
      <w:r w:rsidRPr="0006482E">
        <w:rPr>
          <w:rFonts w:ascii="Arial" w:hAnsi="Arial"/>
        </w:rPr>
        <w:t xml:space="preserve">. </w:t>
      </w:r>
    </w:p>
    <w:p w14:paraId="23BA8B89" w14:textId="77777777" w:rsidR="00A41CA8" w:rsidRDefault="00A41CA8" w:rsidP="004D6973">
      <w:pPr>
        <w:pStyle w:val="NormalWeb"/>
        <w:spacing w:before="0" w:beforeAutospacing="0" w:after="0" w:afterAutospacing="0" w:line="360" w:lineRule="auto"/>
        <w:jc w:val="both"/>
        <w:rPr>
          <w:rFonts w:ascii="Arial" w:hAnsi="Arial"/>
        </w:rPr>
      </w:pPr>
    </w:p>
    <w:p w14:paraId="4687CD21" w14:textId="738B8213" w:rsidR="004D6973" w:rsidRPr="0006482E" w:rsidRDefault="00856DB2" w:rsidP="004D6973">
      <w:pPr>
        <w:pStyle w:val="NormalWeb"/>
        <w:spacing w:before="0" w:beforeAutospacing="0" w:after="0" w:afterAutospacing="0" w:line="360" w:lineRule="auto"/>
        <w:jc w:val="both"/>
        <w:rPr>
          <w:rFonts w:ascii="Arial" w:hAnsi="Arial"/>
        </w:rPr>
      </w:pPr>
      <w:r>
        <w:rPr>
          <w:rFonts w:ascii="Arial" w:hAnsi="Arial"/>
        </w:rPr>
        <w:t xml:space="preserve">A&amp;AS </w:t>
      </w:r>
      <w:r w:rsidR="004D6973" w:rsidRPr="0006482E">
        <w:rPr>
          <w:rFonts w:ascii="Arial" w:hAnsi="Arial"/>
        </w:rPr>
        <w:t>verified that</w:t>
      </w:r>
      <w:r w:rsidR="00DD4642">
        <w:rPr>
          <w:rFonts w:ascii="Arial" w:hAnsi="Arial"/>
        </w:rPr>
        <w:t xml:space="preserve"> the above</w:t>
      </w:r>
      <w:r w:rsidR="004D6973" w:rsidRPr="0006482E">
        <w:rPr>
          <w:rFonts w:ascii="Arial" w:hAnsi="Arial"/>
        </w:rPr>
        <w:t xml:space="preserve"> e</w:t>
      </w:r>
      <w:r w:rsidR="004D6973" w:rsidRPr="0006482E">
        <w:rPr>
          <w:rFonts w:ascii="Arial" w:hAnsi="Arial"/>
          <w:color w:val="000000"/>
        </w:rPr>
        <w:t>ssential project documents</w:t>
      </w:r>
      <w:r w:rsidR="004D6973" w:rsidRPr="0006482E">
        <w:rPr>
          <w:rFonts w:ascii="Arial" w:hAnsi="Arial"/>
        </w:rPr>
        <w:t xml:space="preserve"> provided enough support needed to proceed </w:t>
      </w:r>
      <w:r w:rsidR="00DD4642">
        <w:rPr>
          <w:rFonts w:ascii="Arial" w:hAnsi="Arial"/>
        </w:rPr>
        <w:t>with</w:t>
      </w:r>
      <w:r w:rsidR="00DE0536">
        <w:rPr>
          <w:rFonts w:ascii="Arial" w:hAnsi="Arial"/>
        </w:rPr>
        <w:t xml:space="preserve"> the </w:t>
      </w:r>
      <w:r w:rsidR="004D6973" w:rsidRPr="0006482E">
        <w:rPr>
          <w:rFonts w:ascii="Arial" w:hAnsi="Arial"/>
        </w:rPr>
        <w:t>five projects</w:t>
      </w:r>
      <w:r w:rsidR="00DE0536">
        <w:rPr>
          <w:rFonts w:ascii="Arial" w:hAnsi="Arial"/>
        </w:rPr>
        <w:t xml:space="preserve"> reviewed</w:t>
      </w:r>
      <w:r w:rsidR="004D6973" w:rsidRPr="0006482E">
        <w:rPr>
          <w:rFonts w:ascii="Arial" w:hAnsi="Arial"/>
        </w:rPr>
        <w:t>.</w:t>
      </w:r>
      <w:r w:rsidR="00DE0536">
        <w:rPr>
          <w:rFonts w:ascii="Arial" w:hAnsi="Arial"/>
        </w:rPr>
        <w:t xml:space="preserve"> </w:t>
      </w:r>
      <w:r w:rsidR="004D6973" w:rsidRPr="0006482E">
        <w:rPr>
          <w:rFonts w:ascii="Arial" w:hAnsi="Arial"/>
        </w:rPr>
        <w:t xml:space="preserve"> It was also confirmed that </w:t>
      </w:r>
      <w:r w:rsidR="00A54D13">
        <w:rPr>
          <w:rFonts w:ascii="Arial" w:hAnsi="Arial"/>
        </w:rPr>
        <w:t xml:space="preserve">Capital Programs </w:t>
      </w:r>
      <w:r w:rsidR="004D6973" w:rsidRPr="0006482E">
        <w:rPr>
          <w:rFonts w:ascii="Arial" w:hAnsi="Arial"/>
        </w:rPr>
        <w:t xml:space="preserve">management </w:t>
      </w:r>
      <w:r w:rsidR="00A54D13">
        <w:rPr>
          <w:rFonts w:ascii="Arial" w:hAnsi="Arial"/>
        </w:rPr>
        <w:t xml:space="preserve">had </w:t>
      </w:r>
      <w:r w:rsidR="004D6973" w:rsidRPr="0006482E">
        <w:rPr>
          <w:rFonts w:ascii="Arial" w:hAnsi="Arial"/>
        </w:rPr>
        <w:t xml:space="preserve">approved </w:t>
      </w:r>
      <w:r w:rsidR="00A54D13">
        <w:rPr>
          <w:rFonts w:ascii="Arial" w:hAnsi="Arial"/>
        </w:rPr>
        <w:t>the required planning document</w:t>
      </w:r>
      <w:r w:rsidR="001E6281">
        <w:rPr>
          <w:rFonts w:ascii="Arial" w:hAnsi="Arial"/>
        </w:rPr>
        <w:t>s</w:t>
      </w:r>
      <w:r w:rsidR="00A54D13">
        <w:rPr>
          <w:rFonts w:ascii="Arial" w:hAnsi="Arial"/>
        </w:rPr>
        <w:t xml:space="preserve">, including the Capital Improvement Budget.  </w:t>
      </w:r>
      <w:r w:rsidR="004D6973" w:rsidRPr="0006482E">
        <w:rPr>
          <w:rFonts w:ascii="Arial" w:hAnsi="Arial"/>
        </w:rPr>
        <w:t>The</w:t>
      </w:r>
      <w:r w:rsidR="001E6281">
        <w:rPr>
          <w:rFonts w:ascii="Arial" w:hAnsi="Arial"/>
        </w:rPr>
        <w:t xml:space="preserve">se key documents serve as the source and </w:t>
      </w:r>
      <w:r w:rsidR="004D6973" w:rsidRPr="0006482E">
        <w:rPr>
          <w:rFonts w:ascii="Arial" w:hAnsi="Arial"/>
        </w:rPr>
        <w:t>justification for a capital</w:t>
      </w:r>
      <w:r w:rsidR="001E6281">
        <w:rPr>
          <w:rFonts w:ascii="Arial" w:hAnsi="Arial"/>
        </w:rPr>
        <w:t xml:space="preserve"> construction</w:t>
      </w:r>
      <w:r w:rsidR="004D6973" w:rsidRPr="0006482E">
        <w:rPr>
          <w:rFonts w:ascii="Arial" w:hAnsi="Arial"/>
        </w:rPr>
        <w:t xml:space="preserve"> project.</w:t>
      </w:r>
    </w:p>
    <w:p w14:paraId="283787CA" w14:textId="677ABF23" w:rsidR="004D6973" w:rsidRPr="0006482E" w:rsidRDefault="004D6973" w:rsidP="004D6973">
      <w:pPr>
        <w:pStyle w:val="NormalWeb"/>
        <w:spacing w:before="0" w:beforeAutospacing="0" w:after="0" w:afterAutospacing="0" w:line="360" w:lineRule="auto"/>
        <w:jc w:val="both"/>
        <w:rPr>
          <w:rFonts w:ascii="Arial" w:hAnsi="Arial"/>
        </w:rPr>
      </w:pPr>
      <w:r w:rsidRPr="0006482E">
        <w:rPr>
          <w:rFonts w:ascii="Arial" w:hAnsi="Arial"/>
        </w:rPr>
        <w:t xml:space="preserve">An Environmental Impact Classification form is completed to </w:t>
      </w:r>
      <w:r w:rsidR="007D378A">
        <w:rPr>
          <w:rFonts w:ascii="Arial" w:hAnsi="Arial"/>
        </w:rPr>
        <w:t>document</w:t>
      </w:r>
      <w:r w:rsidRPr="0006482E">
        <w:rPr>
          <w:rFonts w:ascii="Arial" w:hAnsi="Arial"/>
        </w:rPr>
        <w:t xml:space="preserve"> that the proposed project has been reviewed and determined that it is: (1) exempt from the California Environmental Quality Act, (2) categorically exempt,</w:t>
      </w:r>
      <w:r w:rsidR="007D378A">
        <w:rPr>
          <w:rFonts w:ascii="Arial" w:hAnsi="Arial"/>
        </w:rPr>
        <w:t xml:space="preserve"> </w:t>
      </w:r>
      <w:r w:rsidRPr="0006482E">
        <w:rPr>
          <w:rFonts w:ascii="Arial" w:hAnsi="Arial"/>
        </w:rPr>
        <w:t xml:space="preserve">(3) not exempt and an Initial Study </w:t>
      </w:r>
      <w:r w:rsidR="00045D53">
        <w:rPr>
          <w:rFonts w:ascii="Arial" w:hAnsi="Arial"/>
        </w:rPr>
        <w:t xml:space="preserve">should </w:t>
      </w:r>
      <w:r w:rsidRPr="0006482E">
        <w:rPr>
          <w:rFonts w:ascii="Arial" w:hAnsi="Arial"/>
        </w:rPr>
        <w:t xml:space="preserve">be prepared, or (4) known that the project will have a significant effect on the environment and will be substantially analyzed in an Environmental Impact Report. </w:t>
      </w:r>
      <w:r w:rsidR="00045D53">
        <w:rPr>
          <w:rFonts w:ascii="Arial" w:hAnsi="Arial"/>
        </w:rPr>
        <w:t xml:space="preserve"> </w:t>
      </w:r>
      <w:r w:rsidRPr="0006482E">
        <w:rPr>
          <w:rFonts w:ascii="Arial" w:hAnsi="Arial"/>
        </w:rPr>
        <w:t>Three of the sample</w:t>
      </w:r>
      <w:r w:rsidR="00045D53">
        <w:rPr>
          <w:rFonts w:ascii="Arial" w:hAnsi="Arial"/>
        </w:rPr>
        <w:t xml:space="preserve"> projects </w:t>
      </w:r>
      <w:r w:rsidR="00466079">
        <w:rPr>
          <w:rFonts w:ascii="Arial" w:hAnsi="Arial"/>
        </w:rPr>
        <w:t>reviewed</w:t>
      </w:r>
      <w:r w:rsidR="00D852C6">
        <w:rPr>
          <w:rFonts w:ascii="Arial" w:hAnsi="Arial"/>
        </w:rPr>
        <w:t xml:space="preserve"> </w:t>
      </w:r>
      <w:r w:rsidRPr="0006482E">
        <w:rPr>
          <w:rFonts w:ascii="Arial" w:hAnsi="Arial"/>
        </w:rPr>
        <w:t xml:space="preserve">were categorically exempt, </w:t>
      </w:r>
      <w:r w:rsidR="00045D53">
        <w:rPr>
          <w:rFonts w:ascii="Arial" w:hAnsi="Arial"/>
        </w:rPr>
        <w:t xml:space="preserve">i.e., </w:t>
      </w:r>
      <w:r w:rsidRPr="0006482E">
        <w:rPr>
          <w:rFonts w:ascii="Arial" w:hAnsi="Arial"/>
        </w:rPr>
        <w:t xml:space="preserve">there was no significant effect on the environment. </w:t>
      </w:r>
      <w:r w:rsidR="00886CEE">
        <w:rPr>
          <w:rFonts w:ascii="Arial" w:hAnsi="Arial"/>
        </w:rPr>
        <w:t xml:space="preserve"> </w:t>
      </w:r>
      <w:r w:rsidRPr="0006482E">
        <w:rPr>
          <w:rFonts w:ascii="Arial" w:hAnsi="Arial"/>
        </w:rPr>
        <w:t>Initial Studies were prepared for</w:t>
      </w:r>
      <w:r w:rsidR="00D852C6">
        <w:rPr>
          <w:rFonts w:ascii="Arial" w:hAnsi="Arial"/>
        </w:rPr>
        <w:t xml:space="preserve"> the remaining</w:t>
      </w:r>
      <w:r w:rsidRPr="0006482E">
        <w:rPr>
          <w:rFonts w:ascii="Arial" w:hAnsi="Arial"/>
        </w:rPr>
        <w:t xml:space="preserve"> </w:t>
      </w:r>
      <w:r w:rsidR="00D852C6">
        <w:rPr>
          <w:rFonts w:ascii="Arial" w:hAnsi="Arial"/>
        </w:rPr>
        <w:t xml:space="preserve">two </w:t>
      </w:r>
      <w:r w:rsidRPr="0006482E">
        <w:rPr>
          <w:rFonts w:ascii="Arial" w:hAnsi="Arial"/>
        </w:rPr>
        <w:t>sample</w:t>
      </w:r>
      <w:r w:rsidR="00D852C6">
        <w:rPr>
          <w:rFonts w:ascii="Arial" w:hAnsi="Arial"/>
        </w:rPr>
        <w:t xml:space="preserve"> projects</w:t>
      </w:r>
      <w:r w:rsidR="007D378A">
        <w:rPr>
          <w:rFonts w:ascii="Arial" w:hAnsi="Arial"/>
        </w:rPr>
        <w:t>,</w:t>
      </w:r>
      <w:r w:rsidR="00D852C6">
        <w:rPr>
          <w:rFonts w:ascii="Arial" w:hAnsi="Arial"/>
        </w:rPr>
        <w:t xml:space="preserve"> </w:t>
      </w:r>
      <w:r w:rsidRPr="0006482E">
        <w:rPr>
          <w:rFonts w:ascii="Arial" w:hAnsi="Arial"/>
        </w:rPr>
        <w:t xml:space="preserve">and </w:t>
      </w:r>
      <w:r w:rsidR="007D378A">
        <w:rPr>
          <w:rFonts w:ascii="Arial" w:hAnsi="Arial"/>
        </w:rPr>
        <w:t xml:space="preserve">it was </w:t>
      </w:r>
      <w:r w:rsidRPr="0006482E">
        <w:rPr>
          <w:rFonts w:ascii="Arial" w:hAnsi="Arial"/>
        </w:rPr>
        <w:t>concluded that a Mitigated Negative Declaration</w:t>
      </w:r>
      <w:r w:rsidR="007D378A">
        <w:rPr>
          <w:rFonts w:ascii="Arial" w:hAnsi="Arial"/>
        </w:rPr>
        <w:t xml:space="preserve"> </w:t>
      </w:r>
      <w:r w:rsidR="003B5E3C">
        <w:rPr>
          <w:rFonts w:ascii="Arial" w:hAnsi="Arial"/>
        </w:rPr>
        <w:t>analysis</w:t>
      </w:r>
      <w:r w:rsidRPr="0006482E">
        <w:rPr>
          <w:rFonts w:ascii="Arial" w:hAnsi="Arial"/>
        </w:rPr>
        <w:t xml:space="preserve"> should be prepared</w:t>
      </w:r>
      <w:r w:rsidR="007D378A">
        <w:rPr>
          <w:rFonts w:ascii="Arial" w:hAnsi="Arial"/>
        </w:rPr>
        <w:t xml:space="preserve"> that</w:t>
      </w:r>
      <w:r w:rsidR="00D852C6">
        <w:rPr>
          <w:rFonts w:ascii="Arial" w:hAnsi="Arial"/>
        </w:rPr>
        <w:t xml:space="preserve"> </w:t>
      </w:r>
      <w:r w:rsidRPr="0006482E">
        <w:rPr>
          <w:rFonts w:ascii="Arial" w:hAnsi="Arial"/>
        </w:rPr>
        <w:t xml:space="preserve">would list mitigation measures, if any, to avoid potentially significant </w:t>
      </w:r>
      <w:r w:rsidR="00D852C6">
        <w:rPr>
          <w:rFonts w:ascii="Arial" w:hAnsi="Arial"/>
        </w:rPr>
        <w:t xml:space="preserve">environmental </w:t>
      </w:r>
      <w:r w:rsidRPr="0006482E">
        <w:rPr>
          <w:rFonts w:ascii="Arial" w:hAnsi="Arial"/>
        </w:rPr>
        <w:t>effects.</w:t>
      </w:r>
      <w:r w:rsidR="00D852C6">
        <w:rPr>
          <w:rFonts w:ascii="Arial" w:hAnsi="Arial"/>
        </w:rPr>
        <w:t xml:space="preserve">  </w:t>
      </w:r>
    </w:p>
    <w:p w14:paraId="756109ED" w14:textId="77777777" w:rsidR="004D6973" w:rsidRPr="0006482E" w:rsidRDefault="004D6973" w:rsidP="004D6973">
      <w:pPr>
        <w:pStyle w:val="NormalWeb"/>
        <w:spacing w:before="0" w:beforeAutospacing="0" w:after="0" w:afterAutospacing="0" w:line="360" w:lineRule="auto"/>
        <w:jc w:val="both"/>
        <w:rPr>
          <w:rFonts w:ascii="Arial" w:hAnsi="Arial"/>
        </w:rPr>
      </w:pPr>
      <w:r w:rsidRPr="0006482E">
        <w:rPr>
          <w:rFonts w:ascii="Arial" w:hAnsi="Arial"/>
        </w:rPr>
        <w:t> </w:t>
      </w:r>
    </w:p>
    <w:p w14:paraId="26C6B61F" w14:textId="12E070E0" w:rsidR="004A0C2D" w:rsidRDefault="004D6973" w:rsidP="004D6973">
      <w:pPr>
        <w:pStyle w:val="NormalWeb"/>
        <w:spacing w:before="0" w:beforeAutospacing="0" w:after="0" w:afterAutospacing="0" w:line="360" w:lineRule="auto"/>
        <w:jc w:val="both"/>
        <w:rPr>
          <w:rFonts w:ascii="Arial" w:hAnsi="Arial"/>
        </w:rPr>
      </w:pPr>
      <w:r w:rsidRPr="0006482E">
        <w:rPr>
          <w:rFonts w:ascii="Arial" w:hAnsi="Arial"/>
        </w:rPr>
        <w:t>The S</w:t>
      </w:r>
      <w:r w:rsidR="004A0C2D">
        <w:rPr>
          <w:rFonts w:ascii="Arial" w:hAnsi="Arial"/>
        </w:rPr>
        <w:t xml:space="preserve">chematic Design, Design Development, and Construction Documents </w:t>
      </w:r>
      <w:r w:rsidRPr="0006482E">
        <w:rPr>
          <w:rFonts w:ascii="Arial" w:hAnsi="Arial"/>
        </w:rPr>
        <w:t xml:space="preserve">are three architectural phases that are commonly used for most projects. </w:t>
      </w:r>
      <w:r w:rsidR="00B01143">
        <w:rPr>
          <w:rFonts w:ascii="Arial" w:hAnsi="Arial"/>
        </w:rPr>
        <w:t xml:space="preserve"> </w:t>
      </w:r>
      <w:r w:rsidRPr="008D033E">
        <w:rPr>
          <w:rFonts w:ascii="Arial" w:hAnsi="Arial"/>
          <w:i/>
        </w:rPr>
        <w:t>S</w:t>
      </w:r>
      <w:r w:rsidR="008D033E" w:rsidRPr="008D033E">
        <w:rPr>
          <w:rFonts w:ascii="Arial" w:hAnsi="Arial"/>
          <w:i/>
        </w:rPr>
        <w:t>chematic Design</w:t>
      </w:r>
      <w:r w:rsidR="008D033E">
        <w:rPr>
          <w:rFonts w:ascii="Arial" w:hAnsi="Arial"/>
        </w:rPr>
        <w:t xml:space="preserve"> </w:t>
      </w:r>
      <w:r w:rsidRPr="0006482E">
        <w:rPr>
          <w:rFonts w:ascii="Arial" w:hAnsi="Arial"/>
        </w:rPr>
        <w:t xml:space="preserve">is the first phase where the concepts of the design are illustrated and described in three dimensions. </w:t>
      </w:r>
      <w:r w:rsidR="006712AB">
        <w:rPr>
          <w:rFonts w:ascii="Arial" w:hAnsi="Arial"/>
        </w:rPr>
        <w:t xml:space="preserve"> </w:t>
      </w:r>
      <w:r w:rsidRPr="0006482E">
        <w:rPr>
          <w:rFonts w:ascii="Arial" w:hAnsi="Arial"/>
        </w:rPr>
        <w:t>This stage is also the research phase of the project whe</w:t>
      </w:r>
      <w:r w:rsidR="008D033E">
        <w:rPr>
          <w:rFonts w:ascii="Arial" w:hAnsi="Arial"/>
        </w:rPr>
        <w:t>re</w:t>
      </w:r>
      <w:r w:rsidRPr="0006482E">
        <w:rPr>
          <w:rFonts w:ascii="Arial" w:hAnsi="Arial"/>
        </w:rPr>
        <w:t xml:space="preserve"> certain requirements, including environmental documents, must be completed. </w:t>
      </w:r>
      <w:r w:rsidR="006712AB">
        <w:rPr>
          <w:rFonts w:ascii="Arial" w:hAnsi="Arial"/>
        </w:rPr>
        <w:t xml:space="preserve"> </w:t>
      </w:r>
      <w:r w:rsidRPr="0006482E">
        <w:rPr>
          <w:rFonts w:ascii="Arial" w:hAnsi="Arial"/>
        </w:rPr>
        <w:t xml:space="preserve">The </w:t>
      </w:r>
      <w:r w:rsidR="00A6689D" w:rsidRPr="00A6689D">
        <w:rPr>
          <w:rFonts w:ascii="Arial" w:hAnsi="Arial"/>
          <w:i/>
        </w:rPr>
        <w:t>Schematic Design</w:t>
      </w:r>
      <w:r w:rsidR="00A6689D">
        <w:rPr>
          <w:rFonts w:ascii="Arial" w:hAnsi="Arial"/>
        </w:rPr>
        <w:t xml:space="preserve"> phase </w:t>
      </w:r>
      <w:r w:rsidRPr="0006482E">
        <w:rPr>
          <w:rFonts w:ascii="Arial" w:hAnsi="Arial"/>
        </w:rPr>
        <w:t>is followed by the</w:t>
      </w:r>
      <w:r w:rsidR="00A6689D">
        <w:rPr>
          <w:rFonts w:ascii="Arial" w:hAnsi="Arial"/>
        </w:rPr>
        <w:t xml:space="preserve"> </w:t>
      </w:r>
      <w:r w:rsidR="00A6689D" w:rsidRPr="00A6689D">
        <w:rPr>
          <w:rFonts w:ascii="Arial" w:hAnsi="Arial"/>
          <w:i/>
        </w:rPr>
        <w:t>Design Development</w:t>
      </w:r>
      <w:r w:rsidR="00A6689D">
        <w:rPr>
          <w:rFonts w:ascii="Arial" w:hAnsi="Arial"/>
        </w:rPr>
        <w:t xml:space="preserve"> </w:t>
      </w:r>
      <w:r w:rsidRPr="0006482E">
        <w:rPr>
          <w:rFonts w:ascii="Arial" w:hAnsi="Arial"/>
        </w:rPr>
        <w:t xml:space="preserve">phase, where the structural, electrical, mechanical and other details are further refined. </w:t>
      </w:r>
      <w:r w:rsidR="006712AB">
        <w:rPr>
          <w:rFonts w:ascii="Arial" w:hAnsi="Arial"/>
        </w:rPr>
        <w:t xml:space="preserve"> </w:t>
      </w:r>
      <w:r w:rsidRPr="0006482E">
        <w:rPr>
          <w:rFonts w:ascii="Arial" w:hAnsi="Arial"/>
        </w:rPr>
        <w:t>Lastly, the</w:t>
      </w:r>
      <w:r w:rsidR="00B472B5">
        <w:rPr>
          <w:rFonts w:ascii="Arial" w:hAnsi="Arial"/>
        </w:rPr>
        <w:t xml:space="preserve"> </w:t>
      </w:r>
      <w:r w:rsidR="00B472B5" w:rsidRPr="00B472B5">
        <w:rPr>
          <w:rFonts w:ascii="Arial" w:hAnsi="Arial"/>
          <w:i/>
        </w:rPr>
        <w:t>Construction Documents</w:t>
      </w:r>
      <w:r w:rsidR="00B472B5">
        <w:rPr>
          <w:rFonts w:ascii="Arial" w:hAnsi="Arial"/>
        </w:rPr>
        <w:t xml:space="preserve"> </w:t>
      </w:r>
      <w:r w:rsidRPr="0006482E">
        <w:rPr>
          <w:rFonts w:ascii="Arial" w:hAnsi="Arial"/>
        </w:rPr>
        <w:t>phase establish</w:t>
      </w:r>
      <w:r w:rsidR="00B472B5">
        <w:rPr>
          <w:rFonts w:ascii="Arial" w:hAnsi="Arial"/>
        </w:rPr>
        <w:t>es</w:t>
      </w:r>
      <w:r w:rsidRPr="0006482E">
        <w:rPr>
          <w:rFonts w:ascii="Arial" w:hAnsi="Arial"/>
        </w:rPr>
        <w:t xml:space="preserve"> drawing</w:t>
      </w:r>
      <w:r w:rsidR="00A56487">
        <w:rPr>
          <w:rFonts w:ascii="Arial" w:hAnsi="Arial"/>
        </w:rPr>
        <w:t>s</w:t>
      </w:r>
      <w:r w:rsidRPr="0006482E">
        <w:rPr>
          <w:rFonts w:ascii="Arial" w:hAnsi="Arial"/>
        </w:rPr>
        <w:t xml:space="preserve"> and specifications with greater detail. </w:t>
      </w:r>
      <w:r w:rsidR="00B472B5">
        <w:rPr>
          <w:rFonts w:ascii="Arial" w:hAnsi="Arial"/>
        </w:rPr>
        <w:t xml:space="preserve"> Construction Documents </w:t>
      </w:r>
      <w:r w:rsidRPr="0006482E">
        <w:rPr>
          <w:rFonts w:ascii="Arial" w:hAnsi="Arial"/>
        </w:rPr>
        <w:t xml:space="preserve">serve as </w:t>
      </w:r>
      <w:r w:rsidR="00B472B5">
        <w:rPr>
          <w:rFonts w:ascii="Arial" w:hAnsi="Arial"/>
        </w:rPr>
        <w:t xml:space="preserve">the </w:t>
      </w:r>
      <w:r w:rsidRPr="0006482E">
        <w:rPr>
          <w:rFonts w:ascii="Arial" w:hAnsi="Arial"/>
        </w:rPr>
        <w:t xml:space="preserve">basis for obtaining bids from contractors, </w:t>
      </w:r>
      <w:r w:rsidR="009107F7">
        <w:rPr>
          <w:rFonts w:ascii="Arial" w:hAnsi="Arial"/>
        </w:rPr>
        <w:t xml:space="preserve">the goal being </w:t>
      </w:r>
      <w:r w:rsidR="00B472B5">
        <w:rPr>
          <w:rFonts w:ascii="Arial" w:hAnsi="Arial"/>
        </w:rPr>
        <w:t xml:space="preserve">that </w:t>
      </w:r>
      <w:r w:rsidRPr="0006482E">
        <w:rPr>
          <w:rFonts w:ascii="Arial" w:hAnsi="Arial"/>
        </w:rPr>
        <w:t xml:space="preserve">a higher level of accuracy </w:t>
      </w:r>
      <w:r w:rsidR="009107F7">
        <w:rPr>
          <w:rFonts w:ascii="Arial" w:hAnsi="Arial"/>
        </w:rPr>
        <w:t xml:space="preserve">should </w:t>
      </w:r>
      <w:r w:rsidRPr="0006482E">
        <w:rPr>
          <w:rFonts w:ascii="Arial" w:hAnsi="Arial"/>
        </w:rPr>
        <w:t>result in fewer change orders in the construction phase.</w:t>
      </w:r>
      <w:r w:rsidR="009107F7">
        <w:rPr>
          <w:rFonts w:ascii="Arial" w:hAnsi="Arial"/>
        </w:rPr>
        <w:t xml:space="preserve"> </w:t>
      </w:r>
      <w:r w:rsidRPr="0006482E">
        <w:rPr>
          <w:rFonts w:ascii="Arial" w:hAnsi="Arial"/>
        </w:rPr>
        <w:t xml:space="preserve"> </w:t>
      </w:r>
    </w:p>
    <w:p w14:paraId="304581D4" w14:textId="77777777" w:rsidR="004A0C2D" w:rsidRDefault="004A0C2D" w:rsidP="004D6973">
      <w:pPr>
        <w:pStyle w:val="NormalWeb"/>
        <w:spacing w:before="0" w:beforeAutospacing="0" w:after="0" w:afterAutospacing="0" w:line="360" w:lineRule="auto"/>
        <w:jc w:val="both"/>
        <w:rPr>
          <w:rFonts w:ascii="Arial" w:hAnsi="Arial"/>
        </w:rPr>
      </w:pPr>
    </w:p>
    <w:p w14:paraId="75926F30" w14:textId="361BB6C1" w:rsidR="004D6973" w:rsidRPr="0006482E" w:rsidRDefault="00542819" w:rsidP="004D6973">
      <w:pPr>
        <w:pStyle w:val="NormalWeb"/>
        <w:spacing w:before="0" w:beforeAutospacing="0" w:after="0" w:afterAutospacing="0" w:line="360" w:lineRule="auto"/>
        <w:jc w:val="both"/>
        <w:rPr>
          <w:rFonts w:ascii="Arial" w:hAnsi="Arial"/>
        </w:rPr>
      </w:pPr>
      <w:r>
        <w:rPr>
          <w:rFonts w:ascii="Arial" w:hAnsi="Arial"/>
        </w:rPr>
        <w:t xml:space="preserve">Our review disclosed that all five </w:t>
      </w:r>
      <w:r w:rsidR="004D6973" w:rsidRPr="0006482E">
        <w:rPr>
          <w:rFonts w:ascii="Arial" w:hAnsi="Arial"/>
        </w:rPr>
        <w:t>projects</w:t>
      </w:r>
      <w:r w:rsidR="007D378A">
        <w:rPr>
          <w:rFonts w:ascii="Arial" w:hAnsi="Arial"/>
        </w:rPr>
        <w:t xml:space="preserve"> tested</w:t>
      </w:r>
      <w:r w:rsidR="004D6973" w:rsidRPr="0006482E">
        <w:rPr>
          <w:rFonts w:ascii="Arial" w:hAnsi="Arial"/>
        </w:rPr>
        <w:t xml:space="preserve"> had developed the C</w:t>
      </w:r>
      <w:r w:rsidR="00695ABA">
        <w:rPr>
          <w:rFonts w:ascii="Arial" w:hAnsi="Arial"/>
        </w:rPr>
        <w:t>onstruction Documents,</w:t>
      </w:r>
      <w:r w:rsidR="004D6973" w:rsidRPr="0006482E">
        <w:rPr>
          <w:rFonts w:ascii="Arial" w:hAnsi="Arial"/>
        </w:rPr>
        <w:t xml:space="preserve"> </w:t>
      </w:r>
      <w:r w:rsidR="002078D5">
        <w:rPr>
          <w:rFonts w:ascii="Arial" w:hAnsi="Arial"/>
        </w:rPr>
        <w:t xml:space="preserve">though </w:t>
      </w:r>
      <w:r w:rsidR="004D6973" w:rsidRPr="0006482E">
        <w:rPr>
          <w:rFonts w:ascii="Arial" w:hAnsi="Arial"/>
        </w:rPr>
        <w:t xml:space="preserve">only three </w:t>
      </w:r>
      <w:r w:rsidR="00695ABA">
        <w:rPr>
          <w:rFonts w:ascii="Arial" w:hAnsi="Arial"/>
        </w:rPr>
        <w:t>of the proj</w:t>
      </w:r>
      <w:r w:rsidR="008D033E">
        <w:rPr>
          <w:rFonts w:ascii="Arial" w:hAnsi="Arial"/>
        </w:rPr>
        <w:t xml:space="preserve">ects </w:t>
      </w:r>
      <w:r w:rsidR="004D6973" w:rsidRPr="0006482E">
        <w:rPr>
          <w:rFonts w:ascii="Arial" w:hAnsi="Arial"/>
        </w:rPr>
        <w:t xml:space="preserve">had prepared the </w:t>
      </w:r>
      <w:r w:rsidR="007B1391">
        <w:rPr>
          <w:rFonts w:ascii="Arial" w:hAnsi="Arial"/>
        </w:rPr>
        <w:t xml:space="preserve">Schematic Design </w:t>
      </w:r>
      <w:r w:rsidR="004D6973" w:rsidRPr="0006482E">
        <w:rPr>
          <w:rFonts w:ascii="Arial" w:hAnsi="Arial"/>
        </w:rPr>
        <w:t>and D</w:t>
      </w:r>
      <w:r w:rsidR="007B1391">
        <w:rPr>
          <w:rFonts w:ascii="Arial" w:hAnsi="Arial"/>
        </w:rPr>
        <w:t xml:space="preserve">esign Development </w:t>
      </w:r>
      <w:r w:rsidR="004D6973" w:rsidRPr="0006482E">
        <w:rPr>
          <w:rFonts w:ascii="Arial" w:hAnsi="Arial"/>
        </w:rPr>
        <w:t xml:space="preserve">documents. </w:t>
      </w:r>
      <w:r w:rsidR="00915DE3">
        <w:rPr>
          <w:rFonts w:ascii="Arial" w:hAnsi="Arial"/>
        </w:rPr>
        <w:t xml:space="preserve"> </w:t>
      </w:r>
      <w:r w:rsidR="00210ABB">
        <w:rPr>
          <w:rFonts w:ascii="Arial" w:hAnsi="Arial"/>
        </w:rPr>
        <w:t>The remaining two pro</w:t>
      </w:r>
      <w:r w:rsidR="00FA1E75">
        <w:rPr>
          <w:rFonts w:ascii="Arial" w:hAnsi="Arial"/>
        </w:rPr>
        <w:t xml:space="preserve">jects – </w:t>
      </w:r>
      <w:r w:rsidR="004D6973" w:rsidRPr="0006482E">
        <w:rPr>
          <w:rFonts w:ascii="Arial" w:hAnsi="Arial"/>
        </w:rPr>
        <w:t xml:space="preserve">Lot 36 KREC Replacement Facility and </w:t>
      </w:r>
      <w:r w:rsidR="007D378A">
        <w:rPr>
          <w:rFonts w:ascii="Arial" w:hAnsi="Arial"/>
        </w:rPr>
        <w:t xml:space="preserve">the </w:t>
      </w:r>
      <w:r w:rsidR="004D6973" w:rsidRPr="0006482E">
        <w:rPr>
          <w:rFonts w:ascii="Arial" w:hAnsi="Arial"/>
        </w:rPr>
        <w:t xml:space="preserve">Wilshire Center Fire Sprinkler Riser Replacement </w:t>
      </w:r>
      <w:r w:rsidR="006A427B">
        <w:rPr>
          <w:rFonts w:ascii="Arial" w:hAnsi="Arial"/>
        </w:rPr>
        <w:t xml:space="preserve">did not require </w:t>
      </w:r>
      <w:r w:rsidR="004D6973" w:rsidRPr="0006482E">
        <w:rPr>
          <w:rFonts w:ascii="Arial" w:hAnsi="Arial"/>
        </w:rPr>
        <w:t>the first two design phases</w:t>
      </w:r>
      <w:r w:rsidR="00FA1E75">
        <w:rPr>
          <w:rFonts w:ascii="Arial" w:hAnsi="Arial"/>
        </w:rPr>
        <w:t xml:space="preserve"> because of the </w:t>
      </w:r>
      <w:r w:rsidR="004D6973" w:rsidRPr="0006482E">
        <w:rPr>
          <w:rFonts w:ascii="Arial" w:hAnsi="Arial"/>
        </w:rPr>
        <w:t>unusual nature of the projects.</w:t>
      </w:r>
      <w:r w:rsidR="00092C79">
        <w:rPr>
          <w:rFonts w:ascii="Arial" w:hAnsi="Arial"/>
        </w:rPr>
        <w:t xml:space="preserve"> </w:t>
      </w:r>
    </w:p>
    <w:p w14:paraId="6B038E35" w14:textId="77777777" w:rsidR="009E3E8F" w:rsidRDefault="009E3E8F" w:rsidP="006A517B">
      <w:pPr>
        <w:pStyle w:val="NormalWeb"/>
        <w:spacing w:before="0" w:beforeAutospacing="0" w:after="0" w:afterAutospacing="0" w:line="360" w:lineRule="auto"/>
        <w:jc w:val="both"/>
        <w:rPr>
          <w:rFonts w:ascii="Arial" w:hAnsi="Arial"/>
        </w:rPr>
      </w:pPr>
    </w:p>
    <w:p w14:paraId="2E319361" w14:textId="669E502B" w:rsidR="006A517B" w:rsidRPr="0006482E" w:rsidRDefault="007D378A" w:rsidP="006A517B">
      <w:pPr>
        <w:pStyle w:val="NormalWeb"/>
        <w:spacing w:before="0" w:beforeAutospacing="0" w:after="0" w:afterAutospacing="0" w:line="360" w:lineRule="auto"/>
        <w:jc w:val="both"/>
        <w:rPr>
          <w:rFonts w:ascii="Arial" w:hAnsi="Arial"/>
        </w:rPr>
      </w:pPr>
      <w:r>
        <w:rPr>
          <w:rFonts w:ascii="Arial" w:hAnsi="Arial"/>
        </w:rPr>
        <w:t xml:space="preserve">Based on test work performed, </w:t>
      </w:r>
      <w:r w:rsidR="009B0854">
        <w:rPr>
          <w:rFonts w:ascii="Arial" w:hAnsi="Arial"/>
        </w:rPr>
        <w:t>Capital Programs</w:t>
      </w:r>
      <w:r w:rsidR="00F9128A">
        <w:rPr>
          <w:rFonts w:ascii="Arial" w:hAnsi="Arial"/>
        </w:rPr>
        <w:t xml:space="preserve">’ practices and protocols </w:t>
      </w:r>
      <w:r w:rsidR="00CF7B40" w:rsidRPr="00EE6E0F">
        <w:rPr>
          <w:rFonts w:ascii="Arial" w:hAnsi="Arial"/>
        </w:rPr>
        <w:t>facilitate</w:t>
      </w:r>
      <w:r w:rsidR="00CF7B40">
        <w:rPr>
          <w:rFonts w:ascii="Arial" w:hAnsi="Arial"/>
        </w:rPr>
        <w:t xml:space="preserve"> compliance with </w:t>
      </w:r>
      <w:r w:rsidR="009B0854">
        <w:rPr>
          <w:rFonts w:ascii="Arial" w:hAnsi="Arial"/>
        </w:rPr>
        <w:t xml:space="preserve">the applicable </w:t>
      </w:r>
      <w:r w:rsidR="006A517B" w:rsidRPr="0006482E">
        <w:rPr>
          <w:rFonts w:ascii="Arial" w:hAnsi="Arial"/>
        </w:rPr>
        <w:t xml:space="preserve">guidelines established in the UC Facilities Manual to complete the detailed planning </w:t>
      </w:r>
      <w:r w:rsidR="009B0854">
        <w:rPr>
          <w:rFonts w:ascii="Arial" w:hAnsi="Arial"/>
        </w:rPr>
        <w:t xml:space="preserve">activities </w:t>
      </w:r>
      <w:r w:rsidR="006A517B" w:rsidRPr="0006482E">
        <w:rPr>
          <w:rFonts w:ascii="Arial" w:hAnsi="Arial"/>
        </w:rPr>
        <w:t>of capital improvement projects.</w:t>
      </w:r>
    </w:p>
    <w:p w14:paraId="3EEFAC7B" w14:textId="77777777" w:rsidR="006A517B" w:rsidRPr="0006482E" w:rsidRDefault="006A517B" w:rsidP="006A517B">
      <w:pPr>
        <w:pStyle w:val="NormalWeb"/>
        <w:spacing w:before="0" w:beforeAutospacing="0" w:after="0" w:afterAutospacing="0" w:line="360" w:lineRule="auto"/>
        <w:jc w:val="both"/>
        <w:rPr>
          <w:rFonts w:ascii="Arial" w:hAnsi="Arial"/>
        </w:rPr>
      </w:pPr>
    </w:p>
    <w:p w14:paraId="0BB8C606" w14:textId="77777777" w:rsidR="008D7159" w:rsidRPr="0006482E" w:rsidRDefault="008D7159" w:rsidP="008D7159">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4A9197C4" w14:textId="77777777" w:rsidR="002A1E8D" w:rsidRDefault="002A1E8D" w:rsidP="00EF0807">
      <w:pPr>
        <w:spacing w:line="360" w:lineRule="auto"/>
        <w:jc w:val="both"/>
        <w:rPr>
          <w:rFonts w:ascii="Arial" w:hAnsi="Arial" w:cs="Arial"/>
        </w:rPr>
      </w:pPr>
    </w:p>
    <w:p w14:paraId="4E780DE6" w14:textId="77777777" w:rsidR="006A517B" w:rsidRDefault="006A517B" w:rsidP="006A517B">
      <w:pPr>
        <w:spacing w:line="360" w:lineRule="auto"/>
        <w:ind w:left="540"/>
        <w:jc w:val="center"/>
        <w:rPr>
          <w:rFonts w:ascii="Arial" w:hAnsi="Arial" w:cs="Arial"/>
          <w:u w:val="single"/>
        </w:rPr>
      </w:pPr>
      <w:r>
        <w:rPr>
          <w:rFonts w:ascii="Arial" w:hAnsi="Arial" w:cs="Arial"/>
          <w:u w:val="single"/>
        </w:rPr>
        <w:t>Project Funding and Approval</w:t>
      </w:r>
    </w:p>
    <w:p w14:paraId="6EBA0645" w14:textId="77777777" w:rsidR="006A517B" w:rsidRDefault="006A517B" w:rsidP="00197819">
      <w:pPr>
        <w:spacing w:line="360" w:lineRule="auto"/>
        <w:rPr>
          <w:rFonts w:ascii="Arial" w:hAnsi="Arial" w:cs="Arial"/>
          <w:u w:val="single"/>
        </w:rPr>
      </w:pPr>
    </w:p>
    <w:p w14:paraId="718F7D79" w14:textId="6AE2B229" w:rsidR="009D3C24" w:rsidRPr="0006482E" w:rsidRDefault="009D3C24" w:rsidP="009D3C24">
      <w:pPr>
        <w:pStyle w:val="NormalWeb"/>
        <w:spacing w:before="0" w:beforeAutospacing="0" w:after="0" w:afterAutospacing="0" w:line="360" w:lineRule="auto"/>
        <w:jc w:val="both"/>
        <w:rPr>
          <w:rFonts w:ascii="Arial" w:hAnsi="Arial"/>
        </w:rPr>
      </w:pPr>
      <w:r w:rsidRPr="0006482E">
        <w:rPr>
          <w:rFonts w:ascii="Arial" w:hAnsi="Arial"/>
        </w:rPr>
        <w:t xml:space="preserve">The project </w:t>
      </w:r>
      <w:r w:rsidR="008523BD">
        <w:rPr>
          <w:rFonts w:ascii="Arial" w:hAnsi="Arial"/>
        </w:rPr>
        <w:t xml:space="preserve">funding and </w:t>
      </w:r>
      <w:r w:rsidRPr="0006482E">
        <w:rPr>
          <w:rFonts w:ascii="Arial" w:hAnsi="Arial"/>
        </w:rPr>
        <w:t>approval process</w:t>
      </w:r>
      <w:r w:rsidR="008523BD">
        <w:rPr>
          <w:rFonts w:ascii="Arial" w:hAnsi="Arial"/>
        </w:rPr>
        <w:t>es</w:t>
      </w:r>
      <w:r w:rsidRPr="0006482E">
        <w:rPr>
          <w:rFonts w:ascii="Arial" w:hAnsi="Arial"/>
        </w:rPr>
        <w:t xml:space="preserve"> var</w:t>
      </w:r>
      <w:r w:rsidR="008523BD">
        <w:rPr>
          <w:rFonts w:ascii="Arial" w:hAnsi="Arial"/>
        </w:rPr>
        <w:t xml:space="preserve">y </w:t>
      </w:r>
      <w:r w:rsidRPr="0006482E">
        <w:rPr>
          <w:rFonts w:ascii="Arial" w:hAnsi="Arial"/>
        </w:rPr>
        <w:t xml:space="preserve">depending on several factors such as the </w:t>
      </w:r>
      <w:r w:rsidR="002B3F31">
        <w:rPr>
          <w:rFonts w:ascii="Arial" w:hAnsi="Arial"/>
        </w:rPr>
        <w:t xml:space="preserve">size of the project </w:t>
      </w:r>
      <w:r w:rsidRPr="0006482E">
        <w:rPr>
          <w:rFonts w:ascii="Arial" w:hAnsi="Arial"/>
        </w:rPr>
        <w:t xml:space="preserve">budget, whether </w:t>
      </w:r>
      <w:r w:rsidR="002B3F31">
        <w:rPr>
          <w:rFonts w:ascii="Arial" w:hAnsi="Arial"/>
        </w:rPr>
        <w:t xml:space="preserve">the project is being funded by state dollars, </w:t>
      </w:r>
      <w:r w:rsidRPr="0006482E">
        <w:rPr>
          <w:rFonts w:ascii="Arial" w:hAnsi="Arial"/>
        </w:rPr>
        <w:t xml:space="preserve">its </w:t>
      </w:r>
      <w:r w:rsidR="00EC7F09">
        <w:rPr>
          <w:rFonts w:ascii="Arial" w:hAnsi="Arial"/>
        </w:rPr>
        <w:t xml:space="preserve">relationship with long-range development plans, </w:t>
      </w:r>
      <w:r w:rsidRPr="0006482E">
        <w:rPr>
          <w:rFonts w:ascii="Arial" w:hAnsi="Arial"/>
        </w:rPr>
        <w:t xml:space="preserve">and other special circumstances. </w:t>
      </w:r>
      <w:r w:rsidR="0037600F">
        <w:rPr>
          <w:rFonts w:ascii="Arial" w:hAnsi="Arial"/>
        </w:rPr>
        <w:t xml:space="preserve"> </w:t>
      </w:r>
      <w:r w:rsidRPr="0006482E">
        <w:rPr>
          <w:rFonts w:ascii="Arial" w:hAnsi="Arial"/>
        </w:rPr>
        <w:t xml:space="preserve">All five </w:t>
      </w:r>
      <w:r w:rsidR="00F42494">
        <w:rPr>
          <w:rFonts w:ascii="Arial" w:hAnsi="Arial"/>
        </w:rPr>
        <w:t xml:space="preserve">projects reviewed </w:t>
      </w:r>
      <w:r w:rsidRPr="0006482E">
        <w:rPr>
          <w:rFonts w:ascii="Arial" w:hAnsi="Arial"/>
        </w:rPr>
        <w:t>underwent a budget and design review, which were required in order for the projects to proceed through the development process</w:t>
      </w:r>
      <w:r w:rsidR="00825ABE">
        <w:rPr>
          <w:rFonts w:ascii="Arial" w:hAnsi="Arial"/>
        </w:rPr>
        <w:t>,</w:t>
      </w:r>
      <w:r w:rsidRPr="0006482E">
        <w:rPr>
          <w:rFonts w:ascii="Arial" w:hAnsi="Arial"/>
        </w:rPr>
        <w:t xml:space="preserve"> and amendments were </w:t>
      </w:r>
      <w:r w:rsidR="008523BD">
        <w:rPr>
          <w:rFonts w:ascii="Arial" w:hAnsi="Arial"/>
        </w:rPr>
        <w:t xml:space="preserve">properly </w:t>
      </w:r>
      <w:r w:rsidRPr="0006482E">
        <w:rPr>
          <w:rFonts w:ascii="Arial" w:hAnsi="Arial"/>
        </w:rPr>
        <w:t>approved when necessary.</w:t>
      </w:r>
    </w:p>
    <w:p w14:paraId="28CD8744" w14:textId="77777777" w:rsidR="009D3C24" w:rsidRDefault="009D3C24" w:rsidP="009D3C24">
      <w:pPr>
        <w:pStyle w:val="NormalWeb"/>
        <w:spacing w:before="0" w:beforeAutospacing="0" w:after="0" w:afterAutospacing="0" w:line="360" w:lineRule="auto"/>
        <w:jc w:val="both"/>
        <w:rPr>
          <w:rFonts w:ascii="Arial" w:hAnsi="Arial"/>
        </w:rPr>
      </w:pPr>
    </w:p>
    <w:p w14:paraId="6FCAFC5D" w14:textId="77777777" w:rsidR="007A03D4" w:rsidRDefault="007A03D4" w:rsidP="007A03D4">
      <w:pPr>
        <w:pStyle w:val="NormalWeb"/>
        <w:spacing w:before="0" w:beforeAutospacing="0" w:after="0" w:afterAutospacing="0" w:line="360" w:lineRule="auto"/>
        <w:jc w:val="both"/>
        <w:rPr>
          <w:rFonts w:ascii="Arial" w:hAnsi="Arial"/>
        </w:rPr>
      </w:pPr>
      <w:r>
        <w:rPr>
          <w:rFonts w:ascii="Arial" w:hAnsi="Arial"/>
        </w:rPr>
        <w:t xml:space="preserve">A&amp;AS </w:t>
      </w:r>
      <w:r w:rsidR="00CB7019">
        <w:rPr>
          <w:rFonts w:ascii="Arial" w:hAnsi="Arial"/>
        </w:rPr>
        <w:t xml:space="preserve">conducted </w:t>
      </w:r>
      <w:r>
        <w:rPr>
          <w:rFonts w:ascii="Arial" w:hAnsi="Arial"/>
        </w:rPr>
        <w:t>audit</w:t>
      </w:r>
      <w:r w:rsidR="00CB7019">
        <w:rPr>
          <w:rFonts w:ascii="Arial" w:hAnsi="Arial"/>
        </w:rPr>
        <w:t xml:space="preserve"> </w:t>
      </w:r>
      <w:r w:rsidR="00072AB5">
        <w:rPr>
          <w:rFonts w:ascii="Arial" w:hAnsi="Arial"/>
        </w:rPr>
        <w:t xml:space="preserve">procedures </w:t>
      </w:r>
      <w:r w:rsidR="00A65250">
        <w:rPr>
          <w:rFonts w:ascii="Arial" w:hAnsi="Arial"/>
        </w:rPr>
        <w:t xml:space="preserve">for the sample projects </w:t>
      </w:r>
      <w:r>
        <w:rPr>
          <w:rFonts w:ascii="Arial" w:hAnsi="Arial"/>
        </w:rPr>
        <w:t>to</w:t>
      </w:r>
      <w:r w:rsidR="00D801DD">
        <w:rPr>
          <w:rFonts w:ascii="Arial" w:hAnsi="Arial"/>
        </w:rPr>
        <w:t xml:space="preserve"> verify </w:t>
      </w:r>
      <w:r w:rsidRPr="0006482E">
        <w:rPr>
          <w:rFonts w:ascii="Arial" w:hAnsi="Arial"/>
        </w:rPr>
        <w:t>the following:</w:t>
      </w:r>
    </w:p>
    <w:p w14:paraId="5940729F" w14:textId="77777777" w:rsidR="007A03D4" w:rsidRDefault="007A03D4" w:rsidP="007A03D4">
      <w:pPr>
        <w:pStyle w:val="NormalWeb"/>
        <w:spacing w:before="0" w:beforeAutospacing="0" w:after="0" w:afterAutospacing="0" w:line="360" w:lineRule="auto"/>
        <w:jc w:val="both"/>
        <w:rPr>
          <w:rFonts w:ascii="Arial" w:hAnsi="Arial"/>
        </w:rPr>
      </w:pPr>
    </w:p>
    <w:p w14:paraId="187A1AE6" w14:textId="77777777" w:rsidR="007A03D4" w:rsidRPr="0006482E" w:rsidRDefault="00C167FF" w:rsidP="007D378A">
      <w:pPr>
        <w:pStyle w:val="NormalWeb"/>
        <w:numPr>
          <w:ilvl w:val="0"/>
          <w:numId w:val="119"/>
        </w:numPr>
        <w:spacing w:before="0" w:beforeAutospacing="0" w:after="0" w:afterAutospacing="0" w:line="360" w:lineRule="auto"/>
        <w:ind w:left="540" w:hanging="540"/>
        <w:jc w:val="both"/>
        <w:rPr>
          <w:rFonts w:ascii="Arial" w:hAnsi="Arial"/>
        </w:rPr>
      </w:pPr>
      <w:r>
        <w:rPr>
          <w:rFonts w:ascii="Arial" w:hAnsi="Arial"/>
        </w:rPr>
        <w:t xml:space="preserve">Capital Project Summary or Project Planning Guide and the Capital </w:t>
      </w:r>
      <w:r w:rsidR="008F6EDF">
        <w:rPr>
          <w:rFonts w:ascii="Arial" w:hAnsi="Arial"/>
        </w:rPr>
        <w:t>I</w:t>
      </w:r>
      <w:r>
        <w:rPr>
          <w:rFonts w:ascii="Arial" w:hAnsi="Arial"/>
        </w:rPr>
        <w:t xml:space="preserve">mprovement Budget </w:t>
      </w:r>
      <w:r w:rsidR="007A03D4" w:rsidRPr="0006482E">
        <w:rPr>
          <w:rFonts w:ascii="Arial" w:hAnsi="Arial"/>
        </w:rPr>
        <w:t>have been consistently developed</w:t>
      </w:r>
      <w:r w:rsidR="00DC0138">
        <w:rPr>
          <w:rFonts w:ascii="Arial" w:hAnsi="Arial"/>
        </w:rPr>
        <w:t>, documented, and approved by Capital Programs</w:t>
      </w:r>
      <w:r w:rsidR="007A03D4" w:rsidRPr="0006482E">
        <w:rPr>
          <w:rFonts w:ascii="Arial" w:hAnsi="Arial"/>
        </w:rPr>
        <w:t xml:space="preserve"> management; </w:t>
      </w:r>
    </w:p>
    <w:p w14:paraId="1F66BAEE"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Project approval and the related funding have been obtained in accordance with the University Delegation of Authority for Capital Projects and UC Facilities Manual; </w:t>
      </w:r>
    </w:p>
    <w:p w14:paraId="431DF9FA"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Applicable funding restrictions are clearly described and documented;</w:t>
      </w:r>
    </w:p>
    <w:p w14:paraId="700BCA87"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Project budget approval process is in accordance with applicable requirements referenced in the “Capital Projects Budget Approval Process Summary,” July 2015; and </w:t>
      </w:r>
    </w:p>
    <w:p w14:paraId="0F658DAA" w14:textId="77777777" w:rsidR="007A03D4" w:rsidRPr="0006482E" w:rsidRDefault="007A03D4" w:rsidP="00EE6E0F">
      <w:pPr>
        <w:pStyle w:val="NormalWeb"/>
        <w:numPr>
          <w:ilvl w:val="0"/>
          <w:numId w:val="119"/>
        </w:numPr>
        <w:spacing w:before="0" w:beforeAutospacing="0" w:after="0" w:afterAutospacing="0" w:line="360" w:lineRule="auto"/>
        <w:ind w:left="540" w:hanging="540"/>
        <w:jc w:val="both"/>
        <w:rPr>
          <w:rFonts w:ascii="Arial" w:hAnsi="Arial"/>
        </w:rPr>
      </w:pPr>
      <w:r w:rsidRPr="0006482E">
        <w:rPr>
          <w:rFonts w:ascii="Arial" w:hAnsi="Arial"/>
        </w:rPr>
        <w:t xml:space="preserve">Questions from </w:t>
      </w:r>
      <w:r w:rsidR="006A2068">
        <w:rPr>
          <w:rFonts w:ascii="Arial" w:hAnsi="Arial"/>
        </w:rPr>
        <w:t xml:space="preserve">the </w:t>
      </w:r>
      <w:r w:rsidRPr="0006482E">
        <w:rPr>
          <w:rFonts w:ascii="Arial" w:hAnsi="Arial"/>
        </w:rPr>
        <w:t>UC</w:t>
      </w:r>
      <w:r w:rsidR="006A2068">
        <w:rPr>
          <w:rFonts w:ascii="Arial" w:hAnsi="Arial"/>
        </w:rPr>
        <w:t xml:space="preserve"> Office of the President, </w:t>
      </w:r>
      <w:r w:rsidRPr="0006482E">
        <w:rPr>
          <w:rFonts w:ascii="Arial" w:hAnsi="Arial"/>
        </w:rPr>
        <w:t>the Regents</w:t>
      </w:r>
      <w:r w:rsidR="006A2068">
        <w:rPr>
          <w:rFonts w:ascii="Arial" w:hAnsi="Arial"/>
        </w:rPr>
        <w:t>,</w:t>
      </w:r>
      <w:r w:rsidRPr="0006482E">
        <w:rPr>
          <w:rFonts w:ascii="Arial" w:hAnsi="Arial"/>
        </w:rPr>
        <w:t xml:space="preserve"> and/or Chancellor's Office (if applicable) have been addressed in a timely manner.</w:t>
      </w:r>
      <w:r>
        <w:rPr>
          <w:rFonts w:ascii="Arial" w:hAnsi="Arial"/>
        </w:rPr>
        <w:t xml:space="preserve">  </w:t>
      </w:r>
      <w:r w:rsidRPr="0006482E">
        <w:rPr>
          <w:rFonts w:ascii="Arial" w:hAnsi="Arial"/>
        </w:rPr>
        <w:t xml:space="preserve"> </w:t>
      </w:r>
    </w:p>
    <w:p w14:paraId="45F86689" w14:textId="77777777" w:rsidR="007A03D4" w:rsidRDefault="007A03D4" w:rsidP="009D3C24">
      <w:pPr>
        <w:pStyle w:val="NormalWeb"/>
        <w:spacing w:before="0" w:beforeAutospacing="0" w:after="0" w:afterAutospacing="0" w:line="360" w:lineRule="auto"/>
        <w:jc w:val="both"/>
        <w:rPr>
          <w:rFonts w:ascii="Arial" w:hAnsi="Arial"/>
        </w:rPr>
      </w:pPr>
    </w:p>
    <w:p w14:paraId="65825CF3" w14:textId="77777777" w:rsidR="007F49E4" w:rsidRDefault="00825ABE" w:rsidP="00825ABE">
      <w:pPr>
        <w:pStyle w:val="NormalWeb"/>
        <w:spacing w:before="0" w:beforeAutospacing="0" w:after="0" w:afterAutospacing="0" w:line="360" w:lineRule="auto"/>
        <w:jc w:val="both"/>
        <w:rPr>
          <w:rFonts w:ascii="Arial" w:hAnsi="Arial"/>
        </w:rPr>
      </w:pPr>
      <w:r w:rsidRPr="0006482E">
        <w:rPr>
          <w:rFonts w:ascii="Arial" w:hAnsi="Arial"/>
        </w:rPr>
        <w:t>According to the UC Facilities Manual, "most non-state-funded projects must have funds physically tran</w:t>
      </w:r>
      <w:r w:rsidR="000C0583">
        <w:rPr>
          <w:rFonts w:ascii="Arial" w:hAnsi="Arial"/>
        </w:rPr>
        <w:t>sferred into the plant account</w:t>
      </w:r>
      <w:r w:rsidRPr="0006482E">
        <w:rPr>
          <w:rFonts w:ascii="Arial" w:hAnsi="Arial"/>
        </w:rPr>
        <w:t xml:space="preserve"> and the fund availability included in the Pre-Bid CIB must be certified prior to soliciting bids. </w:t>
      </w:r>
      <w:r w:rsidR="005808CA">
        <w:rPr>
          <w:rFonts w:ascii="Arial" w:hAnsi="Arial"/>
        </w:rPr>
        <w:t xml:space="preserve"> </w:t>
      </w:r>
      <w:r w:rsidRPr="0006482E">
        <w:rPr>
          <w:rFonts w:ascii="Arial" w:hAnsi="Arial"/>
        </w:rPr>
        <w:t xml:space="preserve">However an exception for projects with Gift pledges requires the following to occur: </w:t>
      </w:r>
      <w:r w:rsidR="005808CA">
        <w:rPr>
          <w:rFonts w:ascii="Arial" w:hAnsi="Arial"/>
        </w:rPr>
        <w:t xml:space="preserve"> </w:t>
      </w:r>
      <w:r w:rsidRPr="0006482E">
        <w:rPr>
          <w:rFonts w:ascii="Arial" w:hAnsi="Arial"/>
        </w:rPr>
        <w:t>(1) The Regents have approved authorization for a standby loan and the Treasurer's Office has notified the Facility that funds are available, or (2) a cash advance from another available source is temporarily transferred into the plant account and rei</w:t>
      </w:r>
      <w:r w:rsidR="005808CA">
        <w:rPr>
          <w:rFonts w:ascii="Arial" w:hAnsi="Arial"/>
        </w:rPr>
        <w:t xml:space="preserve">mbursed as gifts are received." </w:t>
      </w:r>
      <w:r w:rsidRPr="0006482E">
        <w:rPr>
          <w:rFonts w:ascii="Arial" w:hAnsi="Arial"/>
        </w:rPr>
        <w:t xml:space="preserve"> </w:t>
      </w:r>
    </w:p>
    <w:p w14:paraId="5534C58B" w14:textId="77777777" w:rsidR="007F49E4" w:rsidRDefault="007F49E4" w:rsidP="00825ABE">
      <w:pPr>
        <w:pStyle w:val="NormalWeb"/>
        <w:spacing w:before="0" w:beforeAutospacing="0" w:after="0" w:afterAutospacing="0" w:line="360" w:lineRule="auto"/>
        <w:jc w:val="both"/>
        <w:rPr>
          <w:rFonts w:ascii="Arial" w:hAnsi="Arial"/>
        </w:rPr>
      </w:pPr>
    </w:p>
    <w:p w14:paraId="648B5B95" w14:textId="494F0369" w:rsidR="00825ABE" w:rsidRPr="0006482E" w:rsidRDefault="005808CA" w:rsidP="00825ABE">
      <w:pPr>
        <w:pStyle w:val="NormalWeb"/>
        <w:spacing w:before="0" w:beforeAutospacing="0" w:after="0" w:afterAutospacing="0" w:line="360" w:lineRule="auto"/>
        <w:jc w:val="both"/>
        <w:rPr>
          <w:rFonts w:ascii="Arial" w:hAnsi="Arial"/>
        </w:rPr>
      </w:pPr>
      <w:r>
        <w:rPr>
          <w:rFonts w:ascii="Arial" w:hAnsi="Arial"/>
        </w:rPr>
        <w:t xml:space="preserve">Of the </w:t>
      </w:r>
      <w:r w:rsidR="00825ABE" w:rsidRPr="0006482E">
        <w:rPr>
          <w:rFonts w:ascii="Arial" w:hAnsi="Arial"/>
        </w:rPr>
        <w:t>five</w:t>
      </w:r>
      <w:r>
        <w:rPr>
          <w:rFonts w:ascii="Arial" w:hAnsi="Arial"/>
        </w:rPr>
        <w:t xml:space="preserve"> </w:t>
      </w:r>
      <w:r w:rsidR="00825ABE" w:rsidRPr="0006482E">
        <w:rPr>
          <w:rFonts w:ascii="Arial" w:hAnsi="Arial"/>
        </w:rPr>
        <w:t>project</w:t>
      </w:r>
      <w:r>
        <w:rPr>
          <w:rFonts w:ascii="Arial" w:hAnsi="Arial"/>
        </w:rPr>
        <w:t>s</w:t>
      </w:r>
      <w:r w:rsidR="00E62746">
        <w:rPr>
          <w:rFonts w:ascii="Arial" w:hAnsi="Arial"/>
        </w:rPr>
        <w:t xml:space="preserve"> reviewed (none were S</w:t>
      </w:r>
      <w:r w:rsidR="00E62746" w:rsidRPr="0006482E">
        <w:rPr>
          <w:rFonts w:ascii="Arial" w:hAnsi="Arial"/>
        </w:rPr>
        <w:t>tate</w:t>
      </w:r>
      <w:r w:rsidR="00E62746">
        <w:rPr>
          <w:rFonts w:ascii="Arial" w:hAnsi="Arial"/>
        </w:rPr>
        <w:t xml:space="preserve"> </w:t>
      </w:r>
      <w:r w:rsidR="00E62746" w:rsidRPr="0006482E">
        <w:rPr>
          <w:rFonts w:ascii="Arial" w:hAnsi="Arial"/>
        </w:rPr>
        <w:t>funded</w:t>
      </w:r>
      <w:r w:rsidR="00E62746">
        <w:rPr>
          <w:rFonts w:ascii="Arial" w:hAnsi="Arial"/>
        </w:rPr>
        <w:t>)</w:t>
      </w:r>
      <w:r w:rsidR="00825ABE" w:rsidRPr="0006482E">
        <w:rPr>
          <w:rFonts w:ascii="Arial" w:hAnsi="Arial"/>
        </w:rPr>
        <w:t>, the fund availability stated in the Pre-Bid C</w:t>
      </w:r>
      <w:r>
        <w:rPr>
          <w:rFonts w:ascii="Arial" w:hAnsi="Arial"/>
        </w:rPr>
        <w:t>apital Improvement Budget</w:t>
      </w:r>
      <w:r w:rsidR="00825ABE" w:rsidRPr="0006482E">
        <w:rPr>
          <w:rFonts w:ascii="Arial" w:hAnsi="Arial"/>
        </w:rPr>
        <w:t xml:space="preserve"> was certified and approved for three </w:t>
      </w:r>
      <w:r w:rsidR="004D461F">
        <w:rPr>
          <w:rFonts w:ascii="Arial" w:hAnsi="Arial"/>
        </w:rPr>
        <w:t xml:space="preserve">of the </w:t>
      </w:r>
      <w:r w:rsidR="00825ABE" w:rsidRPr="0006482E">
        <w:rPr>
          <w:rFonts w:ascii="Arial" w:hAnsi="Arial"/>
        </w:rPr>
        <w:t xml:space="preserve">projects. </w:t>
      </w:r>
      <w:r>
        <w:rPr>
          <w:rFonts w:ascii="Arial" w:hAnsi="Arial"/>
        </w:rPr>
        <w:t xml:space="preserve"> </w:t>
      </w:r>
      <w:r w:rsidR="00825ABE" w:rsidRPr="0006482E">
        <w:rPr>
          <w:rFonts w:ascii="Arial" w:hAnsi="Arial"/>
        </w:rPr>
        <w:t xml:space="preserve">The </w:t>
      </w:r>
      <w:r>
        <w:rPr>
          <w:rFonts w:ascii="Arial" w:hAnsi="Arial"/>
        </w:rPr>
        <w:t xml:space="preserve">remaining </w:t>
      </w:r>
      <w:r w:rsidR="00825ABE" w:rsidRPr="0006482E">
        <w:rPr>
          <w:rFonts w:ascii="Arial" w:hAnsi="Arial"/>
        </w:rPr>
        <w:t xml:space="preserve">two projects appear to have met the exception. </w:t>
      </w:r>
      <w:r>
        <w:rPr>
          <w:rFonts w:ascii="Arial" w:hAnsi="Arial"/>
        </w:rPr>
        <w:t xml:space="preserve"> </w:t>
      </w:r>
      <w:r w:rsidR="00825ABE" w:rsidRPr="0006482E">
        <w:rPr>
          <w:rFonts w:ascii="Arial" w:hAnsi="Arial"/>
        </w:rPr>
        <w:t>In addition, C</w:t>
      </w:r>
      <w:r w:rsidR="0039118D">
        <w:rPr>
          <w:rFonts w:ascii="Arial" w:hAnsi="Arial"/>
        </w:rPr>
        <w:t xml:space="preserve">apital Programs </w:t>
      </w:r>
      <w:r w:rsidR="00825ABE" w:rsidRPr="0006482E">
        <w:rPr>
          <w:rFonts w:ascii="Arial" w:hAnsi="Arial"/>
        </w:rPr>
        <w:t>did not produce a Pre-Bid C</w:t>
      </w:r>
      <w:r w:rsidR="00AF43EF">
        <w:rPr>
          <w:rFonts w:ascii="Arial" w:hAnsi="Arial"/>
        </w:rPr>
        <w:t xml:space="preserve">apital Improvement Budget </w:t>
      </w:r>
      <w:r w:rsidR="00825ABE" w:rsidRPr="0006482E">
        <w:rPr>
          <w:rFonts w:ascii="Arial" w:hAnsi="Arial"/>
        </w:rPr>
        <w:t xml:space="preserve">for these two projects since they were being performed under the Construction Manager at Risk project delivery process, which is different from the </w:t>
      </w:r>
      <w:r w:rsidR="00C937B4">
        <w:rPr>
          <w:rFonts w:ascii="Arial" w:hAnsi="Arial"/>
        </w:rPr>
        <w:t>D</w:t>
      </w:r>
      <w:r w:rsidR="00825ABE" w:rsidRPr="0006482E">
        <w:rPr>
          <w:rFonts w:ascii="Arial" w:hAnsi="Arial"/>
        </w:rPr>
        <w:t>esign/</w:t>
      </w:r>
      <w:r w:rsidR="00C937B4">
        <w:rPr>
          <w:rFonts w:ascii="Arial" w:hAnsi="Arial"/>
        </w:rPr>
        <w:t>B</w:t>
      </w:r>
      <w:r w:rsidR="00825ABE" w:rsidRPr="0006482E">
        <w:rPr>
          <w:rFonts w:ascii="Arial" w:hAnsi="Arial"/>
        </w:rPr>
        <w:t>id/</w:t>
      </w:r>
      <w:r w:rsidR="00C937B4">
        <w:rPr>
          <w:rFonts w:ascii="Arial" w:hAnsi="Arial"/>
        </w:rPr>
        <w:t>B</w:t>
      </w:r>
      <w:r w:rsidR="00825ABE" w:rsidRPr="0006482E">
        <w:rPr>
          <w:rFonts w:ascii="Arial" w:hAnsi="Arial"/>
        </w:rPr>
        <w:t>uild construction delivery bidding.</w:t>
      </w:r>
    </w:p>
    <w:p w14:paraId="51454728" w14:textId="77777777" w:rsidR="009D3C24" w:rsidRPr="0006482E" w:rsidRDefault="009D3C24" w:rsidP="009D3C24">
      <w:pPr>
        <w:pStyle w:val="NormalWeb"/>
        <w:spacing w:before="0" w:beforeAutospacing="0" w:after="0" w:afterAutospacing="0" w:line="360" w:lineRule="auto"/>
        <w:jc w:val="both"/>
        <w:rPr>
          <w:rFonts w:ascii="Arial" w:hAnsi="Arial"/>
        </w:rPr>
      </w:pPr>
    </w:p>
    <w:p w14:paraId="69C7B62D" w14:textId="51FC231D" w:rsidR="009D3C24" w:rsidRPr="0006482E" w:rsidRDefault="00637F46" w:rsidP="009D3C24">
      <w:pPr>
        <w:pStyle w:val="NormalWeb"/>
        <w:spacing w:before="0" w:beforeAutospacing="0" w:after="0" w:afterAutospacing="0" w:line="360" w:lineRule="auto"/>
        <w:jc w:val="both"/>
        <w:rPr>
          <w:rFonts w:ascii="Arial" w:hAnsi="Arial"/>
        </w:rPr>
      </w:pPr>
      <w:r>
        <w:rPr>
          <w:rFonts w:ascii="Arial" w:hAnsi="Arial"/>
        </w:rPr>
        <w:t xml:space="preserve">In the construction projects reviewed, there were </w:t>
      </w:r>
      <w:r w:rsidR="009D3C24" w:rsidRPr="0006482E">
        <w:rPr>
          <w:rFonts w:ascii="Arial" w:hAnsi="Arial"/>
        </w:rPr>
        <w:t xml:space="preserve">no </w:t>
      </w:r>
      <w:r w:rsidR="007D378A">
        <w:rPr>
          <w:rFonts w:ascii="Arial" w:hAnsi="Arial"/>
        </w:rPr>
        <w:t xml:space="preserve">funding </w:t>
      </w:r>
      <w:r w:rsidR="009D3C24" w:rsidRPr="0006482E">
        <w:rPr>
          <w:rFonts w:ascii="Arial" w:hAnsi="Arial"/>
        </w:rPr>
        <w:t>restrictions</w:t>
      </w:r>
      <w:r w:rsidR="007D378A">
        <w:rPr>
          <w:rFonts w:ascii="Arial" w:hAnsi="Arial"/>
        </w:rPr>
        <w:t xml:space="preserve"> for expenditures</w:t>
      </w:r>
      <w:r>
        <w:rPr>
          <w:rFonts w:ascii="Arial" w:hAnsi="Arial"/>
        </w:rPr>
        <w:t>,</w:t>
      </w:r>
      <w:r w:rsidR="009D3C24" w:rsidRPr="0006482E">
        <w:rPr>
          <w:rFonts w:ascii="Arial" w:hAnsi="Arial"/>
        </w:rPr>
        <w:t xml:space="preserve"> except that </w:t>
      </w:r>
      <w:r w:rsidR="00C110F8">
        <w:rPr>
          <w:rFonts w:ascii="Arial" w:hAnsi="Arial"/>
        </w:rPr>
        <w:t xml:space="preserve">they must </w:t>
      </w:r>
      <w:r w:rsidR="009D3C24" w:rsidRPr="0006482E">
        <w:rPr>
          <w:rFonts w:ascii="Arial" w:hAnsi="Arial"/>
        </w:rPr>
        <w:t>be used to support the project</w:t>
      </w:r>
      <w:r w:rsidR="00C110F8">
        <w:rPr>
          <w:rFonts w:ascii="Arial" w:hAnsi="Arial"/>
        </w:rPr>
        <w:t xml:space="preserve">.  As a result, </w:t>
      </w:r>
      <w:r w:rsidR="009D3C24" w:rsidRPr="0006482E">
        <w:rPr>
          <w:rFonts w:ascii="Arial" w:hAnsi="Arial"/>
        </w:rPr>
        <w:t xml:space="preserve">there </w:t>
      </w:r>
      <w:r w:rsidR="00C110F8">
        <w:rPr>
          <w:rFonts w:ascii="Arial" w:hAnsi="Arial"/>
        </w:rPr>
        <w:t xml:space="preserve">was </w:t>
      </w:r>
      <w:r w:rsidR="009D3C24" w:rsidRPr="0006482E">
        <w:rPr>
          <w:rFonts w:ascii="Arial" w:hAnsi="Arial"/>
        </w:rPr>
        <w:t>no documentation</w:t>
      </w:r>
      <w:r w:rsidR="00C110F8">
        <w:rPr>
          <w:rFonts w:ascii="Arial" w:hAnsi="Arial"/>
        </w:rPr>
        <w:t xml:space="preserve"> specifically relating to funding restrictions for A&amp;AS to examine</w:t>
      </w:r>
      <w:r w:rsidR="009D3C24" w:rsidRPr="0006482E">
        <w:rPr>
          <w:rFonts w:ascii="Arial" w:hAnsi="Arial"/>
        </w:rPr>
        <w:t xml:space="preserve">. </w:t>
      </w:r>
      <w:r w:rsidR="00C110F8">
        <w:rPr>
          <w:rFonts w:ascii="Arial" w:hAnsi="Arial"/>
        </w:rPr>
        <w:t xml:space="preserve"> </w:t>
      </w:r>
      <w:r w:rsidR="009D3C24" w:rsidRPr="0006482E">
        <w:rPr>
          <w:rFonts w:ascii="Arial" w:hAnsi="Arial"/>
        </w:rPr>
        <w:t>The percentage of specific types of expenditures (e.g.</w:t>
      </w:r>
      <w:r w:rsidR="00366828">
        <w:rPr>
          <w:rFonts w:ascii="Arial" w:hAnsi="Arial"/>
        </w:rPr>
        <w:t>,</w:t>
      </w:r>
      <w:r w:rsidR="009D3C24" w:rsidRPr="0006482E">
        <w:rPr>
          <w:rFonts w:ascii="Arial" w:hAnsi="Arial"/>
        </w:rPr>
        <w:t xml:space="preserve"> administrative cost</w:t>
      </w:r>
      <w:r w:rsidR="00366828">
        <w:rPr>
          <w:rFonts w:ascii="Arial" w:hAnsi="Arial"/>
        </w:rPr>
        <w:t>s</w:t>
      </w:r>
      <w:r w:rsidR="009D3C24" w:rsidRPr="0006482E">
        <w:rPr>
          <w:rFonts w:ascii="Arial" w:hAnsi="Arial"/>
        </w:rPr>
        <w:t>) depends on the project type, size, complexity (new construction v</w:t>
      </w:r>
      <w:r w:rsidR="007D378A">
        <w:rPr>
          <w:rFonts w:ascii="Arial" w:hAnsi="Arial"/>
        </w:rPr>
        <w:t>ersus</w:t>
      </w:r>
      <w:r w:rsidR="00366828">
        <w:rPr>
          <w:rFonts w:ascii="Arial" w:hAnsi="Arial"/>
        </w:rPr>
        <w:t xml:space="preserve"> </w:t>
      </w:r>
      <w:r w:rsidR="009D3C24" w:rsidRPr="0006482E">
        <w:rPr>
          <w:rFonts w:ascii="Arial" w:hAnsi="Arial"/>
        </w:rPr>
        <w:t xml:space="preserve">renovation) and </w:t>
      </w:r>
      <w:r w:rsidR="00366828">
        <w:rPr>
          <w:rFonts w:ascii="Arial" w:hAnsi="Arial"/>
        </w:rPr>
        <w:t xml:space="preserve">project </w:t>
      </w:r>
      <w:r w:rsidR="009D3C24" w:rsidRPr="0006482E">
        <w:rPr>
          <w:rFonts w:ascii="Arial" w:hAnsi="Arial"/>
        </w:rPr>
        <w:t xml:space="preserve">duration. </w:t>
      </w:r>
      <w:r w:rsidR="00366828">
        <w:rPr>
          <w:rFonts w:ascii="Arial" w:hAnsi="Arial"/>
        </w:rPr>
        <w:t xml:space="preserve"> </w:t>
      </w:r>
      <w:r w:rsidR="009D3C24" w:rsidRPr="0006482E">
        <w:rPr>
          <w:rFonts w:ascii="Arial" w:hAnsi="Arial"/>
        </w:rPr>
        <w:t>Smaller projects typically have a much higher percentage of soft costs to construction costs.</w:t>
      </w:r>
    </w:p>
    <w:p w14:paraId="2DA4C4B9" w14:textId="77777777" w:rsidR="009D3C24" w:rsidRDefault="009D3C24" w:rsidP="00272395">
      <w:pPr>
        <w:pStyle w:val="NormalWeb"/>
        <w:spacing w:before="0" w:beforeAutospacing="0" w:after="0" w:afterAutospacing="0" w:line="360" w:lineRule="auto"/>
        <w:jc w:val="both"/>
        <w:rPr>
          <w:rFonts w:ascii="Arial" w:hAnsi="Arial"/>
        </w:rPr>
      </w:pPr>
    </w:p>
    <w:p w14:paraId="238F880B" w14:textId="77777777" w:rsidR="00F67049" w:rsidRDefault="00932ADA" w:rsidP="00F67049">
      <w:pPr>
        <w:pStyle w:val="NormalWeb"/>
        <w:spacing w:before="0" w:beforeAutospacing="0" w:after="0" w:afterAutospacing="0" w:line="360" w:lineRule="auto"/>
        <w:jc w:val="both"/>
        <w:rPr>
          <w:rFonts w:ascii="Arial" w:hAnsi="Arial"/>
        </w:rPr>
      </w:pPr>
      <w:r>
        <w:rPr>
          <w:rFonts w:ascii="Arial" w:hAnsi="Arial"/>
        </w:rPr>
        <w:t>For the projec</w:t>
      </w:r>
      <w:r w:rsidR="0076469E">
        <w:rPr>
          <w:rFonts w:ascii="Arial" w:hAnsi="Arial"/>
        </w:rPr>
        <w:t xml:space="preserve">ts listed below, A&amp;AS reviewed </w:t>
      </w:r>
      <w:r w:rsidR="0076469E" w:rsidRPr="00EE6E0F">
        <w:rPr>
          <w:rFonts w:ascii="Arial" w:hAnsi="Arial"/>
        </w:rPr>
        <w:t>applicable</w:t>
      </w:r>
      <w:r w:rsidR="0076469E" w:rsidRPr="0006482E">
        <w:rPr>
          <w:rFonts w:ascii="Arial" w:hAnsi="Arial"/>
        </w:rPr>
        <w:t xml:space="preserve"> documents </w:t>
      </w:r>
      <w:r w:rsidR="0076469E">
        <w:rPr>
          <w:rFonts w:ascii="Arial" w:hAnsi="Arial"/>
        </w:rPr>
        <w:t xml:space="preserve">for each project to evaluate compliance </w:t>
      </w:r>
      <w:r w:rsidR="009E3E8F">
        <w:rPr>
          <w:rFonts w:ascii="Arial" w:hAnsi="Arial"/>
        </w:rPr>
        <w:t>with departmental</w:t>
      </w:r>
      <w:r w:rsidR="0076469E">
        <w:rPr>
          <w:rFonts w:ascii="Arial" w:hAnsi="Arial"/>
        </w:rPr>
        <w:t xml:space="preserve"> and University policies and procedures.  The documents </w:t>
      </w:r>
      <w:r w:rsidR="0076469E" w:rsidRPr="0006482E">
        <w:rPr>
          <w:rFonts w:ascii="Arial" w:hAnsi="Arial"/>
        </w:rPr>
        <w:t xml:space="preserve">were obtained from </w:t>
      </w:r>
      <w:r w:rsidR="0076469E">
        <w:rPr>
          <w:rFonts w:ascii="Arial" w:hAnsi="Arial"/>
        </w:rPr>
        <w:t xml:space="preserve">the Capital Programs </w:t>
      </w:r>
      <w:r w:rsidR="0076469E" w:rsidRPr="0006482E">
        <w:rPr>
          <w:rFonts w:ascii="Arial" w:hAnsi="Arial"/>
        </w:rPr>
        <w:t>SharePoint</w:t>
      </w:r>
      <w:r w:rsidR="0076469E">
        <w:rPr>
          <w:rFonts w:ascii="Arial" w:hAnsi="Arial"/>
        </w:rPr>
        <w:t xml:space="preserve"> system</w:t>
      </w:r>
      <w:r w:rsidR="0076469E" w:rsidRPr="0006482E">
        <w:rPr>
          <w:rFonts w:ascii="Arial" w:hAnsi="Arial"/>
        </w:rPr>
        <w:t>, the UC Board of Regents</w:t>
      </w:r>
      <w:r w:rsidR="0076469E">
        <w:rPr>
          <w:rFonts w:ascii="Arial" w:hAnsi="Arial"/>
        </w:rPr>
        <w:t xml:space="preserve"> meeti</w:t>
      </w:r>
      <w:r w:rsidR="002B4CC8">
        <w:rPr>
          <w:rFonts w:ascii="Arial" w:hAnsi="Arial"/>
        </w:rPr>
        <w:t>ng minutes</w:t>
      </w:r>
      <w:r w:rsidR="0076469E" w:rsidRPr="0006482E">
        <w:rPr>
          <w:rFonts w:ascii="Arial" w:hAnsi="Arial"/>
        </w:rPr>
        <w:t>, and the UC</w:t>
      </w:r>
      <w:r w:rsidR="0076469E">
        <w:rPr>
          <w:rFonts w:ascii="Arial" w:hAnsi="Arial"/>
        </w:rPr>
        <w:t xml:space="preserve"> Office of the President </w:t>
      </w:r>
      <w:r w:rsidR="0076469E" w:rsidRPr="0006482E">
        <w:rPr>
          <w:rFonts w:ascii="Arial" w:hAnsi="Arial"/>
        </w:rPr>
        <w:t>Capital Planning website</w:t>
      </w:r>
      <w:r w:rsidR="00F67049">
        <w:rPr>
          <w:rFonts w:ascii="Arial" w:hAnsi="Arial"/>
        </w:rPr>
        <w:t xml:space="preserve">. </w:t>
      </w:r>
    </w:p>
    <w:p w14:paraId="6FBE416C" w14:textId="77777777" w:rsidR="00F67049" w:rsidRDefault="00F67049" w:rsidP="00F67049">
      <w:pPr>
        <w:pStyle w:val="NormalWeb"/>
        <w:spacing w:before="0" w:beforeAutospacing="0" w:after="0" w:afterAutospacing="0" w:line="360" w:lineRule="auto"/>
        <w:jc w:val="both"/>
        <w:rPr>
          <w:rFonts w:ascii="Arial" w:hAnsi="Arial"/>
        </w:rPr>
      </w:pPr>
    </w:p>
    <w:p w14:paraId="35D5475A" w14:textId="254C0511" w:rsidR="00530E63" w:rsidRPr="00F67049" w:rsidRDefault="00F67049" w:rsidP="00F67049">
      <w:pPr>
        <w:pStyle w:val="NormalWeb"/>
        <w:numPr>
          <w:ilvl w:val="0"/>
          <w:numId w:val="124"/>
        </w:numPr>
        <w:spacing w:before="0" w:beforeAutospacing="0" w:after="0" w:afterAutospacing="0" w:line="360" w:lineRule="auto"/>
        <w:ind w:left="540" w:hanging="540"/>
        <w:jc w:val="both"/>
        <w:rPr>
          <w:rFonts w:ascii="Arial" w:hAnsi="Arial"/>
        </w:rPr>
      </w:pPr>
      <w:r w:rsidRPr="00F67049">
        <w:rPr>
          <w:rFonts w:ascii="Arial" w:hAnsi="Arial"/>
        </w:rPr>
        <w:t>B</w:t>
      </w:r>
      <w:r w:rsidR="00272395" w:rsidRPr="00F67049">
        <w:rPr>
          <w:rFonts w:ascii="Arial" w:hAnsi="Arial"/>
        </w:rPr>
        <w:t>otanical Garden Pavilion</w:t>
      </w:r>
      <w:r w:rsidR="004E464C" w:rsidRPr="00F67049">
        <w:rPr>
          <w:rFonts w:ascii="Arial" w:hAnsi="Arial"/>
        </w:rPr>
        <w:t xml:space="preserve">:  </w:t>
      </w:r>
      <w:r w:rsidR="00272395" w:rsidRPr="00F67049">
        <w:rPr>
          <w:rFonts w:ascii="Arial" w:hAnsi="Arial"/>
        </w:rPr>
        <w:t>Approved Project Documents</w:t>
      </w:r>
      <w:r w:rsidR="00072C76" w:rsidRPr="00F67049">
        <w:rPr>
          <w:rFonts w:ascii="Arial" w:hAnsi="Arial"/>
        </w:rPr>
        <w:t xml:space="preserve">, </w:t>
      </w:r>
      <w:r w:rsidR="00272395" w:rsidRPr="00F67049">
        <w:rPr>
          <w:rFonts w:ascii="Arial" w:hAnsi="Arial"/>
        </w:rPr>
        <w:t xml:space="preserve">Capital Project Summary </w:t>
      </w:r>
      <w:r w:rsidR="00072C76" w:rsidRPr="00F67049">
        <w:rPr>
          <w:rFonts w:ascii="Arial" w:hAnsi="Arial"/>
        </w:rPr>
        <w:t xml:space="preserve">Amendment, </w:t>
      </w:r>
      <w:r w:rsidR="00272395" w:rsidRPr="00F67049">
        <w:rPr>
          <w:rFonts w:ascii="Arial" w:hAnsi="Arial"/>
        </w:rPr>
        <w:t>Permission to Solicit Bids</w:t>
      </w:r>
      <w:r w:rsidR="003E5EF2" w:rsidRPr="00F67049">
        <w:rPr>
          <w:rFonts w:ascii="Arial" w:hAnsi="Arial"/>
        </w:rPr>
        <w:t>,</w:t>
      </w:r>
      <w:r w:rsidR="00272395" w:rsidRPr="00F67049">
        <w:rPr>
          <w:rFonts w:ascii="Arial" w:hAnsi="Arial"/>
        </w:rPr>
        <w:t xml:space="preserve"> </w:t>
      </w:r>
      <w:r w:rsidR="00072C76" w:rsidRPr="00F67049">
        <w:rPr>
          <w:rFonts w:ascii="Arial" w:hAnsi="Arial"/>
        </w:rPr>
        <w:t>and Capital Improvement Budget</w:t>
      </w:r>
      <w:r w:rsidR="00CF2301">
        <w:rPr>
          <w:rFonts w:ascii="Arial" w:hAnsi="Arial"/>
        </w:rPr>
        <w:t xml:space="preserve"> </w:t>
      </w:r>
    </w:p>
    <w:p w14:paraId="69F4B14B" w14:textId="77777777" w:rsidR="00F67049" w:rsidRDefault="00F67049" w:rsidP="00CF2301">
      <w:pPr>
        <w:pStyle w:val="ListParagraph"/>
        <w:spacing w:before="100" w:beforeAutospacing="1" w:after="100" w:afterAutospacing="1" w:line="360" w:lineRule="auto"/>
        <w:jc w:val="both"/>
        <w:rPr>
          <w:rFonts w:ascii="Arial" w:hAnsi="Arial"/>
          <w:sz w:val="24"/>
          <w:szCs w:val="24"/>
        </w:rPr>
      </w:pPr>
    </w:p>
    <w:p w14:paraId="0CFD9179" w14:textId="5C76D4BA" w:rsidR="00272395" w:rsidRPr="003E5EF2" w:rsidRDefault="00272395" w:rsidP="000B4E59">
      <w:pPr>
        <w:pStyle w:val="ListParagraph"/>
        <w:numPr>
          <w:ilvl w:val="0"/>
          <w:numId w:val="121"/>
        </w:numPr>
        <w:spacing w:before="100" w:beforeAutospacing="1" w:after="100" w:afterAutospacing="1" w:line="360" w:lineRule="auto"/>
        <w:ind w:left="540" w:hanging="540"/>
        <w:jc w:val="both"/>
        <w:rPr>
          <w:rFonts w:ascii="Arial" w:hAnsi="Arial"/>
          <w:sz w:val="24"/>
          <w:szCs w:val="24"/>
        </w:rPr>
      </w:pPr>
      <w:r w:rsidRPr="003E5EF2">
        <w:rPr>
          <w:rFonts w:ascii="Arial" w:hAnsi="Arial"/>
          <w:sz w:val="24"/>
          <w:szCs w:val="24"/>
        </w:rPr>
        <w:t>Engineering VI Phase 2</w:t>
      </w:r>
      <w:r w:rsidR="004E464C" w:rsidRPr="003E5EF2">
        <w:rPr>
          <w:rFonts w:ascii="Arial" w:hAnsi="Arial"/>
          <w:sz w:val="24"/>
          <w:szCs w:val="24"/>
        </w:rPr>
        <w:t xml:space="preserve">:  </w:t>
      </w:r>
      <w:r w:rsidRPr="003E5EF2">
        <w:rPr>
          <w:rFonts w:ascii="Arial" w:hAnsi="Arial"/>
          <w:sz w:val="24"/>
          <w:szCs w:val="24"/>
        </w:rPr>
        <w:t>Approval of Budget, Standby and Interim Financing</w:t>
      </w:r>
      <w:r w:rsidR="003E5EF2" w:rsidRPr="003E5EF2">
        <w:rPr>
          <w:rFonts w:ascii="Arial" w:hAnsi="Arial"/>
          <w:sz w:val="24"/>
          <w:szCs w:val="24"/>
        </w:rPr>
        <w:t xml:space="preserve">, </w:t>
      </w:r>
      <w:r w:rsidRPr="003E5EF2">
        <w:rPr>
          <w:rFonts w:ascii="Arial" w:hAnsi="Arial"/>
          <w:sz w:val="24"/>
          <w:szCs w:val="24"/>
        </w:rPr>
        <w:t>Approval of Design</w:t>
      </w:r>
      <w:r w:rsidR="003E5EF2" w:rsidRPr="003E5EF2">
        <w:rPr>
          <w:rFonts w:ascii="Arial" w:hAnsi="Arial"/>
          <w:sz w:val="24"/>
          <w:szCs w:val="24"/>
        </w:rPr>
        <w:t xml:space="preserve">, </w:t>
      </w:r>
      <w:r w:rsidRPr="003E5EF2">
        <w:rPr>
          <w:rFonts w:ascii="Arial" w:hAnsi="Arial"/>
          <w:sz w:val="24"/>
          <w:szCs w:val="24"/>
        </w:rPr>
        <w:t>Regents Meeting Minute</w:t>
      </w:r>
      <w:r w:rsidR="003E5EF2" w:rsidRPr="003E5EF2">
        <w:rPr>
          <w:rFonts w:ascii="Arial" w:hAnsi="Arial"/>
          <w:sz w:val="24"/>
          <w:szCs w:val="24"/>
        </w:rPr>
        <w:t xml:space="preserve">s, and </w:t>
      </w:r>
      <w:r w:rsidRPr="003E5EF2">
        <w:rPr>
          <w:rFonts w:ascii="Arial" w:hAnsi="Arial"/>
          <w:sz w:val="24"/>
          <w:szCs w:val="24"/>
        </w:rPr>
        <w:t>Capital Financial Plan 2013-23 Project Sheet</w:t>
      </w:r>
      <w:r w:rsidR="00D71518">
        <w:rPr>
          <w:rFonts w:ascii="Arial" w:hAnsi="Arial"/>
          <w:sz w:val="24"/>
          <w:szCs w:val="24"/>
        </w:rPr>
        <w:t xml:space="preserve"> </w:t>
      </w:r>
    </w:p>
    <w:p w14:paraId="76C2934A" w14:textId="77777777" w:rsidR="00272395" w:rsidRPr="000B4E59" w:rsidRDefault="00272395" w:rsidP="000B4E59">
      <w:pPr>
        <w:pStyle w:val="ListParagraph"/>
        <w:spacing w:before="100" w:beforeAutospacing="1" w:after="100" w:afterAutospacing="1" w:line="360" w:lineRule="auto"/>
        <w:ind w:left="540"/>
        <w:jc w:val="both"/>
        <w:rPr>
          <w:rFonts w:ascii="Arial" w:hAnsi="Arial"/>
          <w:sz w:val="24"/>
          <w:szCs w:val="24"/>
        </w:rPr>
      </w:pPr>
      <w:r w:rsidRPr="000B4E59">
        <w:rPr>
          <w:rFonts w:ascii="Arial" w:hAnsi="Arial"/>
          <w:sz w:val="24"/>
          <w:szCs w:val="24"/>
        </w:rPr>
        <w:t> </w:t>
      </w:r>
    </w:p>
    <w:p w14:paraId="219970E6" w14:textId="03EEF9AA" w:rsidR="00272395" w:rsidRPr="000B4E59" w:rsidRDefault="00272395" w:rsidP="000B4E59">
      <w:pPr>
        <w:pStyle w:val="ListParagraph"/>
        <w:numPr>
          <w:ilvl w:val="0"/>
          <w:numId w:val="121"/>
        </w:numPr>
        <w:spacing w:before="100" w:beforeAutospacing="1" w:after="100" w:afterAutospacing="1" w:line="360" w:lineRule="auto"/>
        <w:ind w:left="540" w:hanging="540"/>
        <w:jc w:val="both"/>
        <w:rPr>
          <w:rFonts w:ascii="Arial" w:hAnsi="Arial"/>
          <w:sz w:val="24"/>
          <w:szCs w:val="24"/>
        </w:rPr>
      </w:pPr>
      <w:r w:rsidRPr="009E2236">
        <w:rPr>
          <w:rFonts w:ascii="Arial" w:hAnsi="Arial"/>
          <w:sz w:val="24"/>
          <w:szCs w:val="24"/>
        </w:rPr>
        <w:t>Lot 36 KREC Replacement Facility</w:t>
      </w:r>
      <w:r w:rsidR="004E464C" w:rsidRPr="009E2236">
        <w:rPr>
          <w:rFonts w:ascii="Arial" w:hAnsi="Arial"/>
          <w:sz w:val="24"/>
          <w:szCs w:val="24"/>
        </w:rPr>
        <w:t xml:space="preserve">:  </w:t>
      </w:r>
      <w:r w:rsidRPr="009E2236">
        <w:rPr>
          <w:rFonts w:ascii="Arial" w:hAnsi="Arial"/>
          <w:sz w:val="24"/>
          <w:szCs w:val="24"/>
        </w:rPr>
        <w:t>Approved Project Documents</w:t>
      </w:r>
      <w:r w:rsidR="009E2236" w:rsidRPr="009E2236">
        <w:rPr>
          <w:rFonts w:ascii="Arial" w:hAnsi="Arial"/>
          <w:sz w:val="24"/>
          <w:szCs w:val="24"/>
        </w:rPr>
        <w:t xml:space="preserve">, and </w:t>
      </w:r>
      <w:r w:rsidRPr="009E2236">
        <w:rPr>
          <w:rFonts w:ascii="Arial" w:hAnsi="Arial"/>
          <w:sz w:val="24"/>
          <w:szCs w:val="24"/>
        </w:rPr>
        <w:t>Permission to Solicit Bids</w:t>
      </w:r>
      <w:r w:rsidR="009E2236" w:rsidRPr="009E2236">
        <w:rPr>
          <w:rFonts w:ascii="Arial" w:hAnsi="Arial"/>
          <w:sz w:val="24"/>
          <w:szCs w:val="24"/>
        </w:rPr>
        <w:t xml:space="preserve"> and Capital Improvement Budget  </w:t>
      </w:r>
    </w:p>
    <w:p w14:paraId="168CFA81" w14:textId="4276CB45" w:rsidR="00272395" w:rsidRPr="000B4E59" w:rsidRDefault="00272395" w:rsidP="000B4E59">
      <w:pPr>
        <w:pStyle w:val="ListParagraph"/>
        <w:spacing w:before="100" w:beforeAutospacing="1" w:after="100" w:afterAutospacing="1" w:line="360" w:lineRule="auto"/>
        <w:ind w:left="540"/>
        <w:jc w:val="both"/>
        <w:rPr>
          <w:rFonts w:ascii="Arial" w:hAnsi="Arial"/>
          <w:sz w:val="24"/>
          <w:szCs w:val="24"/>
        </w:rPr>
      </w:pPr>
    </w:p>
    <w:p w14:paraId="3972DD43" w14:textId="701E1230" w:rsidR="00272395" w:rsidRPr="009E2236" w:rsidRDefault="00272395" w:rsidP="000B4E59">
      <w:pPr>
        <w:pStyle w:val="ListParagraph"/>
        <w:numPr>
          <w:ilvl w:val="0"/>
          <w:numId w:val="121"/>
        </w:numPr>
        <w:spacing w:before="100" w:beforeAutospacing="1" w:after="100" w:afterAutospacing="1" w:line="360" w:lineRule="auto"/>
        <w:ind w:left="540" w:hanging="540"/>
        <w:jc w:val="both"/>
        <w:rPr>
          <w:rFonts w:ascii="Arial" w:hAnsi="Arial"/>
          <w:sz w:val="24"/>
          <w:szCs w:val="24"/>
        </w:rPr>
      </w:pPr>
      <w:r w:rsidRPr="009E2236">
        <w:rPr>
          <w:rFonts w:ascii="Arial" w:hAnsi="Arial"/>
          <w:sz w:val="24"/>
          <w:szCs w:val="24"/>
        </w:rPr>
        <w:t>Wasserman Football Performance Center</w:t>
      </w:r>
      <w:r w:rsidR="004E464C" w:rsidRPr="009E2236">
        <w:rPr>
          <w:rFonts w:ascii="Arial" w:hAnsi="Arial"/>
          <w:sz w:val="24"/>
          <w:szCs w:val="24"/>
        </w:rPr>
        <w:t xml:space="preserve">:  </w:t>
      </w:r>
      <w:r w:rsidRPr="009E2236">
        <w:rPr>
          <w:rFonts w:ascii="Arial" w:hAnsi="Arial"/>
          <w:sz w:val="24"/>
          <w:szCs w:val="24"/>
        </w:rPr>
        <w:t>Approved Project Documents</w:t>
      </w:r>
      <w:r w:rsidR="009E2236" w:rsidRPr="009E2236">
        <w:rPr>
          <w:rFonts w:ascii="Arial" w:hAnsi="Arial"/>
          <w:sz w:val="24"/>
          <w:szCs w:val="24"/>
        </w:rPr>
        <w:t xml:space="preserve">, </w:t>
      </w:r>
      <w:r w:rsidRPr="009E2236">
        <w:rPr>
          <w:rFonts w:ascii="Arial" w:hAnsi="Arial"/>
          <w:sz w:val="24"/>
          <w:szCs w:val="24"/>
        </w:rPr>
        <w:t>Approved Project Documents</w:t>
      </w:r>
      <w:r w:rsidR="009E2236" w:rsidRPr="009E2236">
        <w:rPr>
          <w:rFonts w:ascii="Arial" w:hAnsi="Arial"/>
          <w:sz w:val="24"/>
          <w:szCs w:val="24"/>
        </w:rPr>
        <w:t xml:space="preserve"> – </w:t>
      </w:r>
      <w:r w:rsidRPr="009E2236">
        <w:rPr>
          <w:rFonts w:ascii="Arial" w:hAnsi="Arial"/>
          <w:sz w:val="24"/>
          <w:szCs w:val="24"/>
        </w:rPr>
        <w:t>Amended</w:t>
      </w:r>
      <w:r w:rsidR="009E2236" w:rsidRPr="009E2236">
        <w:rPr>
          <w:rFonts w:ascii="Arial" w:hAnsi="Arial"/>
          <w:sz w:val="24"/>
          <w:szCs w:val="24"/>
        </w:rPr>
        <w:t xml:space="preserve">, </w:t>
      </w:r>
      <w:r w:rsidRPr="009E2236">
        <w:rPr>
          <w:rFonts w:ascii="Arial" w:hAnsi="Arial"/>
          <w:sz w:val="24"/>
          <w:szCs w:val="24"/>
        </w:rPr>
        <w:t>UC Capital Financial Plan 2014-24</w:t>
      </w:r>
      <w:r w:rsidR="009E2236" w:rsidRPr="009E2236">
        <w:rPr>
          <w:rFonts w:ascii="Arial" w:hAnsi="Arial"/>
          <w:sz w:val="24"/>
          <w:szCs w:val="24"/>
        </w:rPr>
        <w:t xml:space="preserve">, and </w:t>
      </w:r>
      <w:r w:rsidRPr="009E2236">
        <w:rPr>
          <w:rFonts w:ascii="Arial" w:hAnsi="Arial"/>
          <w:sz w:val="24"/>
          <w:szCs w:val="24"/>
        </w:rPr>
        <w:t>Capital Financial Plan 2014-24 Project Shee</w:t>
      </w:r>
      <w:r w:rsidR="009E2236" w:rsidRPr="009E2236">
        <w:rPr>
          <w:rFonts w:ascii="Arial" w:hAnsi="Arial"/>
          <w:sz w:val="24"/>
          <w:szCs w:val="24"/>
        </w:rPr>
        <w:t>t</w:t>
      </w:r>
    </w:p>
    <w:p w14:paraId="069F283D" w14:textId="3A621A27" w:rsidR="00272395" w:rsidRPr="000B4E59" w:rsidRDefault="00272395" w:rsidP="000B4E59">
      <w:pPr>
        <w:pStyle w:val="ListParagraph"/>
        <w:spacing w:before="100" w:beforeAutospacing="1" w:after="100" w:afterAutospacing="1" w:line="360" w:lineRule="auto"/>
        <w:ind w:left="540"/>
        <w:jc w:val="both"/>
        <w:rPr>
          <w:rFonts w:ascii="Arial" w:hAnsi="Arial"/>
          <w:sz w:val="24"/>
          <w:szCs w:val="24"/>
        </w:rPr>
      </w:pPr>
    </w:p>
    <w:p w14:paraId="3A54AF35" w14:textId="6F80EDAC" w:rsidR="00272395" w:rsidRDefault="00272395" w:rsidP="00F67049">
      <w:pPr>
        <w:pStyle w:val="ListParagraph"/>
        <w:numPr>
          <w:ilvl w:val="0"/>
          <w:numId w:val="121"/>
        </w:numPr>
        <w:spacing w:before="100" w:beforeAutospacing="1" w:after="100" w:afterAutospacing="1" w:line="360" w:lineRule="auto"/>
        <w:ind w:left="540" w:hanging="540"/>
        <w:jc w:val="both"/>
        <w:rPr>
          <w:rFonts w:ascii="Arial" w:hAnsi="Arial"/>
          <w:sz w:val="24"/>
          <w:szCs w:val="24"/>
        </w:rPr>
      </w:pPr>
      <w:r w:rsidRPr="00DE6732">
        <w:rPr>
          <w:rFonts w:ascii="Arial" w:hAnsi="Arial"/>
          <w:sz w:val="24"/>
          <w:szCs w:val="24"/>
        </w:rPr>
        <w:t>Wilshire Center Fire Sprinkler Riser Replacement</w:t>
      </w:r>
      <w:r w:rsidR="004E464C" w:rsidRPr="00DE6732">
        <w:rPr>
          <w:rFonts w:ascii="Arial" w:hAnsi="Arial"/>
          <w:sz w:val="24"/>
          <w:szCs w:val="24"/>
        </w:rPr>
        <w:t xml:space="preserve">:  </w:t>
      </w:r>
      <w:r w:rsidRPr="00DE6732">
        <w:rPr>
          <w:rFonts w:ascii="Arial" w:hAnsi="Arial"/>
          <w:sz w:val="24"/>
          <w:szCs w:val="24"/>
        </w:rPr>
        <w:t>Approved Project Document</w:t>
      </w:r>
      <w:r w:rsidR="009E1034" w:rsidRPr="00DE6732">
        <w:rPr>
          <w:rFonts w:ascii="Arial" w:hAnsi="Arial"/>
          <w:sz w:val="24"/>
          <w:szCs w:val="24"/>
        </w:rPr>
        <w:t xml:space="preserve">s, and </w:t>
      </w:r>
      <w:r w:rsidRPr="00DE6732">
        <w:rPr>
          <w:rFonts w:ascii="Arial" w:hAnsi="Arial"/>
          <w:sz w:val="24"/>
          <w:szCs w:val="24"/>
        </w:rPr>
        <w:t xml:space="preserve">Permission to Solicit Bids </w:t>
      </w:r>
      <w:r w:rsidR="00654A15" w:rsidRPr="00DE6732">
        <w:rPr>
          <w:rFonts w:ascii="Arial" w:hAnsi="Arial"/>
          <w:sz w:val="24"/>
          <w:szCs w:val="24"/>
        </w:rPr>
        <w:t>and Capital Improvement Budg</w:t>
      </w:r>
      <w:r w:rsidR="00F67049">
        <w:rPr>
          <w:rFonts w:ascii="Arial" w:hAnsi="Arial"/>
          <w:sz w:val="24"/>
          <w:szCs w:val="24"/>
        </w:rPr>
        <w:t xml:space="preserve">et </w:t>
      </w:r>
    </w:p>
    <w:p w14:paraId="402AC1DE" w14:textId="77777777" w:rsidR="00F67049" w:rsidRPr="00F67049" w:rsidRDefault="00F67049" w:rsidP="00F67049">
      <w:pPr>
        <w:pStyle w:val="ListParagraph"/>
        <w:spacing w:line="360" w:lineRule="auto"/>
        <w:ind w:left="0"/>
        <w:jc w:val="both"/>
        <w:rPr>
          <w:rFonts w:ascii="Arial" w:hAnsi="Arial"/>
          <w:sz w:val="24"/>
          <w:szCs w:val="24"/>
        </w:rPr>
      </w:pPr>
    </w:p>
    <w:p w14:paraId="5DD2601D" w14:textId="103D7DC3" w:rsidR="00272395" w:rsidRPr="0006482E" w:rsidRDefault="000B780F" w:rsidP="002433FB">
      <w:pPr>
        <w:spacing w:line="360" w:lineRule="auto"/>
        <w:jc w:val="both"/>
        <w:rPr>
          <w:rFonts w:ascii="Arial" w:hAnsi="Arial"/>
        </w:rPr>
      </w:pPr>
      <w:r>
        <w:rPr>
          <w:rFonts w:ascii="Arial" w:hAnsi="Arial"/>
        </w:rPr>
        <w:t xml:space="preserve">Based on </w:t>
      </w:r>
      <w:r w:rsidR="007D378A">
        <w:rPr>
          <w:rFonts w:ascii="Arial" w:hAnsi="Arial"/>
        </w:rPr>
        <w:t>test</w:t>
      </w:r>
      <w:r>
        <w:rPr>
          <w:rFonts w:ascii="Arial" w:hAnsi="Arial"/>
        </w:rPr>
        <w:t xml:space="preserve"> work performed</w:t>
      </w:r>
      <w:r w:rsidR="007D378A">
        <w:rPr>
          <w:rFonts w:ascii="Arial" w:hAnsi="Arial"/>
        </w:rPr>
        <w:t>,</w:t>
      </w:r>
      <w:r>
        <w:rPr>
          <w:rFonts w:ascii="Arial" w:hAnsi="Arial"/>
        </w:rPr>
        <w:t xml:space="preserve"> A&amp;AS noted that Capital Programs personnel</w:t>
      </w:r>
      <w:r w:rsidR="00272395" w:rsidRPr="0006482E">
        <w:rPr>
          <w:rFonts w:ascii="Arial" w:hAnsi="Arial"/>
        </w:rPr>
        <w:t xml:space="preserve"> follow the appropriate project</w:t>
      </w:r>
      <w:r w:rsidR="0030170D">
        <w:rPr>
          <w:rFonts w:ascii="Arial" w:hAnsi="Arial"/>
        </w:rPr>
        <w:t xml:space="preserve"> and budget</w:t>
      </w:r>
      <w:r w:rsidR="00272395" w:rsidRPr="0006482E">
        <w:rPr>
          <w:rFonts w:ascii="Arial" w:hAnsi="Arial"/>
        </w:rPr>
        <w:t xml:space="preserve"> approval process</w:t>
      </w:r>
      <w:r w:rsidR="0030170D">
        <w:rPr>
          <w:rFonts w:ascii="Arial" w:hAnsi="Arial"/>
        </w:rPr>
        <w:t>es</w:t>
      </w:r>
      <w:r w:rsidR="00272395" w:rsidRPr="0006482E">
        <w:rPr>
          <w:rFonts w:ascii="Arial" w:hAnsi="Arial"/>
        </w:rPr>
        <w:t xml:space="preserve"> and obtain the required funding in accordance with</w:t>
      </w:r>
      <w:r>
        <w:rPr>
          <w:rFonts w:ascii="Arial" w:hAnsi="Arial"/>
        </w:rPr>
        <w:t xml:space="preserve"> University</w:t>
      </w:r>
      <w:r w:rsidR="00272395" w:rsidRPr="0006482E">
        <w:rPr>
          <w:rFonts w:ascii="Arial" w:hAnsi="Arial"/>
        </w:rPr>
        <w:t xml:space="preserve"> policy.</w:t>
      </w:r>
      <w:r>
        <w:rPr>
          <w:rFonts w:ascii="Arial" w:hAnsi="Arial"/>
        </w:rPr>
        <w:t xml:space="preserve">  </w:t>
      </w:r>
      <w:r w:rsidR="00346EF4">
        <w:rPr>
          <w:rFonts w:ascii="Arial" w:hAnsi="Arial"/>
        </w:rPr>
        <w:t>The p</w:t>
      </w:r>
      <w:r>
        <w:rPr>
          <w:rFonts w:ascii="Arial" w:hAnsi="Arial"/>
        </w:rPr>
        <w:t xml:space="preserve">rojects’ Capital Project Summary, Project Planning Guide, and Capital Improvement Budget reports </w:t>
      </w:r>
      <w:r w:rsidR="00272395" w:rsidRPr="0006482E">
        <w:rPr>
          <w:rFonts w:ascii="Arial" w:hAnsi="Arial"/>
        </w:rPr>
        <w:t>were consistently developed, documented, and approved by the Associate Vice</w:t>
      </w:r>
      <w:r w:rsidR="007D378A">
        <w:rPr>
          <w:rFonts w:ascii="Arial" w:hAnsi="Arial"/>
        </w:rPr>
        <w:t xml:space="preserve"> </w:t>
      </w:r>
      <w:r w:rsidR="00272395" w:rsidRPr="0006482E">
        <w:rPr>
          <w:rFonts w:ascii="Arial" w:hAnsi="Arial"/>
        </w:rPr>
        <w:t>Chancellor for Capital Planning and Finance for all five projects.</w:t>
      </w:r>
      <w:r w:rsidR="002A43EF">
        <w:rPr>
          <w:rFonts w:ascii="Arial" w:hAnsi="Arial"/>
        </w:rPr>
        <w:t xml:space="preserve">  </w:t>
      </w:r>
      <w:r w:rsidR="002433FB">
        <w:rPr>
          <w:rFonts w:ascii="Arial" w:hAnsi="Arial"/>
        </w:rPr>
        <w:t>In addition, it was noted that q</w:t>
      </w:r>
      <w:r w:rsidR="00272395" w:rsidRPr="0006482E">
        <w:rPr>
          <w:rFonts w:ascii="Arial" w:hAnsi="Arial"/>
        </w:rPr>
        <w:t xml:space="preserve">uestions from the </w:t>
      </w:r>
      <w:r w:rsidR="002433FB">
        <w:rPr>
          <w:rFonts w:ascii="Arial" w:hAnsi="Arial"/>
        </w:rPr>
        <w:t xml:space="preserve">UC </w:t>
      </w:r>
      <w:r w:rsidR="00272395" w:rsidRPr="0006482E">
        <w:rPr>
          <w:rFonts w:ascii="Arial" w:hAnsi="Arial"/>
        </w:rPr>
        <w:t xml:space="preserve">Regents for one of the projects were addressed during two </w:t>
      </w:r>
      <w:r w:rsidR="002433FB">
        <w:rPr>
          <w:rFonts w:ascii="Arial" w:hAnsi="Arial"/>
        </w:rPr>
        <w:t xml:space="preserve">project </w:t>
      </w:r>
      <w:r w:rsidR="00272395" w:rsidRPr="0006482E">
        <w:rPr>
          <w:rFonts w:ascii="Arial" w:hAnsi="Arial"/>
        </w:rPr>
        <w:t xml:space="preserve">approval meetings with the Committee on Grounds and Buildings. </w:t>
      </w:r>
      <w:r w:rsidR="002433FB">
        <w:rPr>
          <w:rFonts w:ascii="Arial" w:hAnsi="Arial"/>
        </w:rPr>
        <w:t xml:space="preserve"> </w:t>
      </w:r>
      <w:r w:rsidR="00272395" w:rsidRPr="0006482E">
        <w:rPr>
          <w:rFonts w:ascii="Arial" w:hAnsi="Arial"/>
        </w:rPr>
        <w:t xml:space="preserve">Questions from the </w:t>
      </w:r>
      <w:r w:rsidR="002433FB">
        <w:rPr>
          <w:rFonts w:ascii="Arial" w:hAnsi="Arial"/>
        </w:rPr>
        <w:t xml:space="preserve">UCLA </w:t>
      </w:r>
      <w:r w:rsidR="00272395" w:rsidRPr="0006482E">
        <w:rPr>
          <w:rFonts w:ascii="Arial" w:hAnsi="Arial"/>
        </w:rPr>
        <w:t xml:space="preserve">Chancellor </w:t>
      </w:r>
      <w:r w:rsidR="00FB3838">
        <w:rPr>
          <w:rFonts w:ascii="Arial" w:hAnsi="Arial"/>
        </w:rPr>
        <w:t xml:space="preserve">relating </w:t>
      </w:r>
      <w:r w:rsidR="002433FB">
        <w:rPr>
          <w:rFonts w:ascii="Arial" w:hAnsi="Arial"/>
        </w:rPr>
        <w:t xml:space="preserve">to the </w:t>
      </w:r>
      <w:r w:rsidR="00272395" w:rsidRPr="0006482E">
        <w:rPr>
          <w:rFonts w:ascii="Arial" w:hAnsi="Arial"/>
        </w:rPr>
        <w:t xml:space="preserve">other four projects were addressed in weekly meetings </w:t>
      </w:r>
      <w:r w:rsidR="002433FB">
        <w:rPr>
          <w:rFonts w:ascii="Arial" w:hAnsi="Arial"/>
        </w:rPr>
        <w:t xml:space="preserve">conducted by Capital Programs.  </w:t>
      </w:r>
    </w:p>
    <w:p w14:paraId="6ABE2CE6" w14:textId="77777777" w:rsidR="00272395" w:rsidRPr="0006482E" w:rsidRDefault="00272395" w:rsidP="00272395">
      <w:pPr>
        <w:pStyle w:val="NormalWeb"/>
        <w:spacing w:before="0" w:beforeAutospacing="0" w:after="0" w:afterAutospacing="0" w:line="360" w:lineRule="auto"/>
        <w:jc w:val="both"/>
        <w:rPr>
          <w:rFonts w:ascii="Arial" w:hAnsi="Arial"/>
        </w:rPr>
      </w:pPr>
      <w:r w:rsidRPr="0006482E">
        <w:rPr>
          <w:rFonts w:ascii="Arial" w:hAnsi="Arial"/>
        </w:rPr>
        <w:t> </w:t>
      </w:r>
    </w:p>
    <w:p w14:paraId="1CCD50C5" w14:textId="77777777" w:rsidR="008D7159" w:rsidRPr="0006482E" w:rsidRDefault="008D7159" w:rsidP="008D7159">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0BA0478C" w14:textId="77777777" w:rsidR="000E7FA1" w:rsidRPr="000B4E59" w:rsidRDefault="000E7FA1" w:rsidP="000B4E59">
      <w:pPr>
        <w:spacing w:line="360" w:lineRule="auto"/>
        <w:jc w:val="both"/>
        <w:rPr>
          <w:rFonts w:ascii="Arial" w:hAnsi="Arial" w:cs="Arial"/>
        </w:rPr>
      </w:pPr>
    </w:p>
    <w:p w14:paraId="1EE57F42" w14:textId="77777777" w:rsidR="006A517B" w:rsidRPr="006D4212" w:rsidRDefault="006A517B" w:rsidP="006A517B">
      <w:pPr>
        <w:spacing w:line="360" w:lineRule="auto"/>
        <w:ind w:left="540"/>
        <w:jc w:val="center"/>
        <w:rPr>
          <w:rFonts w:ascii="Arial" w:hAnsi="Arial" w:cs="Arial"/>
          <w:u w:val="single"/>
        </w:rPr>
      </w:pPr>
      <w:r>
        <w:rPr>
          <w:rFonts w:ascii="Arial" w:hAnsi="Arial" w:cs="Arial"/>
          <w:u w:val="single"/>
        </w:rPr>
        <w:t>Project Transition Process</w:t>
      </w:r>
    </w:p>
    <w:p w14:paraId="316E9F07" w14:textId="77777777" w:rsidR="000B4E59" w:rsidRDefault="000B4E59" w:rsidP="00D62CA0">
      <w:pPr>
        <w:spacing w:line="360" w:lineRule="auto"/>
        <w:jc w:val="both"/>
        <w:rPr>
          <w:rFonts w:ascii="Arial" w:hAnsi="Arial" w:cs="Arial"/>
        </w:rPr>
      </w:pPr>
    </w:p>
    <w:p w14:paraId="7053BB9E" w14:textId="77777777" w:rsidR="000B4E59" w:rsidRDefault="000B4E59" w:rsidP="00D62CA0">
      <w:pPr>
        <w:spacing w:line="360" w:lineRule="auto"/>
        <w:jc w:val="both"/>
        <w:rPr>
          <w:rFonts w:ascii="Arial" w:hAnsi="Arial" w:cs="Arial"/>
        </w:rPr>
      </w:pPr>
      <w:r>
        <w:rPr>
          <w:rFonts w:ascii="Arial" w:hAnsi="Arial" w:cs="Arial"/>
        </w:rPr>
        <w:t xml:space="preserve"> </w:t>
      </w:r>
      <w:r w:rsidRPr="00AD739F">
        <w:rPr>
          <w:rFonts w:ascii="Arial" w:hAnsi="Arial" w:cs="Arial"/>
        </w:rPr>
        <w:t>A&amp;AS performed an evaluation of th</w:t>
      </w:r>
      <w:r>
        <w:rPr>
          <w:rFonts w:ascii="Arial" w:hAnsi="Arial" w:cs="Arial"/>
        </w:rPr>
        <w:t xml:space="preserve">e </w:t>
      </w:r>
      <w:r w:rsidRPr="00AD739F">
        <w:rPr>
          <w:rFonts w:ascii="Arial" w:hAnsi="Arial" w:cs="Arial"/>
        </w:rPr>
        <w:t>pro</w:t>
      </w:r>
      <w:r>
        <w:rPr>
          <w:rFonts w:ascii="Arial" w:hAnsi="Arial" w:cs="Arial"/>
        </w:rPr>
        <w:t xml:space="preserve">cedures and processes involved with </w:t>
      </w:r>
    </w:p>
    <w:p w14:paraId="3F79FCC3" w14:textId="5751939C" w:rsidR="00D62CA0" w:rsidRPr="00AD739F" w:rsidRDefault="002626FC" w:rsidP="00D62CA0">
      <w:pPr>
        <w:spacing w:line="360" w:lineRule="auto"/>
        <w:jc w:val="both"/>
        <w:rPr>
          <w:rFonts w:ascii="Arial" w:hAnsi="Arial" w:cs="Arial"/>
        </w:rPr>
      </w:pPr>
      <w:r w:rsidRPr="00AD739F">
        <w:rPr>
          <w:rFonts w:ascii="Arial" w:hAnsi="Arial" w:cs="Arial"/>
        </w:rPr>
        <w:t xml:space="preserve">transitioning project oversight responsibilities between the CPF </w:t>
      </w:r>
      <w:r w:rsidR="00677BE0">
        <w:rPr>
          <w:rFonts w:ascii="Arial" w:hAnsi="Arial" w:cs="Arial"/>
        </w:rPr>
        <w:t xml:space="preserve">and Design and Construction </w:t>
      </w:r>
      <w:r w:rsidR="00282AB4">
        <w:rPr>
          <w:rFonts w:ascii="Arial" w:hAnsi="Arial" w:cs="Arial"/>
        </w:rPr>
        <w:t>unit</w:t>
      </w:r>
      <w:r w:rsidR="00677BE0">
        <w:rPr>
          <w:rFonts w:ascii="Arial" w:hAnsi="Arial" w:cs="Arial"/>
        </w:rPr>
        <w:t xml:space="preserve">s </w:t>
      </w:r>
      <w:r w:rsidR="00D62CA0" w:rsidRPr="00AD739F">
        <w:rPr>
          <w:rFonts w:ascii="Arial" w:hAnsi="Arial" w:cs="Arial"/>
        </w:rPr>
        <w:t xml:space="preserve">to determine </w:t>
      </w:r>
      <w:r w:rsidR="00677BE0">
        <w:rPr>
          <w:rFonts w:ascii="Arial" w:hAnsi="Arial" w:cs="Arial"/>
        </w:rPr>
        <w:t xml:space="preserve">whether </w:t>
      </w:r>
      <w:r w:rsidR="00D62CA0" w:rsidRPr="00AD739F">
        <w:rPr>
          <w:rFonts w:ascii="Arial" w:hAnsi="Arial" w:cs="Arial"/>
        </w:rPr>
        <w:t>(1) all essential documents and information generated during the planning phase</w:t>
      </w:r>
      <w:r w:rsidR="00677BE0">
        <w:rPr>
          <w:rFonts w:ascii="Arial" w:hAnsi="Arial" w:cs="Arial"/>
        </w:rPr>
        <w:t>s</w:t>
      </w:r>
      <w:r w:rsidR="00D62CA0" w:rsidRPr="00AD739F">
        <w:rPr>
          <w:rFonts w:ascii="Arial" w:hAnsi="Arial" w:cs="Arial"/>
        </w:rPr>
        <w:t xml:space="preserve"> were made available to the project manager to enable development of the </w:t>
      </w:r>
      <w:r w:rsidR="00677BE0">
        <w:rPr>
          <w:rFonts w:ascii="Arial" w:hAnsi="Arial" w:cs="Arial"/>
        </w:rPr>
        <w:t xml:space="preserve">contractor </w:t>
      </w:r>
      <w:r w:rsidR="00D62CA0" w:rsidRPr="00AD739F">
        <w:rPr>
          <w:rFonts w:ascii="Arial" w:hAnsi="Arial" w:cs="Arial"/>
        </w:rPr>
        <w:t xml:space="preserve">bid package; (2) that any remaining funds originally budgeted for the study phase and/or planning activities were properly </w:t>
      </w:r>
      <w:r w:rsidR="00F14A07">
        <w:rPr>
          <w:rFonts w:ascii="Arial" w:hAnsi="Arial" w:cs="Arial"/>
        </w:rPr>
        <w:t xml:space="preserve">reallocated to </w:t>
      </w:r>
      <w:r w:rsidR="00D62CA0" w:rsidRPr="00AD739F">
        <w:rPr>
          <w:rFonts w:ascii="Arial" w:hAnsi="Arial" w:cs="Arial"/>
        </w:rPr>
        <w:t>the construction phase of the project</w:t>
      </w:r>
      <w:r w:rsidR="008A4299">
        <w:rPr>
          <w:rFonts w:ascii="Arial" w:hAnsi="Arial" w:cs="Arial"/>
        </w:rPr>
        <w:t xml:space="preserve">, and (3) </w:t>
      </w:r>
      <w:r w:rsidR="00D62CA0" w:rsidRPr="00AD739F">
        <w:rPr>
          <w:rFonts w:ascii="Arial" w:hAnsi="Arial" w:cs="Arial"/>
        </w:rPr>
        <w:t xml:space="preserve">the </w:t>
      </w:r>
      <w:r w:rsidR="00714893">
        <w:rPr>
          <w:rFonts w:ascii="Arial" w:hAnsi="Arial" w:cs="Arial"/>
        </w:rPr>
        <w:t>Capital Finance and Planning</w:t>
      </w:r>
      <w:r w:rsidR="008A4299">
        <w:rPr>
          <w:rFonts w:ascii="Arial" w:hAnsi="Arial" w:cs="Arial"/>
        </w:rPr>
        <w:t xml:space="preserve"> </w:t>
      </w:r>
      <w:r w:rsidR="00D62CA0" w:rsidRPr="00AD739F">
        <w:rPr>
          <w:rFonts w:ascii="Arial" w:hAnsi="Arial" w:cs="Arial"/>
        </w:rPr>
        <w:t xml:space="preserve">unit’s methodology to capture and report costs associated with </w:t>
      </w:r>
      <w:r w:rsidR="008A4299">
        <w:rPr>
          <w:rFonts w:ascii="Arial" w:hAnsi="Arial" w:cs="Arial"/>
        </w:rPr>
        <w:t xml:space="preserve">project </w:t>
      </w:r>
      <w:r w:rsidR="00D62CA0" w:rsidRPr="00AD739F">
        <w:rPr>
          <w:rFonts w:ascii="Arial" w:hAnsi="Arial" w:cs="Arial"/>
        </w:rPr>
        <w:t xml:space="preserve">planning </w:t>
      </w:r>
      <w:r w:rsidR="008A4299">
        <w:rPr>
          <w:rFonts w:ascii="Arial" w:hAnsi="Arial" w:cs="Arial"/>
        </w:rPr>
        <w:t xml:space="preserve">activities </w:t>
      </w:r>
      <w:r w:rsidR="00D62CA0" w:rsidRPr="00AD739F">
        <w:rPr>
          <w:rFonts w:ascii="Arial" w:hAnsi="Arial" w:cs="Arial"/>
        </w:rPr>
        <w:t xml:space="preserve">was reviewed </w:t>
      </w:r>
      <w:r w:rsidR="00AD70D7">
        <w:rPr>
          <w:rFonts w:ascii="Arial" w:hAnsi="Arial" w:cs="Arial"/>
        </w:rPr>
        <w:t xml:space="preserve">and then </w:t>
      </w:r>
      <w:r w:rsidR="00D62CA0" w:rsidRPr="00AD739F">
        <w:rPr>
          <w:rFonts w:ascii="Arial" w:hAnsi="Arial" w:cs="Arial"/>
        </w:rPr>
        <w:t>properly incorporated into the overall project costs.</w:t>
      </w:r>
    </w:p>
    <w:p w14:paraId="45E28A4C" w14:textId="77777777" w:rsidR="00D62CA0" w:rsidRPr="00AD739F" w:rsidRDefault="00D62CA0" w:rsidP="00D62CA0">
      <w:pPr>
        <w:spacing w:line="360" w:lineRule="auto"/>
        <w:jc w:val="both"/>
        <w:rPr>
          <w:rFonts w:ascii="Arial" w:hAnsi="Arial" w:cs="Arial"/>
        </w:rPr>
      </w:pPr>
    </w:p>
    <w:p w14:paraId="22EB173C" w14:textId="1EBD2A21" w:rsidR="00566B8F" w:rsidRDefault="00171BBF" w:rsidP="00566B8F">
      <w:pPr>
        <w:pStyle w:val="NormalWeb"/>
        <w:spacing w:before="0" w:beforeAutospacing="0" w:after="0" w:afterAutospacing="0" w:line="360" w:lineRule="auto"/>
        <w:jc w:val="both"/>
        <w:rPr>
          <w:rFonts w:ascii="Arial" w:hAnsi="Arial"/>
        </w:rPr>
      </w:pPr>
      <w:r>
        <w:rPr>
          <w:rFonts w:ascii="Arial" w:hAnsi="Arial"/>
        </w:rPr>
        <w:t xml:space="preserve">For the </w:t>
      </w:r>
      <w:r w:rsidR="007D378A">
        <w:rPr>
          <w:rFonts w:ascii="Arial" w:hAnsi="Arial"/>
        </w:rPr>
        <w:t xml:space="preserve">above </w:t>
      </w:r>
      <w:r>
        <w:rPr>
          <w:rFonts w:ascii="Arial" w:hAnsi="Arial"/>
        </w:rPr>
        <w:t xml:space="preserve">five projects selected for testing, A&amp;AS conducted </w:t>
      </w:r>
      <w:r w:rsidR="00641F58">
        <w:rPr>
          <w:rFonts w:ascii="Arial" w:hAnsi="Arial"/>
        </w:rPr>
        <w:t>audit procedures</w:t>
      </w:r>
      <w:r w:rsidR="006541E9">
        <w:rPr>
          <w:rFonts w:ascii="Arial" w:hAnsi="Arial"/>
        </w:rPr>
        <w:t xml:space="preserve"> to verify the following: </w:t>
      </w:r>
    </w:p>
    <w:p w14:paraId="5A05F94C" w14:textId="77777777" w:rsidR="00EE6E0F" w:rsidRPr="0006482E" w:rsidRDefault="00EE6E0F" w:rsidP="00566B8F">
      <w:pPr>
        <w:pStyle w:val="NormalWeb"/>
        <w:spacing w:before="0" w:beforeAutospacing="0" w:after="0" w:afterAutospacing="0" w:line="360" w:lineRule="auto"/>
        <w:jc w:val="both"/>
        <w:rPr>
          <w:rFonts w:ascii="Arial" w:hAnsi="Arial"/>
        </w:rPr>
      </w:pPr>
    </w:p>
    <w:p w14:paraId="2FE70DD9" w14:textId="77777777" w:rsidR="00566B8F" w:rsidRPr="0006482E" w:rsidRDefault="00566B8F" w:rsidP="007D378A">
      <w:pPr>
        <w:pStyle w:val="NormalWeb"/>
        <w:numPr>
          <w:ilvl w:val="0"/>
          <w:numId w:val="122"/>
        </w:numPr>
        <w:spacing w:before="0" w:beforeAutospacing="0" w:after="0" w:afterAutospacing="0" w:line="360" w:lineRule="auto"/>
        <w:ind w:left="540" w:hanging="540"/>
        <w:jc w:val="both"/>
        <w:rPr>
          <w:rFonts w:ascii="Arial" w:hAnsi="Arial"/>
        </w:rPr>
      </w:pPr>
      <w:r w:rsidRPr="0006482E">
        <w:rPr>
          <w:rFonts w:ascii="Arial" w:hAnsi="Arial"/>
        </w:rPr>
        <w:t xml:space="preserve">Communications among applicable </w:t>
      </w:r>
      <w:r w:rsidR="00BB07CB">
        <w:rPr>
          <w:rFonts w:ascii="Arial" w:hAnsi="Arial"/>
        </w:rPr>
        <w:t xml:space="preserve">Capital Programs </w:t>
      </w:r>
      <w:r w:rsidRPr="0006482E">
        <w:rPr>
          <w:rFonts w:ascii="Arial" w:hAnsi="Arial"/>
        </w:rPr>
        <w:t xml:space="preserve">units regarding planning </w:t>
      </w:r>
      <w:r w:rsidR="00D16AB8">
        <w:rPr>
          <w:rFonts w:ascii="Arial" w:hAnsi="Arial"/>
        </w:rPr>
        <w:t xml:space="preserve">activities </w:t>
      </w:r>
      <w:r w:rsidRPr="0006482E">
        <w:rPr>
          <w:rFonts w:ascii="Arial" w:hAnsi="Arial"/>
        </w:rPr>
        <w:t xml:space="preserve">(e.g., </w:t>
      </w:r>
      <w:r w:rsidR="00D16AB8">
        <w:rPr>
          <w:rFonts w:ascii="Arial" w:hAnsi="Arial"/>
        </w:rPr>
        <w:t xml:space="preserve">project </w:t>
      </w:r>
      <w:r w:rsidRPr="0006482E">
        <w:rPr>
          <w:rFonts w:ascii="Arial" w:hAnsi="Arial"/>
        </w:rPr>
        <w:t xml:space="preserve">schedules, budgets, programmatic descriptions, </w:t>
      </w:r>
      <w:r w:rsidR="00D16AB8">
        <w:rPr>
          <w:rFonts w:ascii="Arial" w:hAnsi="Arial"/>
        </w:rPr>
        <w:t xml:space="preserve">schematic and design documents, </w:t>
      </w:r>
      <w:r w:rsidRPr="0006482E">
        <w:rPr>
          <w:rFonts w:ascii="Arial" w:hAnsi="Arial"/>
        </w:rPr>
        <w:t>etc.) were documented;</w:t>
      </w:r>
    </w:p>
    <w:p w14:paraId="4E0B0863" w14:textId="77777777" w:rsidR="00566B8F" w:rsidRPr="0006482E" w:rsidRDefault="00566B8F" w:rsidP="00EE6E0F">
      <w:pPr>
        <w:pStyle w:val="NormalWeb"/>
        <w:numPr>
          <w:ilvl w:val="0"/>
          <w:numId w:val="122"/>
        </w:numPr>
        <w:spacing w:before="0" w:beforeAutospacing="0" w:after="0" w:afterAutospacing="0" w:line="360" w:lineRule="auto"/>
        <w:ind w:left="540" w:hanging="540"/>
        <w:jc w:val="both"/>
        <w:rPr>
          <w:rFonts w:ascii="Arial" w:hAnsi="Arial"/>
        </w:rPr>
      </w:pPr>
      <w:r w:rsidRPr="0006482E">
        <w:rPr>
          <w:rFonts w:ascii="Arial" w:hAnsi="Arial"/>
        </w:rPr>
        <w:t xml:space="preserve">All essential documents </w:t>
      </w:r>
      <w:r w:rsidR="008C16A6">
        <w:rPr>
          <w:rFonts w:ascii="Arial" w:hAnsi="Arial"/>
        </w:rPr>
        <w:t xml:space="preserve">gathered and </w:t>
      </w:r>
      <w:r w:rsidR="00A811CF">
        <w:rPr>
          <w:rFonts w:ascii="Arial" w:hAnsi="Arial"/>
        </w:rPr>
        <w:t xml:space="preserve">created </w:t>
      </w:r>
      <w:r w:rsidRPr="0006482E">
        <w:rPr>
          <w:rFonts w:ascii="Arial" w:hAnsi="Arial"/>
        </w:rPr>
        <w:t>during the planning phase</w:t>
      </w:r>
      <w:r w:rsidR="008102D5">
        <w:rPr>
          <w:rFonts w:ascii="Arial" w:hAnsi="Arial"/>
        </w:rPr>
        <w:t>s</w:t>
      </w:r>
      <w:r w:rsidRPr="0006482E">
        <w:rPr>
          <w:rFonts w:ascii="Arial" w:hAnsi="Arial"/>
        </w:rPr>
        <w:t xml:space="preserve"> </w:t>
      </w:r>
      <w:r w:rsidR="008102D5">
        <w:rPr>
          <w:rFonts w:ascii="Arial" w:hAnsi="Arial"/>
        </w:rPr>
        <w:t xml:space="preserve">were </w:t>
      </w:r>
      <w:r w:rsidR="00A811CF">
        <w:rPr>
          <w:rFonts w:ascii="Arial" w:hAnsi="Arial"/>
        </w:rPr>
        <w:t xml:space="preserve">transferred to the designated Capital Programs </w:t>
      </w:r>
      <w:r w:rsidRPr="0006482E">
        <w:rPr>
          <w:rFonts w:ascii="Arial" w:hAnsi="Arial"/>
        </w:rPr>
        <w:t xml:space="preserve">project manager </w:t>
      </w:r>
      <w:r w:rsidR="00A811CF">
        <w:rPr>
          <w:rFonts w:ascii="Arial" w:hAnsi="Arial"/>
        </w:rPr>
        <w:t xml:space="preserve">to enable the development of the contractor </w:t>
      </w:r>
      <w:r w:rsidRPr="0006482E">
        <w:rPr>
          <w:rFonts w:ascii="Arial" w:hAnsi="Arial"/>
        </w:rPr>
        <w:t>bid package;</w:t>
      </w:r>
      <w:r w:rsidR="00DD015A">
        <w:rPr>
          <w:rFonts w:ascii="Arial" w:hAnsi="Arial"/>
        </w:rPr>
        <w:t xml:space="preserve"> and</w:t>
      </w:r>
    </w:p>
    <w:p w14:paraId="184D8D8B" w14:textId="77777777" w:rsidR="00566B8F" w:rsidRPr="0006482E" w:rsidRDefault="00A47C5B" w:rsidP="00EE6E0F">
      <w:pPr>
        <w:pStyle w:val="NormalWeb"/>
        <w:numPr>
          <w:ilvl w:val="0"/>
          <w:numId w:val="122"/>
        </w:numPr>
        <w:spacing w:before="0" w:beforeAutospacing="0" w:after="0" w:afterAutospacing="0" w:line="360" w:lineRule="auto"/>
        <w:ind w:left="540" w:hanging="540"/>
        <w:jc w:val="both"/>
        <w:rPr>
          <w:rFonts w:ascii="Arial" w:hAnsi="Arial"/>
        </w:rPr>
      </w:pPr>
      <w:r>
        <w:rPr>
          <w:rFonts w:ascii="Arial" w:hAnsi="Arial"/>
        </w:rPr>
        <w:t xml:space="preserve">Any funds remaining in the project </w:t>
      </w:r>
      <w:r w:rsidR="00566B8F" w:rsidRPr="0006482E">
        <w:rPr>
          <w:rFonts w:ascii="Arial" w:hAnsi="Arial"/>
        </w:rPr>
        <w:t xml:space="preserve">plant account </w:t>
      </w:r>
      <w:r>
        <w:rPr>
          <w:rFonts w:ascii="Arial" w:hAnsi="Arial"/>
        </w:rPr>
        <w:t>that were not spent</w:t>
      </w:r>
      <w:r w:rsidR="00566B8F" w:rsidRPr="0006482E">
        <w:rPr>
          <w:rFonts w:ascii="Arial" w:hAnsi="Arial"/>
        </w:rPr>
        <w:t xml:space="preserve"> for the study phase </w:t>
      </w:r>
      <w:r>
        <w:rPr>
          <w:rFonts w:ascii="Arial" w:hAnsi="Arial"/>
        </w:rPr>
        <w:t xml:space="preserve">and/or planning activities were properly </w:t>
      </w:r>
      <w:r w:rsidR="00DD015A">
        <w:rPr>
          <w:rFonts w:ascii="Arial" w:hAnsi="Arial"/>
        </w:rPr>
        <w:t>reallocated for construction activities</w:t>
      </w:r>
      <w:r w:rsidR="00566B8F" w:rsidRPr="0006482E">
        <w:rPr>
          <w:rFonts w:ascii="Arial" w:hAnsi="Arial"/>
        </w:rPr>
        <w:t>.</w:t>
      </w:r>
    </w:p>
    <w:p w14:paraId="723BBD39" w14:textId="77777777" w:rsidR="00566B8F" w:rsidRDefault="00566B8F" w:rsidP="00566B8F">
      <w:pPr>
        <w:pStyle w:val="NormalWeb"/>
        <w:spacing w:before="0" w:beforeAutospacing="0" w:after="0" w:afterAutospacing="0" w:line="360" w:lineRule="auto"/>
        <w:jc w:val="both"/>
        <w:rPr>
          <w:rFonts w:ascii="Arial" w:hAnsi="Arial"/>
        </w:rPr>
      </w:pPr>
    </w:p>
    <w:p w14:paraId="78D72898" w14:textId="6F98A135" w:rsidR="002C066F" w:rsidRPr="0006482E" w:rsidRDefault="0028195F" w:rsidP="00EB3AE2">
      <w:pPr>
        <w:pStyle w:val="NormalWeb"/>
        <w:spacing w:before="0" w:beforeAutospacing="0" w:after="0" w:afterAutospacing="0" w:line="360" w:lineRule="auto"/>
        <w:jc w:val="both"/>
        <w:rPr>
          <w:rFonts w:ascii="Arial" w:hAnsi="Arial"/>
        </w:rPr>
      </w:pPr>
      <w:r>
        <w:rPr>
          <w:rFonts w:ascii="Arial" w:hAnsi="Arial"/>
        </w:rPr>
        <w:t>In addition</w:t>
      </w:r>
      <w:r w:rsidR="007D378A">
        <w:rPr>
          <w:rFonts w:ascii="Arial" w:hAnsi="Arial"/>
        </w:rPr>
        <w:t>,</w:t>
      </w:r>
      <w:r>
        <w:rPr>
          <w:rFonts w:ascii="Arial" w:hAnsi="Arial"/>
        </w:rPr>
        <w:t xml:space="preserve"> A&amp;AS also r</w:t>
      </w:r>
      <w:r w:rsidR="002C066F" w:rsidRPr="0006482E">
        <w:rPr>
          <w:rFonts w:ascii="Arial" w:hAnsi="Arial"/>
        </w:rPr>
        <w:t xml:space="preserve">eviewed transmissions of the </w:t>
      </w:r>
      <w:r w:rsidR="009E5686">
        <w:rPr>
          <w:rFonts w:ascii="Arial" w:hAnsi="Arial"/>
        </w:rPr>
        <w:t xml:space="preserve">Capital Project Summary and Project </w:t>
      </w:r>
      <w:r w:rsidR="00717E27">
        <w:rPr>
          <w:rFonts w:ascii="Arial" w:hAnsi="Arial"/>
        </w:rPr>
        <w:t xml:space="preserve">Planning </w:t>
      </w:r>
      <w:r w:rsidR="009E5686">
        <w:rPr>
          <w:rFonts w:ascii="Arial" w:hAnsi="Arial"/>
        </w:rPr>
        <w:t xml:space="preserve">Guide </w:t>
      </w:r>
      <w:r w:rsidR="002C066F" w:rsidRPr="0006482E">
        <w:rPr>
          <w:rFonts w:ascii="Arial" w:hAnsi="Arial"/>
        </w:rPr>
        <w:t xml:space="preserve">reports to </w:t>
      </w:r>
      <w:r w:rsidR="00A60072">
        <w:rPr>
          <w:rFonts w:ascii="Arial" w:hAnsi="Arial"/>
        </w:rPr>
        <w:t xml:space="preserve">determine whether </w:t>
      </w:r>
      <w:r w:rsidR="002C066F" w:rsidRPr="0006482E">
        <w:rPr>
          <w:rFonts w:ascii="Arial" w:hAnsi="Arial"/>
        </w:rPr>
        <w:t xml:space="preserve">project </w:t>
      </w:r>
      <w:r w:rsidR="00A60072">
        <w:rPr>
          <w:rFonts w:ascii="Arial" w:hAnsi="Arial"/>
        </w:rPr>
        <w:t xml:space="preserve">management personnel were included in the document distribution.  </w:t>
      </w:r>
      <w:r w:rsidR="00FE72F2" w:rsidRPr="0006482E">
        <w:rPr>
          <w:rFonts w:ascii="Arial" w:hAnsi="Arial"/>
        </w:rPr>
        <w:t>Communications among applicable C</w:t>
      </w:r>
      <w:r w:rsidR="00FE72F2">
        <w:rPr>
          <w:rFonts w:ascii="Arial" w:hAnsi="Arial"/>
        </w:rPr>
        <w:t xml:space="preserve">apital Programs units </w:t>
      </w:r>
      <w:r w:rsidR="00FE72F2" w:rsidRPr="0006482E">
        <w:rPr>
          <w:rFonts w:ascii="Arial" w:hAnsi="Arial"/>
        </w:rPr>
        <w:t xml:space="preserve">regarding </w:t>
      </w:r>
      <w:r w:rsidR="00FE72F2">
        <w:rPr>
          <w:rFonts w:ascii="Arial" w:hAnsi="Arial"/>
        </w:rPr>
        <w:t xml:space="preserve">project </w:t>
      </w:r>
      <w:r w:rsidR="00FE72F2" w:rsidRPr="0006482E">
        <w:rPr>
          <w:rFonts w:ascii="Arial" w:hAnsi="Arial"/>
        </w:rPr>
        <w:t>schedules, budgets, programmatic descriptions, and other planning documents were re</w:t>
      </w:r>
      <w:r w:rsidR="00FE72F2">
        <w:rPr>
          <w:rFonts w:ascii="Arial" w:hAnsi="Arial"/>
        </w:rPr>
        <w:t xml:space="preserve">viewed for </w:t>
      </w:r>
      <w:r w:rsidR="00FE72F2" w:rsidRPr="0006482E">
        <w:rPr>
          <w:rFonts w:ascii="Arial" w:hAnsi="Arial"/>
        </w:rPr>
        <w:t>all five</w:t>
      </w:r>
      <w:r w:rsidR="00FE72F2">
        <w:rPr>
          <w:rFonts w:ascii="Arial" w:hAnsi="Arial"/>
        </w:rPr>
        <w:t xml:space="preserve"> </w:t>
      </w:r>
      <w:r w:rsidR="00FE72F2" w:rsidRPr="0006482E">
        <w:rPr>
          <w:rFonts w:ascii="Arial" w:hAnsi="Arial"/>
        </w:rPr>
        <w:t>projects.</w:t>
      </w:r>
      <w:r w:rsidR="00FE72F2">
        <w:rPr>
          <w:rFonts w:ascii="Arial" w:hAnsi="Arial"/>
        </w:rPr>
        <w:t xml:space="preserve"> </w:t>
      </w:r>
      <w:r w:rsidR="00FE72F2" w:rsidRPr="0006482E">
        <w:rPr>
          <w:rFonts w:ascii="Arial" w:hAnsi="Arial"/>
        </w:rPr>
        <w:t xml:space="preserve"> </w:t>
      </w:r>
      <w:r w:rsidR="007D378A">
        <w:rPr>
          <w:rFonts w:ascii="Arial" w:hAnsi="Arial"/>
        </w:rPr>
        <w:t>Test work indicated</w:t>
      </w:r>
      <w:r w:rsidR="00FE72F2">
        <w:rPr>
          <w:rFonts w:ascii="Arial" w:hAnsi="Arial"/>
        </w:rPr>
        <w:t xml:space="preserve"> </w:t>
      </w:r>
      <w:r w:rsidR="000B4E59">
        <w:rPr>
          <w:rFonts w:ascii="Arial" w:hAnsi="Arial"/>
        </w:rPr>
        <w:t xml:space="preserve">that </w:t>
      </w:r>
      <w:r w:rsidR="00FE72F2">
        <w:rPr>
          <w:rFonts w:ascii="Arial" w:hAnsi="Arial"/>
        </w:rPr>
        <w:t xml:space="preserve">the </w:t>
      </w:r>
      <w:r w:rsidR="00FE72F2" w:rsidRPr="0006482E">
        <w:rPr>
          <w:rFonts w:ascii="Arial" w:hAnsi="Arial"/>
        </w:rPr>
        <w:t xml:space="preserve">Director of Project Management Services was included in the transmissions of </w:t>
      </w:r>
      <w:r w:rsidR="00FE72F2">
        <w:rPr>
          <w:rFonts w:ascii="Arial" w:hAnsi="Arial"/>
        </w:rPr>
        <w:t xml:space="preserve">key documents and reports.  </w:t>
      </w:r>
      <w:r w:rsidR="007D378A">
        <w:rPr>
          <w:rFonts w:ascii="Arial" w:hAnsi="Arial"/>
        </w:rPr>
        <w:t>In addition</w:t>
      </w:r>
      <w:r w:rsidR="00152447">
        <w:rPr>
          <w:rFonts w:ascii="Arial" w:hAnsi="Arial"/>
        </w:rPr>
        <w:t xml:space="preserve">, </w:t>
      </w:r>
      <w:r w:rsidR="00FE72F2" w:rsidRPr="0006482E">
        <w:rPr>
          <w:rFonts w:ascii="Arial" w:hAnsi="Arial"/>
        </w:rPr>
        <w:t xml:space="preserve">Project Management </w:t>
      </w:r>
      <w:r w:rsidR="00152447">
        <w:rPr>
          <w:rFonts w:ascii="Arial" w:hAnsi="Arial"/>
        </w:rPr>
        <w:t>staff have access and can obtain C</w:t>
      </w:r>
      <w:r w:rsidR="00FE72F2" w:rsidRPr="0006482E">
        <w:rPr>
          <w:rFonts w:ascii="Arial" w:hAnsi="Arial"/>
        </w:rPr>
        <w:t xml:space="preserve">onstruction Documents used to develop bid packages through SharePoint, a web-based document management and storage system. </w:t>
      </w:r>
      <w:r w:rsidR="00152447">
        <w:rPr>
          <w:rFonts w:ascii="Arial" w:hAnsi="Arial"/>
        </w:rPr>
        <w:t xml:space="preserve"> </w:t>
      </w:r>
      <w:r w:rsidR="007D378A">
        <w:rPr>
          <w:rFonts w:ascii="Arial" w:hAnsi="Arial"/>
        </w:rPr>
        <w:t>Further</w:t>
      </w:r>
      <w:r w:rsidR="00FE72F2" w:rsidRPr="0006482E">
        <w:rPr>
          <w:rFonts w:ascii="Arial" w:hAnsi="Arial"/>
        </w:rPr>
        <w:t xml:space="preserve">, physical records of detailed architectural designs can be accessed by the </w:t>
      </w:r>
      <w:r w:rsidR="002B6717">
        <w:rPr>
          <w:rFonts w:ascii="Arial" w:hAnsi="Arial"/>
        </w:rPr>
        <w:t xml:space="preserve">relevant </w:t>
      </w:r>
      <w:r w:rsidR="00FE72F2" w:rsidRPr="0006482E">
        <w:rPr>
          <w:rFonts w:ascii="Arial" w:hAnsi="Arial"/>
        </w:rPr>
        <w:t>department</w:t>
      </w:r>
      <w:r w:rsidR="002B6717">
        <w:rPr>
          <w:rFonts w:ascii="Arial" w:hAnsi="Arial"/>
        </w:rPr>
        <w:t xml:space="preserve">al staff from a </w:t>
      </w:r>
      <w:r w:rsidR="00FE72F2" w:rsidRPr="0006482E">
        <w:rPr>
          <w:rFonts w:ascii="Arial" w:hAnsi="Arial"/>
        </w:rPr>
        <w:t xml:space="preserve">designated area located within the </w:t>
      </w:r>
      <w:r w:rsidR="002B6717">
        <w:rPr>
          <w:rFonts w:ascii="Arial" w:hAnsi="Arial"/>
        </w:rPr>
        <w:t xml:space="preserve">Capital Programs </w:t>
      </w:r>
      <w:r w:rsidR="00FE72F2" w:rsidRPr="0006482E">
        <w:rPr>
          <w:rFonts w:ascii="Arial" w:hAnsi="Arial"/>
        </w:rPr>
        <w:t>building.</w:t>
      </w:r>
      <w:r w:rsidR="00411BF1">
        <w:rPr>
          <w:rFonts w:ascii="Arial" w:hAnsi="Arial"/>
        </w:rPr>
        <w:t xml:space="preserve">  A&amp;AS</w:t>
      </w:r>
      <w:r w:rsidR="007D378A">
        <w:rPr>
          <w:rFonts w:ascii="Arial" w:hAnsi="Arial"/>
        </w:rPr>
        <w:t xml:space="preserve"> also</w:t>
      </w:r>
      <w:r w:rsidR="00411BF1">
        <w:rPr>
          <w:rFonts w:ascii="Arial" w:hAnsi="Arial"/>
        </w:rPr>
        <w:t xml:space="preserve"> confirmed with CPF staff that </w:t>
      </w:r>
      <w:r w:rsidR="00EB3AE2">
        <w:rPr>
          <w:rFonts w:ascii="Arial" w:hAnsi="Arial"/>
        </w:rPr>
        <w:t xml:space="preserve">any excess planning </w:t>
      </w:r>
      <w:r w:rsidR="002C066F" w:rsidRPr="0006482E">
        <w:rPr>
          <w:rFonts w:ascii="Arial" w:hAnsi="Arial"/>
        </w:rPr>
        <w:t xml:space="preserve">funds </w:t>
      </w:r>
      <w:r w:rsidR="00EB3AE2">
        <w:rPr>
          <w:rFonts w:ascii="Arial" w:hAnsi="Arial"/>
        </w:rPr>
        <w:t xml:space="preserve">were transferred to construction plant accounts and that no funding </w:t>
      </w:r>
      <w:r w:rsidR="002C066F" w:rsidRPr="0006482E">
        <w:rPr>
          <w:rFonts w:ascii="Arial" w:hAnsi="Arial"/>
        </w:rPr>
        <w:t xml:space="preserve">had to be returned to </w:t>
      </w:r>
      <w:r w:rsidR="00EB3AE2">
        <w:rPr>
          <w:rFonts w:ascii="Arial" w:hAnsi="Arial"/>
        </w:rPr>
        <w:t xml:space="preserve">a </w:t>
      </w:r>
      <w:r w:rsidR="002C066F" w:rsidRPr="0006482E">
        <w:rPr>
          <w:rFonts w:ascii="Arial" w:hAnsi="Arial"/>
        </w:rPr>
        <w:t>departmental client for any of the</w:t>
      </w:r>
      <w:r w:rsidR="00EB3AE2">
        <w:rPr>
          <w:rFonts w:ascii="Arial" w:hAnsi="Arial"/>
        </w:rPr>
        <w:t xml:space="preserve"> </w:t>
      </w:r>
      <w:r w:rsidR="002C066F" w:rsidRPr="0006482E">
        <w:rPr>
          <w:rFonts w:ascii="Arial" w:hAnsi="Arial"/>
        </w:rPr>
        <w:t>project</w:t>
      </w:r>
      <w:r w:rsidR="00EB3AE2">
        <w:rPr>
          <w:rFonts w:ascii="Arial" w:hAnsi="Arial"/>
        </w:rPr>
        <w:t xml:space="preserve">s reviewed.  </w:t>
      </w:r>
    </w:p>
    <w:p w14:paraId="713D36D8" w14:textId="77777777" w:rsidR="002C066F" w:rsidRPr="0006482E" w:rsidRDefault="002C066F" w:rsidP="002C066F">
      <w:pPr>
        <w:pStyle w:val="NormalWeb"/>
        <w:spacing w:before="0" w:beforeAutospacing="0" w:after="0" w:afterAutospacing="0" w:line="360" w:lineRule="auto"/>
        <w:jc w:val="both"/>
        <w:rPr>
          <w:rFonts w:ascii="Arial" w:hAnsi="Arial"/>
        </w:rPr>
      </w:pPr>
    </w:p>
    <w:p w14:paraId="546DDE66" w14:textId="45399C4E" w:rsidR="00A904C1" w:rsidRDefault="001251FE" w:rsidP="00491A79">
      <w:pPr>
        <w:pStyle w:val="NormalWeb"/>
        <w:spacing w:before="0" w:beforeAutospacing="0" w:after="0" w:afterAutospacing="0" w:line="360" w:lineRule="auto"/>
        <w:jc w:val="both"/>
        <w:rPr>
          <w:rFonts w:ascii="Arial" w:hAnsi="Arial"/>
        </w:rPr>
      </w:pPr>
      <w:r>
        <w:rPr>
          <w:rFonts w:ascii="Arial" w:hAnsi="Arial"/>
        </w:rPr>
        <w:t>Based on</w:t>
      </w:r>
      <w:r w:rsidR="00204A5B">
        <w:rPr>
          <w:rFonts w:ascii="Arial" w:hAnsi="Arial"/>
        </w:rPr>
        <w:t xml:space="preserve"> test work performed</w:t>
      </w:r>
      <w:r w:rsidR="007D378A">
        <w:rPr>
          <w:rFonts w:ascii="Arial" w:hAnsi="Arial"/>
        </w:rPr>
        <w:t>,</w:t>
      </w:r>
      <w:r w:rsidR="00714893">
        <w:rPr>
          <w:rFonts w:ascii="Arial" w:hAnsi="Arial"/>
        </w:rPr>
        <w:t xml:space="preserve"> </w:t>
      </w:r>
      <w:r w:rsidR="00204A5B">
        <w:rPr>
          <w:rFonts w:ascii="Arial" w:hAnsi="Arial"/>
        </w:rPr>
        <w:t>A&amp;AS noted th</w:t>
      </w:r>
      <w:r w:rsidR="00491A79">
        <w:rPr>
          <w:rFonts w:ascii="Arial" w:hAnsi="Arial"/>
        </w:rPr>
        <w:t xml:space="preserve">at (1) </w:t>
      </w:r>
      <w:r w:rsidR="00566B8F" w:rsidRPr="0006482E">
        <w:rPr>
          <w:rFonts w:ascii="Arial" w:hAnsi="Arial"/>
        </w:rPr>
        <w:t xml:space="preserve">planning document transmissions sent by the Program Planning </w:t>
      </w:r>
      <w:r w:rsidR="00B2426D">
        <w:rPr>
          <w:rFonts w:ascii="Arial" w:hAnsi="Arial"/>
        </w:rPr>
        <w:t xml:space="preserve">staff </w:t>
      </w:r>
      <w:r w:rsidR="00566B8F" w:rsidRPr="0006482E">
        <w:rPr>
          <w:rFonts w:ascii="Arial" w:hAnsi="Arial"/>
        </w:rPr>
        <w:t>to o</w:t>
      </w:r>
      <w:r w:rsidR="00491A79">
        <w:rPr>
          <w:rFonts w:ascii="Arial" w:hAnsi="Arial"/>
        </w:rPr>
        <w:t xml:space="preserve">ther </w:t>
      </w:r>
      <w:r w:rsidR="00B2426D">
        <w:rPr>
          <w:rFonts w:ascii="Arial" w:hAnsi="Arial"/>
        </w:rPr>
        <w:t xml:space="preserve">Capital Programs </w:t>
      </w:r>
      <w:r w:rsidR="00491A79">
        <w:rPr>
          <w:rFonts w:ascii="Arial" w:hAnsi="Arial"/>
        </w:rPr>
        <w:t xml:space="preserve">units were documented; (2) </w:t>
      </w:r>
      <w:r w:rsidR="00566B8F" w:rsidRPr="0006482E">
        <w:rPr>
          <w:rFonts w:ascii="Arial" w:hAnsi="Arial"/>
        </w:rPr>
        <w:t xml:space="preserve">essential documents </w:t>
      </w:r>
      <w:r w:rsidR="00491A79">
        <w:rPr>
          <w:rFonts w:ascii="Arial" w:hAnsi="Arial"/>
        </w:rPr>
        <w:t xml:space="preserve">accumulated </w:t>
      </w:r>
      <w:r w:rsidR="00566B8F" w:rsidRPr="0006482E">
        <w:rPr>
          <w:rFonts w:ascii="Arial" w:hAnsi="Arial"/>
        </w:rPr>
        <w:t xml:space="preserve">during the </w:t>
      </w:r>
      <w:r w:rsidR="00F92147">
        <w:rPr>
          <w:rFonts w:ascii="Arial" w:hAnsi="Arial"/>
        </w:rPr>
        <w:t xml:space="preserve">project </w:t>
      </w:r>
      <w:r w:rsidR="00566B8F" w:rsidRPr="0006482E">
        <w:rPr>
          <w:rFonts w:ascii="Arial" w:hAnsi="Arial"/>
        </w:rPr>
        <w:t>planning phase</w:t>
      </w:r>
      <w:r w:rsidR="00491A79">
        <w:rPr>
          <w:rFonts w:ascii="Arial" w:hAnsi="Arial"/>
        </w:rPr>
        <w:t>s</w:t>
      </w:r>
      <w:r w:rsidR="00566B8F" w:rsidRPr="0006482E">
        <w:rPr>
          <w:rFonts w:ascii="Arial" w:hAnsi="Arial"/>
        </w:rPr>
        <w:t xml:space="preserve"> were </w:t>
      </w:r>
      <w:r w:rsidR="00491A79">
        <w:rPr>
          <w:rFonts w:ascii="Arial" w:hAnsi="Arial"/>
        </w:rPr>
        <w:t xml:space="preserve">transferred timely </w:t>
      </w:r>
      <w:r w:rsidR="00566B8F" w:rsidRPr="0006482E">
        <w:rPr>
          <w:rFonts w:ascii="Arial" w:hAnsi="Arial"/>
        </w:rPr>
        <w:t xml:space="preserve">to a </w:t>
      </w:r>
      <w:r w:rsidR="00491A79">
        <w:rPr>
          <w:rFonts w:ascii="Arial" w:hAnsi="Arial"/>
        </w:rPr>
        <w:t xml:space="preserve">Capital Programs </w:t>
      </w:r>
      <w:r w:rsidR="00566B8F" w:rsidRPr="0006482E">
        <w:rPr>
          <w:rFonts w:ascii="Arial" w:hAnsi="Arial"/>
        </w:rPr>
        <w:t>project manager</w:t>
      </w:r>
      <w:r w:rsidR="00491A79">
        <w:rPr>
          <w:rFonts w:ascii="Arial" w:hAnsi="Arial"/>
        </w:rPr>
        <w:t xml:space="preserve"> so that a contractor </w:t>
      </w:r>
      <w:r w:rsidR="00566B8F" w:rsidRPr="0006482E">
        <w:rPr>
          <w:rFonts w:ascii="Arial" w:hAnsi="Arial"/>
        </w:rPr>
        <w:t>bid package</w:t>
      </w:r>
      <w:r w:rsidR="00491A79">
        <w:rPr>
          <w:rFonts w:ascii="Arial" w:hAnsi="Arial"/>
        </w:rPr>
        <w:t xml:space="preserve"> could be developed</w:t>
      </w:r>
      <w:r w:rsidR="00A904C1">
        <w:rPr>
          <w:rFonts w:ascii="Arial" w:hAnsi="Arial"/>
        </w:rPr>
        <w:t xml:space="preserve">; and (3) any </w:t>
      </w:r>
      <w:r w:rsidR="00A904C1" w:rsidRPr="0006482E">
        <w:rPr>
          <w:rFonts w:ascii="Arial" w:hAnsi="Arial"/>
        </w:rPr>
        <w:t>amount</w:t>
      </w:r>
      <w:r w:rsidR="00A904C1">
        <w:rPr>
          <w:rFonts w:ascii="Arial" w:hAnsi="Arial"/>
        </w:rPr>
        <w:t xml:space="preserve">s remaining from the study phase and/or planning activities were properly reallocated for </w:t>
      </w:r>
      <w:r w:rsidR="00A904C1" w:rsidRPr="0006482E">
        <w:rPr>
          <w:rFonts w:ascii="Arial" w:hAnsi="Arial"/>
        </w:rPr>
        <w:t>construction</w:t>
      </w:r>
      <w:r w:rsidR="00A904C1">
        <w:rPr>
          <w:rFonts w:ascii="Arial" w:hAnsi="Arial"/>
        </w:rPr>
        <w:t xml:space="preserve"> activities</w:t>
      </w:r>
      <w:r w:rsidR="00566B8F" w:rsidRPr="0006482E">
        <w:rPr>
          <w:rFonts w:ascii="Arial" w:hAnsi="Arial"/>
        </w:rPr>
        <w:t xml:space="preserve">. </w:t>
      </w:r>
      <w:r w:rsidR="00491A79">
        <w:rPr>
          <w:rFonts w:ascii="Arial" w:hAnsi="Arial"/>
        </w:rPr>
        <w:t xml:space="preserve"> </w:t>
      </w:r>
    </w:p>
    <w:p w14:paraId="15F9D87B" w14:textId="77777777" w:rsidR="00A904C1" w:rsidRDefault="00A904C1" w:rsidP="00491A79">
      <w:pPr>
        <w:pStyle w:val="NormalWeb"/>
        <w:spacing w:before="0" w:beforeAutospacing="0" w:after="0" w:afterAutospacing="0" w:line="360" w:lineRule="auto"/>
        <w:jc w:val="both"/>
        <w:rPr>
          <w:rFonts w:ascii="Arial" w:hAnsi="Arial"/>
        </w:rPr>
      </w:pPr>
    </w:p>
    <w:p w14:paraId="2CF2AFF7" w14:textId="77777777" w:rsidR="00BE00E8" w:rsidRPr="0006482E" w:rsidRDefault="00BE00E8" w:rsidP="00BE00E8">
      <w:pPr>
        <w:pStyle w:val="NormalWeb"/>
        <w:spacing w:before="0" w:beforeAutospacing="0" w:after="0" w:afterAutospacing="0" w:line="360" w:lineRule="auto"/>
        <w:jc w:val="both"/>
        <w:rPr>
          <w:rFonts w:ascii="Arial" w:hAnsi="Arial"/>
        </w:rPr>
      </w:pPr>
      <w:r>
        <w:rPr>
          <w:rFonts w:ascii="Arial" w:hAnsi="Arial"/>
        </w:rPr>
        <w:t xml:space="preserve">There were no significant control weaknesses noted in this area.  </w:t>
      </w:r>
    </w:p>
    <w:p w14:paraId="755562EE" w14:textId="77777777" w:rsidR="00CB3B0F" w:rsidRDefault="00CB3B0F" w:rsidP="00566B8F">
      <w:pPr>
        <w:pStyle w:val="NormalWeb"/>
        <w:spacing w:before="0" w:beforeAutospacing="0" w:after="0" w:afterAutospacing="0" w:line="360" w:lineRule="auto"/>
        <w:jc w:val="both"/>
        <w:rPr>
          <w:rFonts w:ascii="Arial" w:hAnsi="Arial"/>
        </w:rPr>
      </w:pPr>
    </w:p>
    <w:p w14:paraId="67C13A3F" w14:textId="77777777" w:rsidR="006B33FE" w:rsidRDefault="006B33FE" w:rsidP="00566B8F">
      <w:pPr>
        <w:pStyle w:val="NormalWeb"/>
        <w:spacing w:before="0" w:beforeAutospacing="0" w:after="0" w:afterAutospacing="0" w:line="360" w:lineRule="auto"/>
        <w:jc w:val="both"/>
        <w:rPr>
          <w:rFonts w:ascii="Arial" w:hAnsi="Arial"/>
        </w:rPr>
      </w:pPr>
    </w:p>
    <w:p w14:paraId="5D9CCA5E" w14:textId="77777777" w:rsidR="008B4FD8" w:rsidRDefault="008B4FD8" w:rsidP="00566B8F">
      <w:pPr>
        <w:pStyle w:val="NormalWeb"/>
        <w:spacing w:before="0" w:beforeAutospacing="0" w:after="0" w:afterAutospacing="0" w:line="360" w:lineRule="auto"/>
        <w:jc w:val="both"/>
        <w:rPr>
          <w:rFonts w:ascii="Arial" w:hAnsi="Arial"/>
        </w:rPr>
      </w:pPr>
    </w:p>
    <w:p w14:paraId="630C5056" w14:textId="77777777" w:rsidR="008B4FD8" w:rsidRDefault="008B4FD8" w:rsidP="00566B8F">
      <w:pPr>
        <w:pStyle w:val="NormalWeb"/>
        <w:spacing w:before="0" w:beforeAutospacing="0" w:after="0" w:afterAutospacing="0" w:line="360" w:lineRule="auto"/>
        <w:jc w:val="both"/>
        <w:rPr>
          <w:rFonts w:ascii="Arial" w:hAnsi="Arial"/>
        </w:rPr>
      </w:pPr>
    </w:p>
    <w:p w14:paraId="6A72EB6D" w14:textId="77777777" w:rsidR="008B4FD8" w:rsidRDefault="008B4FD8" w:rsidP="00566B8F">
      <w:pPr>
        <w:pStyle w:val="NormalWeb"/>
        <w:spacing w:before="0" w:beforeAutospacing="0" w:after="0" w:afterAutospacing="0" w:line="360" w:lineRule="auto"/>
        <w:jc w:val="both"/>
        <w:rPr>
          <w:rFonts w:ascii="Arial" w:hAnsi="Arial"/>
        </w:rPr>
      </w:pPr>
    </w:p>
    <w:p w14:paraId="55BE9BEC" w14:textId="77777777" w:rsidR="008B4FD8" w:rsidRDefault="008B4FD8" w:rsidP="00566B8F">
      <w:pPr>
        <w:pStyle w:val="NormalWeb"/>
        <w:spacing w:before="0" w:beforeAutospacing="0" w:after="0" w:afterAutospacing="0" w:line="360" w:lineRule="auto"/>
        <w:jc w:val="both"/>
        <w:rPr>
          <w:rFonts w:ascii="Arial" w:hAnsi="Arial"/>
        </w:rPr>
      </w:pPr>
    </w:p>
    <w:p w14:paraId="0C709916" w14:textId="77777777" w:rsidR="008B4FD8" w:rsidRDefault="008B4FD8" w:rsidP="00566B8F">
      <w:pPr>
        <w:pStyle w:val="NormalWeb"/>
        <w:spacing w:before="0" w:beforeAutospacing="0" w:after="0" w:afterAutospacing="0" w:line="360" w:lineRule="auto"/>
        <w:jc w:val="both"/>
        <w:rPr>
          <w:rFonts w:ascii="Arial" w:hAnsi="Arial"/>
        </w:rPr>
      </w:pPr>
    </w:p>
    <w:p w14:paraId="7AE47167" w14:textId="77777777" w:rsidR="006B33FE" w:rsidRDefault="006B33FE" w:rsidP="00566B8F">
      <w:pPr>
        <w:pStyle w:val="NormalWeb"/>
        <w:spacing w:before="0" w:beforeAutospacing="0" w:after="0" w:afterAutospacing="0" w:line="360" w:lineRule="auto"/>
        <w:jc w:val="both"/>
        <w:rPr>
          <w:rFonts w:ascii="Arial" w:hAnsi="Arial"/>
        </w:rPr>
      </w:pPr>
    </w:p>
    <w:p w14:paraId="28DF798D" w14:textId="77777777" w:rsidR="00CB3B0F" w:rsidRDefault="00CB3B0F" w:rsidP="00566B8F">
      <w:pPr>
        <w:pStyle w:val="NormalWeb"/>
        <w:spacing w:before="0" w:beforeAutospacing="0" w:after="0" w:afterAutospacing="0" w:line="360" w:lineRule="auto"/>
        <w:jc w:val="both"/>
        <w:rPr>
          <w:rFonts w:ascii="Arial" w:hAnsi="Arial"/>
        </w:rPr>
      </w:pPr>
    </w:p>
    <w:p w14:paraId="2046D6E3" w14:textId="78243A16" w:rsidR="00CB3B0F" w:rsidRDefault="000B4E59" w:rsidP="00566B8F">
      <w:pPr>
        <w:pStyle w:val="NormalWeb"/>
        <w:spacing w:before="0" w:beforeAutospacing="0" w:after="0" w:afterAutospacing="0" w:line="360" w:lineRule="auto"/>
        <w:jc w:val="both"/>
        <w:rPr>
          <w:rFonts w:ascii="Arial" w:hAnsi="Arial"/>
          <w:sz w:val="16"/>
          <w:szCs w:val="16"/>
        </w:rPr>
      </w:pPr>
      <w:r>
        <w:rPr>
          <w:rFonts w:ascii="Arial" w:hAnsi="Arial"/>
          <w:sz w:val="16"/>
          <w:szCs w:val="16"/>
        </w:rPr>
        <w:t>170613-2</w:t>
      </w:r>
    </w:p>
    <w:p w14:paraId="7A8C6C50" w14:textId="20D5561B" w:rsidR="000B4E59" w:rsidRPr="00CB3B0F" w:rsidRDefault="000B4E59" w:rsidP="00566B8F">
      <w:pPr>
        <w:pStyle w:val="NormalWeb"/>
        <w:spacing w:before="0" w:beforeAutospacing="0" w:after="0" w:afterAutospacing="0" w:line="360" w:lineRule="auto"/>
        <w:jc w:val="both"/>
        <w:rPr>
          <w:rFonts w:ascii="Arial" w:hAnsi="Arial"/>
          <w:sz w:val="16"/>
          <w:szCs w:val="16"/>
        </w:rPr>
      </w:pPr>
      <w:r>
        <w:rPr>
          <w:rFonts w:ascii="Arial" w:hAnsi="Arial"/>
          <w:sz w:val="16"/>
          <w:szCs w:val="16"/>
        </w:rPr>
        <w:t>REP</w:t>
      </w:r>
    </w:p>
    <w:sectPr w:rsidR="000B4E59" w:rsidRPr="00CB3B0F" w:rsidSect="0028563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E7155" w14:textId="77777777" w:rsidR="009238F9" w:rsidRDefault="009238F9">
      <w:r>
        <w:separator/>
      </w:r>
    </w:p>
  </w:endnote>
  <w:endnote w:type="continuationSeparator" w:id="0">
    <w:p w14:paraId="29D1B688" w14:textId="77777777" w:rsidR="009238F9" w:rsidRDefault="0092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777471"/>
      <w:docPartObj>
        <w:docPartGallery w:val="Page Numbers (Bottom of Page)"/>
        <w:docPartUnique/>
      </w:docPartObj>
    </w:sdtPr>
    <w:sdtEndPr>
      <w:rPr>
        <w:rFonts w:ascii="Arial" w:hAnsi="Arial" w:cs="Arial"/>
        <w:noProof/>
        <w:sz w:val="24"/>
        <w:szCs w:val="24"/>
      </w:rPr>
    </w:sdtEndPr>
    <w:sdtContent>
      <w:p w14:paraId="53B7C82F" w14:textId="77777777" w:rsidR="009238F9" w:rsidRPr="004F03BB" w:rsidRDefault="009238F9">
        <w:pPr>
          <w:pStyle w:val="Footer"/>
          <w:jc w:val="center"/>
          <w:rPr>
            <w:rFonts w:ascii="Arial" w:hAnsi="Arial" w:cs="Arial"/>
            <w:sz w:val="24"/>
            <w:szCs w:val="24"/>
          </w:rPr>
        </w:pPr>
        <w:r w:rsidRPr="004F03BB">
          <w:rPr>
            <w:rFonts w:ascii="Arial" w:hAnsi="Arial" w:cs="Arial"/>
            <w:sz w:val="24"/>
            <w:szCs w:val="24"/>
          </w:rPr>
          <w:fldChar w:fldCharType="begin"/>
        </w:r>
        <w:r w:rsidRPr="004F03BB">
          <w:rPr>
            <w:rFonts w:ascii="Arial" w:hAnsi="Arial" w:cs="Arial"/>
            <w:sz w:val="24"/>
            <w:szCs w:val="24"/>
          </w:rPr>
          <w:instrText xml:space="preserve"> PAGE   \* MERGEFORMAT </w:instrText>
        </w:r>
        <w:r w:rsidRPr="004F03BB">
          <w:rPr>
            <w:rFonts w:ascii="Arial" w:hAnsi="Arial" w:cs="Arial"/>
            <w:sz w:val="24"/>
            <w:szCs w:val="24"/>
          </w:rPr>
          <w:fldChar w:fldCharType="separate"/>
        </w:r>
        <w:r w:rsidR="008B4FD8">
          <w:rPr>
            <w:rFonts w:ascii="Arial" w:hAnsi="Arial" w:cs="Arial"/>
            <w:noProof/>
            <w:sz w:val="24"/>
            <w:szCs w:val="24"/>
          </w:rPr>
          <w:t>14</w:t>
        </w:r>
        <w:r w:rsidRPr="004F03BB">
          <w:rPr>
            <w:rFonts w:ascii="Arial" w:hAnsi="Arial" w:cs="Arial"/>
            <w:noProof/>
            <w:sz w:val="24"/>
            <w:szCs w:val="24"/>
          </w:rPr>
          <w:fldChar w:fldCharType="end"/>
        </w:r>
      </w:p>
    </w:sdtContent>
  </w:sdt>
  <w:p w14:paraId="4C879B99" w14:textId="77777777" w:rsidR="009238F9" w:rsidRDefault="009238F9" w:rsidP="00BD7C9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7CB69" w14:textId="77777777" w:rsidR="009238F9" w:rsidRDefault="009238F9">
      <w:r>
        <w:separator/>
      </w:r>
    </w:p>
  </w:footnote>
  <w:footnote w:type="continuationSeparator" w:id="0">
    <w:p w14:paraId="177987FC" w14:textId="77777777" w:rsidR="009238F9" w:rsidRDefault="00923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881"/>
    <w:multiLevelType w:val="multilevel"/>
    <w:tmpl w:val="1FE4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94990"/>
    <w:multiLevelType w:val="multilevel"/>
    <w:tmpl w:val="A8B25F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5382C"/>
    <w:multiLevelType w:val="multilevel"/>
    <w:tmpl w:val="55DC50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976A2"/>
    <w:multiLevelType w:val="multilevel"/>
    <w:tmpl w:val="DA58F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190112"/>
    <w:multiLevelType w:val="multilevel"/>
    <w:tmpl w:val="7536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D83D41"/>
    <w:multiLevelType w:val="multilevel"/>
    <w:tmpl w:val="575E4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1225D6"/>
    <w:multiLevelType w:val="hybridMultilevel"/>
    <w:tmpl w:val="09429F8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363C2"/>
    <w:multiLevelType w:val="multilevel"/>
    <w:tmpl w:val="A6E8A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65FD9"/>
    <w:multiLevelType w:val="multilevel"/>
    <w:tmpl w:val="A356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C4268"/>
    <w:multiLevelType w:val="hybridMultilevel"/>
    <w:tmpl w:val="1A908F0A"/>
    <w:lvl w:ilvl="0" w:tplc="04090015">
      <w:start w:val="1"/>
      <w:numFmt w:val="upperLetter"/>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22E971F9"/>
    <w:multiLevelType w:val="hybridMultilevel"/>
    <w:tmpl w:val="53D69B8C"/>
    <w:lvl w:ilvl="0" w:tplc="04090005">
      <w:start w:val="1"/>
      <w:numFmt w:val="bullet"/>
      <w:lvlText w:val=""/>
      <w:lvlJc w:val="left"/>
      <w:pPr>
        <w:ind w:left="360" w:hanging="360"/>
      </w:pPr>
      <w:rPr>
        <w:rFonts w:ascii="Wingdings" w:hAnsi="Wingdings"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BC2EE7"/>
    <w:multiLevelType w:val="multilevel"/>
    <w:tmpl w:val="22428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AE09A3"/>
    <w:multiLevelType w:val="multilevel"/>
    <w:tmpl w:val="DB5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D309E1"/>
    <w:multiLevelType w:val="hybridMultilevel"/>
    <w:tmpl w:val="046C0F3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02F31"/>
    <w:multiLevelType w:val="multilevel"/>
    <w:tmpl w:val="3592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13CC9"/>
    <w:multiLevelType w:val="multilevel"/>
    <w:tmpl w:val="31E6B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D134C0"/>
    <w:multiLevelType w:val="multilevel"/>
    <w:tmpl w:val="D00AB8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8169A1"/>
    <w:multiLevelType w:val="multilevel"/>
    <w:tmpl w:val="3FECA0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92649"/>
    <w:multiLevelType w:val="multilevel"/>
    <w:tmpl w:val="EF263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96A38"/>
    <w:multiLevelType w:val="multilevel"/>
    <w:tmpl w:val="73C496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0483C"/>
    <w:multiLevelType w:val="multilevel"/>
    <w:tmpl w:val="BD68D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313E3E"/>
    <w:multiLevelType w:val="multilevel"/>
    <w:tmpl w:val="288AB6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5538D"/>
    <w:multiLevelType w:val="multilevel"/>
    <w:tmpl w:val="4202DB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24ED3"/>
    <w:multiLevelType w:val="multilevel"/>
    <w:tmpl w:val="91D4F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836276"/>
    <w:multiLevelType w:val="multilevel"/>
    <w:tmpl w:val="23EEE1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00EAD"/>
    <w:multiLevelType w:val="multilevel"/>
    <w:tmpl w:val="8BEA3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050F75"/>
    <w:multiLevelType w:val="multilevel"/>
    <w:tmpl w:val="696CF1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0B4C71"/>
    <w:multiLevelType w:val="hybridMultilevel"/>
    <w:tmpl w:val="23CCC2F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35771E"/>
    <w:multiLevelType w:val="hybridMultilevel"/>
    <w:tmpl w:val="D08AC38C"/>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14867"/>
    <w:multiLevelType w:val="multilevel"/>
    <w:tmpl w:val="CCB272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C1667B"/>
    <w:multiLevelType w:val="multilevel"/>
    <w:tmpl w:val="9A3671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5136B2"/>
    <w:multiLevelType w:val="multilevel"/>
    <w:tmpl w:val="19F8B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673DC9"/>
    <w:multiLevelType w:val="hybridMultilevel"/>
    <w:tmpl w:val="08F85C34"/>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57DFF"/>
    <w:multiLevelType w:val="multilevel"/>
    <w:tmpl w:val="D1764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5322DB"/>
    <w:multiLevelType w:val="hybridMultilevel"/>
    <w:tmpl w:val="D88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645EC"/>
    <w:multiLevelType w:val="multilevel"/>
    <w:tmpl w:val="4C889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C34E2F"/>
    <w:multiLevelType w:val="multilevel"/>
    <w:tmpl w:val="5238A6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3B4166"/>
    <w:multiLevelType w:val="multilevel"/>
    <w:tmpl w:val="58227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AC3A59"/>
    <w:multiLevelType w:val="multilevel"/>
    <w:tmpl w:val="2A7679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573C63"/>
    <w:multiLevelType w:val="hybridMultilevel"/>
    <w:tmpl w:val="60E259B8"/>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DD429B"/>
    <w:multiLevelType w:val="multilevel"/>
    <w:tmpl w:val="C6EA87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1E613A"/>
    <w:multiLevelType w:val="multilevel"/>
    <w:tmpl w:val="9148F0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D118B2"/>
    <w:multiLevelType w:val="hybridMultilevel"/>
    <w:tmpl w:val="88A0C71A"/>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173B36"/>
    <w:multiLevelType w:val="multilevel"/>
    <w:tmpl w:val="753A9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106EE"/>
    <w:multiLevelType w:val="multilevel"/>
    <w:tmpl w:val="31027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DF79C9"/>
    <w:multiLevelType w:val="hybridMultilevel"/>
    <w:tmpl w:val="45484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4D7794"/>
    <w:multiLevelType w:val="multilevel"/>
    <w:tmpl w:val="930E2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4339F4"/>
    <w:multiLevelType w:val="multilevel"/>
    <w:tmpl w:val="14DA4E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A1A0A1A"/>
    <w:multiLevelType w:val="hybridMultilevel"/>
    <w:tmpl w:val="06960466"/>
    <w:lvl w:ilvl="0" w:tplc="C292D89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CD35E6"/>
    <w:multiLevelType w:val="multilevel"/>
    <w:tmpl w:val="EBE4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C7E333C"/>
    <w:multiLevelType w:val="multilevel"/>
    <w:tmpl w:val="5FB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B45660"/>
    <w:multiLevelType w:val="multilevel"/>
    <w:tmpl w:val="C76C10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A311BE"/>
    <w:multiLevelType w:val="multilevel"/>
    <w:tmpl w:val="96F02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9"/>
  </w:num>
  <w:num w:numId="3">
    <w:abstractNumId w:val="40"/>
    <w:lvlOverride w:ilvl="0">
      <w:startOverride w:val="1"/>
    </w:lvlOverride>
  </w:num>
  <w:num w:numId="4">
    <w:abstractNumId w:val="40"/>
    <w:lvlOverride w:ilvl="0"/>
    <w:lvlOverride w:ilvl="1">
      <w:startOverride w:val="1"/>
    </w:lvlOverride>
  </w:num>
  <w:num w:numId="5">
    <w:abstractNumId w:val="40"/>
    <w:lvlOverride w:ilvl="0"/>
    <w:lvlOverride w:ilvl="1">
      <w:startOverride w:val="2"/>
    </w:lvlOverride>
  </w:num>
  <w:num w:numId="6">
    <w:abstractNumId w:val="40"/>
    <w:lvlOverride w:ilvl="0"/>
    <w:lvlOverride w:ilvl="1">
      <w:startOverride w:val="3"/>
    </w:lvlOverride>
  </w:num>
  <w:num w:numId="7">
    <w:abstractNumId w:val="40"/>
    <w:lvlOverride w:ilvl="0"/>
    <w:lvlOverride w:ilvl="1">
      <w:startOverride w:val="4"/>
    </w:lvlOverride>
  </w:num>
  <w:num w:numId="8">
    <w:abstractNumId w:val="40"/>
    <w:lvlOverride w:ilvl="0"/>
    <w:lvlOverride w:ilvl="1">
      <w:startOverride w:val="5"/>
    </w:lvlOverride>
  </w:num>
  <w:num w:numId="9">
    <w:abstractNumId w:val="36"/>
    <w:lvlOverride w:ilvl="0">
      <w:startOverride w:val="1"/>
    </w:lvlOverride>
  </w:num>
  <w:num w:numId="10">
    <w:abstractNumId w:val="36"/>
    <w:lvlOverride w:ilvl="0"/>
    <w:lvlOverride w:ilvl="1">
      <w:startOverride w:val="1"/>
    </w:lvlOverride>
  </w:num>
  <w:num w:numId="11">
    <w:abstractNumId w:val="36"/>
    <w:lvlOverride w:ilvl="0"/>
    <w:lvlOverride w:ilvl="1">
      <w:startOverride w:val="2"/>
    </w:lvlOverride>
  </w:num>
  <w:num w:numId="12">
    <w:abstractNumId w:val="36"/>
    <w:lvlOverride w:ilvl="0"/>
    <w:lvlOverride w:ilvl="1">
      <w:startOverride w:val="3"/>
    </w:lvlOverride>
  </w:num>
  <w:num w:numId="13">
    <w:abstractNumId w:val="36"/>
    <w:lvlOverride w:ilvl="0"/>
    <w:lvlOverride w:ilvl="1">
      <w:startOverride w:val="4"/>
    </w:lvlOverride>
  </w:num>
  <w:num w:numId="14">
    <w:abstractNumId w:val="17"/>
    <w:lvlOverride w:ilvl="0">
      <w:startOverride w:val="1"/>
    </w:lvlOverride>
  </w:num>
  <w:num w:numId="15">
    <w:abstractNumId w:val="17"/>
    <w:lvlOverride w:ilvl="0"/>
    <w:lvlOverride w:ilvl="1">
      <w:startOverride w:val="1"/>
    </w:lvlOverride>
  </w:num>
  <w:num w:numId="16">
    <w:abstractNumId w:val="17"/>
    <w:lvlOverride w:ilvl="0"/>
    <w:lvlOverride w:ilvl="1">
      <w:startOverride w:val="2"/>
    </w:lvlOverride>
  </w:num>
  <w:num w:numId="17">
    <w:abstractNumId w:val="17"/>
    <w:lvlOverride w:ilvl="0"/>
    <w:lvlOverride w:ilvl="1">
      <w:startOverride w:val="3"/>
    </w:lvlOverride>
  </w:num>
  <w:num w:numId="18">
    <w:abstractNumId w:val="17"/>
    <w:lvlOverride w:ilvl="0"/>
    <w:lvlOverride w:ilvl="1">
      <w:startOverride w:val="4"/>
    </w:lvlOverride>
  </w:num>
  <w:num w:numId="19">
    <w:abstractNumId w:val="17"/>
    <w:lvlOverride w:ilvl="0"/>
    <w:lvlOverride w:ilvl="1">
      <w:startOverride w:val="5"/>
    </w:lvlOverride>
  </w:num>
  <w:num w:numId="20">
    <w:abstractNumId w:val="31"/>
    <w:lvlOverride w:ilvl="0">
      <w:startOverride w:val="1"/>
    </w:lvlOverride>
  </w:num>
  <w:num w:numId="21">
    <w:abstractNumId w:val="31"/>
    <w:lvlOverride w:ilvl="0"/>
    <w:lvlOverride w:ilvl="1">
      <w:startOverride w:val="1"/>
    </w:lvlOverride>
  </w:num>
  <w:num w:numId="22">
    <w:abstractNumId w:val="31"/>
    <w:lvlOverride w:ilvl="0"/>
    <w:lvlOverride w:ilvl="1">
      <w:startOverride w:val="2"/>
    </w:lvlOverride>
  </w:num>
  <w:num w:numId="23">
    <w:abstractNumId w:val="31"/>
    <w:lvlOverride w:ilvl="0"/>
    <w:lvlOverride w:ilvl="1">
      <w:startOverride w:val="3"/>
    </w:lvlOverride>
  </w:num>
  <w:num w:numId="24">
    <w:abstractNumId w:val="31"/>
    <w:lvlOverride w:ilvl="0"/>
    <w:lvlOverride w:ilvl="1">
      <w:startOverride w:val="4"/>
    </w:lvlOverride>
  </w:num>
  <w:num w:numId="25">
    <w:abstractNumId w:val="37"/>
    <w:lvlOverride w:ilvl="0">
      <w:startOverride w:val="1"/>
    </w:lvlOverride>
  </w:num>
  <w:num w:numId="26">
    <w:abstractNumId w:val="37"/>
    <w:lvlOverride w:ilvl="0"/>
    <w:lvlOverride w:ilvl="1">
      <w:startOverride w:val="1"/>
    </w:lvlOverride>
  </w:num>
  <w:num w:numId="27">
    <w:abstractNumId w:val="37"/>
    <w:lvlOverride w:ilvl="0"/>
    <w:lvlOverride w:ilvl="1">
      <w:startOverride w:val="2"/>
    </w:lvlOverride>
  </w:num>
  <w:num w:numId="28">
    <w:abstractNumId w:val="37"/>
    <w:lvlOverride w:ilvl="0"/>
    <w:lvlOverride w:ilvl="1">
      <w:startOverride w:val="3"/>
    </w:lvlOverride>
  </w:num>
  <w:num w:numId="29">
    <w:abstractNumId w:val="8"/>
    <w:lvlOverride w:ilvl="0">
      <w:startOverride w:val="1"/>
    </w:lvlOverride>
  </w:num>
  <w:num w:numId="30">
    <w:abstractNumId w:val="2"/>
    <w:lvlOverride w:ilvl="0">
      <w:startOverride w:val="2"/>
    </w:lvlOverride>
  </w:num>
  <w:num w:numId="31">
    <w:abstractNumId w:val="22"/>
    <w:lvlOverride w:ilvl="0">
      <w:startOverride w:val="3"/>
    </w:lvlOverride>
  </w:num>
  <w:num w:numId="32">
    <w:abstractNumId w:val="30"/>
    <w:lvlOverride w:ilvl="0">
      <w:startOverride w:val="4"/>
    </w:lvlOverride>
  </w:num>
  <w:num w:numId="33">
    <w:abstractNumId w:val="25"/>
    <w:lvlOverride w:ilvl="0">
      <w:startOverride w:val="5"/>
    </w:lvlOverride>
  </w:num>
  <w:num w:numId="34">
    <w:abstractNumId w:val="18"/>
    <w:lvlOverride w:ilvl="0">
      <w:startOverride w:val="1"/>
    </w:lvlOverride>
  </w:num>
  <w:num w:numId="35">
    <w:abstractNumId w:val="26"/>
    <w:lvlOverride w:ilvl="0">
      <w:startOverride w:val="2"/>
    </w:lvlOverride>
  </w:num>
  <w:num w:numId="36">
    <w:abstractNumId w:val="43"/>
  </w:num>
  <w:num w:numId="37">
    <w:abstractNumId w:val="43"/>
    <w:lvlOverride w:ilvl="1">
      <w:startOverride w:val="1"/>
    </w:lvlOverride>
  </w:num>
  <w:num w:numId="38">
    <w:abstractNumId w:val="43"/>
    <w:lvlOverride w:ilvl="1">
      <w:startOverride w:val="2"/>
    </w:lvlOverride>
  </w:num>
  <w:num w:numId="39">
    <w:abstractNumId w:val="43"/>
    <w:lvlOverride w:ilvl="1">
      <w:startOverride w:val="3"/>
    </w:lvlOverride>
  </w:num>
  <w:num w:numId="40">
    <w:abstractNumId w:val="33"/>
    <w:lvlOverride w:ilvl="0">
      <w:startOverride w:val="1"/>
    </w:lvlOverride>
  </w:num>
  <w:num w:numId="41">
    <w:abstractNumId w:val="33"/>
    <w:lvlOverride w:ilvl="0"/>
    <w:lvlOverride w:ilvl="1">
      <w:startOverride w:val="1"/>
    </w:lvlOverride>
  </w:num>
  <w:num w:numId="42">
    <w:abstractNumId w:val="33"/>
    <w:lvlOverride w:ilvl="0"/>
    <w:lvlOverride w:ilvl="1">
      <w:startOverride w:val="2"/>
    </w:lvlOverride>
  </w:num>
  <w:num w:numId="43">
    <w:abstractNumId w:val="33"/>
    <w:lvlOverride w:ilvl="0"/>
    <w:lvlOverride w:ilvl="1">
      <w:startOverride w:val="3"/>
    </w:lvlOverride>
  </w:num>
  <w:num w:numId="44">
    <w:abstractNumId w:val="33"/>
    <w:lvlOverride w:ilvl="0"/>
    <w:lvlOverride w:ilvl="1">
      <w:startOverride w:val="4"/>
    </w:lvlOverride>
  </w:num>
  <w:num w:numId="45">
    <w:abstractNumId w:val="33"/>
    <w:lvlOverride w:ilvl="0"/>
    <w:lvlOverride w:ilvl="1">
      <w:startOverride w:val="5"/>
    </w:lvlOverride>
  </w:num>
  <w:num w:numId="46">
    <w:abstractNumId w:val="1"/>
    <w:lvlOverride w:ilvl="0">
      <w:startOverride w:val="1"/>
    </w:lvlOverride>
  </w:num>
  <w:num w:numId="47">
    <w:abstractNumId w:val="1"/>
    <w:lvlOverride w:ilvl="0"/>
    <w:lvlOverride w:ilvl="1">
      <w:startOverride w:val="1"/>
    </w:lvlOverride>
  </w:num>
  <w:num w:numId="48">
    <w:abstractNumId w:val="1"/>
    <w:lvlOverride w:ilvl="0"/>
    <w:lvlOverride w:ilvl="1">
      <w:startOverride w:val="2"/>
    </w:lvlOverride>
  </w:num>
  <w:num w:numId="49">
    <w:abstractNumId w:val="1"/>
    <w:lvlOverride w:ilvl="0"/>
    <w:lvlOverride w:ilvl="1">
      <w:startOverride w:val="3"/>
    </w:lvlOverride>
  </w:num>
  <w:num w:numId="50">
    <w:abstractNumId w:val="1"/>
    <w:lvlOverride w:ilvl="0"/>
    <w:lvlOverride w:ilvl="1">
      <w:startOverride w:val="4"/>
    </w:lvlOverride>
  </w:num>
  <w:num w:numId="51">
    <w:abstractNumId w:val="1"/>
    <w:lvlOverride w:ilvl="0"/>
    <w:lvlOverride w:ilvl="1">
      <w:startOverride w:val="5"/>
    </w:lvlOverride>
  </w:num>
  <w:num w:numId="52">
    <w:abstractNumId w:val="1"/>
    <w:lvlOverride w:ilvl="0"/>
    <w:lvlOverride w:ilvl="1">
      <w:startOverride w:val="6"/>
    </w:lvlOverride>
  </w:num>
  <w:num w:numId="53">
    <w:abstractNumId w:val="50"/>
    <w:lvlOverride w:ilvl="0">
      <w:startOverride w:val="1"/>
    </w:lvlOverride>
  </w:num>
  <w:num w:numId="54">
    <w:abstractNumId w:val="50"/>
    <w:lvlOverride w:ilvl="0">
      <w:startOverride w:val="2"/>
    </w:lvlOverride>
  </w:num>
  <w:num w:numId="55">
    <w:abstractNumId w:val="50"/>
    <w:lvlOverride w:ilvl="0">
      <w:startOverride w:val="3"/>
    </w:lvlOverride>
  </w:num>
  <w:num w:numId="56">
    <w:abstractNumId w:val="49"/>
    <w:lvlOverride w:ilvl="0">
      <w:startOverride w:val="1"/>
    </w:lvlOverride>
  </w:num>
  <w:num w:numId="57">
    <w:abstractNumId w:val="49"/>
    <w:lvlOverride w:ilvl="0">
      <w:startOverride w:val="2"/>
    </w:lvlOverride>
  </w:num>
  <w:num w:numId="58">
    <w:abstractNumId w:val="49"/>
    <w:lvlOverride w:ilvl="0">
      <w:startOverride w:val="3"/>
    </w:lvlOverride>
  </w:num>
  <w:num w:numId="59">
    <w:abstractNumId w:val="49"/>
    <w:lvlOverride w:ilvl="0">
      <w:startOverride w:val="4"/>
    </w:lvlOverride>
  </w:num>
  <w:num w:numId="60">
    <w:abstractNumId w:val="49"/>
    <w:lvlOverride w:ilvl="0">
      <w:startOverride w:val="5"/>
    </w:lvlOverride>
  </w:num>
  <w:num w:numId="61">
    <w:abstractNumId w:val="49"/>
    <w:lvlOverride w:ilvl="0">
      <w:startOverride w:val="6"/>
    </w:lvlOverride>
  </w:num>
  <w:num w:numId="62">
    <w:abstractNumId w:val="49"/>
    <w:lvlOverride w:ilvl="0">
      <w:startOverride w:val="7"/>
    </w:lvlOverride>
  </w:num>
  <w:num w:numId="63">
    <w:abstractNumId w:val="12"/>
    <w:lvlOverride w:ilvl="0">
      <w:startOverride w:val="1"/>
    </w:lvlOverride>
  </w:num>
  <w:num w:numId="64">
    <w:abstractNumId w:val="12"/>
    <w:lvlOverride w:ilvl="0">
      <w:startOverride w:val="2"/>
    </w:lvlOverride>
  </w:num>
  <w:num w:numId="65">
    <w:abstractNumId w:val="12"/>
    <w:lvlOverride w:ilvl="0">
      <w:startOverride w:val="3"/>
    </w:lvlOverride>
  </w:num>
  <w:num w:numId="66">
    <w:abstractNumId w:val="14"/>
    <w:lvlOverride w:ilvl="0">
      <w:startOverride w:val="1"/>
    </w:lvlOverride>
  </w:num>
  <w:num w:numId="67">
    <w:abstractNumId w:val="47"/>
    <w:lvlOverride w:ilvl="0">
      <w:startOverride w:val="2"/>
    </w:lvlOverride>
  </w:num>
  <w:num w:numId="68">
    <w:abstractNumId w:val="24"/>
    <w:lvlOverride w:ilvl="0">
      <w:startOverride w:val="3"/>
    </w:lvlOverride>
  </w:num>
  <w:num w:numId="69">
    <w:abstractNumId w:val="3"/>
    <w:lvlOverride w:ilvl="0">
      <w:startOverride w:val="4"/>
    </w:lvlOverride>
  </w:num>
  <w:num w:numId="70">
    <w:abstractNumId w:val="38"/>
    <w:lvlOverride w:ilvl="0">
      <w:startOverride w:val="1"/>
    </w:lvlOverride>
  </w:num>
  <w:num w:numId="71">
    <w:abstractNumId w:val="38"/>
    <w:lvlOverride w:ilvl="0"/>
    <w:lvlOverride w:ilvl="1">
      <w:startOverride w:val="1"/>
    </w:lvlOverride>
  </w:num>
  <w:num w:numId="72">
    <w:abstractNumId w:val="38"/>
    <w:lvlOverride w:ilvl="0"/>
    <w:lvlOverride w:ilvl="1">
      <w:startOverride w:val="2"/>
    </w:lvlOverride>
  </w:num>
  <w:num w:numId="73">
    <w:abstractNumId w:val="38"/>
    <w:lvlOverride w:ilvl="0"/>
    <w:lvlOverride w:ilvl="1">
      <w:startOverride w:val="3"/>
    </w:lvlOverride>
  </w:num>
  <w:num w:numId="74">
    <w:abstractNumId w:val="46"/>
    <w:lvlOverride w:ilvl="0">
      <w:startOverride w:val="1"/>
    </w:lvlOverride>
  </w:num>
  <w:num w:numId="75">
    <w:abstractNumId w:val="46"/>
    <w:lvlOverride w:ilvl="0"/>
    <w:lvlOverride w:ilvl="1">
      <w:startOverride w:val="1"/>
    </w:lvlOverride>
  </w:num>
  <w:num w:numId="76">
    <w:abstractNumId w:val="46"/>
    <w:lvlOverride w:ilvl="0"/>
    <w:lvlOverride w:ilvl="1">
      <w:startOverride w:val="2"/>
    </w:lvlOverride>
  </w:num>
  <w:num w:numId="77">
    <w:abstractNumId w:val="46"/>
    <w:lvlOverride w:ilvl="0"/>
    <w:lvlOverride w:ilvl="1">
      <w:startOverride w:val="3"/>
    </w:lvlOverride>
  </w:num>
  <w:num w:numId="78">
    <w:abstractNumId w:val="46"/>
    <w:lvlOverride w:ilvl="0"/>
    <w:lvlOverride w:ilvl="1">
      <w:startOverride w:val="4"/>
    </w:lvlOverride>
  </w:num>
  <w:num w:numId="79">
    <w:abstractNumId w:val="5"/>
    <w:lvlOverride w:ilvl="0">
      <w:startOverride w:val="1"/>
    </w:lvlOverride>
  </w:num>
  <w:num w:numId="80">
    <w:abstractNumId w:val="5"/>
    <w:lvlOverride w:ilvl="0"/>
    <w:lvlOverride w:ilvl="1">
      <w:startOverride w:val="1"/>
    </w:lvlOverride>
  </w:num>
  <w:num w:numId="81">
    <w:abstractNumId w:val="5"/>
    <w:lvlOverride w:ilvl="0"/>
    <w:lvlOverride w:ilvl="1">
      <w:startOverride w:val="2"/>
    </w:lvlOverride>
  </w:num>
  <w:num w:numId="82">
    <w:abstractNumId w:val="21"/>
    <w:lvlOverride w:ilvl="0">
      <w:startOverride w:val="1"/>
    </w:lvlOverride>
  </w:num>
  <w:num w:numId="83">
    <w:abstractNumId w:val="21"/>
    <w:lvlOverride w:ilvl="0"/>
    <w:lvlOverride w:ilvl="1">
      <w:startOverride w:val="1"/>
    </w:lvlOverride>
  </w:num>
  <w:num w:numId="84">
    <w:abstractNumId w:val="21"/>
    <w:lvlOverride w:ilvl="0"/>
    <w:lvlOverride w:ilvl="1">
      <w:startOverride w:val="2"/>
    </w:lvlOverride>
  </w:num>
  <w:num w:numId="85">
    <w:abstractNumId w:val="21"/>
    <w:lvlOverride w:ilvl="0"/>
    <w:lvlOverride w:ilvl="1">
      <w:startOverride w:val="3"/>
    </w:lvlOverride>
  </w:num>
  <w:num w:numId="86">
    <w:abstractNumId w:val="21"/>
    <w:lvlOverride w:ilvl="0"/>
    <w:lvlOverride w:ilvl="1">
      <w:startOverride w:val="4"/>
    </w:lvlOverride>
  </w:num>
  <w:num w:numId="87">
    <w:abstractNumId w:val="29"/>
    <w:lvlOverride w:ilvl="0">
      <w:startOverride w:val="1"/>
    </w:lvlOverride>
  </w:num>
  <w:num w:numId="88">
    <w:abstractNumId w:val="29"/>
    <w:lvlOverride w:ilvl="0"/>
    <w:lvlOverride w:ilvl="1">
      <w:startOverride w:val="1"/>
    </w:lvlOverride>
  </w:num>
  <w:num w:numId="89">
    <w:abstractNumId w:val="29"/>
    <w:lvlOverride w:ilvl="0"/>
    <w:lvlOverride w:ilvl="1">
      <w:startOverride w:val="2"/>
    </w:lvlOverride>
  </w:num>
  <w:num w:numId="90">
    <w:abstractNumId w:val="35"/>
    <w:lvlOverride w:ilvl="0">
      <w:startOverride w:val="1"/>
    </w:lvlOverride>
  </w:num>
  <w:num w:numId="91">
    <w:abstractNumId w:val="15"/>
    <w:lvlOverride w:ilvl="0">
      <w:startOverride w:val="2"/>
    </w:lvlOverride>
  </w:num>
  <w:num w:numId="92">
    <w:abstractNumId w:val="11"/>
    <w:lvlOverride w:ilvl="0">
      <w:startOverride w:val="3"/>
    </w:lvlOverride>
  </w:num>
  <w:num w:numId="93">
    <w:abstractNumId w:val="16"/>
    <w:lvlOverride w:ilvl="0">
      <w:startOverride w:val="4"/>
    </w:lvlOverride>
  </w:num>
  <w:num w:numId="94">
    <w:abstractNumId w:val="51"/>
    <w:lvlOverride w:ilvl="0">
      <w:startOverride w:val="5"/>
    </w:lvlOverride>
  </w:num>
  <w:num w:numId="95">
    <w:abstractNumId w:val="4"/>
    <w:lvlOverride w:ilvl="0">
      <w:startOverride w:val="1"/>
    </w:lvlOverride>
  </w:num>
  <w:num w:numId="96">
    <w:abstractNumId w:val="4"/>
    <w:lvlOverride w:ilvl="0">
      <w:startOverride w:val="2"/>
    </w:lvlOverride>
  </w:num>
  <w:num w:numId="97">
    <w:abstractNumId w:val="4"/>
    <w:lvlOverride w:ilvl="0">
      <w:startOverride w:val="3"/>
    </w:lvlOverride>
  </w:num>
  <w:num w:numId="98">
    <w:abstractNumId w:val="4"/>
    <w:lvlOverride w:ilvl="0">
      <w:startOverride w:val="4"/>
    </w:lvlOverride>
  </w:num>
  <w:num w:numId="99">
    <w:abstractNumId w:val="4"/>
    <w:lvlOverride w:ilvl="0">
      <w:startOverride w:val="5"/>
    </w:lvlOverride>
  </w:num>
  <w:num w:numId="100">
    <w:abstractNumId w:val="44"/>
    <w:lvlOverride w:ilvl="0">
      <w:startOverride w:val="1"/>
    </w:lvlOverride>
  </w:num>
  <w:num w:numId="101">
    <w:abstractNumId w:val="44"/>
    <w:lvlOverride w:ilvl="0"/>
    <w:lvlOverride w:ilvl="1">
      <w:startOverride w:val="1"/>
    </w:lvlOverride>
  </w:num>
  <w:num w:numId="102">
    <w:abstractNumId w:val="44"/>
    <w:lvlOverride w:ilvl="0"/>
    <w:lvlOverride w:ilvl="1">
      <w:startOverride w:val="2"/>
    </w:lvlOverride>
  </w:num>
  <w:num w:numId="103">
    <w:abstractNumId w:val="19"/>
    <w:lvlOverride w:ilvl="0">
      <w:startOverride w:val="1"/>
    </w:lvlOverride>
  </w:num>
  <w:num w:numId="104">
    <w:abstractNumId w:val="19"/>
    <w:lvlOverride w:ilvl="0"/>
    <w:lvlOverride w:ilvl="1">
      <w:startOverride w:val="1"/>
    </w:lvlOverride>
  </w:num>
  <w:num w:numId="105">
    <w:abstractNumId w:val="41"/>
    <w:lvlOverride w:ilvl="0">
      <w:startOverride w:val="1"/>
    </w:lvlOverride>
  </w:num>
  <w:num w:numId="106">
    <w:abstractNumId w:val="41"/>
    <w:lvlOverride w:ilvl="0"/>
    <w:lvlOverride w:ilvl="1">
      <w:startOverride w:val="1"/>
    </w:lvlOverride>
  </w:num>
  <w:num w:numId="107">
    <w:abstractNumId w:val="52"/>
    <w:lvlOverride w:ilvl="0">
      <w:startOverride w:val="1"/>
    </w:lvlOverride>
  </w:num>
  <w:num w:numId="108">
    <w:abstractNumId w:val="52"/>
    <w:lvlOverride w:ilvl="0"/>
    <w:lvlOverride w:ilvl="1">
      <w:startOverride w:val="1"/>
    </w:lvlOverride>
  </w:num>
  <w:num w:numId="109">
    <w:abstractNumId w:val="52"/>
    <w:lvlOverride w:ilvl="0"/>
    <w:lvlOverride w:ilvl="1">
      <w:startOverride w:val="2"/>
    </w:lvlOverride>
  </w:num>
  <w:num w:numId="110">
    <w:abstractNumId w:val="7"/>
    <w:lvlOverride w:ilvl="0">
      <w:startOverride w:val="1"/>
    </w:lvlOverride>
  </w:num>
  <w:num w:numId="111">
    <w:abstractNumId w:val="7"/>
    <w:lvlOverride w:ilvl="0"/>
    <w:lvlOverride w:ilvl="1">
      <w:startOverride w:val="1"/>
    </w:lvlOverride>
  </w:num>
  <w:num w:numId="112">
    <w:abstractNumId w:val="0"/>
    <w:lvlOverride w:ilvl="0">
      <w:startOverride w:val="1"/>
    </w:lvlOverride>
  </w:num>
  <w:num w:numId="113">
    <w:abstractNumId w:val="20"/>
    <w:lvlOverride w:ilvl="0">
      <w:startOverride w:val="2"/>
    </w:lvlOverride>
  </w:num>
  <w:num w:numId="114">
    <w:abstractNumId w:val="23"/>
    <w:lvlOverride w:ilvl="0">
      <w:startOverride w:val="3"/>
    </w:lvlOverride>
  </w:num>
  <w:num w:numId="115">
    <w:abstractNumId w:val="42"/>
  </w:num>
  <w:num w:numId="116">
    <w:abstractNumId w:val="27"/>
  </w:num>
  <w:num w:numId="117">
    <w:abstractNumId w:val="6"/>
  </w:num>
  <w:num w:numId="118">
    <w:abstractNumId w:val="13"/>
  </w:num>
  <w:num w:numId="119">
    <w:abstractNumId w:val="39"/>
  </w:num>
  <w:num w:numId="120">
    <w:abstractNumId w:val="32"/>
  </w:num>
  <w:num w:numId="121">
    <w:abstractNumId w:val="28"/>
  </w:num>
  <w:num w:numId="122">
    <w:abstractNumId w:val="48"/>
  </w:num>
  <w:num w:numId="123">
    <w:abstractNumId w:val="34"/>
  </w:num>
  <w:num w:numId="124">
    <w:abstractNumId w:val="4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1401C"/>
    <w:rsid w:val="0003372D"/>
    <w:rsid w:val="00034604"/>
    <w:rsid w:val="00045D53"/>
    <w:rsid w:val="00072AB5"/>
    <w:rsid w:val="00072C76"/>
    <w:rsid w:val="00084C3B"/>
    <w:rsid w:val="000863C5"/>
    <w:rsid w:val="000875C0"/>
    <w:rsid w:val="00092C79"/>
    <w:rsid w:val="000A34E1"/>
    <w:rsid w:val="000B3A51"/>
    <w:rsid w:val="000B4DF9"/>
    <w:rsid w:val="000B4E59"/>
    <w:rsid w:val="000B780F"/>
    <w:rsid w:val="000C0583"/>
    <w:rsid w:val="000C66F1"/>
    <w:rsid w:val="000D00BA"/>
    <w:rsid w:val="000D72F8"/>
    <w:rsid w:val="000E7FA1"/>
    <w:rsid w:val="000F27C4"/>
    <w:rsid w:val="001251FE"/>
    <w:rsid w:val="0012709D"/>
    <w:rsid w:val="0012734F"/>
    <w:rsid w:val="00133E89"/>
    <w:rsid w:val="00152447"/>
    <w:rsid w:val="001647D4"/>
    <w:rsid w:val="00171BBF"/>
    <w:rsid w:val="001803B2"/>
    <w:rsid w:val="00181758"/>
    <w:rsid w:val="00187A9A"/>
    <w:rsid w:val="0019015F"/>
    <w:rsid w:val="00190DE6"/>
    <w:rsid w:val="001946A3"/>
    <w:rsid w:val="00196D43"/>
    <w:rsid w:val="00197819"/>
    <w:rsid w:val="001A5E29"/>
    <w:rsid w:val="001B7D12"/>
    <w:rsid w:val="001D3C76"/>
    <w:rsid w:val="001D7D9B"/>
    <w:rsid w:val="001E3547"/>
    <w:rsid w:val="001E6281"/>
    <w:rsid w:val="00201242"/>
    <w:rsid w:val="00204A5B"/>
    <w:rsid w:val="002069AA"/>
    <w:rsid w:val="002077D9"/>
    <w:rsid w:val="002078D5"/>
    <w:rsid w:val="00210ABB"/>
    <w:rsid w:val="00215BB6"/>
    <w:rsid w:val="00216DAC"/>
    <w:rsid w:val="002237E7"/>
    <w:rsid w:val="002279D0"/>
    <w:rsid w:val="002304CC"/>
    <w:rsid w:val="00234462"/>
    <w:rsid w:val="002433FB"/>
    <w:rsid w:val="002554DD"/>
    <w:rsid w:val="002626FC"/>
    <w:rsid w:val="00267C13"/>
    <w:rsid w:val="002710FD"/>
    <w:rsid w:val="00272395"/>
    <w:rsid w:val="002727BA"/>
    <w:rsid w:val="0028195F"/>
    <w:rsid w:val="002826DD"/>
    <w:rsid w:val="00282AB4"/>
    <w:rsid w:val="00285637"/>
    <w:rsid w:val="00290BD6"/>
    <w:rsid w:val="002A1E8D"/>
    <w:rsid w:val="002A22C9"/>
    <w:rsid w:val="002A43EF"/>
    <w:rsid w:val="002A7625"/>
    <w:rsid w:val="002B3B16"/>
    <w:rsid w:val="002B3F31"/>
    <w:rsid w:val="002B4CC8"/>
    <w:rsid w:val="002B6717"/>
    <w:rsid w:val="002C066F"/>
    <w:rsid w:val="002D4B21"/>
    <w:rsid w:val="002D5440"/>
    <w:rsid w:val="002E167B"/>
    <w:rsid w:val="002F15E4"/>
    <w:rsid w:val="0030170D"/>
    <w:rsid w:val="0030382F"/>
    <w:rsid w:val="003137F3"/>
    <w:rsid w:val="0031717D"/>
    <w:rsid w:val="0033483B"/>
    <w:rsid w:val="00346EF4"/>
    <w:rsid w:val="00362A0B"/>
    <w:rsid w:val="00366828"/>
    <w:rsid w:val="00367516"/>
    <w:rsid w:val="0037600F"/>
    <w:rsid w:val="003763FE"/>
    <w:rsid w:val="00386F41"/>
    <w:rsid w:val="00390098"/>
    <w:rsid w:val="0039118D"/>
    <w:rsid w:val="00397EB8"/>
    <w:rsid w:val="003A0995"/>
    <w:rsid w:val="003A29A0"/>
    <w:rsid w:val="003A7B70"/>
    <w:rsid w:val="003B4D15"/>
    <w:rsid w:val="003B5E3C"/>
    <w:rsid w:val="003C4156"/>
    <w:rsid w:val="003E5EF2"/>
    <w:rsid w:val="003F1806"/>
    <w:rsid w:val="003F3D5C"/>
    <w:rsid w:val="004048DC"/>
    <w:rsid w:val="00411BF1"/>
    <w:rsid w:val="00412312"/>
    <w:rsid w:val="00414373"/>
    <w:rsid w:val="00427D35"/>
    <w:rsid w:val="004417DF"/>
    <w:rsid w:val="00466079"/>
    <w:rsid w:val="004908F3"/>
    <w:rsid w:val="00491A79"/>
    <w:rsid w:val="004A0C2D"/>
    <w:rsid w:val="004A498B"/>
    <w:rsid w:val="004A59C4"/>
    <w:rsid w:val="004A75D9"/>
    <w:rsid w:val="004B0343"/>
    <w:rsid w:val="004D461F"/>
    <w:rsid w:val="004D6973"/>
    <w:rsid w:val="004E2826"/>
    <w:rsid w:val="004E464C"/>
    <w:rsid w:val="004E646D"/>
    <w:rsid w:val="005001B2"/>
    <w:rsid w:val="00501472"/>
    <w:rsid w:val="00524A81"/>
    <w:rsid w:val="00530E63"/>
    <w:rsid w:val="00542819"/>
    <w:rsid w:val="0056288F"/>
    <w:rsid w:val="00566B8F"/>
    <w:rsid w:val="0058012A"/>
    <w:rsid w:val="005808CA"/>
    <w:rsid w:val="005852C9"/>
    <w:rsid w:val="005A1D0F"/>
    <w:rsid w:val="005A3B2A"/>
    <w:rsid w:val="005C0876"/>
    <w:rsid w:val="005D3B82"/>
    <w:rsid w:val="005F0F6B"/>
    <w:rsid w:val="005F7B84"/>
    <w:rsid w:val="00604C74"/>
    <w:rsid w:val="006219F4"/>
    <w:rsid w:val="00637F46"/>
    <w:rsid w:val="00641F58"/>
    <w:rsid w:val="00652D1F"/>
    <w:rsid w:val="006541E9"/>
    <w:rsid w:val="00654A15"/>
    <w:rsid w:val="006573A2"/>
    <w:rsid w:val="00667B0F"/>
    <w:rsid w:val="006712AB"/>
    <w:rsid w:val="00675BFA"/>
    <w:rsid w:val="00677BE0"/>
    <w:rsid w:val="00682557"/>
    <w:rsid w:val="00695ABA"/>
    <w:rsid w:val="006A14A5"/>
    <w:rsid w:val="006A2068"/>
    <w:rsid w:val="006A427B"/>
    <w:rsid w:val="006A517B"/>
    <w:rsid w:val="006B33FE"/>
    <w:rsid w:val="006C0606"/>
    <w:rsid w:val="00702535"/>
    <w:rsid w:val="00704058"/>
    <w:rsid w:val="00711D74"/>
    <w:rsid w:val="00714893"/>
    <w:rsid w:val="007149AC"/>
    <w:rsid w:val="00717E27"/>
    <w:rsid w:val="00721221"/>
    <w:rsid w:val="00726131"/>
    <w:rsid w:val="00744F19"/>
    <w:rsid w:val="0076469E"/>
    <w:rsid w:val="00765100"/>
    <w:rsid w:val="00767F7C"/>
    <w:rsid w:val="00774C16"/>
    <w:rsid w:val="007844EF"/>
    <w:rsid w:val="007904AB"/>
    <w:rsid w:val="007A03D4"/>
    <w:rsid w:val="007B1391"/>
    <w:rsid w:val="007B597A"/>
    <w:rsid w:val="007C607F"/>
    <w:rsid w:val="007D378A"/>
    <w:rsid w:val="007E3FFC"/>
    <w:rsid w:val="007F1AFE"/>
    <w:rsid w:val="007F2156"/>
    <w:rsid w:val="007F49E4"/>
    <w:rsid w:val="008015BA"/>
    <w:rsid w:val="00804EA7"/>
    <w:rsid w:val="008102D5"/>
    <w:rsid w:val="00823508"/>
    <w:rsid w:val="0082391C"/>
    <w:rsid w:val="00825ABE"/>
    <w:rsid w:val="00827FCE"/>
    <w:rsid w:val="008419A8"/>
    <w:rsid w:val="008523BD"/>
    <w:rsid w:val="00856DB2"/>
    <w:rsid w:val="0086277E"/>
    <w:rsid w:val="008630E4"/>
    <w:rsid w:val="00870E63"/>
    <w:rsid w:val="0087450E"/>
    <w:rsid w:val="00882534"/>
    <w:rsid w:val="00886CEE"/>
    <w:rsid w:val="00896494"/>
    <w:rsid w:val="008A4299"/>
    <w:rsid w:val="008A4A79"/>
    <w:rsid w:val="008A596D"/>
    <w:rsid w:val="008B06D3"/>
    <w:rsid w:val="008B1575"/>
    <w:rsid w:val="008B4FD8"/>
    <w:rsid w:val="008C16A6"/>
    <w:rsid w:val="008D033E"/>
    <w:rsid w:val="008D7159"/>
    <w:rsid w:val="008E0B0B"/>
    <w:rsid w:val="008E1205"/>
    <w:rsid w:val="008E5CA3"/>
    <w:rsid w:val="008F4507"/>
    <w:rsid w:val="008F6EDF"/>
    <w:rsid w:val="00900337"/>
    <w:rsid w:val="009107F7"/>
    <w:rsid w:val="00915DE3"/>
    <w:rsid w:val="00920F98"/>
    <w:rsid w:val="00920FDB"/>
    <w:rsid w:val="009238F9"/>
    <w:rsid w:val="00932859"/>
    <w:rsid w:val="00932ADA"/>
    <w:rsid w:val="00936579"/>
    <w:rsid w:val="00950475"/>
    <w:rsid w:val="009575E7"/>
    <w:rsid w:val="0096411D"/>
    <w:rsid w:val="00973606"/>
    <w:rsid w:val="00976DA2"/>
    <w:rsid w:val="00980608"/>
    <w:rsid w:val="00980B75"/>
    <w:rsid w:val="009846CB"/>
    <w:rsid w:val="00986282"/>
    <w:rsid w:val="00993158"/>
    <w:rsid w:val="009958C9"/>
    <w:rsid w:val="009A3877"/>
    <w:rsid w:val="009A4558"/>
    <w:rsid w:val="009B0854"/>
    <w:rsid w:val="009B2E79"/>
    <w:rsid w:val="009C60C9"/>
    <w:rsid w:val="009D0773"/>
    <w:rsid w:val="009D3C24"/>
    <w:rsid w:val="009E0217"/>
    <w:rsid w:val="009E1034"/>
    <w:rsid w:val="009E2236"/>
    <w:rsid w:val="009E3E8F"/>
    <w:rsid w:val="009E5686"/>
    <w:rsid w:val="00A019FC"/>
    <w:rsid w:val="00A1776C"/>
    <w:rsid w:val="00A23DC5"/>
    <w:rsid w:val="00A34FD4"/>
    <w:rsid w:val="00A36F8C"/>
    <w:rsid w:val="00A41CA8"/>
    <w:rsid w:val="00A47C5B"/>
    <w:rsid w:val="00A54D13"/>
    <w:rsid w:val="00A56487"/>
    <w:rsid w:val="00A60072"/>
    <w:rsid w:val="00A65250"/>
    <w:rsid w:val="00A6689D"/>
    <w:rsid w:val="00A66ACC"/>
    <w:rsid w:val="00A7111E"/>
    <w:rsid w:val="00A7297C"/>
    <w:rsid w:val="00A7747A"/>
    <w:rsid w:val="00A811CF"/>
    <w:rsid w:val="00A904C1"/>
    <w:rsid w:val="00A97D42"/>
    <w:rsid w:val="00AA60DA"/>
    <w:rsid w:val="00AC1DE2"/>
    <w:rsid w:val="00AD70D7"/>
    <w:rsid w:val="00AD739F"/>
    <w:rsid w:val="00AF43EF"/>
    <w:rsid w:val="00AF5235"/>
    <w:rsid w:val="00B01143"/>
    <w:rsid w:val="00B06B60"/>
    <w:rsid w:val="00B2362F"/>
    <w:rsid w:val="00B2426D"/>
    <w:rsid w:val="00B3680D"/>
    <w:rsid w:val="00B465D0"/>
    <w:rsid w:val="00B472B5"/>
    <w:rsid w:val="00B47D61"/>
    <w:rsid w:val="00B61022"/>
    <w:rsid w:val="00B65F69"/>
    <w:rsid w:val="00BA5526"/>
    <w:rsid w:val="00BB07CB"/>
    <w:rsid w:val="00BB5DEA"/>
    <w:rsid w:val="00BD63AA"/>
    <w:rsid w:val="00BD7C99"/>
    <w:rsid w:val="00BE00E8"/>
    <w:rsid w:val="00BF5174"/>
    <w:rsid w:val="00BF6E7B"/>
    <w:rsid w:val="00C110F8"/>
    <w:rsid w:val="00C167FF"/>
    <w:rsid w:val="00C23DF9"/>
    <w:rsid w:val="00C25407"/>
    <w:rsid w:val="00C26240"/>
    <w:rsid w:val="00C36AEA"/>
    <w:rsid w:val="00C46670"/>
    <w:rsid w:val="00C657F9"/>
    <w:rsid w:val="00C82E10"/>
    <w:rsid w:val="00C937B4"/>
    <w:rsid w:val="00CA012C"/>
    <w:rsid w:val="00CB3B0F"/>
    <w:rsid w:val="00CB7019"/>
    <w:rsid w:val="00CC0541"/>
    <w:rsid w:val="00CC66A5"/>
    <w:rsid w:val="00CD2446"/>
    <w:rsid w:val="00CE5EF3"/>
    <w:rsid w:val="00CE6A7C"/>
    <w:rsid w:val="00CE6BA5"/>
    <w:rsid w:val="00CF2301"/>
    <w:rsid w:val="00CF7B40"/>
    <w:rsid w:val="00D00DE9"/>
    <w:rsid w:val="00D14828"/>
    <w:rsid w:val="00D16AB8"/>
    <w:rsid w:val="00D22719"/>
    <w:rsid w:val="00D35937"/>
    <w:rsid w:val="00D40AEA"/>
    <w:rsid w:val="00D50D19"/>
    <w:rsid w:val="00D54425"/>
    <w:rsid w:val="00D54E49"/>
    <w:rsid w:val="00D62CA0"/>
    <w:rsid w:val="00D65F15"/>
    <w:rsid w:val="00D666A7"/>
    <w:rsid w:val="00D71518"/>
    <w:rsid w:val="00D752CC"/>
    <w:rsid w:val="00D801DD"/>
    <w:rsid w:val="00D81693"/>
    <w:rsid w:val="00D83780"/>
    <w:rsid w:val="00D852C6"/>
    <w:rsid w:val="00DA1405"/>
    <w:rsid w:val="00DB0309"/>
    <w:rsid w:val="00DC0138"/>
    <w:rsid w:val="00DD015A"/>
    <w:rsid w:val="00DD0DF0"/>
    <w:rsid w:val="00DD4642"/>
    <w:rsid w:val="00DE0536"/>
    <w:rsid w:val="00DE4050"/>
    <w:rsid w:val="00DE6732"/>
    <w:rsid w:val="00DF0A86"/>
    <w:rsid w:val="00DF4FAB"/>
    <w:rsid w:val="00E142FC"/>
    <w:rsid w:val="00E53A65"/>
    <w:rsid w:val="00E56869"/>
    <w:rsid w:val="00E62746"/>
    <w:rsid w:val="00E77DE5"/>
    <w:rsid w:val="00E83C39"/>
    <w:rsid w:val="00E91D53"/>
    <w:rsid w:val="00EA33F7"/>
    <w:rsid w:val="00EA554B"/>
    <w:rsid w:val="00EA7204"/>
    <w:rsid w:val="00EB2C61"/>
    <w:rsid w:val="00EB3AE2"/>
    <w:rsid w:val="00EB4E1D"/>
    <w:rsid w:val="00EC2C6D"/>
    <w:rsid w:val="00EC33CF"/>
    <w:rsid w:val="00EC54B6"/>
    <w:rsid w:val="00EC7F09"/>
    <w:rsid w:val="00ED7DE1"/>
    <w:rsid w:val="00EE23B9"/>
    <w:rsid w:val="00EE6E0F"/>
    <w:rsid w:val="00EF0807"/>
    <w:rsid w:val="00EF23F2"/>
    <w:rsid w:val="00F0214D"/>
    <w:rsid w:val="00F04A92"/>
    <w:rsid w:val="00F113D3"/>
    <w:rsid w:val="00F14A07"/>
    <w:rsid w:val="00F14C2C"/>
    <w:rsid w:val="00F156D2"/>
    <w:rsid w:val="00F20E45"/>
    <w:rsid w:val="00F21D57"/>
    <w:rsid w:val="00F42494"/>
    <w:rsid w:val="00F449DA"/>
    <w:rsid w:val="00F64A63"/>
    <w:rsid w:val="00F67049"/>
    <w:rsid w:val="00F905D9"/>
    <w:rsid w:val="00F9128A"/>
    <w:rsid w:val="00F92147"/>
    <w:rsid w:val="00FA1E75"/>
    <w:rsid w:val="00FA7960"/>
    <w:rsid w:val="00FB3838"/>
    <w:rsid w:val="00FE0C9F"/>
    <w:rsid w:val="00FE72F2"/>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156410"/>
  <w15:docId w15:val="{12AF696D-B349-4AE0-A6F9-F74E4F166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1803B2"/>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03B2"/>
    <w:rPr>
      <w:sz w:val="24"/>
      <w:szCs w:val="24"/>
      <w:u w:val="single"/>
    </w:rPr>
  </w:style>
  <w:style w:type="paragraph" w:styleId="ListParagraph">
    <w:name w:val="List Paragraph"/>
    <w:basedOn w:val="Normal"/>
    <w:uiPriority w:val="34"/>
    <w:qFormat/>
    <w:rsid w:val="001803B2"/>
    <w:pPr>
      <w:overflowPunct w:val="0"/>
      <w:autoSpaceDE w:val="0"/>
      <w:autoSpaceDN w:val="0"/>
      <w:adjustRightInd w:val="0"/>
      <w:ind w:left="720"/>
      <w:contextualSpacing/>
      <w:textAlignment w:val="baseline"/>
    </w:pPr>
    <w:rPr>
      <w:sz w:val="20"/>
      <w:szCs w:val="20"/>
    </w:rPr>
  </w:style>
  <w:style w:type="paragraph" w:styleId="Footer">
    <w:name w:val="footer"/>
    <w:basedOn w:val="Normal"/>
    <w:link w:val="FooterChar"/>
    <w:uiPriority w:val="99"/>
    <w:rsid w:val="001803B2"/>
    <w:pPr>
      <w:tabs>
        <w:tab w:val="center" w:pos="4680"/>
        <w:tab w:val="right" w:pos="936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rsid w:val="001803B2"/>
  </w:style>
  <w:style w:type="paragraph" w:styleId="NormalWeb">
    <w:name w:val="Normal (Web)"/>
    <w:basedOn w:val="Normal"/>
    <w:uiPriority w:val="99"/>
    <w:unhideWhenUsed/>
    <w:rsid w:val="003A0995"/>
    <w:pPr>
      <w:spacing w:before="100" w:beforeAutospacing="1" w:after="100" w:afterAutospacing="1"/>
    </w:pPr>
  </w:style>
  <w:style w:type="paragraph" w:styleId="BalloonText">
    <w:name w:val="Balloon Text"/>
    <w:basedOn w:val="Normal"/>
    <w:link w:val="BalloonTextChar"/>
    <w:semiHidden/>
    <w:unhideWhenUsed/>
    <w:rsid w:val="003A0995"/>
    <w:rPr>
      <w:rFonts w:ascii="Segoe UI" w:hAnsi="Segoe UI" w:cs="Segoe UI"/>
      <w:sz w:val="18"/>
      <w:szCs w:val="18"/>
    </w:rPr>
  </w:style>
  <w:style w:type="character" w:customStyle="1" w:styleId="BalloonTextChar">
    <w:name w:val="Balloon Text Char"/>
    <w:basedOn w:val="DefaultParagraphFont"/>
    <w:link w:val="BalloonText"/>
    <w:semiHidden/>
    <w:rsid w:val="003A0995"/>
    <w:rPr>
      <w:rFonts w:ascii="Segoe UI" w:hAnsi="Segoe UI" w:cs="Segoe UI"/>
      <w:sz w:val="18"/>
      <w:szCs w:val="18"/>
    </w:rPr>
  </w:style>
  <w:style w:type="character" w:styleId="CommentReference">
    <w:name w:val="annotation reference"/>
    <w:basedOn w:val="DefaultParagraphFont"/>
    <w:semiHidden/>
    <w:unhideWhenUsed/>
    <w:rsid w:val="00DD4642"/>
    <w:rPr>
      <w:sz w:val="16"/>
      <w:szCs w:val="16"/>
    </w:rPr>
  </w:style>
  <w:style w:type="paragraph" w:styleId="CommentText">
    <w:name w:val="annotation text"/>
    <w:basedOn w:val="Normal"/>
    <w:link w:val="CommentTextChar"/>
    <w:semiHidden/>
    <w:unhideWhenUsed/>
    <w:rsid w:val="00DD4642"/>
    <w:rPr>
      <w:sz w:val="20"/>
      <w:szCs w:val="20"/>
    </w:rPr>
  </w:style>
  <w:style w:type="character" w:customStyle="1" w:styleId="CommentTextChar">
    <w:name w:val="Comment Text Char"/>
    <w:basedOn w:val="DefaultParagraphFont"/>
    <w:link w:val="CommentText"/>
    <w:semiHidden/>
    <w:rsid w:val="00DD4642"/>
  </w:style>
  <w:style w:type="paragraph" w:styleId="CommentSubject">
    <w:name w:val="annotation subject"/>
    <w:basedOn w:val="CommentText"/>
    <w:next w:val="CommentText"/>
    <w:link w:val="CommentSubjectChar"/>
    <w:semiHidden/>
    <w:unhideWhenUsed/>
    <w:rsid w:val="00DD4642"/>
    <w:rPr>
      <w:b/>
      <w:bCs/>
    </w:rPr>
  </w:style>
  <w:style w:type="character" w:customStyle="1" w:styleId="CommentSubjectChar">
    <w:name w:val="Comment Subject Char"/>
    <w:basedOn w:val="CommentTextChar"/>
    <w:link w:val="CommentSubject"/>
    <w:semiHidden/>
    <w:rsid w:val="00DD4642"/>
    <w:rPr>
      <w:b/>
      <w:bCs/>
    </w:rPr>
  </w:style>
  <w:style w:type="paragraph" w:styleId="Header">
    <w:name w:val="header"/>
    <w:basedOn w:val="Normal"/>
    <w:link w:val="HeaderChar"/>
    <w:unhideWhenUsed/>
    <w:rsid w:val="008E0B0B"/>
    <w:pPr>
      <w:tabs>
        <w:tab w:val="center" w:pos="4680"/>
        <w:tab w:val="right" w:pos="9360"/>
      </w:tabs>
    </w:pPr>
  </w:style>
  <w:style w:type="character" w:customStyle="1" w:styleId="HeaderChar">
    <w:name w:val="Header Char"/>
    <w:basedOn w:val="DefaultParagraphFont"/>
    <w:link w:val="Header"/>
    <w:rsid w:val="008E0B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3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3CE1-A44E-42AE-9DE7-B99EB8490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F604152B</Template>
  <TotalTime>2</TotalTime>
  <Pages>15</Pages>
  <Words>3460</Words>
  <Characters>20763</Characters>
  <Application>Microsoft Office Word</Application>
  <DocSecurity>0</DocSecurity>
  <Lines>830</Lines>
  <Paragraphs>494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2017-07-07T20:18:00Z</cp:lastPrinted>
  <dcterms:created xsi:type="dcterms:W3CDTF">2017-07-07T20:27:00Z</dcterms:created>
  <dcterms:modified xsi:type="dcterms:W3CDTF">2017-07-07T20:27:00Z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