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54E" w:rsidRPr="00DB554E" w:rsidRDefault="00DB554E" w:rsidP="00DB554E">
      <w:pPr>
        <w:spacing w:line="360" w:lineRule="auto"/>
        <w:rPr>
          <w:rFonts w:ascii="Arial" w:hAnsi="Arial" w:cs="Arial"/>
          <w:b/>
          <w:color w:val="FF0000"/>
          <w:sz w:val="24"/>
          <w:szCs w:val="24"/>
        </w:rPr>
      </w:pPr>
    </w:p>
    <w:p w:rsidR="00DB554E" w:rsidRPr="00DB554E" w:rsidRDefault="00DB554E" w:rsidP="00DB554E">
      <w:pPr>
        <w:spacing w:line="360" w:lineRule="auto"/>
        <w:jc w:val="both"/>
        <w:rPr>
          <w:rFonts w:ascii="Arial" w:hAnsi="Arial" w:cs="Arial"/>
          <w:sz w:val="24"/>
          <w:szCs w:val="24"/>
        </w:rPr>
      </w:pPr>
    </w:p>
    <w:p w:rsidR="00DB554E" w:rsidRPr="00DB554E" w:rsidRDefault="00DB554E" w:rsidP="00DB554E">
      <w:pPr>
        <w:spacing w:line="360" w:lineRule="auto"/>
        <w:jc w:val="both"/>
        <w:rPr>
          <w:rFonts w:ascii="Arial" w:hAnsi="Arial" w:cs="Arial"/>
          <w:sz w:val="24"/>
          <w:szCs w:val="24"/>
        </w:rPr>
      </w:pPr>
    </w:p>
    <w:p w:rsidR="00DB554E" w:rsidRPr="00DB554E" w:rsidRDefault="00DB554E" w:rsidP="00DB554E">
      <w:pPr>
        <w:spacing w:line="360" w:lineRule="auto"/>
        <w:jc w:val="both"/>
        <w:rPr>
          <w:rFonts w:ascii="Arial" w:hAnsi="Arial" w:cs="Arial"/>
          <w:sz w:val="24"/>
          <w:szCs w:val="24"/>
        </w:rPr>
      </w:pPr>
    </w:p>
    <w:p w:rsidR="00842E7B" w:rsidRDefault="00842E7B" w:rsidP="00FA0559">
      <w:pPr>
        <w:spacing w:after="0" w:line="360" w:lineRule="auto"/>
        <w:jc w:val="center"/>
        <w:rPr>
          <w:rFonts w:ascii="Arial" w:hAnsi="Arial" w:cs="Arial"/>
          <w:sz w:val="24"/>
          <w:szCs w:val="24"/>
        </w:rPr>
      </w:pPr>
    </w:p>
    <w:p w:rsidR="00DB554E" w:rsidRPr="00DB554E" w:rsidRDefault="00DB554E" w:rsidP="00FA0559">
      <w:pPr>
        <w:spacing w:after="0" w:line="360" w:lineRule="auto"/>
        <w:jc w:val="center"/>
        <w:rPr>
          <w:rFonts w:ascii="Arial" w:hAnsi="Arial" w:cs="Arial"/>
          <w:sz w:val="24"/>
          <w:szCs w:val="24"/>
        </w:rPr>
      </w:pPr>
      <w:r w:rsidRPr="00DB554E">
        <w:rPr>
          <w:rFonts w:ascii="Arial" w:hAnsi="Arial" w:cs="Arial"/>
          <w:sz w:val="24"/>
          <w:szCs w:val="24"/>
        </w:rPr>
        <w:t>EXECUTIVE TRAVEL</w:t>
      </w:r>
    </w:p>
    <w:p w:rsidR="00DB554E" w:rsidRPr="00DB554E" w:rsidRDefault="00DB554E" w:rsidP="00DB554E">
      <w:pPr>
        <w:spacing w:after="0" w:line="360" w:lineRule="auto"/>
        <w:jc w:val="center"/>
        <w:rPr>
          <w:rFonts w:ascii="Arial" w:hAnsi="Arial" w:cs="Arial"/>
          <w:sz w:val="24"/>
          <w:szCs w:val="24"/>
        </w:rPr>
      </w:pPr>
      <w:r w:rsidRPr="00DB554E">
        <w:rPr>
          <w:rFonts w:ascii="Arial" w:hAnsi="Arial" w:cs="Arial"/>
          <w:sz w:val="24"/>
          <w:szCs w:val="24"/>
        </w:rPr>
        <w:t xml:space="preserve">  AUDIT REPORT #17-4006</w:t>
      </w:r>
    </w:p>
    <w:p w:rsidR="00DB554E" w:rsidRPr="00DB554E" w:rsidRDefault="00DB554E" w:rsidP="00DB554E">
      <w:pPr>
        <w:spacing w:line="360" w:lineRule="auto"/>
        <w:jc w:val="both"/>
        <w:rPr>
          <w:rFonts w:ascii="Arial" w:hAnsi="Arial" w:cs="Arial"/>
          <w:sz w:val="24"/>
          <w:szCs w:val="24"/>
        </w:rPr>
      </w:pPr>
    </w:p>
    <w:p w:rsidR="00DB554E" w:rsidRPr="00DB554E" w:rsidRDefault="00DB554E" w:rsidP="00DB554E">
      <w:pPr>
        <w:spacing w:line="360" w:lineRule="auto"/>
        <w:jc w:val="both"/>
        <w:rPr>
          <w:rFonts w:ascii="Arial" w:hAnsi="Arial" w:cs="Arial"/>
          <w:sz w:val="24"/>
          <w:szCs w:val="24"/>
        </w:rPr>
      </w:pPr>
    </w:p>
    <w:p w:rsidR="00DB554E" w:rsidRPr="00DB554E" w:rsidRDefault="00DB554E" w:rsidP="00DB554E">
      <w:pPr>
        <w:spacing w:line="360" w:lineRule="auto"/>
        <w:jc w:val="both"/>
        <w:rPr>
          <w:rFonts w:ascii="Arial" w:hAnsi="Arial" w:cs="Arial"/>
          <w:sz w:val="24"/>
          <w:szCs w:val="24"/>
        </w:rPr>
      </w:pPr>
    </w:p>
    <w:p w:rsidR="00DB554E" w:rsidRPr="00DB554E" w:rsidRDefault="00DB554E" w:rsidP="00DB554E">
      <w:pPr>
        <w:spacing w:line="360" w:lineRule="auto"/>
        <w:jc w:val="both"/>
        <w:rPr>
          <w:rFonts w:ascii="Arial" w:hAnsi="Arial" w:cs="Arial"/>
          <w:sz w:val="24"/>
          <w:szCs w:val="24"/>
        </w:rPr>
      </w:pPr>
    </w:p>
    <w:p w:rsidR="00DB554E" w:rsidRPr="00DB554E" w:rsidRDefault="00DB554E" w:rsidP="00DB554E">
      <w:pPr>
        <w:spacing w:line="360" w:lineRule="auto"/>
        <w:jc w:val="both"/>
        <w:rPr>
          <w:rFonts w:ascii="Arial" w:hAnsi="Arial" w:cs="Arial"/>
          <w:sz w:val="24"/>
          <w:szCs w:val="24"/>
        </w:rPr>
      </w:pPr>
    </w:p>
    <w:p w:rsidR="00DB554E" w:rsidRPr="00DB554E" w:rsidRDefault="00DB554E" w:rsidP="00DB554E">
      <w:pPr>
        <w:spacing w:line="360" w:lineRule="auto"/>
        <w:jc w:val="both"/>
        <w:rPr>
          <w:rFonts w:ascii="Arial" w:hAnsi="Arial" w:cs="Arial"/>
          <w:sz w:val="24"/>
          <w:szCs w:val="24"/>
        </w:rPr>
      </w:pPr>
    </w:p>
    <w:p w:rsidR="00DB554E" w:rsidRPr="00DB554E" w:rsidRDefault="00DB554E" w:rsidP="00DB554E">
      <w:pPr>
        <w:spacing w:line="360" w:lineRule="auto"/>
        <w:jc w:val="both"/>
        <w:rPr>
          <w:rFonts w:ascii="Arial" w:hAnsi="Arial" w:cs="Arial"/>
          <w:sz w:val="24"/>
          <w:szCs w:val="24"/>
        </w:rPr>
      </w:pPr>
    </w:p>
    <w:p w:rsidR="00DB554E" w:rsidRPr="00DB554E" w:rsidRDefault="00597AD5" w:rsidP="00DB554E">
      <w:pPr>
        <w:spacing w:line="360" w:lineRule="auto"/>
        <w:jc w:val="both"/>
        <w:rPr>
          <w:rFonts w:ascii="Arial" w:hAnsi="Arial" w:cs="Arial"/>
          <w:sz w:val="24"/>
          <w:szCs w:val="24"/>
        </w:rPr>
      </w:pPr>
      <w:r>
        <w:rPr>
          <w:rFonts w:ascii="Arial" w:hAnsi="Arial" w:cs="Arial"/>
          <w:sz w:val="24"/>
          <w:szCs w:val="24"/>
        </w:rPr>
        <w:t xml:space="preserve">  </w:t>
      </w:r>
      <w:r w:rsidR="00271422">
        <w:rPr>
          <w:rFonts w:ascii="Arial" w:hAnsi="Arial" w:cs="Arial"/>
          <w:sz w:val="24"/>
          <w:szCs w:val="24"/>
        </w:rPr>
        <w:t xml:space="preserve">   </w:t>
      </w:r>
    </w:p>
    <w:p w:rsidR="00DB554E" w:rsidRPr="00DB554E" w:rsidRDefault="00DB554E" w:rsidP="00DB554E">
      <w:pPr>
        <w:spacing w:line="360" w:lineRule="auto"/>
        <w:jc w:val="both"/>
        <w:rPr>
          <w:rFonts w:ascii="Arial" w:hAnsi="Arial" w:cs="Arial"/>
          <w:sz w:val="24"/>
          <w:szCs w:val="24"/>
        </w:rPr>
      </w:pPr>
    </w:p>
    <w:p w:rsidR="00DB554E" w:rsidRPr="00DB554E" w:rsidRDefault="00DB554E" w:rsidP="00DB554E">
      <w:pPr>
        <w:spacing w:line="360" w:lineRule="auto"/>
        <w:jc w:val="both"/>
        <w:rPr>
          <w:rFonts w:ascii="Arial" w:hAnsi="Arial" w:cs="Arial"/>
          <w:sz w:val="24"/>
          <w:szCs w:val="24"/>
        </w:rPr>
      </w:pPr>
    </w:p>
    <w:p w:rsidR="00DB554E" w:rsidRPr="00DB554E" w:rsidRDefault="00DB554E" w:rsidP="00DB554E">
      <w:pPr>
        <w:spacing w:after="0" w:line="360" w:lineRule="auto"/>
        <w:jc w:val="both"/>
        <w:rPr>
          <w:rFonts w:ascii="Arial" w:hAnsi="Arial" w:cs="Arial"/>
          <w:sz w:val="24"/>
          <w:szCs w:val="24"/>
        </w:rPr>
      </w:pPr>
    </w:p>
    <w:p w:rsidR="00FA0559" w:rsidRDefault="00FA0559" w:rsidP="00DB554E">
      <w:pPr>
        <w:spacing w:after="0" w:line="360" w:lineRule="auto"/>
        <w:jc w:val="center"/>
        <w:rPr>
          <w:rFonts w:ascii="Arial" w:hAnsi="Arial" w:cs="Arial"/>
          <w:sz w:val="16"/>
          <w:szCs w:val="16"/>
        </w:rPr>
      </w:pPr>
    </w:p>
    <w:p w:rsidR="00FA0559" w:rsidRDefault="00FA0559" w:rsidP="00DB554E">
      <w:pPr>
        <w:spacing w:after="0" w:line="360" w:lineRule="auto"/>
        <w:jc w:val="center"/>
        <w:rPr>
          <w:rFonts w:ascii="Arial" w:hAnsi="Arial" w:cs="Arial"/>
          <w:sz w:val="16"/>
          <w:szCs w:val="16"/>
        </w:rPr>
      </w:pPr>
    </w:p>
    <w:p w:rsidR="00FA0559" w:rsidRDefault="00FA0559" w:rsidP="00DB554E">
      <w:pPr>
        <w:spacing w:after="0" w:line="360" w:lineRule="auto"/>
        <w:jc w:val="center"/>
        <w:rPr>
          <w:rFonts w:ascii="Arial" w:hAnsi="Arial" w:cs="Arial"/>
          <w:sz w:val="16"/>
          <w:szCs w:val="16"/>
        </w:rPr>
      </w:pPr>
    </w:p>
    <w:p w:rsidR="00FA0559" w:rsidRDefault="00FA0559" w:rsidP="00DB554E">
      <w:pPr>
        <w:spacing w:after="0" w:line="360" w:lineRule="auto"/>
        <w:jc w:val="center"/>
        <w:rPr>
          <w:rFonts w:ascii="Arial" w:hAnsi="Arial" w:cs="Arial"/>
          <w:sz w:val="16"/>
          <w:szCs w:val="16"/>
        </w:rPr>
      </w:pPr>
    </w:p>
    <w:p w:rsidR="00FA0559" w:rsidRDefault="00FA0559" w:rsidP="00DB554E">
      <w:pPr>
        <w:spacing w:after="0" w:line="360" w:lineRule="auto"/>
        <w:jc w:val="center"/>
        <w:rPr>
          <w:rFonts w:ascii="Arial" w:hAnsi="Arial" w:cs="Arial"/>
          <w:sz w:val="16"/>
          <w:szCs w:val="16"/>
        </w:rPr>
      </w:pPr>
    </w:p>
    <w:p w:rsidR="00FA0559" w:rsidRDefault="00FA0559" w:rsidP="00DB554E">
      <w:pPr>
        <w:spacing w:after="0" w:line="360" w:lineRule="auto"/>
        <w:jc w:val="center"/>
        <w:rPr>
          <w:rFonts w:ascii="Arial" w:hAnsi="Arial" w:cs="Arial"/>
          <w:sz w:val="16"/>
          <w:szCs w:val="16"/>
        </w:rPr>
      </w:pPr>
    </w:p>
    <w:p w:rsidR="00842E7B" w:rsidRDefault="00842E7B" w:rsidP="00DB554E">
      <w:pPr>
        <w:spacing w:after="0" w:line="360" w:lineRule="auto"/>
        <w:jc w:val="center"/>
        <w:rPr>
          <w:rFonts w:ascii="Arial" w:hAnsi="Arial" w:cs="Arial"/>
          <w:sz w:val="16"/>
          <w:szCs w:val="16"/>
        </w:rPr>
      </w:pPr>
    </w:p>
    <w:p w:rsidR="00842E7B" w:rsidRDefault="00842E7B" w:rsidP="00DB554E">
      <w:pPr>
        <w:spacing w:after="0" w:line="360" w:lineRule="auto"/>
        <w:jc w:val="center"/>
        <w:rPr>
          <w:rFonts w:ascii="Arial" w:hAnsi="Arial" w:cs="Arial"/>
          <w:sz w:val="16"/>
          <w:szCs w:val="16"/>
        </w:rPr>
      </w:pPr>
    </w:p>
    <w:p w:rsidR="00FA0559" w:rsidRDefault="00FA0559" w:rsidP="00DB554E">
      <w:pPr>
        <w:spacing w:after="0" w:line="360" w:lineRule="auto"/>
        <w:jc w:val="center"/>
        <w:rPr>
          <w:rFonts w:ascii="Arial" w:hAnsi="Arial" w:cs="Arial"/>
          <w:sz w:val="16"/>
          <w:szCs w:val="16"/>
        </w:rPr>
      </w:pPr>
    </w:p>
    <w:p w:rsidR="00FA0559" w:rsidRDefault="00FA0559" w:rsidP="00842E7B">
      <w:pPr>
        <w:spacing w:after="0" w:line="360" w:lineRule="auto"/>
        <w:jc w:val="center"/>
        <w:rPr>
          <w:rFonts w:ascii="Arial" w:hAnsi="Arial" w:cs="Arial"/>
          <w:sz w:val="16"/>
          <w:szCs w:val="16"/>
        </w:rPr>
      </w:pPr>
    </w:p>
    <w:p w:rsidR="00DB554E" w:rsidRPr="00DB554E" w:rsidRDefault="00DB554E" w:rsidP="00DB554E">
      <w:pPr>
        <w:spacing w:after="0" w:line="360" w:lineRule="auto"/>
        <w:jc w:val="center"/>
        <w:rPr>
          <w:rFonts w:ascii="Arial" w:hAnsi="Arial" w:cs="Arial"/>
          <w:sz w:val="16"/>
          <w:szCs w:val="16"/>
        </w:rPr>
      </w:pPr>
      <w:r w:rsidRPr="00DB554E">
        <w:rPr>
          <w:rFonts w:ascii="Arial" w:hAnsi="Arial" w:cs="Arial"/>
          <w:sz w:val="16"/>
          <w:szCs w:val="16"/>
        </w:rPr>
        <w:t>Audit &amp; Advisory Services</w:t>
      </w:r>
    </w:p>
    <w:p w:rsidR="00DB554E" w:rsidRPr="00DB554E" w:rsidRDefault="00DB554E" w:rsidP="00DB554E">
      <w:pPr>
        <w:spacing w:after="0" w:line="360" w:lineRule="auto"/>
        <w:jc w:val="center"/>
        <w:rPr>
          <w:rFonts w:ascii="Arial" w:hAnsi="Arial" w:cs="Arial"/>
          <w:sz w:val="16"/>
          <w:szCs w:val="16"/>
        </w:rPr>
      </w:pPr>
      <w:r w:rsidRPr="00DB554E">
        <w:rPr>
          <w:rFonts w:ascii="Arial" w:hAnsi="Arial" w:cs="Arial"/>
          <w:sz w:val="16"/>
          <w:szCs w:val="16"/>
        </w:rPr>
        <w:t>June 2017</w:t>
      </w:r>
    </w:p>
    <w:p w:rsidR="00DB554E" w:rsidRPr="00DB554E" w:rsidRDefault="00DB554E" w:rsidP="00DB554E">
      <w:pPr>
        <w:spacing w:after="0" w:line="360" w:lineRule="auto"/>
        <w:jc w:val="center"/>
        <w:rPr>
          <w:rFonts w:ascii="Arial" w:hAnsi="Arial" w:cs="Arial"/>
          <w:sz w:val="24"/>
          <w:szCs w:val="24"/>
        </w:rPr>
        <w:sectPr w:rsidR="00DB554E" w:rsidRPr="00DB554E" w:rsidSect="00ED2F86">
          <w:footerReference w:type="default" r:id="rId7"/>
          <w:pgSz w:w="12240" w:h="15840"/>
          <w:pgMar w:top="1440" w:right="1440" w:bottom="1440" w:left="1440" w:header="720" w:footer="720" w:gutter="0"/>
          <w:pgNumType w:start="1"/>
          <w:cols w:space="720"/>
          <w:titlePg/>
          <w:docGrid w:linePitch="360"/>
        </w:sectPr>
      </w:pPr>
    </w:p>
    <w:p w:rsidR="00DB554E" w:rsidRPr="00DB554E" w:rsidRDefault="00DB554E" w:rsidP="00DB554E">
      <w:pPr>
        <w:spacing w:after="0" w:line="360" w:lineRule="auto"/>
        <w:jc w:val="center"/>
        <w:rPr>
          <w:rFonts w:ascii="Arial" w:hAnsi="Arial" w:cs="Arial"/>
          <w:sz w:val="24"/>
          <w:szCs w:val="24"/>
        </w:rPr>
      </w:pPr>
      <w:r w:rsidRPr="00DB554E">
        <w:rPr>
          <w:rFonts w:ascii="Arial" w:hAnsi="Arial" w:cs="Arial"/>
          <w:sz w:val="24"/>
          <w:szCs w:val="24"/>
        </w:rPr>
        <w:lastRenderedPageBreak/>
        <w:t>EXECUTIVE TRAVEL</w:t>
      </w:r>
    </w:p>
    <w:p w:rsidR="00DB554E" w:rsidRPr="00DB554E" w:rsidRDefault="00DB554E" w:rsidP="00DB554E">
      <w:pPr>
        <w:spacing w:after="0" w:line="360" w:lineRule="auto"/>
        <w:jc w:val="center"/>
        <w:rPr>
          <w:rFonts w:ascii="Arial" w:hAnsi="Arial" w:cs="Arial"/>
          <w:sz w:val="24"/>
          <w:szCs w:val="24"/>
        </w:rPr>
      </w:pPr>
      <w:r w:rsidRPr="00DB554E">
        <w:rPr>
          <w:rFonts w:ascii="Arial" w:hAnsi="Arial" w:cs="Arial"/>
          <w:sz w:val="24"/>
          <w:szCs w:val="24"/>
        </w:rPr>
        <w:t xml:space="preserve">  AUDIT REPORT #17-4006</w:t>
      </w:r>
    </w:p>
    <w:p w:rsidR="00DB554E" w:rsidRPr="00DB554E" w:rsidRDefault="00DB554E" w:rsidP="00DB554E">
      <w:pPr>
        <w:spacing w:line="360" w:lineRule="auto"/>
        <w:jc w:val="center"/>
        <w:rPr>
          <w:rFonts w:ascii="Arial" w:hAnsi="Arial" w:cs="Arial"/>
          <w:sz w:val="24"/>
          <w:szCs w:val="24"/>
        </w:rPr>
      </w:pPr>
    </w:p>
    <w:p w:rsidR="00DB554E" w:rsidRPr="00DB554E" w:rsidRDefault="00DB554E" w:rsidP="00DB554E">
      <w:pPr>
        <w:pStyle w:val="Heading1"/>
      </w:pPr>
      <w:r w:rsidRPr="00DB554E">
        <w:t>Background</w:t>
      </w:r>
    </w:p>
    <w:p w:rsidR="00DB554E" w:rsidRPr="00DB554E" w:rsidRDefault="00DB554E" w:rsidP="00DB554E">
      <w:pPr>
        <w:spacing w:after="0" w:line="360" w:lineRule="auto"/>
        <w:jc w:val="both"/>
        <w:rPr>
          <w:rFonts w:ascii="Arial" w:hAnsi="Arial" w:cs="Arial"/>
          <w:sz w:val="24"/>
          <w:szCs w:val="24"/>
        </w:rPr>
      </w:pPr>
    </w:p>
    <w:p w:rsidR="00DB554E" w:rsidRPr="00DB554E" w:rsidRDefault="00DB554E" w:rsidP="00DB554E">
      <w:pPr>
        <w:spacing w:after="0" w:line="360" w:lineRule="auto"/>
        <w:jc w:val="both"/>
        <w:rPr>
          <w:rFonts w:ascii="Arial" w:hAnsi="Arial" w:cs="Arial"/>
          <w:sz w:val="24"/>
          <w:szCs w:val="24"/>
        </w:rPr>
      </w:pPr>
      <w:r w:rsidRPr="00DB554E">
        <w:rPr>
          <w:rFonts w:ascii="Arial" w:hAnsi="Arial" w:cs="Arial"/>
          <w:sz w:val="24"/>
          <w:szCs w:val="24"/>
        </w:rPr>
        <w:t xml:space="preserve">In accordance with the Campus fiscal year 2016-17 audit plan, Audit &amp; Advisory Services (A&amp;AS) conducted an audit of executive travel.  This was a systemwide audit performed at each University of California (UC) campus.  </w:t>
      </w:r>
      <w:r w:rsidR="00FA0559">
        <w:rPr>
          <w:rFonts w:ascii="Arial" w:hAnsi="Arial" w:cs="Arial"/>
          <w:sz w:val="24"/>
          <w:szCs w:val="24"/>
        </w:rPr>
        <w:t>Travel e</w:t>
      </w:r>
      <w:r w:rsidRPr="00DB554E">
        <w:rPr>
          <w:rFonts w:ascii="Arial" w:hAnsi="Arial" w:cs="Arial"/>
          <w:sz w:val="24"/>
          <w:szCs w:val="24"/>
        </w:rPr>
        <w:t>xpenses were reviewed for compliance with UC Business and Finance Bulletin, Policy G</w:t>
      </w:r>
      <w:r w:rsidR="00857703">
        <w:rPr>
          <w:rFonts w:ascii="Arial" w:hAnsi="Arial" w:cs="Arial"/>
          <w:sz w:val="24"/>
          <w:szCs w:val="24"/>
        </w:rPr>
        <w:t>-28, “Travel Regulations”,</w:t>
      </w:r>
      <w:r w:rsidRPr="00DB554E">
        <w:rPr>
          <w:rFonts w:ascii="Arial" w:hAnsi="Arial" w:cs="Arial"/>
          <w:sz w:val="24"/>
          <w:szCs w:val="24"/>
        </w:rPr>
        <w:t xml:space="preserve"> and UCLA campus guidelines.  </w:t>
      </w:r>
      <w:r w:rsidRPr="00DB554E">
        <w:rPr>
          <w:rFonts w:ascii="Arial" w:hAnsi="Arial" w:cs="Arial"/>
          <w:sz w:val="24"/>
          <w:szCs w:val="24"/>
        </w:rPr>
        <w:tab/>
      </w:r>
      <w:r w:rsidRPr="00DB554E">
        <w:rPr>
          <w:rFonts w:ascii="Arial" w:hAnsi="Arial" w:cs="Arial"/>
          <w:sz w:val="24"/>
          <w:szCs w:val="24"/>
        </w:rPr>
        <w:tab/>
      </w:r>
    </w:p>
    <w:p w:rsidR="00DB554E" w:rsidRPr="00DB554E" w:rsidRDefault="00DB554E" w:rsidP="00DB554E">
      <w:pPr>
        <w:spacing w:after="0" w:line="360" w:lineRule="auto"/>
        <w:jc w:val="both"/>
        <w:rPr>
          <w:rFonts w:ascii="Arial" w:hAnsi="Arial" w:cs="Arial"/>
          <w:sz w:val="24"/>
          <w:szCs w:val="24"/>
        </w:rPr>
      </w:pPr>
    </w:p>
    <w:p w:rsidR="00DB554E" w:rsidRPr="00DB554E" w:rsidRDefault="00DB554E" w:rsidP="00DB554E">
      <w:pPr>
        <w:spacing w:after="0" w:line="360" w:lineRule="auto"/>
        <w:jc w:val="both"/>
        <w:rPr>
          <w:rFonts w:ascii="Arial" w:hAnsi="Arial" w:cs="Arial"/>
          <w:sz w:val="24"/>
          <w:szCs w:val="24"/>
        </w:rPr>
      </w:pPr>
      <w:r w:rsidRPr="00DB554E">
        <w:rPr>
          <w:rFonts w:ascii="Arial" w:hAnsi="Arial" w:cs="Arial"/>
          <w:sz w:val="24"/>
          <w:szCs w:val="24"/>
        </w:rPr>
        <w:t xml:space="preserve">All reimbursements for travel and entertainment expenses are requested and processed through the UCLA Express online expense management system.  Express has internal controls built within the system, such as Full Accounting Unit (FAU) validation and selection, approver authorization routing based on FAU, workflow </w:t>
      </w:r>
      <w:r w:rsidR="00FA0559">
        <w:rPr>
          <w:rFonts w:ascii="Arial" w:hAnsi="Arial" w:cs="Arial"/>
          <w:sz w:val="24"/>
          <w:szCs w:val="24"/>
        </w:rPr>
        <w:t>via email notification, and UC travel and e</w:t>
      </w:r>
      <w:r w:rsidRPr="00DB554E">
        <w:rPr>
          <w:rFonts w:ascii="Arial" w:hAnsi="Arial" w:cs="Arial"/>
          <w:sz w:val="24"/>
          <w:szCs w:val="24"/>
        </w:rPr>
        <w:t xml:space="preserve">ntertainment policies embedded in the system that creates exceptions.  Many travel and entertainment policies are applied during creation and submission of the Expense Report through the use of business rules within the application. </w:t>
      </w:r>
      <w:r w:rsidR="004D3285">
        <w:rPr>
          <w:rFonts w:ascii="Arial" w:hAnsi="Arial" w:cs="Arial"/>
          <w:sz w:val="24"/>
          <w:szCs w:val="24"/>
        </w:rPr>
        <w:t xml:space="preserve"> </w:t>
      </w:r>
      <w:r w:rsidRPr="00DB554E">
        <w:rPr>
          <w:rFonts w:ascii="Arial" w:hAnsi="Arial" w:cs="Arial"/>
          <w:sz w:val="24"/>
          <w:szCs w:val="24"/>
        </w:rPr>
        <w:t xml:space="preserve">The exceptions can be warning statements or can require explanation, justification, additional information, or can prohibit entry.  </w:t>
      </w:r>
    </w:p>
    <w:p w:rsidR="00DB554E" w:rsidRPr="00DB554E" w:rsidRDefault="00DB554E" w:rsidP="00DB554E">
      <w:pPr>
        <w:spacing w:after="0" w:line="360" w:lineRule="auto"/>
        <w:jc w:val="both"/>
        <w:rPr>
          <w:rFonts w:ascii="Arial" w:hAnsi="Arial" w:cs="Arial"/>
          <w:sz w:val="24"/>
          <w:szCs w:val="24"/>
        </w:rPr>
      </w:pPr>
    </w:p>
    <w:p w:rsidR="00DB554E" w:rsidRPr="00DB554E" w:rsidRDefault="00DB554E" w:rsidP="00DB554E">
      <w:pPr>
        <w:spacing w:after="0" w:line="360" w:lineRule="auto"/>
        <w:jc w:val="both"/>
        <w:rPr>
          <w:rFonts w:ascii="Arial" w:hAnsi="Arial" w:cs="Arial"/>
          <w:sz w:val="24"/>
          <w:szCs w:val="24"/>
        </w:rPr>
      </w:pPr>
      <w:r w:rsidRPr="00DB554E">
        <w:rPr>
          <w:rFonts w:ascii="Arial" w:hAnsi="Arial" w:cs="Arial"/>
          <w:sz w:val="24"/>
          <w:szCs w:val="24"/>
        </w:rPr>
        <w:t>Departmental travel expense approvers are established and maintained by Department Security Administrators (DSA’s) in the Distributed Administrative Computing Security System (DACSS) by</w:t>
      </w:r>
      <w:r w:rsidR="00842E7B">
        <w:rPr>
          <w:rFonts w:ascii="Arial" w:hAnsi="Arial" w:cs="Arial"/>
          <w:sz w:val="24"/>
          <w:szCs w:val="24"/>
        </w:rPr>
        <w:t xml:space="preserve"> FAU or hierarchy code and are e</w:t>
      </w:r>
      <w:r w:rsidRPr="00DB554E">
        <w:rPr>
          <w:rFonts w:ascii="Arial" w:hAnsi="Arial" w:cs="Arial"/>
          <w:sz w:val="24"/>
          <w:szCs w:val="24"/>
        </w:rPr>
        <w:t>mbedded in the Express workflow.  Once the Expense Report is authorized by the approver, it is then routed to the UCLA Corporate Financial Services (CFS) Travel Accounting work queue and is accessible only by designated members of the Travel Accounting group who audit Expense Reports for compliance with UC Policy, receipt requirements, and exceptional approval.  The Expense Reports of Senior Management Group (SMG) members are further r</w:t>
      </w:r>
      <w:r w:rsidR="00842E7B">
        <w:rPr>
          <w:rFonts w:ascii="Arial" w:hAnsi="Arial" w:cs="Arial"/>
          <w:sz w:val="24"/>
          <w:szCs w:val="24"/>
        </w:rPr>
        <w:t>eviewed by the Associate</w:t>
      </w:r>
      <w:r w:rsidRPr="00DB554E">
        <w:rPr>
          <w:rFonts w:ascii="Arial" w:hAnsi="Arial" w:cs="Arial"/>
          <w:sz w:val="24"/>
          <w:szCs w:val="24"/>
        </w:rPr>
        <w:t xml:space="preserve"> Vice Chancellor/Controller per UCLA Delegation of Authority (DA) 541.03.  DA 541.03 states that the Chancellor has delegated “the Associate Vice </w:t>
      </w:r>
      <w:r w:rsidRPr="00DB554E">
        <w:rPr>
          <w:rFonts w:ascii="Arial" w:hAnsi="Arial" w:cs="Arial"/>
          <w:sz w:val="24"/>
          <w:szCs w:val="24"/>
        </w:rPr>
        <w:lastRenderedPageBreak/>
        <w:t>Chancellor/Controller, the authority to review and approve travel and entertainment expenses incurred by Vice Chancellors, Deans, Medical Center Directors, and other campus officials, as may be necessary, in accordance with U</w:t>
      </w:r>
      <w:r w:rsidR="00FA0559">
        <w:rPr>
          <w:rFonts w:ascii="Arial" w:hAnsi="Arial" w:cs="Arial"/>
          <w:sz w:val="24"/>
          <w:szCs w:val="24"/>
        </w:rPr>
        <w:t>C Business and Finance Bulletin</w:t>
      </w:r>
      <w:r w:rsidR="00857703">
        <w:rPr>
          <w:rFonts w:ascii="Arial" w:hAnsi="Arial" w:cs="Arial"/>
          <w:sz w:val="24"/>
          <w:szCs w:val="24"/>
        </w:rPr>
        <w:t>s BUS-79 [</w:t>
      </w:r>
      <w:r w:rsidR="00FA0559">
        <w:rPr>
          <w:rFonts w:ascii="Arial" w:hAnsi="Arial" w:cs="Arial"/>
          <w:sz w:val="24"/>
          <w:szCs w:val="24"/>
        </w:rPr>
        <w:t>Expenditures for Business Meetings, Ent</w:t>
      </w:r>
      <w:r w:rsidR="00857703">
        <w:rPr>
          <w:rFonts w:ascii="Arial" w:hAnsi="Arial" w:cs="Arial"/>
          <w:sz w:val="24"/>
          <w:szCs w:val="24"/>
        </w:rPr>
        <w:t>ertainment, and Other Occasions],</w:t>
      </w:r>
      <w:r w:rsidRPr="00DB554E">
        <w:rPr>
          <w:rFonts w:ascii="Arial" w:hAnsi="Arial" w:cs="Arial"/>
          <w:sz w:val="24"/>
          <w:szCs w:val="24"/>
        </w:rPr>
        <w:t xml:space="preserve"> G-28, and other related University policies and guidelines.”</w:t>
      </w:r>
    </w:p>
    <w:p w:rsidR="00DB554E" w:rsidRPr="00DB554E" w:rsidRDefault="00DB554E" w:rsidP="00DB554E">
      <w:pPr>
        <w:pStyle w:val="Heading1"/>
      </w:pPr>
    </w:p>
    <w:p w:rsidR="00DB554E" w:rsidRPr="00DB554E" w:rsidRDefault="00DB554E" w:rsidP="00DB554E">
      <w:pPr>
        <w:pStyle w:val="Heading1"/>
      </w:pPr>
      <w:r w:rsidRPr="00DB554E">
        <w:t>Purpose &amp; Scope</w:t>
      </w:r>
    </w:p>
    <w:p w:rsidR="00DB554E" w:rsidRPr="00DB554E" w:rsidRDefault="00DB554E" w:rsidP="00DB554E">
      <w:pPr>
        <w:spacing w:after="0" w:line="360" w:lineRule="auto"/>
        <w:jc w:val="both"/>
        <w:rPr>
          <w:rFonts w:ascii="Arial" w:hAnsi="Arial" w:cs="Arial"/>
          <w:sz w:val="24"/>
          <w:szCs w:val="24"/>
        </w:rPr>
      </w:pPr>
    </w:p>
    <w:p w:rsidR="00DB554E" w:rsidRPr="00DB554E" w:rsidRDefault="00DB554E" w:rsidP="00DB554E">
      <w:pPr>
        <w:spacing w:after="0" w:line="360" w:lineRule="auto"/>
        <w:jc w:val="both"/>
        <w:rPr>
          <w:rFonts w:ascii="Arial" w:hAnsi="Arial" w:cs="Arial"/>
          <w:sz w:val="24"/>
          <w:szCs w:val="24"/>
        </w:rPr>
      </w:pPr>
      <w:r w:rsidRPr="00DB554E">
        <w:rPr>
          <w:rFonts w:ascii="Arial" w:hAnsi="Arial" w:cs="Arial"/>
          <w:sz w:val="24"/>
          <w:szCs w:val="24"/>
        </w:rPr>
        <w:t>The purpose of the review was to ensure that UCLA business practices are in compliance with University p</w:t>
      </w:r>
      <w:r w:rsidR="00FA0559">
        <w:rPr>
          <w:rFonts w:ascii="Arial" w:hAnsi="Arial" w:cs="Arial"/>
          <w:sz w:val="24"/>
          <w:szCs w:val="24"/>
        </w:rPr>
        <w:t>olicies over travel, including G-28,</w:t>
      </w:r>
      <w:r w:rsidRPr="00DB554E">
        <w:rPr>
          <w:rFonts w:ascii="Arial" w:hAnsi="Arial" w:cs="Arial"/>
          <w:sz w:val="24"/>
          <w:szCs w:val="24"/>
        </w:rPr>
        <w:t xml:space="preserve"> and UCLA campus guidelines.  The scope of the audit included a review of travel expenses for SMG members from fiscal year 2015-16. </w:t>
      </w:r>
    </w:p>
    <w:p w:rsidR="00DB554E" w:rsidRPr="00DB554E" w:rsidRDefault="00DB554E" w:rsidP="004D3285">
      <w:pPr>
        <w:spacing w:after="0" w:line="360" w:lineRule="auto"/>
        <w:rPr>
          <w:rFonts w:ascii="Arial" w:hAnsi="Arial" w:cs="Arial"/>
          <w:sz w:val="24"/>
          <w:szCs w:val="24"/>
        </w:rPr>
      </w:pPr>
    </w:p>
    <w:p w:rsidR="00DB554E" w:rsidRDefault="00DB554E" w:rsidP="00857703">
      <w:pPr>
        <w:spacing w:after="0" w:line="360" w:lineRule="auto"/>
        <w:jc w:val="both"/>
        <w:rPr>
          <w:rFonts w:ascii="Arial" w:hAnsi="Arial" w:cs="Arial"/>
          <w:sz w:val="24"/>
          <w:szCs w:val="24"/>
        </w:rPr>
      </w:pPr>
      <w:r w:rsidRPr="00DB554E">
        <w:rPr>
          <w:rFonts w:ascii="Arial" w:hAnsi="Arial" w:cs="Arial"/>
          <w:sz w:val="24"/>
          <w:szCs w:val="24"/>
        </w:rPr>
        <w:t xml:space="preserve">The review was conducted in conformance with the </w:t>
      </w:r>
      <w:r w:rsidRPr="00DB554E">
        <w:rPr>
          <w:rFonts w:ascii="Arial" w:hAnsi="Arial" w:cs="Arial"/>
          <w:i/>
          <w:sz w:val="24"/>
          <w:szCs w:val="24"/>
        </w:rPr>
        <w:t>International Standards for the Professional Practice of Internal Auditing</w:t>
      </w:r>
      <w:r w:rsidRPr="00DB554E">
        <w:rPr>
          <w:rFonts w:ascii="Arial" w:hAnsi="Arial" w:cs="Arial"/>
          <w:sz w:val="24"/>
          <w:szCs w:val="24"/>
        </w:rPr>
        <w:t xml:space="preserve"> and included tests and other procedures considered necessary in achieving the purpose.</w:t>
      </w:r>
      <w:r w:rsidR="00857703">
        <w:rPr>
          <w:rFonts w:ascii="Arial" w:hAnsi="Arial" w:cs="Arial"/>
          <w:sz w:val="24"/>
          <w:szCs w:val="24"/>
        </w:rPr>
        <w:t xml:space="preserve"> </w:t>
      </w:r>
    </w:p>
    <w:p w:rsidR="00DB554E" w:rsidRPr="00857703" w:rsidRDefault="00DB554E" w:rsidP="00857703">
      <w:pPr>
        <w:spacing w:line="360" w:lineRule="auto"/>
        <w:jc w:val="both"/>
        <w:rPr>
          <w:rFonts w:ascii="Arial" w:hAnsi="Arial" w:cs="Arial"/>
          <w:sz w:val="24"/>
          <w:szCs w:val="24"/>
        </w:rPr>
      </w:pPr>
    </w:p>
    <w:p w:rsidR="00DB554E" w:rsidRPr="00DB554E" w:rsidRDefault="00DB554E" w:rsidP="00857703">
      <w:pPr>
        <w:pStyle w:val="Heading1"/>
      </w:pPr>
      <w:r w:rsidRPr="00DB554E">
        <w:t>Summary Opinion</w:t>
      </w:r>
    </w:p>
    <w:p w:rsidR="00DB554E" w:rsidRPr="00DB554E" w:rsidRDefault="00DB554E" w:rsidP="00DB554E">
      <w:pPr>
        <w:spacing w:after="0" w:line="360" w:lineRule="auto"/>
        <w:jc w:val="both"/>
        <w:rPr>
          <w:rFonts w:ascii="Arial" w:hAnsi="Arial" w:cs="Arial"/>
          <w:sz w:val="24"/>
          <w:szCs w:val="24"/>
        </w:rPr>
      </w:pPr>
    </w:p>
    <w:p w:rsidR="00DB554E" w:rsidRPr="00DB554E" w:rsidRDefault="00DB554E" w:rsidP="00DB554E">
      <w:pPr>
        <w:autoSpaceDE w:val="0"/>
        <w:autoSpaceDN w:val="0"/>
        <w:adjustRightInd w:val="0"/>
        <w:spacing w:after="0" w:line="360" w:lineRule="auto"/>
        <w:jc w:val="both"/>
        <w:rPr>
          <w:rFonts w:ascii="Arial" w:hAnsi="Arial" w:cs="Arial"/>
          <w:sz w:val="24"/>
          <w:szCs w:val="24"/>
          <w:lang w:val="es-ES"/>
        </w:rPr>
      </w:pPr>
      <w:r w:rsidRPr="00DB554E">
        <w:rPr>
          <w:rFonts w:ascii="Arial" w:hAnsi="Arial" w:cs="Arial"/>
          <w:color w:val="000000"/>
          <w:sz w:val="24"/>
          <w:szCs w:val="24"/>
        </w:rPr>
        <w:t xml:space="preserve">Based on the work performed within the scope of the audit, travel expenses for SMG members are in compliance with University policies and procedures.  Business practices have been established to monitor, review, and approve travel expenses for SMG members and help ensure compliance with University policies and procedures related to travel.  </w:t>
      </w:r>
    </w:p>
    <w:p w:rsidR="00DB554E" w:rsidRPr="00DB554E" w:rsidRDefault="00DB554E" w:rsidP="00DB554E">
      <w:pPr>
        <w:spacing w:after="0" w:line="360" w:lineRule="auto"/>
        <w:jc w:val="both"/>
        <w:rPr>
          <w:rFonts w:ascii="Arial" w:hAnsi="Arial" w:cs="Arial"/>
          <w:sz w:val="24"/>
          <w:szCs w:val="24"/>
        </w:rPr>
      </w:pPr>
    </w:p>
    <w:p w:rsidR="009836F8" w:rsidRPr="00DB554E" w:rsidRDefault="00DB554E" w:rsidP="00DB554E">
      <w:pPr>
        <w:spacing w:after="0"/>
        <w:rPr>
          <w:rFonts w:ascii="Arial" w:hAnsi="Arial" w:cs="Arial"/>
          <w:sz w:val="24"/>
          <w:szCs w:val="24"/>
        </w:rPr>
      </w:pPr>
      <w:r w:rsidRPr="00DB554E">
        <w:rPr>
          <w:rFonts w:ascii="Arial" w:hAnsi="Arial" w:cs="Arial"/>
          <w:sz w:val="24"/>
          <w:szCs w:val="24"/>
        </w:rPr>
        <w:t xml:space="preserve">The results </w:t>
      </w:r>
      <w:r w:rsidR="00CF0B5F">
        <w:rPr>
          <w:rFonts w:ascii="Arial" w:hAnsi="Arial" w:cs="Arial"/>
          <w:sz w:val="24"/>
          <w:szCs w:val="24"/>
        </w:rPr>
        <w:t>of the audit are detailed in the following report.</w:t>
      </w:r>
    </w:p>
    <w:p w:rsidR="00DB554E" w:rsidRPr="00DB554E" w:rsidRDefault="00DB554E">
      <w:pPr>
        <w:rPr>
          <w:rFonts w:ascii="Arial" w:hAnsi="Arial" w:cs="Arial"/>
          <w:sz w:val="24"/>
          <w:szCs w:val="24"/>
        </w:rPr>
      </w:pPr>
    </w:p>
    <w:p w:rsidR="00DB554E" w:rsidRPr="00DB554E" w:rsidRDefault="00DB554E">
      <w:pPr>
        <w:rPr>
          <w:rFonts w:ascii="Arial" w:hAnsi="Arial" w:cs="Arial"/>
          <w:sz w:val="24"/>
          <w:szCs w:val="24"/>
        </w:rPr>
      </w:pPr>
    </w:p>
    <w:p w:rsidR="00DB554E" w:rsidRPr="00DB554E" w:rsidRDefault="00DB554E">
      <w:pPr>
        <w:rPr>
          <w:rFonts w:ascii="Arial" w:hAnsi="Arial" w:cs="Arial"/>
          <w:sz w:val="24"/>
          <w:szCs w:val="24"/>
        </w:rPr>
      </w:pPr>
    </w:p>
    <w:p w:rsidR="00DB554E" w:rsidRPr="00DB554E" w:rsidRDefault="00DB554E">
      <w:pPr>
        <w:rPr>
          <w:rFonts w:ascii="Arial" w:hAnsi="Arial" w:cs="Arial"/>
          <w:sz w:val="24"/>
          <w:szCs w:val="24"/>
        </w:rPr>
      </w:pPr>
    </w:p>
    <w:p w:rsidR="00DB554E" w:rsidRPr="00DB554E" w:rsidRDefault="00DB554E" w:rsidP="00ED2F86">
      <w:pPr>
        <w:pStyle w:val="Footer"/>
        <w:tabs>
          <w:tab w:val="clear" w:pos="4680"/>
          <w:tab w:val="clear" w:pos="9360"/>
          <w:tab w:val="center" w:pos="4320"/>
          <w:tab w:val="right" w:pos="8640"/>
        </w:tabs>
        <w:overflowPunct w:val="0"/>
        <w:autoSpaceDE w:val="0"/>
        <w:autoSpaceDN w:val="0"/>
        <w:adjustRightInd w:val="0"/>
        <w:textAlignment w:val="baseline"/>
        <w:rPr>
          <w:rFonts w:ascii="Arial" w:hAnsi="Arial" w:cs="Arial"/>
        </w:rPr>
      </w:pPr>
      <w:bookmarkStart w:id="0" w:name="_GoBack"/>
      <w:bookmarkEnd w:id="0"/>
    </w:p>
    <w:p w:rsidR="00DB554E" w:rsidRPr="00DB554E" w:rsidRDefault="00DB554E" w:rsidP="00ED2F86">
      <w:pPr>
        <w:pStyle w:val="Heading1"/>
      </w:pPr>
      <w:r w:rsidRPr="00DB554E">
        <w:lastRenderedPageBreak/>
        <w:t>Audit Results and Recommendations</w:t>
      </w:r>
    </w:p>
    <w:p w:rsidR="00DB554E" w:rsidRPr="00DB554E" w:rsidRDefault="00DB554E" w:rsidP="00ED2F86">
      <w:pPr>
        <w:spacing w:after="0" w:line="360" w:lineRule="auto"/>
        <w:jc w:val="both"/>
        <w:rPr>
          <w:rFonts w:ascii="Arial" w:hAnsi="Arial" w:cs="Arial"/>
          <w:sz w:val="24"/>
          <w:szCs w:val="24"/>
        </w:rPr>
      </w:pPr>
    </w:p>
    <w:p w:rsidR="00DB554E" w:rsidRPr="00DB554E" w:rsidRDefault="00DB554E" w:rsidP="00CF0B5F">
      <w:pPr>
        <w:pStyle w:val="Heading2"/>
        <w:spacing w:before="0" w:line="360" w:lineRule="auto"/>
        <w:jc w:val="center"/>
        <w:rPr>
          <w:rFonts w:ascii="Arial" w:eastAsia="Times New Roman" w:hAnsi="Arial" w:cs="Arial"/>
          <w:color w:val="auto"/>
          <w:sz w:val="24"/>
          <w:szCs w:val="24"/>
          <w:u w:val="single"/>
          <w:lang w:eastAsia="en-US"/>
        </w:rPr>
      </w:pPr>
      <w:r w:rsidRPr="00DB554E">
        <w:rPr>
          <w:rFonts w:ascii="Arial" w:eastAsia="Times New Roman" w:hAnsi="Arial" w:cs="Arial"/>
          <w:color w:val="auto"/>
          <w:sz w:val="24"/>
          <w:szCs w:val="24"/>
          <w:u w:val="single"/>
          <w:lang w:eastAsia="en-US"/>
        </w:rPr>
        <w:t>Travel</w:t>
      </w:r>
    </w:p>
    <w:p w:rsidR="00DB554E" w:rsidRPr="00DB554E" w:rsidRDefault="00DB554E" w:rsidP="00CF0B5F">
      <w:pPr>
        <w:spacing w:after="0" w:line="360" w:lineRule="auto"/>
        <w:jc w:val="both"/>
        <w:rPr>
          <w:rFonts w:ascii="Arial" w:hAnsi="Arial" w:cs="Arial"/>
          <w:sz w:val="24"/>
          <w:szCs w:val="24"/>
        </w:rPr>
      </w:pPr>
    </w:p>
    <w:p w:rsidR="00DB554E" w:rsidRPr="00DB554E" w:rsidRDefault="00581008" w:rsidP="00DB554E">
      <w:pPr>
        <w:spacing w:after="0" w:line="360" w:lineRule="auto"/>
        <w:contextualSpacing/>
        <w:jc w:val="both"/>
        <w:rPr>
          <w:rFonts w:ascii="Arial" w:hAnsi="Arial" w:cs="Arial"/>
          <w:sz w:val="24"/>
          <w:szCs w:val="24"/>
        </w:rPr>
      </w:pPr>
      <w:r>
        <w:rPr>
          <w:rFonts w:ascii="Arial" w:hAnsi="Arial" w:cs="Arial"/>
          <w:sz w:val="24"/>
          <w:szCs w:val="24"/>
        </w:rPr>
        <w:t>The travel expense data for</w:t>
      </w:r>
      <w:r w:rsidRPr="00DB554E">
        <w:rPr>
          <w:rFonts w:ascii="Arial" w:hAnsi="Arial" w:cs="Arial"/>
          <w:sz w:val="24"/>
          <w:szCs w:val="24"/>
        </w:rPr>
        <w:t xml:space="preserve"> the 18 Senior Management Group (SMG) members was obtained from a Travel Detail Report provided by Travel Accounting.  </w:t>
      </w:r>
      <w:r w:rsidR="00DB554E" w:rsidRPr="00DB554E">
        <w:rPr>
          <w:rFonts w:ascii="Arial" w:hAnsi="Arial" w:cs="Arial"/>
          <w:sz w:val="24"/>
          <w:szCs w:val="24"/>
        </w:rPr>
        <w:t>SMG travel reimbursements for fiscal year 2015-16 amounted to approximately $225,235.</w:t>
      </w:r>
      <w:r>
        <w:rPr>
          <w:rFonts w:ascii="Arial" w:hAnsi="Arial" w:cs="Arial"/>
          <w:sz w:val="24"/>
          <w:szCs w:val="24"/>
        </w:rPr>
        <w:t xml:space="preserve">  This amount represents 245 Expense Reports that were submitted for reimbursement.  </w:t>
      </w:r>
      <w:r w:rsidR="00DB554E" w:rsidRPr="00DB554E">
        <w:rPr>
          <w:rFonts w:ascii="Arial" w:hAnsi="Arial" w:cs="Arial"/>
          <w:sz w:val="24"/>
          <w:szCs w:val="24"/>
        </w:rPr>
        <w:t>The total fiscal year travel expenses per SMG</w:t>
      </w:r>
      <w:r>
        <w:rPr>
          <w:rFonts w:ascii="Arial" w:hAnsi="Arial" w:cs="Arial"/>
          <w:sz w:val="24"/>
          <w:szCs w:val="24"/>
        </w:rPr>
        <w:t xml:space="preserve"> member</w:t>
      </w:r>
      <w:r w:rsidR="00DB554E" w:rsidRPr="00DB554E">
        <w:rPr>
          <w:rFonts w:ascii="Arial" w:hAnsi="Arial" w:cs="Arial"/>
          <w:sz w:val="24"/>
          <w:szCs w:val="24"/>
        </w:rPr>
        <w:t xml:space="preserve"> ranged from $574 to $83,937.  One member did not have any travel expenses during the period of review.  </w:t>
      </w:r>
    </w:p>
    <w:p w:rsidR="00DB554E" w:rsidRPr="00DB554E" w:rsidRDefault="00DB554E">
      <w:pPr>
        <w:rPr>
          <w:rFonts w:ascii="Arial" w:hAnsi="Arial" w:cs="Arial"/>
          <w:sz w:val="24"/>
          <w:szCs w:val="24"/>
        </w:rPr>
      </w:pPr>
    </w:p>
    <w:p w:rsidR="00CF0B5F" w:rsidRDefault="00DB554E" w:rsidP="00CF0B5F">
      <w:pPr>
        <w:rPr>
          <w:rFonts w:ascii="Arial" w:hAnsi="Arial" w:cs="Arial"/>
          <w:sz w:val="24"/>
          <w:szCs w:val="24"/>
          <w:u w:val="single"/>
        </w:rPr>
      </w:pPr>
      <w:r w:rsidRPr="00CF0B5F">
        <w:rPr>
          <w:rFonts w:ascii="Arial" w:hAnsi="Arial" w:cs="Arial"/>
          <w:sz w:val="24"/>
          <w:szCs w:val="24"/>
          <w:u w:val="single"/>
        </w:rPr>
        <w:t>Travel Expense Reimbursements</w:t>
      </w:r>
      <w:r w:rsidR="00CF0B5F">
        <w:rPr>
          <w:rFonts w:ascii="Arial" w:hAnsi="Arial" w:cs="Arial"/>
          <w:sz w:val="24"/>
          <w:szCs w:val="24"/>
          <w:u w:val="single"/>
        </w:rPr>
        <w:t xml:space="preserve">  </w:t>
      </w:r>
    </w:p>
    <w:p w:rsidR="00CF0B5F" w:rsidRPr="00CF0B5F" w:rsidRDefault="00CF0B5F" w:rsidP="00CF0B5F">
      <w:pPr>
        <w:rPr>
          <w:rFonts w:ascii="Arial" w:hAnsi="Arial" w:cs="Arial"/>
          <w:sz w:val="24"/>
          <w:szCs w:val="24"/>
        </w:rPr>
      </w:pPr>
    </w:p>
    <w:p w:rsidR="00ED2F86" w:rsidRDefault="00DB554E" w:rsidP="00CF0B5F">
      <w:pPr>
        <w:pStyle w:val="ListParagraph"/>
        <w:tabs>
          <w:tab w:val="left" w:pos="360"/>
        </w:tabs>
        <w:autoSpaceDN w:val="0"/>
        <w:spacing w:after="0" w:line="360" w:lineRule="auto"/>
        <w:ind w:left="0"/>
        <w:jc w:val="both"/>
        <w:rPr>
          <w:rFonts w:ascii="Arial" w:hAnsi="Arial" w:cs="Arial"/>
          <w:sz w:val="24"/>
          <w:szCs w:val="24"/>
        </w:rPr>
      </w:pPr>
      <w:r w:rsidRPr="00DB554E">
        <w:rPr>
          <w:rFonts w:ascii="Arial" w:hAnsi="Arial" w:cs="Arial"/>
          <w:sz w:val="24"/>
          <w:szCs w:val="24"/>
        </w:rPr>
        <w:t>Test work included reviewing a judgmental sample of 40 travel Expense Reports, examination of supporting documents and Express files, and discussions with Travel Accounting staff to ensure compliance with University policies and procedures</w:t>
      </w:r>
      <w:r w:rsidR="00ED2F86">
        <w:rPr>
          <w:rFonts w:ascii="Arial" w:hAnsi="Arial" w:cs="Arial"/>
          <w:sz w:val="24"/>
          <w:szCs w:val="24"/>
        </w:rPr>
        <w:t xml:space="preserve"> and the following attributes:</w:t>
      </w:r>
    </w:p>
    <w:p w:rsidR="00ED2F86" w:rsidRDefault="00ED2F86" w:rsidP="00CF0B5F">
      <w:pPr>
        <w:pStyle w:val="ListParagraph"/>
        <w:tabs>
          <w:tab w:val="left" w:pos="360"/>
        </w:tabs>
        <w:autoSpaceDN w:val="0"/>
        <w:spacing w:after="0" w:line="360" w:lineRule="auto"/>
        <w:ind w:left="0"/>
        <w:jc w:val="both"/>
        <w:rPr>
          <w:rFonts w:ascii="Arial" w:hAnsi="Arial" w:cs="Arial"/>
          <w:sz w:val="24"/>
          <w:szCs w:val="24"/>
        </w:rPr>
      </w:pPr>
    </w:p>
    <w:p w:rsidR="00ED2F86" w:rsidRPr="00ED2F86" w:rsidRDefault="00ED2F86" w:rsidP="00CF0B5F">
      <w:pPr>
        <w:pStyle w:val="ListParagraph"/>
        <w:numPr>
          <w:ilvl w:val="0"/>
          <w:numId w:val="2"/>
        </w:numPr>
        <w:tabs>
          <w:tab w:val="left" w:pos="540"/>
        </w:tabs>
        <w:autoSpaceDN w:val="0"/>
        <w:spacing w:after="0" w:line="360" w:lineRule="auto"/>
        <w:ind w:left="540" w:hanging="540"/>
        <w:jc w:val="both"/>
        <w:rPr>
          <w:rFonts w:ascii="Arial" w:hAnsi="Arial" w:cs="Arial"/>
          <w:sz w:val="24"/>
          <w:szCs w:val="24"/>
        </w:rPr>
      </w:pPr>
      <w:r w:rsidRPr="00ED2F86">
        <w:rPr>
          <w:rFonts w:ascii="Arial" w:hAnsi="Arial" w:cs="Arial"/>
          <w:sz w:val="24"/>
          <w:szCs w:val="24"/>
        </w:rPr>
        <w:t>Claim</w:t>
      </w:r>
      <w:r>
        <w:rPr>
          <w:rFonts w:ascii="Arial" w:hAnsi="Arial" w:cs="Arial"/>
          <w:sz w:val="24"/>
          <w:szCs w:val="24"/>
        </w:rPr>
        <w:t xml:space="preserve"> for travel related expenses were</w:t>
      </w:r>
      <w:r w:rsidRPr="00ED2F86">
        <w:rPr>
          <w:rFonts w:ascii="Arial" w:hAnsi="Arial" w:cs="Arial"/>
          <w:sz w:val="24"/>
          <w:szCs w:val="24"/>
        </w:rPr>
        <w:t xml:space="preserve"> submitted within 45 days from the end of the trip.</w:t>
      </w:r>
    </w:p>
    <w:p w:rsidR="00ED2F86" w:rsidRPr="00ED2F86" w:rsidRDefault="00ED2F86" w:rsidP="00CF0B5F">
      <w:pPr>
        <w:pStyle w:val="ListParagraph"/>
        <w:numPr>
          <w:ilvl w:val="0"/>
          <w:numId w:val="2"/>
        </w:numPr>
        <w:tabs>
          <w:tab w:val="left" w:pos="540"/>
        </w:tabs>
        <w:autoSpaceDN w:val="0"/>
        <w:spacing w:after="0" w:line="360" w:lineRule="auto"/>
        <w:ind w:left="540" w:hanging="540"/>
        <w:jc w:val="both"/>
        <w:rPr>
          <w:rFonts w:ascii="Arial" w:hAnsi="Arial" w:cs="Arial"/>
          <w:sz w:val="24"/>
          <w:szCs w:val="24"/>
        </w:rPr>
      </w:pPr>
      <w:r w:rsidRPr="00ED2F86">
        <w:rPr>
          <w:rFonts w:ascii="Arial" w:hAnsi="Arial" w:cs="Arial"/>
          <w:sz w:val="24"/>
          <w:szCs w:val="24"/>
        </w:rPr>
        <w:t>Expense categories (</w:t>
      </w:r>
      <w:r>
        <w:rPr>
          <w:rFonts w:ascii="Arial" w:hAnsi="Arial" w:cs="Arial"/>
          <w:sz w:val="24"/>
          <w:szCs w:val="24"/>
        </w:rPr>
        <w:t>airfare, lodging, meals, incidental expenses, transportation, and other</w:t>
      </w:r>
      <w:r w:rsidR="00FA0559">
        <w:rPr>
          <w:rFonts w:ascii="Arial" w:hAnsi="Arial" w:cs="Arial"/>
          <w:sz w:val="24"/>
          <w:szCs w:val="24"/>
        </w:rPr>
        <w:t>) reflected on</w:t>
      </w:r>
      <w:r w:rsidR="004D3285">
        <w:rPr>
          <w:rFonts w:ascii="Arial" w:hAnsi="Arial" w:cs="Arial"/>
          <w:sz w:val="24"/>
          <w:szCs w:val="24"/>
        </w:rPr>
        <w:t xml:space="preserve"> the</w:t>
      </w:r>
      <w:r w:rsidR="00FA0559">
        <w:rPr>
          <w:rFonts w:ascii="Arial" w:hAnsi="Arial" w:cs="Arial"/>
          <w:sz w:val="24"/>
          <w:szCs w:val="24"/>
        </w:rPr>
        <w:t xml:space="preserve"> Travel Detail Report</w:t>
      </w:r>
      <w:r w:rsidRPr="00ED2F86">
        <w:rPr>
          <w:rFonts w:ascii="Arial" w:hAnsi="Arial" w:cs="Arial"/>
          <w:sz w:val="24"/>
          <w:szCs w:val="24"/>
        </w:rPr>
        <w:t xml:space="preserve"> matched the amounts on the E</w:t>
      </w:r>
      <w:r>
        <w:rPr>
          <w:rFonts w:ascii="Arial" w:hAnsi="Arial" w:cs="Arial"/>
          <w:sz w:val="24"/>
          <w:szCs w:val="24"/>
        </w:rPr>
        <w:t xml:space="preserve">xpense </w:t>
      </w:r>
      <w:r w:rsidRPr="00ED2F86">
        <w:rPr>
          <w:rFonts w:ascii="Arial" w:hAnsi="Arial" w:cs="Arial"/>
          <w:sz w:val="24"/>
          <w:szCs w:val="24"/>
        </w:rPr>
        <w:t>R</w:t>
      </w:r>
      <w:r>
        <w:rPr>
          <w:rFonts w:ascii="Arial" w:hAnsi="Arial" w:cs="Arial"/>
          <w:sz w:val="24"/>
          <w:szCs w:val="24"/>
        </w:rPr>
        <w:t>eport</w:t>
      </w:r>
      <w:r w:rsidRPr="00ED2F86">
        <w:rPr>
          <w:rFonts w:ascii="Arial" w:hAnsi="Arial" w:cs="Arial"/>
          <w:sz w:val="24"/>
          <w:szCs w:val="24"/>
        </w:rPr>
        <w:t>.</w:t>
      </w:r>
    </w:p>
    <w:p w:rsidR="00ED2F86" w:rsidRPr="00ED2F86" w:rsidRDefault="00ED2F86" w:rsidP="00CF0B5F">
      <w:pPr>
        <w:pStyle w:val="ListParagraph"/>
        <w:numPr>
          <w:ilvl w:val="0"/>
          <w:numId w:val="2"/>
        </w:numPr>
        <w:tabs>
          <w:tab w:val="left" w:pos="540"/>
        </w:tabs>
        <w:autoSpaceDN w:val="0"/>
        <w:spacing w:after="0" w:line="360" w:lineRule="auto"/>
        <w:ind w:left="540" w:hanging="540"/>
        <w:jc w:val="both"/>
        <w:rPr>
          <w:rFonts w:ascii="Arial" w:hAnsi="Arial" w:cs="Arial"/>
          <w:sz w:val="24"/>
          <w:szCs w:val="24"/>
        </w:rPr>
      </w:pPr>
      <w:r w:rsidRPr="00ED2F86">
        <w:rPr>
          <w:rFonts w:ascii="Arial" w:hAnsi="Arial" w:cs="Arial"/>
          <w:sz w:val="24"/>
          <w:szCs w:val="24"/>
        </w:rPr>
        <w:t>Flights were economy/coach class, or that business/first class flights were authorized or justified.</w:t>
      </w:r>
    </w:p>
    <w:p w:rsidR="00ED2F86" w:rsidRDefault="00ED2F86" w:rsidP="00CF0B5F">
      <w:pPr>
        <w:pStyle w:val="ListParagraph"/>
        <w:numPr>
          <w:ilvl w:val="0"/>
          <w:numId w:val="2"/>
        </w:numPr>
        <w:tabs>
          <w:tab w:val="left" w:pos="540"/>
        </w:tabs>
        <w:autoSpaceDN w:val="0"/>
        <w:spacing w:after="0" w:line="360" w:lineRule="auto"/>
        <w:ind w:left="540" w:hanging="540"/>
        <w:jc w:val="both"/>
        <w:rPr>
          <w:rFonts w:ascii="Arial" w:hAnsi="Arial" w:cs="Arial"/>
          <w:sz w:val="24"/>
          <w:szCs w:val="24"/>
        </w:rPr>
      </w:pPr>
      <w:r w:rsidRPr="00ED2F86">
        <w:rPr>
          <w:rFonts w:ascii="Arial" w:hAnsi="Arial" w:cs="Arial"/>
          <w:sz w:val="24"/>
          <w:szCs w:val="24"/>
        </w:rPr>
        <w:t>All travel destinations relate</w:t>
      </w:r>
      <w:r w:rsidR="004D3285">
        <w:rPr>
          <w:rFonts w:ascii="Arial" w:hAnsi="Arial" w:cs="Arial"/>
          <w:sz w:val="24"/>
          <w:szCs w:val="24"/>
        </w:rPr>
        <w:t>d</w:t>
      </w:r>
      <w:r w:rsidRPr="00ED2F86">
        <w:rPr>
          <w:rFonts w:ascii="Arial" w:hAnsi="Arial" w:cs="Arial"/>
          <w:sz w:val="24"/>
          <w:szCs w:val="24"/>
        </w:rPr>
        <w:t xml:space="preserve"> to the stated purpose of the trip.</w:t>
      </w:r>
    </w:p>
    <w:p w:rsidR="00ED2F86" w:rsidRDefault="00ED2F86" w:rsidP="00CF0B5F">
      <w:pPr>
        <w:pStyle w:val="ListParagraph"/>
        <w:numPr>
          <w:ilvl w:val="0"/>
          <w:numId w:val="2"/>
        </w:numPr>
        <w:tabs>
          <w:tab w:val="left" w:pos="540"/>
        </w:tabs>
        <w:autoSpaceDN w:val="0"/>
        <w:spacing w:after="0" w:line="360" w:lineRule="auto"/>
        <w:ind w:left="540" w:hanging="540"/>
        <w:jc w:val="both"/>
        <w:rPr>
          <w:rFonts w:ascii="Arial" w:hAnsi="Arial" w:cs="Arial"/>
          <w:sz w:val="24"/>
          <w:szCs w:val="24"/>
        </w:rPr>
      </w:pPr>
      <w:r w:rsidRPr="00ED2F86">
        <w:rPr>
          <w:rFonts w:ascii="Arial" w:hAnsi="Arial" w:cs="Arial"/>
          <w:sz w:val="24"/>
          <w:szCs w:val="24"/>
        </w:rPr>
        <w:t>Lodging expenses were supported by itemized receipts.</w:t>
      </w:r>
    </w:p>
    <w:p w:rsidR="00ED2F86" w:rsidRDefault="00ED2F86" w:rsidP="00CF0B5F">
      <w:pPr>
        <w:pStyle w:val="ListParagraph"/>
        <w:numPr>
          <w:ilvl w:val="0"/>
          <w:numId w:val="2"/>
        </w:numPr>
        <w:tabs>
          <w:tab w:val="left" w:pos="540"/>
        </w:tabs>
        <w:autoSpaceDN w:val="0"/>
        <w:spacing w:after="0" w:line="360" w:lineRule="auto"/>
        <w:ind w:left="540" w:hanging="540"/>
        <w:jc w:val="both"/>
        <w:rPr>
          <w:rFonts w:ascii="Arial" w:hAnsi="Arial" w:cs="Arial"/>
          <w:sz w:val="24"/>
          <w:szCs w:val="24"/>
        </w:rPr>
      </w:pPr>
      <w:r>
        <w:rPr>
          <w:rFonts w:ascii="Arial" w:hAnsi="Arial" w:cs="Arial"/>
          <w:sz w:val="24"/>
          <w:szCs w:val="24"/>
        </w:rPr>
        <w:t>Start and</w:t>
      </w:r>
      <w:r w:rsidRPr="00ED2F86">
        <w:rPr>
          <w:rFonts w:ascii="Arial" w:hAnsi="Arial" w:cs="Arial"/>
          <w:sz w:val="24"/>
          <w:szCs w:val="24"/>
        </w:rPr>
        <w:t xml:space="preserve"> end dates of the trip matched the flights and scheduled events.</w:t>
      </w:r>
    </w:p>
    <w:p w:rsidR="00ED2F86" w:rsidRDefault="00ED2F86" w:rsidP="00CF0B5F">
      <w:pPr>
        <w:pStyle w:val="ListParagraph"/>
        <w:numPr>
          <w:ilvl w:val="0"/>
          <w:numId w:val="2"/>
        </w:numPr>
        <w:tabs>
          <w:tab w:val="left" w:pos="540"/>
        </w:tabs>
        <w:autoSpaceDN w:val="0"/>
        <w:spacing w:after="0" w:line="360" w:lineRule="auto"/>
        <w:ind w:left="540" w:hanging="540"/>
        <w:jc w:val="both"/>
        <w:rPr>
          <w:rFonts w:ascii="Arial" w:hAnsi="Arial" w:cs="Arial"/>
          <w:sz w:val="24"/>
          <w:szCs w:val="24"/>
        </w:rPr>
      </w:pPr>
      <w:r w:rsidRPr="00ED2F86">
        <w:rPr>
          <w:rFonts w:ascii="Arial" w:hAnsi="Arial" w:cs="Arial"/>
          <w:sz w:val="24"/>
          <w:szCs w:val="24"/>
        </w:rPr>
        <w:t>Correct mileage rate was applied.</w:t>
      </w:r>
    </w:p>
    <w:p w:rsidR="00ED2F86" w:rsidRDefault="00ED2F86" w:rsidP="00CF0B5F">
      <w:pPr>
        <w:pStyle w:val="ListParagraph"/>
        <w:numPr>
          <w:ilvl w:val="0"/>
          <w:numId w:val="2"/>
        </w:numPr>
        <w:tabs>
          <w:tab w:val="left" w:pos="540"/>
        </w:tabs>
        <w:autoSpaceDN w:val="0"/>
        <w:spacing w:after="0" w:line="360" w:lineRule="auto"/>
        <w:ind w:left="540" w:hanging="540"/>
        <w:jc w:val="both"/>
        <w:rPr>
          <w:rFonts w:ascii="Arial" w:hAnsi="Arial" w:cs="Arial"/>
          <w:sz w:val="24"/>
          <w:szCs w:val="24"/>
        </w:rPr>
      </w:pPr>
      <w:r w:rsidRPr="00ED2F86">
        <w:rPr>
          <w:rFonts w:ascii="Arial" w:hAnsi="Arial" w:cs="Arial"/>
          <w:sz w:val="24"/>
          <w:szCs w:val="24"/>
        </w:rPr>
        <w:t>Source fund was checked by Travel Accounting</w:t>
      </w:r>
      <w:r w:rsidR="00FA0559">
        <w:rPr>
          <w:rFonts w:ascii="Arial" w:hAnsi="Arial" w:cs="Arial"/>
          <w:sz w:val="24"/>
          <w:szCs w:val="24"/>
        </w:rPr>
        <w:t xml:space="preserve"> staff</w:t>
      </w:r>
      <w:r w:rsidRPr="00ED2F86">
        <w:rPr>
          <w:rFonts w:ascii="Arial" w:hAnsi="Arial" w:cs="Arial"/>
          <w:sz w:val="24"/>
          <w:szCs w:val="24"/>
        </w:rPr>
        <w:t xml:space="preserve"> for trips with alcohol purchases.</w:t>
      </w:r>
    </w:p>
    <w:p w:rsidR="00ED2F86" w:rsidRPr="00ED2F86" w:rsidRDefault="00ED2F86" w:rsidP="00CF0B5F">
      <w:pPr>
        <w:pStyle w:val="ListParagraph"/>
        <w:numPr>
          <w:ilvl w:val="0"/>
          <w:numId w:val="2"/>
        </w:numPr>
        <w:tabs>
          <w:tab w:val="left" w:pos="540"/>
        </w:tabs>
        <w:autoSpaceDN w:val="0"/>
        <w:spacing w:after="0" w:line="360" w:lineRule="auto"/>
        <w:ind w:left="540" w:hanging="540"/>
        <w:jc w:val="both"/>
        <w:rPr>
          <w:rFonts w:ascii="Arial" w:hAnsi="Arial" w:cs="Arial"/>
          <w:sz w:val="24"/>
          <w:szCs w:val="24"/>
        </w:rPr>
      </w:pPr>
      <w:r w:rsidRPr="00ED2F86">
        <w:rPr>
          <w:rFonts w:ascii="Arial" w:hAnsi="Arial" w:cs="Arial"/>
          <w:sz w:val="24"/>
          <w:szCs w:val="24"/>
        </w:rPr>
        <w:t>Airport limousine service, if appropriate, was to and from an airport or railroad station.</w:t>
      </w:r>
    </w:p>
    <w:p w:rsidR="00ED2F86" w:rsidRPr="00ED2F86" w:rsidRDefault="00ED2F86" w:rsidP="00CF0B5F">
      <w:pPr>
        <w:pStyle w:val="ListParagraph"/>
        <w:numPr>
          <w:ilvl w:val="0"/>
          <w:numId w:val="2"/>
        </w:numPr>
        <w:tabs>
          <w:tab w:val="left" w:pos="540"/>
        </w:tabs>
        <w:autoSpaceDN w:val="0"/>
        <w:spacing w:after="0" w:line="360" w:lineRule="auto"/>
        <w:ind w:left="540" w:hanging="540"/>
        <w:jc w:val="both"/>
        <w:rPr>
          <w:rFonts w:ascii="Arial" w:hAnsi="Arial" w:cs="Arial"/>
          <w:sz w:val="24"/>
          <w:szCs w:val="24"/>
        </w:rPr>
      </w:pPr>
      <w:r w:rsidRPr="00ED2F86">
        <w:rPr>
          <w:rFonts w:ascii="Arial" w:hAnsi="Arial" w:cs="Arial"/>
          <w:sz w:val="24"/>
          <w:szCs w:val="24"/>
        </w:rPr>
        <w:lastRenderedPageBreak/>
        <w:t>Purpose of the trip, supporting records, and other informatio</w:t>
      </w:r>
      <w:r w:rsidR="00CF0B5F">
        <w:rPr>
          <w:rFonts w:ascii="Arial" w:hAnsi="Arial" w:cs="Arial"/>
          <w:sz w:val="24"/>
          <w:szCs w:val="24"/>
        </w:rPr>
        <w:t>n demonstrating</w:t>
      </w:r>
      <w:r>
        <w:rPr>
          <w:rFonts w:ascii="Arial" w:hAnsi="Arial" w:cs="Arial"/>
          <w:sz w:val="24"/>
          <w:szCs w:val="24"/>
        </w:rPr>
        <w:t xml:space="preserve"> that the travel was</w:t>
      </w:r>
      <w:r w:rsidRPr="00ED2F86">
        <w:rPr>
          <w:rFonts w:ascii="Arial" w:hAnsi="Arial" w:cs="Arial"/>
          <w:sz w:val="24"/>
          <w:szCs w:val="24"/>
        </w:rPr>
        <w:t xml:space="preserve"> for Un</w:t>
      </w:r>
      <w:r>
        <w:rPr>
          <w:rFonts w:ascii="Arial" w:hAnsi="Arial" w:cs="Arial"/>
          <w:sz w:val="24"/>
          <w:szCs w:val="24"/>
        </w:rPr>
        <w:t>iversity purposes</w:t>
      </w:r>
      <w:r w:rsidRPr="00ED2F86">
        <w:rPr>
          <w:rFonts w:ascii="Arial" w:hAnsi="Arial" w:cs="Arial"/>
          <w:sz w:val="24"/>
          <w:szCs w:val="24"/>
        </w:rPr>
        <w:t>.</w:t>
      </w:r>
    </w:p>
    <w:p w:rsidR="00ED2F86" w:rsidRPr="00ED2F86" w:rsidRDefault="00ED2F86" w:rsidP="00CF0B5F">
      <w:pPr>
        <w:pStyle w:val="ListParagraph"/>
        <w:numPr>
          <w:ilvl w:val="0"/>
          <w:numId w:val="2"/>
        </w:numPr>
        <w:tabs>
          <w:tab w:val="left" w:pos="540"/>
        </w:tabs>
        <w:autoSpaceDN w:val="0"/>
        <w:spacing w:after="0" w:line="360" w:lineRule="auto"/>
        <w:ind w:left="540" w:hanging="540"/>
        <w:jc w:val="both"/>
        <w:rPr>
          <w:rFonts w:ascii="Arial" w:hAnsi="Arial" w:cs="Arial"/>
          <w:sz w:val="24"/>
          <w:szCs w:val="24"/>
        </w:rPr>
      </w:pPr>
      <w:r w:rsidRPr="00ED2F86">
        <w:rPr>
          <w:rFonts w:ascii="Arial" w:hAnsi="Arial" w:cs="Arial"/>
          <w:sz w:val="24"/>
          <w:szCs w:val="24"/>
        </w:rPr>
        <w:t xml:space="preserve">If the traveler was unable to provide a receipt, </w:t>
      </w:r>
      <w:r w:rsidR="00FA0559">
        <w:rPr>
          <w:rFonts w:ascii="Arial" w:hAnsi="Arial" w:cs="Arial"/>
          <w:sz w:val="24"/>
          <w:szCs w:val="24"/>
        </w:rPr>
        <w:t xml:space="preserve">A&amp;AS </w:t>
      </w:r>
      <w:r w:rsidRPr="00ED2F86">
        <w:rPr>
          <w:rFonts w:ascii="Arial" w:hAnsi="Arial" w:cs="Arial"/>
          <w:sz w:val="24"/>
          <w:szCs w:val="24"/>
        </w:rPr>
        <w:t>checked that a statement with the travel expens</w:t>
      </w:r>
      <w:r w:rsidR="00CF0B5F">
        <w:rPr>
          <w:rFonts w:ascii="Arial" w:hAnsi="Arial" w:cs="Arial"/>
          <w:sz w:val="24"/>
          <w:szCs w:val="24"/>
        </w:rPr>
        <w:t>e claim was submitted indicating</w:t>
      </w:r>
      <w:r w:rsidRPr="00ED2F86">
        <w:rPr>
          <w:rFonts w:ascii="Arial" w:hAnsi="Arial" w:cs="Arial"/>
          <w:sz w:val="24"/>
          <w:szCs w:val="24"/>
        </w:rPr>
        <w:t xml:space="preserve"> why a receipt was not available. If multiple receipts were missing from the tested sample, inquire</w:t>
      </w:r>
      <w:r>
        <w:rPr>
          <w:rFonts w:ascii="Arial" w:hAnsi="Arial" w:cs="Arial"/>
          <w:sz w:val="24"/>
          <w:szCs w:val="24"/>
        </w:rPr>
        <w:t>d</w:t>
      </w:r>
      <w:r w:rsidRPr="00ED2F86">
        <w:rPr>
          <w:rFonts w:ascii="Arial" w:hAnsi="Arial" w:cs="Arial"/>
          <w:sz w:val="24"/>
          <w:szCs w:val="24"/>
        </w:rPr>
        <w:t xml:space="preserve"> to determine if this happens regularly or if the traveler rarely loses receipts.</w:t>
      </w:r>
    </w:p>
    <w:p w:rsidR="00ED2F86" w:rsidRPr="00ED2F86" w:rsidRDefault="00ED2F86" w:rsidP="00CF0B5F">
      <w:pPr>
        <w:pStyle w:val="ListParagraph"/>
        <w:numPr>
          <w:ilvl w:val="0"/>
          <w:numId w:val="2"/>
        </w:numPr>
        <w:tabs>
          <w:tab w:val="left" w:pos="540"/>
        </w:tabs>
        <w:autoSpaceDN w:val="0"/>
        <w:spacing w:after="0" w:line="360" w:lineRule="auto"/>
        <w:ind w:left="540" w:hanging="540"/>
        <w:jc w:val="both"/>
        <w:rPr>
          <w:rFonts w:ascii="Arial" w:hAnsi="Arial" w:cs="Arial"/>
          <w:sz w:val="24"/>
          <w:szCs w:val="24"/>
        </w:rPr>
      </w:pPr>
      <w:r w:rsidRPr="00ED2F86">
        <w:rPr>
          <w:rFonts w:ascii="Arial" w:hAnsi="Arial" w:cs="Arial"/>
          <w:sz w:val="24"/>
          <w:szCs w:val="24"/>
        </w:rPr>
        <w:t xml:space="preserve">If the traveler </w:t>
      </w:r>
      <w:r w:rsidR="00FA0559">
        <w:rPr>
          <w:rFonts w:ascii="Arial" w:hAnsi="Arial" w:cs="Arial"/>
          <w:sz w:val="24"/>
          <w:szCs w:val="24"/>
        </w:rPr>
        <w:t>co-</w:t>
      </w:r>
      <w:r w:rsidRPr="00ED2F86">
        <w:rPr>
          <w:rFonts w:ascii="Arial" w:hAnsi="Arial" w:cs="Arial"/>
          <w:sz w:val="24"/>
          <w:szCs w:val="24"/>
        </w:rPr>
        <w:t>mingled personal and business activities, an adequate explanation and records exist to demonstrate the University only paid for expenses directly associated with University business</w:t>
      </w:r>
      <w:r>
        <w:rPr>
          <w:rFonts w:ascii="Arial" w:hAnsi="Arial" w:cs="Arial"/>
          <w:sz w:val="24"/>
          <w:szCs w:val="24"/>
        </w:rPr>
        <w:t>.</w:t>
      </w:r>
    </w:p>
    <w:p w:rsidR="00ED2F86" w:rsidRPr="00ED2F86" w:rsidRDefault="00ED2F86" w:rsidP="00CF0B5F">
      <w:pPr>
        <w:pStyle w:val="ListParagraph"/>
        <w:numPr>
          <w:ilvl w:val="0"/>
          <w:numId w:val="2"/>
        </w:numPr>
        <w:tabs>
          <w:tab w:val="left" w:pos="540"/>
        </w:tabs>
        <w:autoSpaceDN w:val="0"/>
        <w:spacing w:after="0" w:line="360" w:lineRule="auto"/>
        <w:ind w:left="540" w:hanging="540"/>
        <w:jc w:val="both"/>
        <w:rPr>
          <w:rFonts w:ascii="Arial" w:hAnsi="Arial" w:cs="Arial"/>
          <w:sz w:val="24"/>
          <w:szCs w:val="24"/>
        </w:rPr>
      </w:pPr>
      <w:r>
        <w:rPr>
          <w:rFonts w:ascii="Arial" w:hAnsi="Arial" w:cs="Arial"/>
          <w:sz w:val="24"/>
          <w:szCs w:val="24"/>
        </w:rPr>
        <w:t>Expenses were</w:t>
      </w:r>
      <w:r w:rsidRPr="00ED2F86">
        <w:rPr>
          <w:rFonts w:ascii="Arial" w:hAnsi="Arial" w:cs="Arial"/>
          <w:sz w:val="24"/>
          <w:szCs w:val="24"/>
        </w:rPr>
        <w:t xml:space="preserve"> ordinary and necessary to accomplish the official business purpose of the trip.</w:t>
      </w:r>
    </w:p>
    <w:p w:rsidR="00ED2F86" w:rsidRDefault="00ED2F86" w:rsidP="00CF0B5F">
      <w:pPr>
        <w:pStyle w:val="ListParagraph"/>
        <w:numPr>
          <w:ilvl w:val="0"/>
          <w:numId w:val="2"/>
        </w:numPr>
        <w:tabs>
          <w:tab w:val="left" w:pos="540"/>
        </w:tabs>
        <w:autoSpaceDN w:val="0"/>
        <w:spacing w:after="0" w:line="360" w:lineRule="auto"/>
        <w:ind w:left="540" w:hanging="540"/>
        <w:jc w:val="both"/>
        <w:rPr>
          <w:rFonts w:ascii="Arial" w:hAnsi="Arial" w:cs="Arial"/>
          <w:sz w:val="24"/>
          <w:szCs w:val="24"/>
        </w:rPr>
      </w:pPr>
      <w:r w:rsidRPr="00ED2F86">
        <w:rPr>
          <w:rFonts w:ascii="Arial" w:hAnsi="Arial" w:cs="Arial"/>
          <w:sz w:val="24"/>
          <w:szCs w:val="24"/>
        </w:rPr>
        <w:t>Each miscellan</w:t>
      </w:r>
      <w:r>
        <w:rPr>
          <w:rFonts w:ascii="Arial" w:hAnsi="Arial" w:cs="Arial"/>
          <w:sz w:val="24"/>
          <w:szCs w:val="24"/>
        </w:rPr>
        <w:t>eous expense of $75 or more was</w:t>
      </w:r>
      <w:r w:rsidRPr="00ED2F86">
        <w:rPr>
          <w:rFonts w:ascii="Arial" w:hAnsi="Arial" w:cs="Arial"/>
          <w:sz w:val="24"/>
          <w:szCs w:val="24"/>
        </w:rPr>
        <w:t xml:space="preserve"> supported by a receipt. Also</w:t>
      </w:r>
      <w:r w:rsidR="004D3285">
        <w:rPr>
          <w:rFonts w:ascii="Arial" w:hAnsi="Arial" w:cs="Arial"/>
          <w:sz w:val="24"/>
          <w:szCs w:val="24"/>
        </w:rPr>
        <w:t>,</w:t>
      </w:r>
      <w:r w:rsidRPr="00ED2F86">
        <w:rPr>
          <w:rFonts w:ascii="Arial" w:hAnsi="Arial" w:cs="Arial"/>
          <w:sz w:val="24"/>
          <w:szCs w:val="24"/>
        </w:rPr>
        <w:t xml:space="preserve"> </w:t>
      </w:r>
      <w:r w:rsidR="004D3285">
        <w:rPr>
          <w:rFonts w:ascii="Arial" w:hAnsi="Arial" w:cs="Arial"/>
          <w:sz w:val="24"/>
          <w:szCs w:val="24"/>
        </w:rPr>
        <w:t xml:space="preserve">A&amp;AS </w:t>
      </w:r>
      <w:r w:rsidRPr="00ED2F86">
        <w:rPr>
          <w:rFonts w:ascii="Arial" w:hAnsi="Arial" w:cs="Arial"/>
          <w:sz w:val="24"/>
          <w:szCs w:val="24"/>
        </w:rPr>
        <w:t>verified that gifts provided to a host costing $25 or more were supported by a receipt.</w:t>
      </w:r>
    </w:p>
    <w:p w:rsidR="00ED2F86" w:rsidRPr="00ED2F86" w:rsidRDefault="00ED2F86" w:rsidP="00182679">
      <w:pPr>
        <w:pStyle w:val="ListParagraph"/>
        <w:tabs>
          <w:tab w:val="left" w:pos="540"/>
        </w:tabs>
        <w:autoSpaceDN w:val="0"/>
        <w:spacing w:after="0" w:line="360" w:lineRule="auto"/>
        <w:ind w:left="0"/>
        <w:jc w:val="both"/>
        <w:rPr>
          <w:rFonts w:ascii="Arial" w:hAnsi="Arial" w:cs="Arial"/>
          <w:sz w:val="24"/>
          <w:szCs w:val="24"/>
        </w:rPr>
      </w:pPr>
    </w:p>
    <w:p w:rsidR="00DB554E" w:rsidRDefault="00DB554E" w:rsidP="00CF0B5F">
      <w:pPr>
        <w:pStyle w:val="ListParagraph"/>
        <w:autoSpaceDN w:val="0"/>
        <w:spacing w:after="0" w:line="360" w:lineRule="auto"/>
        <w:ind w:left="0"/>
        <w:jc w:val="both"/>
        <w:rPr>
          <w:rFonts w:ascii="Arial" w:hAnsi="Arial" w:cs="Arial"/>
          <w:sz w:val="24"/>
          <w:szCs w:val="24"/>
        </w:rPr>
      </w:pPr>
      <w:r w:rsidRPr="00DB554E">
        <w:rPr>
          <w:rFonts w:ascii="Arial" w:hAnsi="Arial" w:cs="Arial"/>
          <w:sz w:val="24"/>
          <w:szCs w:val="24"/>
        </w:rPr>
        <w:t>A&amp;AS noted the following:</w:t>
      </w:r>
    </w:p>
    <w:p w:rsidR="00DB554E" w:rsidRDefault="00DB554E" w:rsidP="00CF0B5F">
      <w:pPr>
        <w:pStyle w:val="ListParagraph"/>
        <w:autoSpaceDN w:val="0"/>
        <w:spacing w:after="0" w:line="360" w:lineRule="auto"/>
        <w:ind w:left="0"/>
        <w:jc w:val="both"/>
        <w:rPr>
          <w:rFonts w:ascii="Arial" w:hAnsi="Arial" w:cs="Arial"/>
          <w:sz w:val="24"/>
          <w:szCs w:val="24"/>
        </w:rPr>
      </w:pPr>
    </w:p>
    <w:p w:rsidR="00DB554E" w:rsidRDefault="00DB554E" w:rsidP="00CF0B5F">
      <w:pPr>
        <w:pStyle w:val="ListParagraph"/>
        <w:numPr>
          <w:ilvl w:val="0"/>
          <w:numId w:val="2"/>
        </w:numPr>
        <w:tabs>
          <w:tab w:val="left" w:pos="540"/>
        </w:tabs>
        <w:autoSpaceDN w:val="0"/>
        <w:spacing w:after="0" w:line="360" w:lineRule="auto"/>
        <w:ind w:left="540" w:hanging="540"/>
        <w:jc w:val="both"/>
        <w:rPr>
          <w:rFonts w:ascii="Arial" w:hAnsi="Arial" w:cs="Arial"/>
          <w:sz w:val="24"/>
          <w:szCs w:val="24"/>
        </w:rPr>
      </w:pPr>
      <w:r>
        <w:rPr>
          <w:rFonts w:ascii="Arial" w:hAnsi="Arial" w:cs="Arial"/>
          <w:sz w:val="24"/>
          <w:szCs w:val="24"/>
        </w:rPr>
        <w:t>Travel expense</w:t>
      </w:r>
      <w:r w:rsidR="00ED2F86">
        <w:rPr>
          <w:rFonts w:ascii="Arial" w:hAnsi="Arial" w:cs="Arial"/>
          <w:sz w:val="24"/>
          <w:szCs w:val="24"/>
        </w:rPr>
        <w:t>s (airfare, lodging, meals, incidental expenses, transportation, and other)</w:t>
      </w:r>
      <w:r>
        <w:rPr>
          <w:rFonts w:ascii="Arial" w:hAnsi="Arial" w:cs="Arial"/>
          <w:sz w:val="24"/>
          <w:szCs w:val="24"/>
        </w:rPr>
        <w:t xml:space="preserve"> were in compliance with G-28 and UCLA campus guidelines.</w:t>
      </w:r>
    </w:p>
    <w:p w:rsidR="00DB554E" w:rsidRDefault="00DB554E" w:rsidP="00CF0B5F">
      <w:pPr>
        <w:pStyle w:val="ListParagraph"/>
        <w:numPr>
          <w:ilvl w:val="0"/>
          <w:numId w:val="2"/>
        </w:numPr>
        <w:tabs>
          <w:tab w:val="left" w:pos="540"/>
        </w:tabs>
        <w:autoSpaceDN w:val="0"/>
        <w:spacing w:after="0" w:line="360" w:lineRule="auto"/>
        <w:ind w:left="540" w:hanging="540"/>
        <w:jc w:val="both"/>
        <w:rPr>
          <w:rFonts w:ascii="Arial" w:hAnsi="Arial" w:cs="Arial"/>
          <w:sz w:val="24"/>
          <w:szCs w:val="24"/>
        </w:rPr>
      </w:pPr>
      <w:r>
        <w:rPr>
          <w:rFonts w:ascii="Arial" w:hAnsi="Arial" w:cs="Arial"/>
          <w:sz w:val="24"/>
          <w:szCs w:val="24"/>
        </w:rPr>
        <w:t>Expense Report</w:t>
      </w:r>
      <w:r w:rsidR="00ED2F86">
        <w:rPr>
          <w:rFonts w:ascii="Arial" w:hAnsi="Arial" w:cs="Arial"/>
          <w:sz w:val="24"/>
          <w:szCs w:val="24"/>
        </w:rPr>
        <w:t>s</w:t>
      </w:r>
      <w:r>
        <w:rPr>
          <w:rFonts w:ascii="Arial" w:hAnsi="Arial" w:cs="Arial"/>
          <w:sz w:val="24"/>
          <w:szCs w:val="24"/>
        </w:rPr>
        <w:t xml:space="preserve"> </w:t>
      </w:r>
      <w:r w:rsidR="00ED2F86">
        <w:rPr>
          <w:rFonts w:ascii="Arial" w:hAnsi="Arial" w:cs="Arial"/>
          <w:sz w:val="24"/>
          <w:szCs w:val="24"/>
        </w:rPr>
        <w:t xml:space="preserve">were properly prepared and </w:t>
      </w:r>
      <w:r w:rsidR="00ED2F86" w:rsidRPr="00DB554E">
        <w:rPr>
          <w:rFonts w:ascii="Arial" w:hAnsi="Arial" w:cs="Arial"/>
          <w:sz w:val="24"/>
          <w:szCs w:val="24"/>
        </w:rPr>
        <w:t>reviewed by the department, Travel Accounting</w:t>
      </w:r>
      <w:r w:rsidR="00FA0559">
        <w:rPr>
          <w:rFonts w:ascii="Arial" w:hAnsi="Arial" w:cs="Arial"/>
          <w:sz w:val="24"/>
          <w:szCs w:val="24"/>
        </w:rPr>
        <w:t xml:space="preserve"> staff</w:t>
      </w:r>
      <w:r w:rsidR="00ED2F86" w:rsidRPr="00DB554E">
        <w:rPr>
          <w:rFonts w:ascii="Arial" w:hAnsi="Arial" w:cs="Arial"/>
          <w:sz w:val="24"/>
          <w:szCs w:val="24"/>
        </w:rPr>
        <w:t>, and by the Associate Vice Chancellor/Controller</w:t>
      </w:r>
      <w:r>
        <w:rPr>
          <w:rFonts w:ascii="Arial" w:hAnsi="Arial" w:cs="Arial"/>
          <w:sz w:val="24"/>
          <w:szCs w:val="24"/>
        </w:rPr>
        <w:t>.</w:t>
      </w:r>
    </w:p>
    <w:p w:rsidR="00DB554E" w:rsidRDefault="00DB554E" w:rsidP="00CF0B5F">
      <w:pPr>
        <w:pStyle w:val="ListParagraph"/>
        <w:numPr>
          <w:ilvl w:val="0"/>
          <w:numId w:val="2"/>
        </w:numPr>
        <w:tabs>
          <w:tab w:val="left" w:pos="540"/>
        </w:tabs>
        <w:autoSpaceDN w:val="0"/>
        <w:spacing w:after="0" w:line="360" w:lineRule="auto"/>
        <w:ind w:left="540" w:hanging="540"/>
        <w:jc w:val="both"/>
        <w:rPr>
          <w:rFonts w:ascii="Arial" w:hAnsi="Arial" w:cs="Arial"/>
          <w:sz w:val="24"/>
          <w:szCs w:val="24"/>
        </w:rPr>
      </w:pPr>
      <w:r>
        <w:rPr>
          <w:rFonts w:ascii="Arial" w:hAnsi="Arial" w:cs="Arial"/>
          <w:sz w:val="24"/>
          <w:szCs w:val="24"/>
        </w:rPr>
        <w:t>Travel expenses reviewed were supported by documentation and receipts consistent with University policies and procedures.</w:t>
      </w:r>
    </w:p>
    <w:p w:rsidR="00ED2F86" w:rsidRDefault="00ED2F86" w:rsidP="00CF0B5F">
      <w:pPr>
        <w:pStyle w:val="ListParagraph"/>
        <w:numPr>
          <w:ilvl w:val="0"/>
          <w:numId w:val="2"/>
        </w:numPr>
        <w:tabs>
          <w:tab w:val="left" w:pos="540"/>
        </w:tabs>
        <w:autoSpaceDN w:val="0"/>
        <w:spacing w:after="0" w:line="360" w:lineRule="auto"/>
        <w:ind w:left="540" w:hanging="540"/>
        <w:jc w:val="both"/>
        <w:rPr>
          <w:rFonts w:ascii="Arial" w:hAnsi="Arial" w:cs="Arial"/>
          <w:sz w:val="24"/>
          <w:szCs w:val="24"/>
        </w:rPr>
      </w:pPr>
      <w:r>
        <w:rPr>
          <w:rFonts w:ascii="Arial" w:hAnsi="Arial" w:cs="Arial"/>
          <w:sz w:val="24"/>
          <w:szCs w:val="24"/>
        </w:rPr>
        <w:t>SMG members did not request any travel advances as part of their trips.</w:t>
      </w:r>
    </w:p>
    <w:p w:rsidR="00ED2F86" w:rsidRPr="00ED2F86" w:rsidRDefault="00ED2F86" w:rsidP="00CF0B5F">
      <w:pPr>
        <w:pStyle w:val="ListParagraph"/>
        <w:numPr>
          <w:ilvl w:val="0"/>
          <w:numId w:val="2"/>
        </w:numPr>
        <w:tabs>
          <w:tab w:val="left" w:pos="540"/>
        </w:tabs>
        <w:autoSpaceDN w:val="0"/>
        <w:spacing w:after="0" w:line="360" w:lineRule="auto"/>
        <w:ind w:left="540" w:hanging="540"/>
        <w:jc w:val="both"/>
        <w:rPr>
          <w:rFonts w:ascii="Arial" w:hAnsi="Arial" w:cs="Arial"/>
          <w:sz w:val="24"/>
          <w:szCs w:val="24"/>
        </w:rPr>
      </w:pPr>
      <w:r>
        <w:rPr>
          <w:rFonts w:ascii="Arial" w:hAnsi="Arial" w:cs="Arial"/>
          <w:sz w:val="24"/>
          <w:szCs w:val="24"/>
        </w:rPr>
        <w:t>Procedures and business practices were followed in monitoring, reviewing, and approving travel expenses.</w:t>
      </w:r>
    </w:p>
    <w:p w:rsidR="00DB554E" w:rsidRDefault="00DB554E" w:rsidP="00ED2F86">
      <w:pPr>
        <w:pStyle w:val="ListParagraph"/>
        <w:tabs>
          <w:tab w:val="left" w:pos="540"/>
        </w:tabs>
        <w:autoSpaceDN w:val="0"/>
        <w:spacing w:after="0" w:line="360" w:lineRule="auto"/>
        <w:ind w:left="540"/>
        <w:jc w:val="both"/>
        <w:rPr>
          <w:rFonts w:ascii="Arial" w:hAnsi="Arial" w:cs="Arial"/>
          <w:sz w:val="24"/>
          <w:szCs w:val="24"/>
        </w:rPr>
      </w:pPr>
    </w:p>
    <w:p w:rsidR="00DB554E" w:rsidRPr="00DB554E" w:rsidRDefault="00DB554E" w:rsidP="00182679">
      <w:pPr>
        <w:pStyle w:val="ListParagraph"/>
        <w:autoSpaceDN w:val="0"/>
        <w:spacing w:after="0" w:line="360" w:lineRule="auto"/>
        <w:ind w:left="0"/>
        <w:jc w:val="both"/>
        <w:rPr>
          <w:rFonts w:ascii="Arial" w:hAnsi="Arial" w:cs="Arial"/>
          <w:sz w:val="24"/>
          <w:szCs w:val="24"/>
        </w:rPr>
      </w:pPr>
      <w:r>
        <w:rPr>
          <w:rFonts w:ascii="Arial" w:hAnsi="Arial" w:cs="Arial"/>
          <w:sz w:val="24"/>
          <w:szCs w:val="24"/>
        </w:rPr>
        <w:t>However, it was noted i</w:t>
      </w:r>
      <w:r w:rsidRPr="00DB554E">
        <w:rPr>
          <w:rFonts w:ascii="Arial" w:hAnsi="Arial" w:cs="Arial"/>
          <w:sz w:val="24"/>
          <w:szCs w:val="24"/>
        </w:rPr>
        <w:t>n seven instances, Expense Reports were not submitted in a timely manner.  G-28, Section V. Procedures, I. Repor</w:t>
      </w:r>
      <w:r w:rsidR="00FA0559">
        <w:rPr>
          <w:rFonts w:ascii="Arial" w:hAnsi="Arial" w:cs="Arial"/>
          <w:sz w:val="24"/>
          <w:szCs w:val="24"/>
        </w:rPr>
        <w:t xml:space="preserve">ting Travel Expenses, specifies that </w:t>
      </w:r>
      <w:r w:rsidRPr="00DB554E">
        <w:rPr>
          <w:rFonts w:ascii="Arial" w:hAnsi="Arial" w:cs="Arial"/>
          <w:sz w:val="24"/>
          <w:szCs w:val="24"/>
        </w:rPr>
        <w:t xml:space="preserve">the “travel expense claim must be submitted to the disbursements/travel accounting office (or equivalent office on campus) within a reasonable amount of time not to exceed 45 </w:t>
      </w:r>
      <w:r w:rsidRPr="00DB554E">
        <w:rPr>
          <w:rFonts w:ascii="Arial" w:hAnsi="Arial" w:cs="Arial"/>
          <w:sz w:val="24"/>
          <w:szCs w:val="24"/>
        </w:rPr>
        <w:lastRenderedPageBreak/>
        <w:t>days after the end of a trip</w:t>
      </w:r>
      <w:r w:rsidR="00122DDA">
        <w:rPr>
          <w:rFonts w:ascii="Arial" w:hAnsi="Arial" w:cs="Arial"/>
          <w:sz w:val="24"/>
          <w:szCs w:val="24"/>
        </w:rPr>
        <w:t>,</w:t>
      </w:r>
      <w:r w:rsidRPr="00DB554E">
        <w:rPr>
          <w:rFonts w:ascii="Arial" w:hAnsi="Arial" w:cs="Arial"/>
          <w:sz w:val="24"/>
          <w:szCs w:val="24"/>
        </w:rPr>
        <w:t xml:space="preserve"> unless there is recurrent travel.</w:t>
      </w:r>
      <w:r w:rsidR="00122DDA">
        <w:rPr>
          <w:rFonts w:ascii="Arial" w:hAnsi="Arial" w:cs="Arial"/>
          <w:sz w:val="24"/>
          <w:szCs w:val="24"/>
        </w:rPr>
        <w:t>”</w:t>
      </w:r>
      <w:r w:rsidRPr="00DB554E">
        <w:rPr>
          <w:rFonts w:ascii="Arial" w:hAnsi="Arial" w:cs="Arial"/>
          <w:sz w:val="24"/>
          <w:szCs w:val="24"/>
        </w:rPr>
        <w:t xml:space="preserve">  The seven Expense Reports were submitted between 48-142 days after the travel had ended.  </w:t>
      </w:r>
    </w:p>
    <w:p w:rsidR="00DB554E" w:rsidRPr="00182679" w:rsidRDefault="00DB554E" w:rsidP="00182679">
      <w:pPr>
        <w:spacing w:after="0" w:line="360" w:lineRule="auto"/>
        <w:jc w:val="both"/>
        <w:rPr>
          <w:rFonts w:ascii="Arial" w:eastAsiaTheme="minorHAnsi" w:hAnsi="Arial" w:cs="Arial"/>
          <w:sz w:val="24"/>
          <w:szCs w:val="24"/>
        </w:rPr>
      </w:pPr>
    </w:p>
    <w:p w:rsidR="00DB554E" w:rsidRPr="00DB554E" w:rsidRDefault="00DB554E" w:rsidP="00182679">
      <w:pPr>
        <w:spacing w:after="0" w:line="360" w:lineRule="auto"/>
        <w:jc w:val="both"/>
        <w:rPr>
          <w:rFonts w:ascii="Arial" w:hAnsi="Arial" w:cs="Arial"/>
          <w:sz w:val="24"/>
          <w:szCs w:val="24"/>
        </w:rPr>
      </w:pPr>
      <w:r w:rsidRPr="00DB554E">
        <w:rPr>
          <w:rFonts w:ascii="Arial" w:hAnsi="Arial" w:cs="Arial"/>
          <w:sz w:val="24"/>
          <w:szCs w:val="24"/>
        </w:rPr>
        <w:t>According to Travel Accounting, they visually check the dates to verify if an expense report is submitted late and will look for a justification for the late submission</w:t>
      </w:r>
      <w:r w:rsidR="004D3285">
        <w:rPr>
          <w:rFonts w:ascii="Arial" w:hAnsi="Arial" w:cs="Arial"/>
          <w:sz w:val="24"/>
          <w:szCs w:val="24"/>
        </w:rPr>
        <w:t>.</w:t>
      </w:r>
      <w:r w:rsidRPr="00DB554E">
        <w:rPr>
          <w:rFonts w:ascii="Arial" w:hAnsi="Arial" w:cs="Arial"/>
          <w:sz w:val="24"/>
          <w:szCs w:val="24"/>
        </w:rPr>
        <w:t xml:space="preserve">  Employees who do not submit their expense reimbursement within </w:t>
      </w:r>
      <w:r w:rsidR="00182679">
        <w:rPr>
          <w:rFonts w:ascii="Arial" w:hAnsi="Arial" w:cs="Arial"/>
          <w:sz w:val="24"/>
          <w:szCs w:val="24"/>
        </w:rPr>
        <w:t>six</w:t>
      </w:r>
      <w:r w:rsidR="004D3285">
        <w:rPr>
          <w:rFonts w:ascii="Arial" w:hAnsi="Arial" w:cs="Arial"/>
          <w:sz w:val="24"/>
          <w:szCs w:val="24"/>
        </w:rPr>
        <w:t xml:space="preserve"> months of the travel return date</w:t>
      </w:r>
      <w:r w:rsidRPr="00DB554E">
        <w:rPr>
          <w:rFonts w:ascii="Arial" w:hAnsi="Arial" w:cs="Arial"/>
          <w:sz w:val="24"/>
          <w:szCs w:val="24"/>
        </w:rPr>
        <w:t xml:space="preserve"> are subject to </w:t>
      </w:r>
      <w:r w:rsidR="004D3285">
        <w:rPr>
          <w:rFonts w:ascii="Arial" w:hAnsi="Arial" w:cs="Arial"/>
          <w:sz w:val="24"/>
          <w:szCs w:val="24"/>
        </w:rPr>
        <w:t>having the travel expenses treated as imputed income on their W-2</w:t>
      </w:r>
      <w:r w:rsidRPr="00DB554E">
        <w:rPr>
          <w:rFonts w:ascii="Arial" w:hAnsi="Arial" w:cs="Arial"/>
          <w:sz w:val="24"/>
          <w:szCs w:val="24"/>
        </w:rPr>
        <w:t xml:space="preserve">. </w:t>
      </w:r>
    </w:p>
    <w:p w:rsidR="00DB554E" w:rsidRPr="00DB554E" w:rsidRDefault="00DB554E" w:rsidP="00182679">
      <w:pPr>
        <w:tabs>
          <w:tab w:val="left" w:pos="630"/>
        </w:tabs>
        <w:spacing w:after="0" w:line="360" w:lineRule="auto"/>
        <w:jc w:val="both"/>
        <w:rPr>
          <w:rFonts w:ascii="Arial" w:hAnsi="Arial" w:cs="Arial"/>
          <w:sz w:val="24"/>
          <w:szCs w:val="24"/>
        </w:rPr>
      </w:pPr>
    </w:p>
    <w:p w:rsidR="00DB554E" w:rsidRPr="00DB554E" w:rsidRDefault="00DB554E" w:rsidP="00182679">
      <w:pPr>
        <w:pStyle w:val="PlainText"/>
        <w:tabs>
          <w:tab w:val="left" w:pos="630"/>
        </w:tabs>
        <w:spacing w:line="360" w:lineRule="auto"/>
        <w:jc w:val="both"/>
        <w:rPr>
          <w:rFonts w:ascii="Arial" w:eastAsiaTheme="minorEastAsia" w:hAnsi="Arial" w:cs="Arial"/>
          <w:color w:val="auto"/>
          <w:sz w:val="24"/>
          <w:szCs w:val="24"/>
          <w:lang w:eastAsia="ja-JP"/>
        </w:rPr>
      </w:pPr>
      <w:r w:rsidRPr="00DB554E">
        <w:rPr>
          <w:rFonts w:ascii="Arial" w:eastAsiaTheme="minorEastAsia" w:hAnsi="Arial" w:cs="Arial"/>
          <w:color w:val="auto"/>
          <w:sz w:val="24"/>
          <w:szCs w:val="24"/>
          <w:lang w:eastAsia="ja-JP"/>
        </w:rPr>
        <w:t>CFS has taken ongoing steps in educating the campus on</w:t>
      </w:r>
      <w:r w:rsidR="00ED2F86">
        <w:rPr>
          <w:rFonts w:ascii="Arial" w:eastAsiaTheme="minorEastAsia" w:hAnsi="Arial" w:cs="Arial"/>
          <w:color w:val="auto"/>
          <w:sz w:val="24"/>
          <w:szCs w:val="24"/>
          <w:lang w:eastAsia="ja-JP"/>
        </w:rPr>
        <w:t xml:space="preserve"> the importance of submitting Expense Reports timely and</w:t>
      </w:r>
      <w:r w:rsidRPr="00DB554E">
        <w:rPr>
          <w:rFonts w:ascii="Arial" w:eastAsiaTheme="minorEastAsia" w:hAnsi="Arial" w:cs="Arial"/>
          <w:color w:val="auto"/>
          <w:sz w:val="24"/>
          <w:szCs w:val="24"/>
          <w:lang w:eastAsia="ja-JP"/>
        </w:rPr>
        <w:t xml:space="preserve"> the UC travel policy.</w:t>
      </w:r>
      <w:r w:rsidR="00ED2F86">
        <w:rPr>
          <w:rFonts w:ascii="Arial" w:eastAsiaTheme="minorEastAsia" w:hAnsi="Arial" w:cs="Arial"/>
          <w:color w:val="auto"/>
          <w:sz w:val="24"/>
          <w:szCs w:val="24"/>
          <w:lang w:eastAsia="ja-JP"/>
        </w:rPr>
        <w:t xml:space="preserve"> </w:t>
      </w:r>
      <w:r w:rsidRPr="00DB554E">
        <w:rPr>
          <w:rFonts w:ascii="Arial" w:eastAsiaTheme="minorEastAsia" w:hAnsi="Arial" w:cs="Arial"/>
          <w:color w:val="auto"/>
          <w:sz w:val="24"/>
          <w:szCs w:val="24"/>
          <w:lang w:eastAsia="ja-JP"/>
        </w:rPr>
        <w:t xml:space="preserve"> For example, CFS launched UCLA’s e-learning course: UC Travel and Entertainment Policies and Procedures in June 2017. </w:t>
      </w:r>
      <w:r w:rsidR="00FA0559">
        <w:rPr>
          <w:rFonts w:ascii="Arial" w:eastAsiaTheme="minorEastAsia" w:hAnsi="Arial" w:cs="Arial"/>
          <w:color w:val="auto"/>
          <w:sz w:val="24"/>
          <w:szCs w:val="24"/>
          <w:lang w:eastAsia="ja-JP"/>
        </w:rPr>
        <w:t xml:space="preserve"> </w:t>
      </w:r>
      <w:r w:rsidRPr="00DB554E">
        <w:rPr>
          <w:rFonts w:ascii="Arial" w:eastAsiaTheme="minorEastAsia" w:hAnsi="Arial" w:cs="Arial"/>
          <w:color w:val="auto"/>
          <w:sz w:val="24"/>
          <w:szCs w:val="24"/>
          <w:lang w:eastAsia="ja-JP"/>
        </w:rPr>
        <w:t>The course was created for departmental preparers, approvers and faculty and staff who travel or host events on official University business, the online course covers practices and restrictions associated with G-28 and BUS-79.</w:t>
      </w:r>
      <w:r>
        <w:rPr>
          <w:rFonts w:ascii="Arial" w:eastAsiaTheme="minorEastAsia" w:hAnsi="Arial" w:cs="Arial"/>
          <w:color w:val="auto"/>
          <w:sz w:val="24"/>
          <w:szCs w:val="24"/>
          <w:lang w:eastAsia="ja-JP"/>
        </w:rPr>
        <w:t xml:space="preserve"> </w:t>
      </w:r>
      <w:r w:rsidRPr="00DB554E">
        <w:rPr>
          <w:rFonts w:ascii="Arial" w:eastAsiaTheme="minorEastAsia" w:hAnsi="Arial" w:cs="Arial"/>
          <w:color w:val="auto"/>
          <w:sz w:val="24"/>
          <w:szCs w:val="24"/>
          <w:lang w:eastAsia="ja-JP"/>
        </w:rPr>
        <w:t xml:space="preserve"> </w:t>
      </w:r>
    </w:p>
    <w:p w:rsidR="00DB554E" w:rsidRPr="00DB554E" w:rsidRDefault="00DB554E" w:rsidP="00182679">
      <w:pPr>
        <w:autoSpaceDN w:val="0"/>
        <w:spacing w:after="0" w:line="360" w:lineRule="auto"/>
        <w:jc w:val="both"/>
        <w:rPr>
          <w:rFonts w:ascii="Arial" w:hAnsi="Arial" w:cs="Arial"/>
          <w:sz w:val="24"/>
          <w:szCs w:val="24"/>
        </w:rPr>
      </w:pPr>
    </w:p>
    <w:p w:rsidR="00DB554E" w:rsidRDefault="00DB554E" w:rsidP="00182679">
      <w:pPr>
        <w:spacing w:after="0" w:line="360" w:lineRule="auto"/>
        <w:jc w:val="both"/>
        <w:rPr>
          <w:rFonts w:ascii="Arial" w:hAnsi="Arial" w:cs="Arial"/>
          <w:sz w:val="24"/>
          <w:szCs w:val="24"/>
        </w:rPr>
      </w:pPr>
      <w:r w:rsidRPr="00DB554E">
        <w:rPr>
          <w:rFonts w:ascii="Arial" w:hAnsi="Arial" w:cs="Arial"/>
          <w:sz w:val="24"/>
          <w:szCs w:val="24"/>
        </w:rPr>
        <w:t>There were no significant weaknesses noted in this area.</w:t>
      </w:r>
    </w:p>
    <w:p w:rsidR="00DB554E" w:rsidRPr="00DB554E" w:rsidRDefault="00DB554E" w:rsidP="00182679">
      <w:pPr>
        <w:spacing w:after="0" w:line="360" w:lineRule="auto"/>
        <w:jc w:val="both"/>
        <w:rPr>
          <w:rFonts w:ascii="Arial" w:hAnsi="Arial" w:cs="Arial"/>
          <w:sz w:val="24"/>
          <w:szCs w:val="24"/>
        </w:rPr>
      </w:pPr>
    </w:p>
    <w:p w:rsidR="00DB554E" w:rsidRPr="00DB554E" w:rsidRDefault="00DB554E" w:rsidP="00182679">
      <w:pPr>
        <w:spacing w:after="0" w:line="360" w:lineRule="auto"/>
        <w:jc w:val="both"/>
        <w:rPr>
          <w:rFonts w:ascii="Arial" w:hAnsi="Arial" w:cs="Arial"/>
          <w:sz w:val="24"/>
          <w:szCs w:val="24"/>
        </w:rPr>
      </w:pPr>
      <w:r w:rsidRPr="00DB554E">
        <w:rPr>
          <w:rFonts w:ascii="Arial" w:hAnsi="Arial" w:cs="Arial"/>
          <w:sz w:val="24"/>
          <w:szCs w:val="24"/>
          <w:u w:val="single"/>
        </w:rPr>
        <w:t>Travel Expense Review</w:t>
      </w:r>
      <w:r w:rsidR="00ED2F86">
        <w:rPr>
          <w:rFonts w:ascii="Arial" w:hAnsi="Arial" w:cs="Arial"/>
          <w:sz w:val="24"/>
          <w:szCs w:val="24"/>
          <w:u w:val="single"/>
        </w:rPr>
        <w:t xml:space="preserve"> – UCLA Health SMGs</w:t>
      </w:r>
    </w:p>
    <w:p w:rsidR="00DB554E" w:rsidRDefault="00DB554E" w:rsidP="00182679">
      <w:pPr>
        <w:spacing w:after="0" w:line="360" w:lineRule="auto"/>
        <w:jc w:val="both"/>
        <w:rPr>
          <w:rFonts w:ascii="Arial" w:hAnsi="Arial" w:cs="Arial"/>
          <w:sz w:val="24"/>
          <w:szCs w:val="24"/>
        </w:rPr>
      </w:pPr>
    </w:p>
    <w:p w:rsidR="00DB554E" w:rsidRPr="00DB554E" w:rsidRDefault="00DB554E" w:rsidP="00182679">
      <w:pPr>
        <w:spacing w:after="0" w:line="360" w:lineRule="auto"/>
        <w:jc w:val="both"/>
        <w:rPr>
          <w:rFonts w:ascii="Arial" w:hAnsi="Arial" w:cs="Arial"/>
          <w:sz w:val="24"/>
          <w:szCs w:val="24"/>
        </w:rPr>
      </w:pPr>
      <w:r w:rsidRPr="00DB554E">
        <w:rPr>
          <w:rFonts w:ascii="Arial" w:hAnsi="Arial" w:cs="Arial"/>
          <w:sz w:val="24"/>
          <w:szCs w:val="24"/>
        </w:rPr>
        <w:t>The expense reports for five of the SMGs were not reviewed by the Associate Vice Chancellor/Controller.  During the audit, the CFS Travel Manager met with the Associate Vice Chancellor/Controller and a determin</w:t>
      </w:r>
      <w:r w:rsidR="00ED2F86">
        <w:rPr>
          <w:rFonts w:ascii="Arial" w:hAnsi="Arial" w:cs="Arial"/>
          <w:sz w:val="24"/>
          <w:szCs w:val="24"/>
        </w:rPr>
        <w:t>ation was made that the UCLA Health</w:t>
      </w:r>
      <w:r w:rsidRPr="00DB554E">
        <w:rPr>
          <w:rFonts w:ascii="Arial" w:hAnsi="Arial" w:cs="Arial"/>
          <w:sz w:val="24"/>
          <w:szCs w:val="24"/>
        </w:rPr>
        <w:t xml:space="preserve"> SMGs should be routed </w:t>
      </w:r>
      <w:r w:rsidR="00ED2F86">
        <w:rPr>
          <w:rFonts w:ascii="Arial" w:hAnsi="Arial" w:cs="Arial"/>
          <w:sz w:val="24"/>
          <w:szCs w:val="24"/>
        </w:rPr>
        <w:t>to her queue.  The five UCLA Health</w:t>
      </w:r>
      <w:r w:rsidRPr="00DB554E">
        <w:rPr>
          <w:rFonts w:ascii="Arial" w:hAnsi="Arial" w:cs="Arial"/>
          <w:sz w:val="24"/>
          <w:szCs w:val="24"/>
        </w:rPr>
        <w:t xml:space="preserve"> SMGs were added to the Associate Vice</w:t>
      </w:r>
      <w:r w:rsidR="00ED2F86">
        <w:rPr>
          <w:rFonts w:ascii="Arial" w:hAnsi="Arial" w:cs="Arial"/>
          <w:sz w:val="24"/>
          <w:szCs w:val="24"/>
        </w:rPr>
        <w:t xml:space="preserve"> Chancellor/Controller’s queue i</w:t>
      </w:r>
      <w:r w:rsidRPr="00DB554E">
        <w:rPr>
          <w:rFonts w:ascii="Arial" w:hAnsi="Arial" w:cs="Arial"/>
          <w:sz w:val="24"/>
          <w:szCs w:val="24"/>
        </w:rPr>
        <w:t xml:space="preserve">n March 2017.  </w:t>
      </w:r>
      <w:r w:rsidR="00ED2F86">
        <w:rPr>
          <w:rFonts w:ascii="Arial" w:hAnsi="Arial" w:cs="Arial"/>
          <w:sz w:val="24"/>
          <w:szCs w:val="24"/>
        </w:rPr>
        <w:t>Even though expenses for the above five UCLA Health SMGs in the sample selected</w:t>
      </w:r>
      <w:r w:rsidRPr="00DB554E">
        <w:rPr>
          <w:rFonts w:ascii="Arial" w:hAnsi="Arial" w:cs="Arial"/>
          <w:sz w:val="24"/>
          <w:szCs w:val="24"/>
        </w:rPr>
        <w:t xml:space="preserve"> were </w:t>
      </w:r>
      <w:r w:rsidR="00ED2F86">
        <w:rPr>
          <w:rFonts w:ascii="Arial" w:hAnsi="Arial" w:cs="Arial"/>
          <w:sz w:val="24"/>
          <w:szCs w:val="24"/>
        </w:rPr>
        <w:t>not approved by the</w:t>
      </w:r>
      <w:r w:rsidR="00ED2F86" w:rsidRPr="00DB554E">
        <w:rPr>
          <w:rFonts w:ascii="Arial" w:hAnsi="Arial" w:cs="Arial"/>
          <w:sz w:val="24"/>
          <w:szCs w:val="24"/>
        </w:rPr>
        <w:t xml:space="preserve"> Associate Vice Chancellor/Controller</w:t>
      </w:r>
      <w:r w:rsidR="00ED2F86">
        <w:rPr>
          <w:rFonts w:ascii="Arial" w:hAnsi="Arial" w:cs="Arial"/>
          <w:sz w:val="24"/>
          <w:szCs w:val="24"/>
        </w:rPr>
        <w:t xml:space="preserve">, the expenses were </w:t>
      </w:r>
      <w:r w:rsidRPr="00DB554E">
        <w:rPr>
          <w:rFonts w:ascii="Arial" w:hAnsi="Arial" w:cs="Arial"/>
          <w:sz w:val="24"/>
          <w:szCs w:val="24"/>
        </w:rPr>
        <w:t>appropriately reviewed by the</w:t>
      </w:r>
      <w:r w:rsidR="00ED2F86">
        <w:rPr>
          <w:rFonts w:ascii="Arial" w:hAnsi="Arial" w:cs="Arial"/>
          <w:sz w:val="24"/>
          <w:szCs w:val="24"/>
        </w:rPr>
        <w:t xml:space="preserve"> applicable</w:t>
      </w:r>
      <w:r w:rsidRPr="00DB554E">
        <w:rPr>
          <w:rFonts w:ascii="Arial" w:hAnsi="Arial" w:cs="Arial"/>
          <w:sz w:val="24"/>
          <w:szCs w:val="24"/>
        </w:rPr>
        <w:t xml:space="preserve"> department</w:t>
      </w:r>
      <w:r w:rsidR="00ED2F86">
        <w:rPr>
          <w:rFonts w:ascii="Arial" w:hAnsi="Arial" w:cs="Arial"/>
          <w:sz w:val="24"/>
          <w:szCs w:val="24"/>
        </w:rPr>
        <w:t>al representative</w:t>
      </w:r>
      <w:r w:rsidRPr="00DB554E">
        <w:rPr>
          <w:rFonts w:ascii="Arial" w:hAnsi="Arial" w:cs="Arial"/>
          <w:sz w:val="24"/>
          <w:szCs w:val="24"/>
        </w:rPr>
        <w:t xml:space="preserve"> and Travel Accounting</w:t>
      </w:r>
      <w:r w:rsidR="00ED2F86">
        <w:rPr>
          <w:rFonts w:ascii="Arial" w:hAnsi="Arial" w:cs="Arial"/>
          <w:sz w:val="24"/>
          <w:szCs w:val="24"/>
        </w:rPr>
        <w:t xml:space="preserve"> staff</w:t>
      </w:r>
      <w:r w:rsidRPr="00DB554E">
        <w:rPr>
          <w:rFonts w:ascii="Arial" w:hAnsi="Arial" w:cs="Arial"/>
          <w:sz w:val="24"/>
          <w:szCs w:val="24"/>
        </w:rPr>
        <w:t xml:space="preserve">. </w:t>
      </w:r>
    </w:p>
    <w:p w:rsidR="00ED2F86" w:rsidRDefault="00ED2F86" w:rsidP="00182679">
      <w:pPr>
        <w:spacing w:after="0" w:line="360" w:lineRule="auto"/>
        <w:jc w:val="both"/>
        <w:rPr>
          <w:rFonts w:ascii="Arial" w:hAnsi="Arial" w:cs="Arial"/>
          <w:sz w:val="24"/>
          <w:szCs w:val="24"/>
        </w:rPr>
      </w:pPr>
    </w:p>
    <w:p w:rsidR="00DB554E" w:rsidRDefault="00DB554E" w:rsidP="00182679">
      <w:pPr>
        <w:spacing w:after="0" w:line="360" w:lineRule="auto"/>
        <w:jc w:val="both"/>
        <w:rPr>
          <w:rFonts w:ascii="Arial" w:hAnsi="Arial" w:cs="Arial"/>
          <w:sz w:val="24"/>
          <w:szCs w:val="24"/>
        </w:rPr>
      </w:pPr>
      <w:r w:rsidRPr="00DB554E">
        <w:rPr>
          <w:rFonts w:ascii="Arial" w:hAnsi="Arial" w:cs="Arial"/>
          <w:sz w:val="24"/>
          <w:szCs w:val="24"/>
        </w:rPr>
        <w:t>There were no significant weaknesses noted in this area.</w:t>
      </w:r>
    </w:p>
    <w:p w:rsidR="00182679" w:rsidRDefault="00182679" w:rsidP="00182679">
      <w:pPr>
        <w:spacing w:after="0" w:line="360" w:lineRule="auto"/>
        <w:jc w:val="both"/>
        <w:rPr>
          <w:rFonts w:ascii="Arial" w:hAnsi="Arial" w:cs="Arial"/>
          <w:sz w:val="24"/>
          <w:szCs w:val="24"/>
        </w:rPr>
      </w:pPr>
    </w:p>
    <w:p w:rsidR="00182679" w:rsidRDefault="00182679" w:rsidP="00182679">
      <w:pPr>
        <w:spacing w:after="0" w:line="276" w:lineRule="auto"/>
        <w:jc w:val="both"/>
        <w:rPr>
          <w:rFonts w:ascii="Arial" w:hAnsi="Arial" w:cs="Arial"/>
          <w:sz w:val="16"/>
          <w:szCs w:val="16"/>
        </w:rPr>
      </w:pPr>
      <w:r>
        <w:rPr>
          <w:rFonts w:ascii="Arial" w:hAnsi="Arial" w:cs="Arial"/>
          <w:sz w:val="16"/>
          <w:szCs w:val="16"/>
        </w:rPr>
        <w:t>170623-4</w:t>
      </w:r>
    </w:p>
    <w:p w:rsidR="00182679" w:rsidRPr="00182679" w:rsidRDefault="00182679" w:rsidP="00182679">
      <w:pPr>
        <w:spacing w:after="0" w:line="276" w:lineRule="auto"/>
        <w:jc w:val="both"/>
        <w:rPr>
          <w:rFonts w:ascii="Arial" w:hAnsi="Arial" w:cs="Arial"/>
          <w:sz w:val="16"/>
          <w:szCs w:val="16"/>
        </w:rPr>
      </w:pPr>
      <w:r>
        <w:rPr>
          <w:rFonts w:ascii="Arial" w:hAnsi="Arial" w:cs="Arial"/>
          <w:sz w:val="16"/>
          <w:szCs w:val="16"/>
        </w:rPr>
        <w:t>REP</w:t>
      </w:r>
    </w:p>
    <w:sectPr w:rsidR="00182679" w:rsidRPr="00182679" w:rsidSect="00842E7B">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B5F" w:rsidRDefault="00CF0B5F">
      <w:pPr>
        <w:spacing w:after="0" w:line="240" w:lineRule="auto"/>
      </w:pPr>
      <w:r>
        <w:separator/>
      </w:r>
    </w:p>
  </w:endnote>
  <w:endnote w:type="continuationSeparator" w:id="0">
    <w:p w:rsidR="00CF0B5F" w:rsidRDefault="00CF0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9276167"/>
      <w:docPartObj>
        <w:docPartGallery w:val="Page Numbers (Bottom of Page)"/>
        <w:docPartUnique/>
      </w:docPartObj>
    </w:sdtPr>
    <w:sdtEndPr>
      <w:rPr>
        <w:rFonts w:ascii="Arial" w:hAnsi="Arial" w:cs="Arial"/>
        <w:noProof/>
      </w:rPr>
    </w:sdtEndPr>
    <w:sdtContent>
      <w:p w:rsidR="00CF0B5F" w:rsidRPr="00ED2F86" w:rsidRDefault="00CF0B5F">
        <w:pPr>
          <w:pStyle w:val="Footer"/>
          <w:jc w:val="center"/>
          <w:rPr>
            <w:rFonts w:ascii="Arial" w:hAnsi="Arial" w:cs="Arial"/>
          </w:rPr>
        </w:pPr>
        <w:r w:rsidRPr="00ED2F86">
          <w:rPr>
            <w:rFonts w:ascii="Arial" w:hAnsi="Arial" w:cs="Arial"/>
          </w:rPr>
          <w:fldChar w:fldCharType="begin"/>
        </w:r>
        <w:r w:rsidRPr="00ED2F86">
          <w:rPr>
            <w:rFonts w:ascii="Arial" w:hAnsi="Arial" w:cs="Arial"/>
          </w:rPr>
          <w:instrText xml:space="preserve"> PAGE   \* MERGEFORMAT </w:instrText>
        </w:r>
        <w:r w:rsidRPr="00ED2F86">
          <w:rPr>
            <w:rFonts w:ascii="Arial" w:hAnsi="Arial" w:cs="Arial"/>
          </w:rPr>
          <w:fldChar w:fldCharType="separate"/>
        </w:r>
        <w:r w:rsidR="00182679">
          <w:rPr>
            <w:rFonts w:ascii="Arial" w:hAnsi="Arial" w:cs="Arial"/>
            <w:noProof/>
          </w:rPr>
          <w:t>2</w:t>
        </w:r>
        <w:r w:rsidRPr="00ED2F86">
          <w:rPr>
            <w:rFonts w:ascii="Arial" w:hAnsi="Arial" w:cs="Arial"/>
            <w:noProof/>
          </w:rPr>
          <w:fldChar w:fldCharType="end"/>
        </w:r>
      </w:p>
    </w:sdtContent>
  </w:sdt>
  <w:p w:rsidR="00CF0B5F" w:rsidRDefault="00CF0B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B5F" w:rsidRDefault="00CF0B5F">
      <w:pPr>
        <w:spacing w:after="0" w:line="240" w:lineRule="auto"/>
      </w:pPr>
      <w:r>
        <w:separator/>
      </w:r>
    </w:p>
  </w:footnote>
  <w:footnote w:type="continuationSeparator" w:id="0">
    <w:p w:rsidR="00CF0B5F" w:rsidRDefault="00CF0B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52C7C"/>
    <w:multiLevelType w:val="hybridMultilevel"/>
    <w:tmpl w:val="A8BA6B70"/>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73A70D36"/>
    <w:multiLevelType w:val="hybridMultilevel"/>
    <w:tmpl w:val="3FC24B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685"/>
    <w:rsid w:val="000E731E"/>
    <w:rsid w:val="00122DDA"/>
    <w:rsid w:val="00182679"/>
    <w:rsid w:val="00271422"/>
    <w:rsid w:val="004D3285"/>
    <w:rsid w:val="00581008"/>
    <w:rsid w:val="00597AD5"/>
    <w:rsid w:val="00842E7B"/>
    <w:rsid w:val="00857703"/>
    <w:rsid w:val="008B4981"/>
    <w:rsid w:val="009836F8"/>
    <w:rsid w:val="00CF0B5F"/>
    <w:rsid w:val="00CF7685"/>
    <w:rsid w:val="00DB554E"/>
    <w:rsid w:val="00ED2F86"/>
    <w:rsid w:val="00FA05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BF4B64FD-0533-426E-9BB0-50ED720BE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B554E"/>
    <w:pPr>
      <w:spacing w:after="0" w:line="360" w:lineRule="auto"/>
      <w:jc w:val="both"/>
      <w:outlineLvl w:val="0"/>
    </w:pPr>
    <w:rPr>
      <w:rFonts w:ascii="Arial" w:eastAsia="Times New Roman" w:hAnsi="Arial" w:cs="Arial"/>
      <w:sz w:val="24"/>
      <w:szCs w:val="24"/>
      <w:u w:val="single"/>
      <w:lang w:eastAsia="en-US"/>
    </w:rPr>
  </w:style>
  <w:style w:type="paragraph" w:styleId="Heading2">
    <w:name w:val="heading 2"/>
    <w:basedOn w:val="Normal"/>
    <w:next w:val="Normal"/>
    <w:link w:val="Heading2Char"/>
    <w:uiPriority w:val="9"/>
    <w:semiHidden/>
    <w:unhideWhenUsed/>
    <w:qFormat/>
    <w:rsid w:val="00DB55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54E"/>
    <w:rPr>
      <w:rFonts w:ascii="Arial" w:eastAsia="Times New Roman" w:hAnsi="Arial" w:cs="Arial"/>
      <w:sz w:val="24"/>
      <w:szCs w:val="24"/>
      <w:u w:val="single"/>
      <w:lang w:eastAsia="en-US"/>
    </w:rPr>
  </w:style>
  <w:style w:type="paragraph" w:styleId="Footer">
    <w:name w:val="footer"/>
    <w:basedOn w:val="Normal"/>
    <w:link w:val="FooterChar"/>
    <w:uiPriority w:val="99"/>
    <w:unhideWhenUsed/>
    <w:rsid w:val="00DB554E"/>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FooterChar">
    <w:name w:val="Footer Char"/>
    <w:basedOn w:val="DefaultParagraphFont"/>
    <w:link w:val="Footer"/>
    <w:uiPriority w:val="99"/>
    <w:rsid w:val="00DB554E"/>
    <w:rPr>
      <w:rFonts w:ascii="Times New Roman" w:eastAsia="Times New Roman" w:hAnsi="Times New Roman" w:cs="Times New Roman"/>
      <w:sz w:val="24"/>
      <w:szCs w:val="24"/>
      <w:lang w:eastAsia="en-US"/>
    </w:rPr>
  </w:style>
  <w:style w:type="character" w:customStyle="1" w:styleId="Heading2Char">
    <w:name w:val="Heading 2 Char"/>
    <w:basedOn w:val="DefaultParagraphFont"/>
    <w:link w:val="Heading2"/>
    <w:uiPriority w:val="9"/>
    <w:semiHidden/>
    <w:rsid w:val="00DB554E"/>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DB554E"/>
    <w:pPr>
      <w:ind w:left="720"/>
      <w:contextualSpacing/>
    </w:pPr>
  </w:style>
  <w:style w:type="paragraph" w:styleId="PlainText">
    <w:name w:val="Plain Text"/>
    <w:basedOn w:val="Normal"/>
    <w:link w:val="PlainTextChar"/>
    <w:uiPriority w:val="99"/>
    <w:semiHidden/>
    <w:unhideWhenUsed/>
    <w:rsid w:val="00DB554E"/>
    <w:pPr>
      <w:spacing w:after="0" w:line="240" w:lineRule="auto"/>
    </w:pPr>
    <w:rPr>
      <w:rFonts w:ascii="Calibri" w:eastAsiaTheme="minorHAnsi" w:hAnsi="Calibri"/>
      <w:color w:val="000000" w:themeColor="text1"/>
      <w:lang w:eastAsia="en-US"/>
    </w:rPr>
  </w:style>
  <w:style w:type="character" w:customStyle="1" w:styleId="PlainTextChar">
    <w:name w:val="Plain Text Char"/>
    <w:basedOn w:val="DefaultParagraphFont"/>
    <w:link w:val="PlainText"/>
    <w:uiPriority w:val="99"/>
    <w:semiHidden/>
    <w:rsid w:val="00DB554E"/>
    <w:rPr>
      <w:rFonts w:ascii="Calibri" w:eastAsiaTheme="minorHAnsi" w:hAnsi="Calibri"/>
      <w:color w:val="000000" w:themeColor="text1"/>
      <w:lang w:eastAsia="en-US"/>
    </w:rPr>
  </w:style>
  <w:style w:type="paragraph" w:styleId="Header">
    <w:name w:val="header"/>
    <w:basedOn w:val="Normal"/>
    <w:link w:val="HeaderChar"/>
    <w:uiPriority w:val="99"/>
    <w:unhideWhenUsed/>
    <w:rsid w:val="000E73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31E"/>
  </w:style>
  <w:style w:type="paragraph" w:styleId="BalloonText">
    <w:name w:val="Balloon Text"/>
    <w:basedOn w:val="Normal"/>
    <w:link w:val="BalloonTextChar"/>
    <w:uiPriority w:val="99"/>
    <w:semiHidden/>
    <w:unhideWhenUsed/>
    <w:rsid w:val="000E73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31E"/>
    <w:rPr>
      <w:rFonts w:ascii="Segoe UI" w:hAnsi="Segoe UI" w:cs="Segoe UI"/>
      <w:sz w:val="18"/>
      <w:szCs w:val="18"/>
    </w:rPr>
  </w:style>
  <w:style w:type="character" w:styleId="PageNumber">
    <w:name w:val="page number"/>
    <w:basedOn w:val="DefaultParagraphFont"/>
    <w:rsid w:val="00ED2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391112CF</Template>
  <TotalTime>0</TotalTime>
  <Pages>6</Pages>
  <Words>1344</Words>
  <Characters>7356</Characters>
  <Application>Microsoft Office Word</Application>
  <DocSecurity>0</DocSecurity>
  <Lines>350</Lines>
  <Paragraphs>173</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8527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Nunez</dc:creator>
  <cp:keywords/>
  <dc:description/>
  <cp:lastModifiedBy>Paulina Nunez</cp:lastModifiedBy>
  <cp:revision>2</cp:revision>
  <cp:lastPrinted>2017-06-21T23:05:00Z</cp:lastPrinted>
  <dcterms:created xsi:type="dcterms:W3CDTF">2017-06-23T19:12:00Z</dcterms:created>
  <dcterms:modified xsi:type="dcterms:W3CDTF">2017-06-23T19:12:00Z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