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9A0E1" w14:textId="77777777" w:rsidR="00402704" w:rsidRPr="00AE6B15" w:rsidRDefault="00402704" w:rsidP="00402704">
      <w:pPr>
        <w:spacing w:line="480" w:lineRule="auto"/>
        <w:jc w:val="right"/>
        <w:rPr>
          <w:rFonts w:ascii="Arial" w:hAnsi="Arial" w:cs="Arial"/>
          <w:b/>
          <w:color w:val="FF0000"/>
          <w:sz w:val="28"/>
          <w:szCs w:val="28"/>
        </w:rPr>
      </w:pPr>
      <w:r w:rsidRPr="00D64908">
        <w:rPr>
          <w:rFonts w:ascii="Arial" w:hAnsi="Arial" w:cs="Arial"/>
          <w:b/>
          <w:color w:val="FF0000"/>
          <w:sz w:val="28"/>
          <w:szCs w:val="28"/>
        </w:rPr>
        <w:t>CONFIDENTIAL</w:t>
      </w:r>
    </w:p>
    <w:p w14:paraId="0F5DD89E" w14:textId="77777777" w:rsidR="00402704" w:rsidRPr="00B21F3F" w:rsidRDefault="00402704" w:rsidP="00B21F3F">
      <w:pPr>
        <w:spacing w:line="360" w:lineRule="auto"/>
        <w:jc w:val="center"/>
        <w:rPr>
          <w:rFonts w:ascii="Arial" w:hAnsi="Arial" w:cs="Arial"/>
        </w:rPr>
      </w:pPr>
    </w:p>
    <w:p w14:paraId="1E4BE910" w14:textId="77777777" w:rsidR="00E5377D" w:rsidRPr="00B21F3F" w:rsidRDefault="00E5377D" w:rsidP="00B21F3F">
      <w:pPr>
        <w:spacing w:line="360" w:lineRule="auto"/>
        <w:jc w:val="center"/>
        <w:rPr>
          <w:rFonts w:ascii="Arial" w:hAnsi="Arial" w:cs="Arial"/>
        </w:rPr>
      </w:pPr>
    </w:p>
    <w:p w14:paraId="6138BF1C" w14:textId="77777777" w:rsidR="00402704" w:rsidRPr="00B21F3F" w:rsidRDefault="00402704" w:rsidP="00B21F3F">
      <w:pPr>
        <w:spacing w:line="360" w:lineRule="auto"/>
        <w:jc w:val="center"/>
        <w:rPr>
          <w:rFonts w:ascii="Arial" w:hAnsi="Arial" w:cs="Arial"/>
        </w:rPr>
      </w:pPr>
    </w:p>
    <w:p w14:paraId="59088D22" w14:textId="77777777" w:rsidR="00402704" w:rsidRPr="00B21F3F" w:rsidRDefault="00402704" w:rsidP="00B21F3F">
      <w:pPr>
        <w:spacing w:line="360" w:lineRule="auto"/>
        <w:jc w:val="center"/>
        <w:rPr>
          <w:rFonts w:ascii="Arial" w:hAnsi="Arial" w:cs="Arial"/>
        </w:rPr>
      </w:pPr>
    </w:p>
    <w:p w14:paraId="381B23C6" w14:textId="77777777" w:rsidR="00402704" w:rsidRPr="00B21F3F" w:rsidRDefault="00402704" w:rsidP="00B21F3F">
      <w:pPr>
        <w:spacing w:line="360" w:lineRule="auto"/>
        <w:jc w:val="center"/>
        <w:rPr>
          <w:rFonts w:ascii="Arial" w:hAnsi="Arial" w:cs="Arial"/>
        </w:rPr>
      </w:pPr>
    </w:p>
    <w:p w14:paraId="4B992E8B" w14:textId="6D2CE1E6" w:rsidR="00B21F3F" w:rsidRDefault="00F27EC9" w:rsidP="00B21F3F">
      <w:pPr>
        <w:spacing w:line="360" w:lineRule="auto"/>
        <w:jc w:val="center"/>
        <w:rPr>
          <w:rFonts w:ascii="Arial" w:hAnsi="Arial" w:cs="Arial"/>
        </w:rPr>
      </w:pPr>
      <w:r>
        <w:rPr>
          <w:rFonts w:ascii="Arial" w:hAnsi="Arial" w:cs="Arial"/>
        </w:rPr>
        <w:t>DEPARTMENT</w:t>
      </w:r>
      <w:r w:rsidR="000D544A">
        <w:rPr>
          <w:rFonts w:ascii="Arial" w:hAnsi="Arial" w:cs="Arial"/>
        </w:rPr>
        <w:t xml:space="preserve"> </w:t>
      </w:r>
      <w:r>
        <w:rPr>
          <w:rFonts w:ascii="Arial" w:hAnsi="Arial" w:cs="Arial"/>
        </w:rPr>
        <w:t>OF</w:t>
      </w:r>
      <w:r w:rsidR="000D544A">
        <w:rPr>
          <w:rFonts w:ascii="Arial" w:hAnsi="Arial" w:cs="Arial"/>
        </w:rPr>
        <w:t xml:space="preserve"> </w:t>
      </w:r>
      <w:r>
        <w:rPr>
          <w:rFonts w:ascii="Arial" w:hAnsi="Arial" w:cs="Arial"/>
        </w:rPr>
        <w:t>ANESTHESIOLOGY</w:t>
      </w:r>
      <w:r w:rsidR="000D544A">
        <w:rPr>
          <w:rFonts w:ascii="Arial" w:hAnsi="Arial" w:cs="Arial"/>
        </w:rPr>
        <w:t xml:space="preserve"> </w:t>
      </w:r>
      <w:r>
        <w:rPr>
          <w:rFonts w:ascii="Arial" w:hAnsi="Arial" w:cs="Arial"/>
        </w:rPr>
        <w:t>&amp;</w:t>
      </w:r>
      <w:r w:rsidR="000D544A">
        <w:rPr>
          <w:rFonts w:ascii="Arial" w:hAnsi="Arial" w:cs="Arial"/>
        </w:rPr>
        <w:t xml:space="preserve"> </w:t>
      </w:r>
      <w:r>
        <w:rPr>
          <w:rFonts w:ascii="Arial" w:hAnsi="Arial" w:cs="Arial"/>
        </w:rPr>
        <w:t>PERIOPERATIVE</w:t>
      </w:r>
      <w:r w:rsidR="000D544A">
        <w:rPr>
          <w:rFonts w:ascii="Arial" w:hAnsi="Arial" w:cs="Arial"/>
        </w:rPr>
        <w:t xml:space="preserve"> </w:t>
      </w:r>
      <w:r>
        <w:rPr>
          <w:rFonts w:ascii="Arial" w:hAnsi="Arial" w:cs="Arial"/>
        </w:rPr>
        <w:t>MEDICINE</w:t>
      </w:r>
    </w:p>
    <w:p w14:paraId="7B60B02B" w14:textId="183E9B5D" w:rsidR="00402704" w:rsidRPr="00B21F3F" w:rsidRDefault="00F27EC9" w:rsidP="00B21F3F">
      <w:pPr>
        <w:spacing w:line="360" w:lineRule="auto"/>
        <w:jc w:val="center"/>
        <w:rPr>
          <w:rFonts w:ascii="Arial" w:hAnsi="Arial" w:cs="Arial"/>
        </w:rPr>
      </w:pPr>
      <w:r>
        <w:rPr>
          <w:rFonts w:ascii="Arial" w:hAnsi="Arial" w:cs="Arial"/>
        </w:rPr>
        <w:t>AUDIT</w:t>
      </w:r>
      <w:r w:rsidR="000D544A">
        <w:rPr>
          <w:rFonts w:ascii="Arial" w:hAnsi="Arial" w:cs="Arial"/>
        </w:rPr>
        <w:t xml:space="preserve"> </w:t>
      </w:r>
      <w:r>
        <w:rPr>
          <w:rFonts w:ascii="Arial" w:hAnsi="Arial" w:cs="Arial"/>
        </w:rPr>
        <w:t>REPORT</w:t>
      </w:r>
      <w:r w:rsidR="000D544A">
        <w:rPr>
          <w:rFonts w:ascii="Arial" w:hAnsi="Arial" w:cs="Arial"/>
        </w:rPr>
        <w:t xml:space="preserve"> </w:t>
      </w:r>
      <w:r>
        <w:rPr>
          <w:rFonts w:ascii="Arial" w:hAnsi="Arial" w:cs="Arial"/>
        </w:rPr>
        <w:t>#20-1801</w:t>
      </w:r>
    </w:p>
    <w:p w14:paraId="314F3FA0" w14:textId="77777777" w:rsidR="00402704" w:rsidRPr="00B21F3F" w:rsidRDefault="00402704" w:rsidP="00B21F3F">
      <w:pPr>
        <w:spacing w:line="360" w:lineRule="auto"/>
        <w:jc w:val="center"/>
        <w:rPr>
          <w:rFonts w:ascii="Arial" w:hAnsi="Arial" w:cs="Arial"/>
        </w:rPr>
      </w:pPr>
    </w:p>
    <w:p w14:paraId="4848B371" w14:textId="77777777" w:rsidR="00402704" w:rsidRPr="00B21F3F" w:rsidRDefault="00402704" w:rsidP="00B21F3F">
      <w:pPr>
        <w:spacing w:line="360" w:lineRule="auto"/>
        <w:jc w:val="center"/>
        <w:rPr>
          <w:rFonts w:ascii="Arial" w:hAnsi="Arial" w:cs="Arial"/>
        </w:rPr>
      </w:pPr>
    </w:p>
    <w:p w14:paraId="2818D97B" w14:textId="77777777" w:rsidR="00402704" w:rsidRPr="00B21F3F" w:rsidRDefault="00402704" w:rsidP="00B21F3F">
      <w:pPr>
        <w:spacing w:line="360" w:lineRule="auto"/>
        <w:jc w:val="center"/>
        <w:rPr>
          <w:rFonts w:ascii="Arial" w:hAnsi="Arial" w:cs="Arial"/>
        </w:rPr>
      </w:pPr>
    </w:p>
    <w:p w14:paraId="5C5C1EF2" w14:textId="77777777" w:rsidR="00402704" w:rsidRPr="00B21F3F" w:rsidRDefault="00402704" w:rsidP="00B21F3F">
      <w:pPr>
        <w:spacing w:line="360" w:lineRule="auto"/>
        <w:jc w:val="center"/>
        <w:rPr>
          <w:rFonts w:ascii="Arial" w:hAnsi="Arial" w:cs="Arial"/>
        </w:rPr>
      </w:pPr>
    </w:p>
    <w:p w14:paraId="551C0CE5" w14:textId="77777777" w:rsidR="00402704" w:rsidRPr="00B21F3F" w:rsidRDefault="00402704" w:rsidP="00B21F3F">
      <w:pPr>
        <w:spacing w:line="360" w:lineRule="auto"/>
        <w:jc w:val="center"/>
        <w:rPr>
          <w:rFonts w:ascii="Arial" w:hAnsi="Arial" w:cs="Arial"/>
        </w:rPr>
      </w:pPr>
    </w:p>
    <w:p w14:paraId="30278502" w14:textId="77777777" w:rsidR="00402704" w:rsidRPr="00B21F3F" w:rsidRDefault="00402704" w:rsidP="00B21F3F">
      <w:pPr>
        <w:spacing w:line="360" w:lineRule="auto"/>
        <w:jc w:val="center"/>
        <w:rPr>
          <w:rFonts w:ascii="Arial" w:hAnsi="Arial" w:cs="Arial"/>
        </w:rPr>
      </w:pPr>
    </w:p>
    <w:p w14:paraId="77267311" w14:textId="77777777" w:rsidR="00E5377D" w:rsidRPr="00B21F3F" w:rsidRDefault="00E5377D" w:rsidP="00B21F3F">
      <w:pPr>
        <w:spacing w:line="360" w:lineRule="auto"/>
        <w:jc w:val="center"/>
        <w:rPr>
          <w:rFonts w:ascii="Arial" w:hAnsi="Arial" w:cs="Arial"/>
        </w:rPr>
      </w:pPr>
    </w:p>
    <w:p w14:paraId="19194F1C" w14:textId="77777777" w:rsidR="005B21DE" w:rsidRPr="00B21F3F" w:rsidRDefault="005B21DE" w:rsidP="00B21F3F">
      <w:pPr>
        <w:spacing w:line="360" w:lineRule="auto"/>
        <w:jc w:val="center"/>
        <w:rPr>
          <w:rFonts w:ascii="Arial" w:hAnsi="Arial" w:cs="Arial"/>
        </w:rPr>
      </w:pPr>
    </w:p>
    <w:p w14:paraId="7AFCA96E" w14:textId="77777777" w:rsidR="00402704" w:rsidRPr="00B21F3F" w:rsidRDefault="00402704" w:rsidP="00B21F3F">
      <w:pPr>
        <w:spacing w:line="360" w:lineRule="auto"/>
        <w:jc w:val="center"/>
        <w:rPr>
          <w:rFonts w:ascii="Arial" w:hAnsi="Arial" w:cs="Arial"/>
        </w:rPr>
      </w:pPr>
    </w:p>
    <w:p w14:paraId="49FCCD02" w14:textId="77777777" w:rsidR="00751295" w:rsidRPr="00B21F3F" w:rsidRDefault="00751295" w:rsidP="00B21F3F">
      <w:pPr>
        <w:spacing w:line="360" w:lineRule="auto"/>
        <w:jc w:val="center"/>
        <w:rPr>
          <w:rFonts w:ascii="Arial" w:hAnsi="Arial" w:cs="Arial"/>
        </w:rPr>
      </w:pPr>
    </w:p>
    <w:p w14:paraId="02519CDF" w14:textId="77777777" w:rsidR="00751295" w:rsidRPr="00B21F3F" w:rsidRDefault="00751295" w:rsidP="00B21F3F">
      <w:pPr>
        <w:spacing w:line="360" w:lineRule="auto"/>
        <w:jc w:val="center"/>
        <w:rPr>
          <w:rFonts w:ascii="Arial" w:hAnsi="Arial" w:cs="Arial"/>
        </w:rPr>
      </w:pPr>
    </w:p>
    <w:p w14:paraId="0FFBD402" w14:textId="77777777" w:rsidR="00751295" w:rsidRPr="00B21F3F" w:rsidRDefault="00751295" w:rsidP="00B21F3F">
      <w:pPr>
        <w:spacing w:line="360" w:lineRule="auto"/>
        <w:jc w:val="center"/>
        <w:rPr>
          <w:rFonts w:ascii="Arial" w:hAnsi="Arial" w:cs="Arial"/>
        </w:rPr>
      </w:pPr>
    </w:p>
    <w:p w14:paraId="4B00FEA9" w14:textId="77777777" w:rsidR="00E76173" w:rsidRPr="00B21F3F" w:rsidRDefault="00E76173" w:rsidP="00B21F3F">
      <w:pPr>
        <w:spacing w:line="360" w:lineRule="auto"/>
        <w:jc w:val="center"/>
        <w:rPr>
          <w:rFonts w:ascii="Arial" w:hAnsi="Arial" w:cs="Arial"/>
        </w:rPr>
      </w:pPr>
    </w:p>
    <w:p w14:paraId="00367124" w14:textId="2D16F376" w:rsidR="00E76173" w:rsidRDefault="00402704" w:rsidP="00E76173">
      <w:pPr>
        <w:jc w:val="center"/>
        <w:rPr>
          <w:rFonts w:ascii="Arial" w:hAnsi="Arial" w:cs="Arial"/>
          <w:sz w:val="16"/>
          <w:szCs w:val="16"/>
        </w:rPr>
      </w:pPr>
      <w:r w:rsidRPr="00AE6B15">
        <w:rPr>
          <w:rFonts w:ascii="Arial" w:hAnsi="Arial" w:cs="Arial"/>
          <w:sz w:val="16"/>
          <w:szCs w:val="16"/>
        </w:rPr>
        <w:t>Audit</w:t>
      </w:r>
      <w:r w:rsidR="000D544A">
        <w:rPr>
          <w:rFonts w:ascii="Arial" w:hAnsi="Arial" w:cs="Arial"/>
          <w:sz w:val="16"/>
          <w:szCs w:val="16"/>
        </w:rPr>
        <w:t xml:space="preserve"> </w:t>
      </w:r>
      <w:r w:rsidRPr="00AE6B15">
        <w:rPr>
          <w:rFonts w:ascii="Arial" w:hAnsi="Arial" w:cs="Arial"/>
          <w:sz w:val="16"/>
          <w:szCs w:val="16"/>
        </w:rPr>
        <w:t>&amp;</w:t>
      </w:r>
      <w:r w:rsidR="000D544A">
        <w:rPr>
          <w:rFonts w:ascii="Arial" w:hAnsi="Arial" w:cs="Arial"/>
          <w:sz w:val="16"/>
          <w:szCs w:val="16"/>
        </w:rPr>
        <w:t xml:space="preserve"> </w:t>
      </w:r>
      <w:r w:rsidRPr="00AE6B15">
        <w:rPr>
          <w:rFonts w:ascii="Arial" w:hAnsi="Arial" w:cs="Arial"/>
          <w:sz w:val="16"/>
          <w:szCs w:val="16"/>
        </w:rPr>
        <w:t>Advisory</w:t>
      </w:r>
      <w:r w:rsidR="000D544A">
        <w:rPr>
          <w:rFonts w:ascii="Arial" w:hAnsi="Arial" w:cs="Arial"/>
          <w:sz w:val="16"/>
          <w:szCs w:val="16"/>
        </w:rPr>
        <w:t xml:space="preserve"> </w:t>
      </w:r>
      <w:r w:rsidRPr="00AE6B15">
        <w:rPr>
          <w:rFonts w:ascii="Arial" w:hAnsi="Arial" w:cs="Arial"/>
          <w:sz w:val="16"/>
          <w:szCs w:val="16"/>
        </w:rPr>
        <w:t>Services</w:t>
      </w:r>
    </w:p>
    <w:p w14:paraId="439F1A17" w14:textId="6FB10E06" w:rsidR="009D1086" w:rsidRPr="00E76173" w:rsidRDefault="00D16F0C" w:rsidP="00701375">
      <w:pPr>
        <w:jc w:val="center"/>
        <w:rPr>
          <w:rFonts w:ascii="Arial" w:hAnsi="Arial" w:cs="Arial"/>
          <w:sz w:val="16"/>
          <w:szCs w:val="16"/>
        </w:rPr>
      </w:pPr>
      <w:r>
        <w:rPr>
          <w:rFonts w:ascii="Arial" w:hAnsi="Arial" w:cs="Arial"/>
          <w:sz w:val="16"/>
          <w:szCs w:val="16"/>
        </w:rPr>
        <w:t>October</w:t>
      </w:r>
      <w:r w:rsidR="000D544A">
        <w:rPr>
          <w:rFonts w:ascii="Arial" w:hAnsi="Arial" w:cs="Arial"/>
          <w:sz w:val="16"/>
          <w:szCs w:val="16"/>
        </w:rPr>
        <w:t xml:space="preserve"> </w:t>
      </w:r>
      <w:r w:rsidR="005F7219">
        <w:rPr>
          <w:rFonts w:ascii="Arial" w:hAnsi="Arial" w:cs="Arial"/>
          <w:sz w:val="16"/>
          <w:szCs w:val="16"/>
        </w:rPr>
        <w:t>2020</w:t>
      </w:r>
    </w:p>
    <w:p w14:paraId="49B8BE0C" w14:textId="77777777" w:rsidR="00F56126" w:rsidRPr="00AE6B15" w:rsidRDefault="00F56126" w:rsidP="00402704">
      <w:pPr>
        <w:jc w:val="center"/>
        <w:rPr>
          <w:rFonts w:ascii="Arial" w:hAnsi="Arial" w:cs="Arial"/>
        </w:rPr>
        <w:sectPr w:rsidR="00F56126" w:rsidRPr="00AE6B15" w:rsidSect="00553AE7">
          <w:footerReference w:type="default" r:id="rId8"/>
          <w:pgSz w:w="15840" w:h="12240" w:orient="landscape" w:code="1"/>
          <w:pgMar w:top="1440" w:right="1440" w:bottom="1440" w:left="1440" w:header="720" w:footer="720" w:gutter="0"/>
          <w:pgNumType w:start="1"/>
          <w:cols w:space="720"/>
          <w:titlePg/>
          <w:docGrid w:linePitch="360"/>
        </w:sectPr>
      </w:pPr>
    </w:p>
    <w:p w14:paraId="2797D66D" w14:textId="12D79112" w:rsidR="00E71FFB" w:rsidRDefault="00E71FFB" w:rsidP="00E71FFB">
      <w:pPr>
        <w:spacing w:line="360" w:lineRule="auto"/>
        <w:jc w:val="center"/>
        <w:rPr>
          <w:rFonts w:ascii="Arial" w:hAnsi="Arial" w:cs="Arial"/>
        </w:rPr>
      </w:pPr>
      <w:r>
        <w:rPr>
          <w:rFonts w:ascii="Arial" w:hAnsi="Arial" w:cs="Arial"/>
        </w:rPr>
        <w:lastRenderedPageBreak/>
        <w:t>DEPARTMENT</w:t>
      </w:r>
      <w:r w:rsidR="000D544A">
        <w:rPr>
          <w:rFonts w:ascii="Arial" w:hAnsi="Arial" w:cs="Arial"/>
        </w:rPr>
        <w:t xml:space="preserve"> </w:t>
      </w:r>
      <w:r>
        <w:rPr>
          <w:rFonts w:ascii="Arial" w:hAnsi="Arial" w:cs="Arial"/>
        </w:rPr>
        <w:t>OF</w:t>
      </w:r>
      <w:r w:rsidR="000D544A">
        <w:rPr>
          <w:rFonts w:ascii="Arial" w:hAnsi="Arial" w:cs="Arial"/>
        </w:rPr>
        <w:t xml:space="preserve"> </w:t>
      </w:r>
      <w:r>
        <w:rPr>
          <w:rFonts w:ascii="Arial" w:hAnsi="Arial" w:cs="Arial"/>
        </w:rPr>
        <w:t>ANESTHESIOLOGY</w:t>
      </w:r>
      <w:r w:rsidR="000D544A">
        <w:rPr>
          <w:rFonts w:ascii="Arial" w:hAnsi="Arial" w:cs="Arial"/>
        </w:rPr>
        <w:t xml:space="preserve"> </w:t>
      </w:r>
      <w:r>
        <w:rPr>
          <w:rFonts w:ascii="Arial" w:hAnsi="Arial" w:cs="Arial"/>
        </w:rPr>
        <w:t>&amp;</w:t>
      </w:r>
      <w:r w:rsidR="000D544A">
        <w:rPr>
          <w:rFonts w:ascii="Arial" w:hAnsi="Arial" w:cs="Arial"/>
        </w:rPr>
        <w:t xml:space="preserve"> </w:t>
      </w:r>
      <w:r>
        <w:rPr>
          <w:rFonts w:ascii="Arial" w:hAnsi="Arial" w:cs="Arial"/>
        </w:rPr>
        <w:t>PERIOPERATIVE</w:t>
      </w:r>
      <w:r w:rsidR="000D544A">
        <w:rPr>
          <w:rFonts w:ascii="Arial" w:hAnsi="Arial" w:cs="Arial"/>
        </w:rPr>
        <w:t xml:space="preserve"> </w:t>
      </w:r>
      <w:r>
        <w:rPr>
          <w:rFonts w:ascii="Arial" w:hAnsi="Arial" w:cs="Arial"/>
        </w:rPr>
        <w:t>MEDICINE</w:t>
      </w:r>
    </w:p>
    <w:p w14:paraId="0709D71D" w14:textId="34DAF901" w:rsidR="00E71FFB" w:rsidRPr="00B21F3F" w:rsidRDefault="00E71FFB" w:rsidP="00E71FFB">
      <w:pPr>
        <w:spacing w:line="360" w:lineRule="auto"/>
        <w:jc w:val="center"/>
        <w:rPr>
          <w:rFonts w:ascii="Arial" w:hAnsi="Arial" w:cs="Arial"/>
        </w:rPr>
      </w:pPr>
      <w:r>
        <w:rPr>
          <w:rFonts w:ascii="Arial" w:hAnsi="Arial" w:cs="Arial"/>
        </w:rPr>
        <w:t>AUDIT</w:t>
      </w:r>
      <w:r w:rsidR="000D544A">
        <w:rPr>
          <w:rFonts w:ascii="Arial" w:hAnsi="Arial" w:cs="Arial"/>
        </w:rPr>
        <w:t xml:space="preserve"> </w:t>
      </w:r>
      <w:r>
        <w:rPr>
          <w:rFonts w:ascii="Arial" w:hAnsi="Arial" w:cs="Arial"/>
        </w:rPr>
        <w:t>REPORT</w:t>
      </w:r>
      <w:r w:rsidR="000D544A">
        <w:rPr>
          <w:rFonts w:ascii="Arial" w:hAnsi="Arial" w:cs="Arial"/>
        </w:rPr>
        <w:t xml:space="preserve"> </w:t>
      </w:r>
      <w:r>
        <w:rPr>
          <w:rFonts w:ascii="Arial" w:hAnsi="Arial" w:cs="Arial"/>
        </w:rPr>
        <w:t>#20-1801</w:t>
      </w:r>
    </w:p>
    <w:p w14:paraId="64CCCD2D" w14:textId="77777777" w:rsidR="00402704" w:rsidRPr="00B21F3F" w:rsidRDefault="00402704" w:rsidP="00B21F3F">
      <w:pPr>
        <w:spacing w:line="360" w:lineRule="auto"/>
        <w:jc w:val="both"/>
        <w:rPr>
          <w:rFonts w:ascii="Arial" w:hAnsi="Arial" w:cs="Arial"/>
        </w:rPr>
      </w:pPr>
    </w:p>
    <w:p w14:paraId="1FE82BB7" w14:textId="77777777" w:rsidR="00402704" w:rsidRPr="00B21F3F" w:rsidRDefault="00402704" w:rsidP="00B21F3F">
      <w:pPr>
        <w:spacing w:line="360" w:lineRule="auto"/>
        <w:jc w:val="both"/>
        <w:rPr>
          <w:rFonts w:ascii="Arial" w:hAnsi="Arial" w:cs="Arial"/>
          <w:u w:val="single"/>
        </w:rPr>
      </w:pPr>
      <w:r w:rsidRPr="00B21F3F">
        <w:rPr>
          <w:rFonts w:ascii="Arial" w:hAnsi="Arial" w:cs="Arial"/>
          <w:u w:val="single"/>
        </w:rPr>
        <w:t>Background</w:t>
      </w:r>
    </w:p>
    <w:p w14:paraId="28E1C254" w14:textId="77777777" w:rsidR="00402704" w:rsidRPr="00B21F3F" w:rsidRDefault="00402704" w:rsidP="00B21F3F">
      <w:pPr>
        <w:spacing w:line="360" w:lineRule="auto"/>
        <w:jc w:val="both"/>
        <w:rPr>
          <w:rFonts w:ascii="Arial" w:hAnsi="Arial" w:cs="Arial"/>
        </w:rPr>
      </w:pPr>
    </w:p>
    <w:p w14:paraId="77E8E8DA" w14:textId="4E5674A3" w:rsidR="00811D59" w:rsidRDefault="00402704" w:rsidP="0037267D">
      <w:pPr>
        <w:tabs>
          <w:tab w:val="left" w:pos="540"/>
        </w:tabs>
        <w:spacing w:line="360" w:lineRule="auto"/>
        <w:jc w:val="both"/>
        <w:rPr>
          <w:rFonts w:ascii="Arial" w:hAnsi="Arial" w:cs="Arial"/>
        </w:rPr>
      </w:pPr>
      <w:bookmarkStart w:id="0" w:name="tm_402654149"/>
      <w:bookmarkEnd w:id="0"/>
      <w:r w:rsidRPr="00B21F3F">
        <w:rPr>
          <w:rFonts w:ascii="Arial" w:hAnsi="Arial" w:cs="Arial"/>
        </w:rPr>
        <w:t>As</w:t>
      </w:r>
      <w:r w:rsidR="000D544A">
        <w:rPr>
          <w:rFonts w:ascii="Arial" w:hAnsi="Arial" w:cs="Arial"/>
        </w:rPr>
        <w:t xml:space="preserve"> </w:t>
      </w:r>
      <w:r w:rsidRPr="00B21F3F">
        <w:rPr>
          <w:rFonts w:ascii="Arial" w:hAnsi="Arial" w:cs="Arial"/>
        </w:rPr>
        <w:t>part</w:t>
      </w:r>
      <w:r w:rsidR="000D544A">
        <w:rPr>
          <w:rFonts w:ascii="Arial" w:hAnsi="Arial" w:cs="Arial"/>
        </w:rPr>
        <w:t xml:space="preserve"> </w:t>
      </w:r>
      <w:r w:rsidRPr="00B21F3F">
        <w:rPr>
          <w:rFonts w:ascii="Arial" w:hAnsi="Arial" w:cs="Arial"/>
        </w:rPr>
        <w:t>of</w:t>
      </w:r>
      <w:r w:rsidR="000D544A">
        <w:rPr>
          <w:rFonts w:ascii="Arial" w:hAnsi="Arial" w:cs="Arial"/>
        </w:rPr>
        <w:t xml:space="preserve"> </w:t>
      </w:r>
      <w:r w:rsidRPr="00B21F3F">
        <w:rPr>
          <w:rFonts w:ascii="Arial" w:hAnsi="Arial" w:cs="Arial"/>
        </w:rPr>
        <w:t>the</w:t>
      </w:r>
      <w:r w:rsidR="000D544A">
        <w:rPr>
          <w:rFonts w:ascii="Arial" w:hAnsi="Arial" w:cs="Arial"/>
        </w:rPr>
        <w:t xml:space="preserve"> </w:t>
      </w:r>
      <w:r w:rsidRPr="00B21F3F">
        <w:rPr>
          <w:rFonts w:ascii="Arial" w:hAnsi="Arial" w:cs="Arial"/>
        </w:rPr>
        <w:t>Health</w:t>
      </w:r>
      <w:r w:rsidR="000D544A">
        <w:rPr>
          <w:rFonts w:ascii="Arial" w:hAnsi="Arial" w:cs="Arial"/>
        </w:rPr>
        <w:t xml:space="preserve"> </w:t>
      </w:r>
      <w:r w:rsidRPr="00B21F3F">
        <w:rPr>
          <w:rFonts w:ascii="Arial" w:hAnsi="Arial" w:cs="Arial"/>
        </w:rPr>
        <w:t>Sciences</w:t>
      </w:r>
      <w:r w:rsidR="000D544A">
        <w:rPr>
          <w:rFonts w:ascii="Arial" w:hAnsi="Arial" w:cs="Arial"/>
        </w:rPr>
        <w:t xml:space="preserve"> </w:t>
      </w:r>
      <w:r w:rsidR="007A5967" w:rsidRPr="00B21F3F">
        <w:rPr>
          <w:rFonts w:ascii="Arial" w:hAnsi="Arial" w:cs="Arial"/>
        </w:rPr>
        <w:t>audit</w:t>
      </w:r>
      <w:r w:rsidR="000D544A">
        <w:rPr>
          <w:rFonts w:ascii="Arial" w:hAnsi="Arial" w:cs="Arial"/>
        </w:rPr>
        <w:t xml:space="preserve"> </w:t>
      </w:r>
      <w:r w:rsidR="007A5967" w:rsidRPr="00B21F3F">
        <w:rPr>
          <w:rFonts w:ascii="Arial" w:hAnsi="Arial" w:cs="Arial"/>
        </w:rPr>
        <w:t>plan</w:t>
      </w:r>
      <w:r w:rsidR="000D544A">
        <w:rPr>
          <w:rFonts w:ascii="Arial" w:hAnsi="Arial" w:cs="Arial"/>
        </w:rPr>
        <w:t xml:space="preserve"> </w:t>
      </w:r>
      <w:r w:rsidR="007A5967" w:rsidRPr="00B21F3F">
        <w:rPr>
          <w:rFonts w:ascii="Arial" w:hAnsi="Arial" w:cs="Arial"/>
        </w:rPr>
        <w:t>for</w:t>
      </w:r>
      <w:r w:rsidR="000D544A">
        <w:rPr>
          <w:rFonts w:ascii="Arial" w:hAnsi="Arial" w:cs="Arial"/>
        </w:rPr>
        <w:t xml:space="preserve"> </w:t>
      </w:r>
      <w:r w:rsidR="007A5967" w:rsidRPr="00B21F3F">
        <w:rPr>
          <w:rFonts w:ascii="Arial" w:hAnsi="Arial" w:cs="Arial"/>
        </w:rPr>
        <w:t>fiscal</w:t>
      </w:r>
      <w:r w:rsidR="000D544A">
        <w:rPr>
          <w:rFonts w:ascii="Arial" w:hAnsi="Arial" w:cs="Arial"/>
        </w:rPr>
        <w:t xml:space="preserve"> </w:t>
      </w:r>
      <w:r w:rsidR="007A5967" w:rsidRPr="00B21F3F">
        <w:rPr>
          <w:rFonts w:ascii="Arial" w:hAnsi="Arial" w:cs="Arial"/>
        </w:rPr>
        <w:t>year</w:t>
      </w:r>
      <w:r w:rsidR="000D544A">
        <w:rPr>
          <w:rFonts w:ascii="Arial" w:hAnsi="Arial" w:cs="Arial"/>
        </w:rPr>
        <w:t xml:space="preserve"> </w:t>
      </w:r>
      <w:r w:rsidR="007A5967" w:rsidRPr="00B21F3F">
        <w:rPr>
          <w:rFonts w:ascii="Arial" w:hAnsi="Arial" w:cs="Arial"/>
        </w:rPr>
        <w:t>2019-20</w:t>
      </w:r>
      <w:r w:rsidRPr="00B21F3F">
        <w:rPr>
          <w:rFonts w:ascii="Arial" w:hAnsi="Arial" w:cs="Arial"/>
        </w:rPr>
        <w:t>,</w:t>
      </w:r>
      <w:r w:rsidR="000D544A">
        <w:rPr>
          <w:rFonts w:ascii="Arial" w:hAnsi="Arial" w:cs="Arial"/>
        </w:rPr>
        <w:t xml:space="preserve"> </w:t>
      </w:r>
      <w:r w:rsidRPr="00B21F3F">
        <w:rPr>
          <w:rFonts w:ascii="Arial" w:hAnsi="Arial" w:cs="Arial"/>
        </w:rPr>
        <w:t>UCLA</w:t>
      </w:r>
      <w:r w:rsidR="000D544A">
        <w:rPr>
          <w:rFonts w:ascii="Arial" w:hAnsi="Arial" w:cs="Arial"/>
        </w:rPr>
        <w:t xml:space="preserve"> </w:t>
      </w:r>
      <w:r w:rsidRPr="00B21F3F">
        <w:rPr>
          <w:rFonts w:ascii="Arial" w:hAnsi="Arial" w:cs="Arial"/>
        </w:rPr>
        <w:t>Audit</w:t>
      </w:r>
      <w:r w:rsidR="000D544A">
        <w:rPr>
          <w:rFonts w:ascii="Arial" w:hAnsi="Arial" w:cs="Arial"/>
        </w:rPr>
        <w:t xml:space="preserve"> </w:t>
      </w:r>
      <w:r w:rsidRPr="00B21F3F">
        <w:rPr>
          <w:rFonts w:ascii="Arial" w:hAnsi="Arial" w:cs="Arial"/>
        </w:rPr>
        <w:t>&amp;</w:t>
      </w:r>
      <w:r w:rsidR="000D544A">
        <w:rPr>
          <w:rFonts w:ascii="Arial" w:hAnsi="Arial" w:cs="Arial"/>
        </w:rPr>
        <w:t xml:space="preserve"> </w:t>
      </w:r>
      <w:r w:rsidRPr="00B21F3F">
        <w:rPr>
          <w:rFonts w:ascii="Arial" w:hAnsi="Arial" w:cs="Arial"/>
        </w:rPr>
        <w:t>Advisory</w:t>
      </w:r>
      <w:r w:rsidR="000D544A">
        <w:rPr>
          <w:rFonts w:ascii="Arial" w:hAnsi="Arial" w:cs="Arial"/>
        </w:rPr>
        <w:t xml:space="preserve"> </w:t>
      </w:r>
      <w:r w:rsidRPr="00B21F3F">
        <w:rPr>
          <w:rFonts w:ascii="Arial" w:hAnsi="Arial" w:cs="Arial"/>
        </w:rPr>
        <w:t>Services</w:t>
      </w:r>
      <w:r w:rsidR="000D544A">
        <w:rPr>
          <w:rFonts w:ascii="Arial" w:hAnsi="Arial" w:cs="Arial"/>
        </w:rPr>
        <w:t xml:space="preserve"> </w:t>
      </w:r>
      <w:r w:rsidRPr="00B21F3F">
        <w:rPr>
          <w:rFonts w:ascii="Arial" w:hAnsi="Arial" w:cs="Arial"/>
        </w:rPr>
        <w:t>(A&amp;AS)</w:t>
      </w:r>
      <w:r w:rsidR="000D544A">
        <w:rPr>
          <w:rFonts w:ascii="Arial" w:hAnsi="Arial" w:cs="Arial"/>
        </w:rPr>
        <w:t xml:space="preserve"> </w:t>
      </w:r>
      <w:r w:rsidRPr="00B21F3F">
        <w:rPr>
          <w:rFonts w:ascii="Arial" w:hAnsi="Arial" w:cs="Arial"/>
        </w:rPr>
        <w:t>conducted</w:t>
      </w:r>
      <w:r w:rsidR="000D544A">
        <w:rPr>
          <w:rFonts w:ascii="Arial" w:hAnsi="Arial" w:cs="Arial"/>
        </w:rPr>
        <w:t xml:space="preserve"> </w:t>
      </w:r>
      <w:r w:rsidRPr="00B21F3F">
        <w:rPr>
          <w:rFonts w:ascii="Arial" w:hAnsi="Arial" w:cs="Arial"/>
        </w:rPr>
        <w:t>an</w:t>
      </w:r>
      <w:r w:rsidR="000D544A">
        <w:rPr>
          <w:rFonts w:ascii="Arial" w:hAnsi="Arial" w:cs="Arial"/>
        </w:rPr>
        <w:t xml:space="preserve"> </w:t>
      </w:r>
      <w:r w:rsidRPr="00B21F3F">
        <w:rPr>
          <w:rFonts w:ascii="Arial" w:hAnsi="Arial" w:cs="Arial"/>
        </w:rPr>
        <w:t>audit</w:t>
      </w:r>
      <w:r w:rsidR="000D544A">
        <w:rPr>
          <w:rFonts w:ascii="Arial" w:hAnsi="Arial" w:cs="Arial"/>
        </w:rPr>
        <w:t xml:space="preserve"> </w:t>
      </w:r>
      <w:r w:rsidRPr="00B21F3F">
        <w:rPr>
          <w:rFonts w:ascii="Arial" w:hAnsi="Arial" w:cs="Arial"/>
        </w:rPr>
        <w:t>of</w:t>
      </w:r>
      <w:r w:rsidR="000D544A">
        <w:rPr>
          <w:rFonts w:ascii="Arial" w:hAnsi="Arial" w:cs="Arial"/>
        </w:rPr>
        <w:t xml:space="preserve"> </w:t>
      </w:r>
      <w:r w:rsidR="007F4FFA">
        <w:rPr>
          <w:rFonts w:ascii="Arial" w:hAnsi="Arial" w:cs="Arial"/>
        </w:rPr>
        <w:t>the</w:t>
      </w:r>
      <w:r w:rsidR="000D544A">
        <w:rPr>
          <w:rFonts w:ascii="Arial" w:hAnsi="Arial" w:cs="Arial"/>
        </w:rPr>
        <w:t xml:space="preserve"> </w:t>
      </w:r>
      <w:r w:rsidR="007F4FFA">
        <w:rPr>
          <w:rFonts w:ascii="Arial" w:hAnsi="Arial" w:cs="Arial"/>
        </w:rPr>
        <w:t>Department</w:t>
      </w:r>
      <w:r w:rsidR="000D544A">
        <w:rPr>
          <w:rFonts w:ascii="Arial" w:hAnsi="Arial" w:cs="Arial"/>
        </w:rPr>
        <w:t xml:space="preserve"> </w:t>
      </w:r>
      <w:r w:rsidR="007F4FFA">
        <w:rPr>
          <w:rFonts w:ascii="Arial" w:hAnsi="Arial" w:cs="Arial"/>
        </w:rPr>
        <w:t>of</w:t>
      </w:r>
      <w:r w:rsidR="000D544A">
        <w:rPr>
          <w:rFonts w:ascii="Arial" w:hAnsi="Arial" w:cs="Arial"/>
        </w:rPr>
        <w:t xml:space="preserve"> </w:t>
      </w:r>
      <w:r w:rsidR="007F4FFA">
        <w:rPr>
          <w:rFonts w:ascii="Arial" w:hAnsi="Arial" w:cs="Arial"/>
        </w:rPr>
        <w:t>Anesthesiology</w:t>
      </w:r>
      <w:r w:rsidR="000D544A">
        <w:rPr>
          <w:rFonts w:ascii="Arial" w:hAnsi="Arial" w:cs="Arial"/>
        </w:rPr>
        <w:t xml:space="preserve"> </w:t>
      </w:r>
      <w:r w:rsidR="007F4FFA">
        <w:rPr>
          <w:rFonts w:ascii="Arial" w:hAnsi="Arial" w:cs="Arial"/>
        </w:rPr>
        <w:t>&amp;</w:t>
      </w:r>
      <w:r w:rsidR="000D544A">
        <w:rPr>
          <w:rFonts w:ascii="Arial" w:hAnsi="Arial" w:cs="Arial"/>
        </w:rPr>
        <w:t xml:space="preserve"> </w:t>
      </w:r>
      <w:r w:rsidR="007F4FFA">
        <w:rPr>
          <w:rFonts w:ascii="Arial" w:hAnsi="Arial" w:cs="Arial"/>
        </w:rPr>
        <w:t>Perioperative</w:t>
      </w:r>
      <w:r w:rsidR="000D544A">
        <w:rPr>
          <w:rFonts w:ascii="Arial" w:hAnsi="Arial" w:cs="Arial"/>
        </w:rPr>
        <w:t xml:space="preserve"> </w:t>
      </w:r>
      <w:r w:rsidR="007F4FFA">
        <w:rPr>
          <w:rFonts w:ascii="Arial" w:hAnsi="Arial" w:cs="Arial"/>
        </w:rPr>
        <w:t>Medicine</w:t>
      </w:r>
      <w:r w:rsidR="000D544A">
        <w:rPr>
          <w:rFonts w:ascii="Arial" w:hAnsi="Arial" w:cs="Arial"/>
        </w:rPr>
        <w:t xml:space="preserve"> </w:t>
      </w:r>
      <w:r w:rsidR="007F4FFA">
        <w:rPr>
          <w:rFonts w:ascii="Arial" w:hAnsi="Arial" w:cs="Arial"/>
        </w:rPr>
        <w:t>(DAPM).</w:t>
      </w:r>
      <w:r w:rsidR="000D544A">
        <w:rPr>
          <w:rFonts w:ascii="Arial" w:hAnsi="Arial" w:cs="Arial"/>
        </w:rPr>
        <w:t xml:space="preserve">  </w:t>
      </w:r>
      <w:r w:rsidR="007B747A">
        <w:rPr>
          <w:rFonts w:ascii="Arial" w:hAnsi="Arial" w:cs="Arial"/>
        </w:rPr>
        <w:t>DAPM</w:t>
      </w:r>
      <w:r w:rsidR="00621E93">
        <w:rPr>
          <w:rFonts w:ascii="Arial" w:hAnsi="Arial" w:cs="Arial"/>
        </w:rPr>
        <w:t>’s</w:t>
      </w:r>
      <w:r w:rsidR="000D544A">
        <w:rPr>
          <w:rFonts w:ascii="Arial" w:hAnsi="Arial" w:cs="Arial"/>
        </w:rPr>
        <w:t xml:space="preserve"> </w:t>
      </w:r>
      <w:r w:rsidR="00621E93">
        <w:rPr>
          <w:rFonts w:ascii="Arial" w:hAnsi="Arial" w:cs="Arial"/>
        </w:rPr>
        <w:t>efforts</w:t>
      </w:r>
      <w:r w:rsidR="000D544A">
        <w:rPr>
          <w:rFonts w:ascii="Arial" w:hAnsi="Arial" w:cs="Arial"/>
        </w:rPr>
        <w:t xml:space="preserve"> </w:t>
      </w:r>
      <w:r w:rsidR="00621E93">
        <w:rPr>
          <w:rFonts w:ascii="Arial" w:hAnsi="Arial" w:cs="Arial"/>
        </w:rPr>
        <w:t>involve</w:t>
      </w:r>
      <w:r w:rsidR="000D544A">
        <w:rPr>
          <w:rFonts w:ascii="Arial" w:hAnsi="Arial" w:cs="Arial"/>
        </w:rPr>
        <w:t xml:space="preserve"> </w:t>
      </w:r>
      <w:r w:rsidR="00621E93">
        <w:rPr>
          <w:rFonts w:ascii="Arial" w:hAnsi="Arial" w:cs="Arial"/>
        </w:rPr>
        <w:t>patient</w:t>
      </w:r>
      <w:r w:rsidR="000D544A">
        <w:rPr>
          <w:rFonts w:ascii="Arial" w:hAnsi="Arial" w:cs="Arial"/>
        </w:rPr>
        <w:t xml:space="preserve"> </w:t>
      </w:r>
      <w:r w:rsidR="00621E93">
        <w:rPr>
          <w:rFonts w:ascii="Arial" w:hAnsi="Arial" w:cs="Arial"/>
        </w:rPr>
        <w:t>care,</w:t>
      </w:r>
      <w:r w:rsidR="000D544A">
        <w:rPr>
          <w:rFonts w:ascii="Arial" w:hAnsi="Arial" w:cs="Arial"/>
        </w:rPr>
        <w:t xml:space="preserve"> </w:t>
      </w:r>
      <w:r w:rsidR="00621E93">
        <w:rPr>
          <w:rFonts w:ascii="Arial" w:hAnsi="Arial" w:cs="Arial"/>
        </w:rPr>
        <w:t>education</w:t>
      </w:r>
      <w:r w:rsidR="00F72D3E">
        <w:rPr>
          <w:rFonts w:ascii="Arial" w:hAnsi="Arial" w:cs="Arial"/>
        </w:rPr>
        <w:t>,</w:t>
      </w:r>
      <w:r w:rsidR="000D544A">
        <w:rPr>
          <w:rFonts w:ascii="Arial" w:hAnsi="Arial" w:cs="Arial"/>
        </w:rPr>
        <w:t xml:space="preserve"> </w:t>
      </w:r>
      <w:r w:rsidR="00621E93">
        <w:rPr>
          <w:rFonts w:ascii="Arial" w:hAnsi="Arial" w:cs="Arial"/>
        </w:rPr>
        <w:t>and</w:t>
      </w:r>
      <w:r w:rsidR="000D544A">
        <w:rPr>
          <w:rFonts w:ascii="Arial" w:hAnsi="Arial" w:cs="Arial"/>
        </w:rPr>
        <w:t xml:space="preserve"> </w:t>
      </w:r>
      <w:r w:rsidR="00621E93">
        <w:rPr>
          <w:rFonts w:ascii="Arial" w:hAnsi="Arial" w:cs="Arial"/>
        </w:rPr>
        <w:t>research.</w:t>
      </w:r>
      <w:r w:rsidR="0037267D">
        <w:rPr>
          <w:rFonts w:ascii="Arial" w:hAnsi="Arial" w:cs="Arial"/>
        </w:rPr>
        <w:t xml:space="preserve"> </w:t>
      </w:r>
      <w:r w:rsidR="000D544A">
        <w:rPr>
          <w:rFonts w:ascii="Arial" w:hAnsi="Arial" w:cs="Arial"/>
        </w:rPr>
        <w:t xml:space="preserve"> </w:t>
      </w:r>
      <w:r w:rsidR="00621E93">
        <w:rPr>
          <w:rFonts w:ascii="Arial" w:hAnsi="Arial" w:cs="Arial"/>
        </w:rPr>
        <w:t>It</w:t>
      </w:r>
      <w:r w:rsidR="000D544A">
        <w:rPr>
          <w:rFonts w:ascii="Arial" w:hAnsi="Arial" w:cs="Arial"/>
        </w:rPr>
        <w:t xml:space="preserve"> </w:t>
      </w:r>
      <w:r w:rsidR="00910187">
        <w:rPr>
          <w:rFonts w:ascii="Arial" w:hAnsi="Arial" w:cs="Arial"/>
        </w:rPr>
        <w:t>provide</w:t>
      </w:r>
      <w:r w:rsidR="00621E93">
        <w:rPr>
          <w:rFonts w:ascii="Arial" w:hAnsi="Arial" w:cs="Arial"/>
        </w:rPr>
        <w:t>s</w:t>
      </w:r>
      <w:r w:rsidR="000D544A">
        <w:rPr>
          <w:rFonts w:ascii="Arial" w:hAnsi="Arial" w:cs="Arial"/>
        </w:rPr>
        <w:t xml:space="preserve"> </w:t>
      </w:r>
      <w:r w:rsidR="00910187">
        <w:rPr>
          <w:rFonts w:ascii="Arial" w:hAnsi="Arial" w:cs="Arial"/>
        </w:rPr>
        <w:t>care</w:t>
      </w:r>
      <w:r w:rsidR="000D544A">
        <w:rPr>
          <w:rFonts w:ascii="Arial" w:hAnsi="Arial" w:cs="Arial"/>
        </w:rPr>
        <w:t xml:space="preserve"> </w:t>
      </w:r>
      <w:r w:rsidR="00910187">
        <w:rPr>
          <w:rFonts w:ascii="Arial" w:hAnsi="Arial" w:cs="Arial"/>
        </w:rPr>
        <w:t>to</w:t>
      </w:r>
      <w:r w:rsidR="000D544A">
        <w:rPr>
          <w:rFonts w:ascii="Arial" w:hAnsi="Arial" w:cs="Arial"/>
        </w:rPr>
        <w:t xml:space="preserve"> </w:t>
      </w:r>
      <w:r w:rsidR="00910187">
        <w:rPr>
          <w:rFonts w:ascii="Arial" w:hAnsi="Arial" w:cs="Arial"/>
        </w:rPr>
        <w:t>patients</w:t>
      </w:r>
      <w:r w:rsidR="000D544A">
        <w:rPr>
          <w:rFonts w:ascii="Arial" w:hAnsi="Arial" w:cs="Arial"/>
        </w:rPr>
        <w:t xml:space="preserve"> </w:t>
      </w:r>
      <w:r w:rsidR="00910187">
        <w:rPr>
          <w:rFonts w:ascii="Arial" w:hAnsi="Arial" w:cs="Arial"/>
        </w:rPr>
        <w:t>in</w:t>
      </w:r>
      <w:r w:rsidR="000D544A">
        <w:rPr>
          <w:rFonts w:ascii="Arial" w:hAnsi="Arial" w:cs="Arial"/>
        </w:rPr>
        <w:t xml:space="preserve"> </w:t>
      </w:r>
      <w:r w:rsidR="00910187">
        <w:rPr>
          <w:rFonts w:ascii="Arial" w:hAnsi="Arial" w:cs="Arial"/>
        </w:rPr>
        <w:t>operating</w:t>
      </w:r>
      <w:r w:rsidR="000D544A">
        <w:rPr>
          <w:rFonts w:ascii="Arial" w:hAnsi="Arial" w:cs="Arial"/>
        </w:rPr>
        <w:t xml:space="preserve"> </w:t>
      </w:r>
      <w:r w:rsidR="00910187">
        <w:rPr>
          <w:rFonts w:ascii="Arial" w:hAnsi="Arial" w:cs="Arial"/>
        </w:rPr>
        <w:t>rooms,</w:t>
      </w:r>
      <w:r w:rsidR="000D544A">
        <w:rPr>
          <w:rFonts w:ascii="Arial" w:hAnsi="Arial" w:cs="Arial"/>
        </w:rPr>
        <w:t xml:space="preserve"> </w:t>
      </w:r>
      <w:r w:rsidR="00910187">
        <w:rPr>
          <w:rFonts w:ascii="Arial" w:hAnsi="Arial" w:cs="Arial"/>
        </w:rPr>
        <w:t>interventional</w:t>
      </w:r>
      <w:r w:rsidR="000D544A">
        <w:rPr>
          <w:rFonts w:ascii="Arial" w:hAnsi="Arial" w:cs="Arial"/>
        </w:rPr>
        <w:t xml:space="preserve"> </w:t>
      </w:r>
      <w:r w:rsidR="00910187">
        <w:rPr>
          <w:rFonts w:ascii="Arial" w:hAnsi="Arial" w:cs="Arial"/>
        </w:rPr>
        <w:t>procedure</w:t>
      </w:r>
      <w:r w:rsidR="000D544A">
        <w:rPr>
          <w:rFonts w:ascii="Arial" w:hAnsi="Arial" w:cs="Arial"/>
        </w:rPr>
        <w:t xml:space="preserve"> </w:t>
      </w:r>
      <w:r w:rsidR="00910187">
        <w:rPr>
          <w:rFonts w:ascii="Arial" w:hAnsi="Arial" w:cs="Arial"/>
        </w:rPr>
        <w:t>rooms,</w:t>
      </w:r>
      <w:r w:rsidR="000D544A">
        <w:rPr>
          <w:rFonts w:ascii="Arial" w:hAnsi="Arial" w:cs="Arial"/>
        </w:rPr>
        <w:t xml:space="preserve"> </w:t>
      </w:r>
      <w:r w:rsidR="00910187">
        <w:rPr>
          <w:rFonts w:ascii="Arial" w:hAnsi="Arial" w:cs="Arial"/>
        </w:rPr>
        <w:t>obstetrics</w:t>
      </w:r>
      <w:r w:rsidR="000D544A">
        <w:rPr>
          <w:rFonts w:ascii="Arial" w:hAnsi="Arial" w:cs="Arial"/>
        </w:rPr>
        <w:t xml:space="preserve"> </w:t>
      </w:r>
      <w:r w:rsidR="00910187">
        <w:rPr>
          <w:rFonts w:ascii="Arial" w:hAnsi="Arial" w:cs="Arial"/>
        </w:rPr>
        <w:t>suites,</w:t>
      </w:r>
      <w:r w:rsidR="000D544A">
        <w:rPr>
          <w:rFonts w:ascii="Arial" w:hAnsi="Arial" w:cs="Arial"/>
        </w:rPr>
        <w:t xml:space="preserve"> </w:t>
      </w:r>
      <w:r w:rsidR="00910187">
        <w:rPr>
          <w:rFonts w:ascii="Arial" w:hAnsi="Arial" w:cs="Arial"/>
        </w:rPr>
        <w:t>and</w:t>
      </w:r>
      <w:r w:rsidR="000D544A">
        <w:rPr>
          <w:rFonts w:ascii="Arial" w:hAnsi="Arial" w:cs="Arial"/>
        </w:rPr>
        <w:t xml:space="preserve"> </w:t>
      </w:r>
      <w:r w:rsidR="00910187">
        <w:rPr>
          <w:rFonts w:ascii="Arial" w:hAnsi="Arial" w:cs="Arial"/>
        </w:rPr>
        <w:t>intensive</w:t>
      </w:r>
      <w:r w:rsidR="000D544A">
        <w:rPr>
          <w:rFonts w:ascii="Arial" w:hAnsi="Arial" w:cs="Arial"/>
        </w:rPr>
        <w:t xml:space="preserve"> </w:t>
      </w:r>
      <w:r w:rsidR="00910187">
        <w:rPr>
          <w:rFonts w:ascii="Arial" w:hAnsi="Arial" w:cs="Arial"/>
        </w:rPr>
        <w:t>care</w:t>
      </w:r>
      <w:r w:rsidR="000D544A">
        <w:rPr>
          <w:rFonts w:ascii="Arial" w:hAnsi="Arial" w:cs="Arial"/>
        </w:rPr>
        <w:t xml:space="preserve"> </w:t>
      </w:r>
      <w:r w:rsidR="00910187">
        <w:rPr>
          <w:rFonts w:ascii="Arial" w:hAnsi="Arial" w:cs="Arial"/>
        </w:rPr>
        <w:t>units</w:t>
      </w:r>
      <w:r w:rsidR="00377EEA">
        <w:rPr>
          <w:rFonts w:ascii="Arial" w:hAnsi="Arial" w:cs="Arial"/>
        </w:rPr>
        <w:t>,</w:t>
      </w:r>
      <w:r w:rsidR="000D544A">
        <w:rPr>
          <w:rFonts w:ascii="Arial" w:hAnsi="Arial" w:cs="Arial"/>
        </w:rPr>
        <w:t xml:space="preserve"> </w:t>
      </w:r>
      <w:r w:rsidR="00377EEA">
        <w:rPr>
          <w:rFonts w:ascii="Arial" w:hAnsi="Arial" w:cs="Arial"/>
        </w:rPr>
        <w:t>covering</w:t>
      </w:r>
      <w:r w:rsidR="000D544A">
        <w:rPr>
          <w:rFonts w:ascii="Arial" w:hAnsi="Arial" w:cs="Arial"/>
        </w:rPr>
        <w:t xml:space="preserve"> </w:t>
      </w:r>
      <w:r w:rsidR="00377EEA">
        <w:rPr>
          <w:rFonts w:ascii="Arial" w:hAnsi="Arial" w:cs="Arial"/>
        </w:rPr>
        <w:t>every</w:t>
      </w:r>
      <w:r w:rsidR="000D544A">
        <w:rPr>
          <w:rFonts w:ascii="Arial" w:hAnsi="Arial" w:cs="Arial"/>
        </w:rPr>
        <w:t xml:space="preserve"> </w:t>
      </w:r>
      <w:r w:rsidR="00377EEA">
        <w:rPr>
          <w:rFonts w:ascii="Arial" w:hAnsi="Arial" w:cs="Arial"/>
        </w:rPr>
        <w:t>surgical</w:t>
      </w:r>
      <w:r w:rsidR="000D544A">
        <w:rPr>
          <w:rFonts w:ascii="Arial" w:hAnsi="Arial" w:cs="Arial"/>
        </w:rPr>
        <w:t xml:space="preserve"> </w:t>
      </w:r>
      <w:r w:rsidR="00377EEA">
        <w:rPr>
          <w:rFonts w:ascii="Arial" w:hAnsi="Arial" w:cs="Arial"/>
        </w:rPr>
        <w:t>subspecialty.</w:t>
      </w:r>
      <w:r w:rsidR="0037267D">
        <w:rPr>
          <w:rFonts w:ascii="Arial" w:hAnsi="Arial" w:cs="Arial"/>
        </w:rPr>
        <w:t xml:space="preserve"> </w:t>
      </w:r>
      <w:r w:rsidR="000D544A">
        <w:rPr>
          <w:rFonts w:ascii="Arial" w:hAnsi="Arial" w:cs="Arial"/>
        </w:rPr>
        <w:t xml:space="preserve"> </w:t>
      </w:r>
      <w:r w:rsidR="00432D70">
        <w:rPr>
          <w:rFonts w:ascii="Arial" w:hAnsi="Arial" w:cs="Arial"/>
        </w:rPr>
        <w:t>Additionally,</w:t>
      </w:r>
      <w:r w:rsidR="000D544A">
        <w:rPr>
          <w:rFonts w:ascii="Arial" w:hAnsi="Arial" w:cs="Arial"/>
        </w:rPr>
        <w:t xml:space="preserve"> </w:t>
      </w:r>
      <w:r w:rsidR="00432D70">
        <w:rPr>
          <w:rFonts w:ascii="Arial" w:hAnsi="Arial" w:cs="Arial"/>
        </w:rPr>
        <w:t>there</w:t>
      </w:r>
      <w:r w:rsidR="000D544A">
        <w:rPr>
          <w:rFonts w:ascii="Arial" w:hAnsi="Arial" w:cs="Arial"/>
        </w:rPr>
        <w:t xml:space="preserve"> </w:t>
      </w:r>
      <w:r w:rsidR="00432D70">
        <w:rPr>
          <w:rFonts w:ascii="Arial" w:hAnsi="Arial" w:cs="Arial"/>
        </w:rPr>
        <w:t>are</w:t>
      </w:r>
      <w:r w:rsidR="000D544A">
        <w:rPr>
          <w:rFonts w:ascii="Arial" w:hAnsi="Arial" w:cs="Arial"/>
        </w:rPr>
        <w:t xml:space="preserve"> </w:t>
      </w:r>
      <w:r w:rsidR="001F4AC5">
        <w:rPr>
          <w:rFonts w:ascii="Arial" w:hAnsi="Arial" w:cs="Arial"/>
        </w:rPr>
        <w:t>pain</w:t>
      </w:r>
      <w:r w:rsidR="000D544A">
        <w:rPr>
          <w:rFonts w:ascii="Arial" w:hAnsi="Arial" w:cs="Arial"/>
        </w:rPr>
        <w:t xml:space="preserve"> </w:t>
      </w:r>
      <w:r w:rsidR="008E62DA">
        <w:rPr>
          <w:rFonts w:ascii="Arial" w:hAnsi="Arial" w:cs="Arial"/>
        </w:rPr>
        <w:t>physicians</w:t>
      </w:r>
      <w:r w:rsidR="000D544A">
        <w:rPr>
          <w:rFonts w:ascii="Arial" w:hAnsi="Arial" w:cs="Arial"/>
        </w:rPr>
        <w:t xml:space="preserve"> </w:t>
      </w:r>
      <w:r w:rsidR="001F4AC5">
        <w:rPr>
          <w:rFonts w:ascii="Arial" w:hAnsi="Arial" w:cs="Arial"/>
        </w:rPr>
        <w:t>who</w:t>
      </w:r>
      <w:r w:rsidR="000D544A">
        <w:rPr>
          <w:rFonts w:ascii="Arial" w:hAnsi="Arial" w:cs="Arial"/>
        </w:rPr>
        <w:t xml:space="preserve"> </w:t>
      </w:r>
      <w:r w:rsidR="008E62DA">
        <w:rPr>
          <w:rFonts w:ascii="Arial" w:hAnsi="Arial" w:cs="Arial"/>
        </w:rPr>
        <w:t>care</w:t>
      </w:r>
      <w:r w:rsidR="000D544A">
        <w:rPr>
          <w:rFonts w:ascii="Arial" w:hAnsi="Arial" w:cs="Arial"/>
        </w:rPr>
        <w:t xml:space="preserve"> </w:t>
      </w:r>
      <w:r w:rsidR="008E62DA">
        <w:rPr>
          <w:rFonts w:ascii="Arial" w:hAnsi="Arial" w:cs="Arial"/>
        </w:rPr>
        <w:t>for</w:t>
      </w:r>
      <w:r w:rsidR="000D544A">
        <w:rPr>
          <w:rFonts w:ascii="Arial" w:hAnsi="Arial" w:cs="Arial"/>
        </w:rPr>
        <w:t xml:space="preserve"> </w:t>
      </w:r>
      <w:r w:rsidR="008E62DA">
        <w:rPr>
          <w:rFonts w:ascii="Arial" w:hAnsi="Arial" w:cs="Arial"/>
        </w:rPr>
        <w:t>patients</w:t>
      </w:r>
      <w:r w:rsidR="000D544A">
        <w:rPr>
          <w:rFonts w:ascii="Arial" w:hAnsi="Arial" w:cs="Arial"/>
        </w:rPr>
        <w:t xml:space="preserve"> </w:t>
      </w:r>
      <w:r w:rsidR="008E62DA">
        <w:rPr>
          <w:rFonts w:ascii="Arial" w:hAnsi="Arial" w:cs="Arial"/>
        </w:rPr>
        <w:t>at</w:t>
      </w:r>
      <w:r w:rsidR="000D544A">
        <w:rPr>
          <w:rFonts w:ascii="Arial" w:hAnsi="Arial" w:cs="Arial"/>
        </w:rPr>
        <w:t xml:space="preserve"> </w:t>
      </w:r>
      <w:r w:rsidR="008E62DA">
        <w:rPr>
          <w:rFonts w:ascii="Arial" w:hAnsi="Arial" w:cs="Arial"/>
        </w:rPr>
        <w:t>the</w:t>
      </w:r>
      <w:r w:rsidR="000D544A">
        <w:rPr>
          <w:rFonts w:ascii="Arial" w:hAnsi="Arial" w:cs="Arial"/>
        </w:rPr>
        <w:t xml:space="preserve"> </w:t>
      </w:r>
      <w:r w:rsidR="008E62DA">
        <w:rPr>
          <w:rFonts w:ascii="Arial" w:hAnsi="Arial" w:cs="Arial"/>
        </w:rPr>
        <w:t>UCLA</w:t>
      </w:r>
      <w:r w:rsidR="000D544A">
        <w:rPr>
          <w:rFonts w:ascii="Arial" w:hAnsi="Arial" w:cs="Arial"/>
        </w:rPr>
        <w:t xml:space="preserve"> </w:t>
      </w:r>
      <w:r w:rsidR="008E62DA">
        <w:rPr>
          <w:rFonts w:ascii="Arial" w:hAnsi="Arial" w:cs="Arial"/>
        </w:rPr>
        <w:t>Comprehensive</w:t>
      </w:r>
      <w:r w:rsidR="000D544A">
        <w:rPr>
          <w:rFonts w:ascii="Arial" w:hAnsi="Arial" w:cs="Arial"/>
        </w:rPr>
        <w:t xml:space="preserve"> </w:t>
      </w:r>
      <w:r w:rsidR="008E62DA">
        <w:rPr>
          <w:rFonts w:ascii="Arial" w:hAnsi="Arial" w:cs="Arial"/>
        </w:rPr>
        <w:t>Pain</w:t>
      </w:r>
      <w:r w:rsidR="000D544A">
        <w:rPr>
          <w:rFonts w:ascii="Arial" w:hAnsi="Arial" w:cs="Arial"/>
        </w:rPr>
        <w:t xml:space="preserve"> </w:t>
      </w:r>
      <w:r w:rsidR="008E62DA">
        <w:rPr>
          <w:rFonts w:ascii="Arial" w:hAnsi="Arial" w:cs="Arial"/>
        </w:rPr>
        <w:t>Centers,</w:t>
      </w:r>
      <w:r w:rsidR="000D544A">
        <w:rPr>
          <w:rFonts w:ascii="Arial" w:hAnsi="Arial" w:cs="Arial"/>
        </w:rPr>
        <w:t xml:space="preserve"> </w:t>
      </w:r>
      <w:r w:rsidR="008E62DA">
        <w:rPr>
          <w:rFonts w:ascii="Arial" w:hAnsi="Arial" w:cs="Arial"/>
        </w:rPr>
        <w:t>which</w:t>
      </w:r>
      <w:r w:rsidR="000D544A">
        <w:rPr>
          <w:rFonts w:ascii="Arial" w:hAnsi="Arial" w:cs="Arial"/>
        </w:rPr>
        <w:t xml:space="preserve"> </w:t>
      </w:r>
      <w:r w:rsidR="008E62DA">
        <w:rPr>
          <w:rFonts w:ascii="Arial" w:hAnsi="Arial" w:cs="Arial"/>
        </w:rPr>
        <w:t>are</w:t>
      </w:r>
      <w:r w:rsidR="000D544A">
        <w:rPr>
          <w:rFonts w:ascii="Arial" w:hAnsi="Arial" w:cs="Arial"/>
        </w:rPr>
        <w:t xml:space="preserve"> </w:t>
      </w:r>
      <w:r w:rsidR="00377EEA">
        <w:rPr>
          <w:rFonts w:ascii="Arial" w:hAnsi="Arial" w:cs="Arial"/>
        </w:rPr>
        <w:t>satellite</w:t>
      </w:r>
      <w:r w:rsidR="000D544A">
        <w:rPr>
          <w:rFonts w:ascii="Arial" w:hAnsi="Arial" w:cs="Arial"/>
        </w:rPr>
        <w:t xml:space="preserve"> </w:t>
      </w:r>
      <w:r w:rsidR="00377EEA">
        <w:rPr>
          <w:rFonts w:ascii="Arial" w:hAnsi="Arial" w:cs="Arial"/>
        </w:rPr>
        <w:t>pain</w:t>
      </w:r>
      <w:r w:rsidR="000D544A">
        <w:rPr>
          <w:rFonts w:ascii="Arial" w:hAnsi="Arial" w:cs="Arial"/>
        </w:rPr>
        <w:t xml:space="preserve"> </w:t>
      </w:r>
      <w:r w:rsidR="00377EEA">
        <w:rPr>
          <w:rFonts w:ascii="Arial" w:hAnsi="Arial" w:cs="Arial"/>
        </w:rPr>
        <w:t>medicine</w:t>
      </w:r>
      <w:r w:rsidR="000D544A">
        <w:rPr>
          <w:rFonts w:ascii="Arial" w:hAnsi="Arial" w:cs="Arial"/>
        </w:rPr>
        <w:t xml:space="preserve"> </w:t>
      </w:r>
      <w:r w:rsidR="00A96136">
        <w:rPr>
          <w:rFonts w:ascii="Arial" w:hAnsi="Arial" w:cs="Arial"/>
        </w:rPr>
        <w:t>clinics</w:t>
      </w:r>
      <w:r w:rsidR="000D544A">
        <w:rPr>
          <w:rFonts w:ascii="Arial" w:hAnsi="Arial" w:cs="Arial"/>
        </w:rPr>
        <w:t xml:space="preserve"> </w:t>
      </w:r>
      <w:r w:rsidR="00A96136">
        <w:rPr>
          <w:rFonts w:ascii="Arial" w:hAnsi="Arial" w:cs="Arial"/>
        </w:rPr>
        <w:t>in</w:t>
      </w:r>
      <w:r w:rsidR="000D544A">
        <w:rPr>
          <w:rFonts w:ascii="Arial" w:hAnsi="Arial" w:cs="Arial"/>
        </w:rPr>
        <w:t xml:space="preserve"> </w:t>
      </w:r>
      <w:r w:rsidR="00A96136">
        <w:rPr>
          <w:rFonts w:ascii="Arial" w:hAnsi="Arial" w:cs="Arial"/>
        </w:rPr>
        <w:t>the</w:t>
      </w:r>
      <w:r w:rsidR="000D544A">
        <w:rPr>
          <w:rFonts w:ascii="Arial" w:hAnsi="Arial" w:cs="Arial"/>
        </w:rPr>
        <w:t xml:space="preserve"> </w:t>
      </w:r>
      <w:r w:rsidR="00A96136">
        <w:rPr>
          <w:rFonts w:ascii="Arial" w:hAnsi="Arial" w:cs="Arial"/>
        </w:rPr>
        <w:t>greater</w:t>
      </w:r>
      <w:r w:rsidR="000D544A">
        <w:rPr>
          <w:rFonts w:ascii="Arial" w:hAnsi="Arial" w:cs="Arial"/>
        </w:rPr>
        <w:t xml:space="preserve"> </w:t>
      </w:r>
      <w:r w:rsidR="00A96136">
        <w:rPr>
          <w:rFonts w:ascii="Arial" w:hAnsi="Arial" w:cs="Arial"/>
        </w:rPr>
        <w:t>Los</w:t>
      </w:r>
      <w:r w:rsidR="000D544A">
        <w:rPr>
          <w:rFonts w:ascii="Arial" w:hAnsi="Arial" w:cs="Arial"/>
        </w:rPr>
        <w:t xml:space="preserve"> </w:t>
      </w:r>
      <w:r w:rsidR="00A96136">
        <w:rPr>
          <w:rFonts w:ascii="Arial" w:hAnsi="Arial" w:cs="Arial"/>
        </w:rPr>
        <w:t>Angeles</w:t>
      </w:r>
      <w:r w:rsidR="000D544A">
        <w:rPr>
          <w:rFonts w:ascii="Arial" w:hAnsi="Arial" w:cs="Arial"/>
        </w:rPr>
        <w:t xml:space="preserve"> </w:t>
      </w:r>
      <w:r w:rsidR="001F4AC5">
        <w:rPr>
          <w:rFonts w:ascii="Arial" w:hAnsi="Arial" w:cs="Arial"/>
        </w:rPr>
        <w:t>area</w:t>
      </w:r>
      <w:r w:rsidR="00E207CC">
        <w:rPr>
          <w:rFonts w:ascii="Arial" w:hAnsi="Arial" w:cs="Arial"/>
        </w:rPr>
        <w:t>.</w:t>
      </w:r>
      <w:r w:rsidR="000D544A">
        <w:rPr>
          <w:rFonts w:ascii="Arial" w:hAnsi="Arial" w:cs="Arial"/>
        </w:rPr>
        <w:t xml:space="preserve">  </w:t>
      </w:r>
    </w:p>
    <w:p w14:paraId="6DFC6B56" w14:textId="542421D8" w:rsidR="001F4AC5" w:rsidRDefault="001F4AC5" w:rsidP="00B21F3F">
      <w:pPr>
        <w:spacing w:line="360" w:lineRule="auto"/>
        <w:jc w:val="both"/>
        <w:rPr>
          <w:rFonts w:ascii="Arial" w:hAnsi="Arial" w:cs="Arial"/>
        </w:rPr>
      </w:pPr>
    </w:p>
    <w:p w14:paraId="0F6DBF29" w14:textId="40FCBEDE" w:rsidR="002F1C69" w:rsidRDefault="00693C6E" w:rsidP="00206A0D">
      <w:pPr>
        <w:spacing w:line="360" w:lineRule="auto"/>
        <w:jc w:val="both"/>
        <w:rPr>
          <w:rFonts w:ascii="Arial" w:hAnsi="Arial" w:cs="Arial"/>
        </w:rPr>
      </w:pPr>
      <w:r>
        <w:rPr>
          <w:rFonts w:ascii="Arial" w:hAnsi="Arial" w:cs="Arial"/>
        </w:rPr>
        <w:t>A</w:t>
      </w:r>
      <w:r w:rsidR="000D544A">
        <w:rPr>
          <w:rFonts w:ascii="Arial" w:hAnsi="Arial" w:cs="Arial"/>
        </w:rPr>
        <w:t xml:space="preserve"> </w:t>
      </w:r>
      <w:r>
        <w:rPr>
          <w:rFonts w:ascii="Arial" w:hAnsi="Arial" w:cs="Arial"/>
        </w:rPr>
        <w:t>master</w:t>
      </w:r>
      <w:r w:rsidR="000D544A">
        <w:rPr>
          <w:rFonts w:ascii="Arial" w:hAnsi="Arial" w:cs="Arial"/>
        </w:rPr>
        <w:t xml:space="preserve"> </w:t>
      </w:r>
      <w:r>
        <w:rPr>
          <w:rFonts w:ascii="Arial" w:hAnsi="Arial" w:cs="Arial"/>
        </w:rPr>
        <w:t>services</w:t>
      </w:r>
      <w:r w:rsidR="000D544A">
        <w:rPr>
          <w:rFonts w:ascii="Arial" w:hAnsi="Arial" w:cs="Arial"/>
        </w:rPr>
        <w:t xml:space="preserve"> </w:t>
      </w:r>
      <w:r>
        <w:rPr>
          <w:rFonts w:ascii="Arial" w:hAnsi="Arial" w:cs="Arial"/>
        </w:rPr>
        <w:t>agreement</w:t>
      </w:r>
      <w:r w:rsidR="000D544A">
        <w:rPr>
          <w:rFonts w:ascii="Arial" w:hAnsi="Arial" w:cs="Arial"/>
        </w:rPr>
        <w:t xml:space="preserve"> </w:t>
      </w:r>
      <w:r>
        <w:rPr>
          <w:rFonts w:ascii="Arial" w:hAnsi="Arial" w:cs="Arial"/>
        </w:rPr>
        <w:t>and</w:t>
      </w:r>
      <w:r w:rsidR="000D544A">
        <w:rPr>
          <w:rFonts w:ascii="Arial" w:hAnsi="Arial" w:cs="Arial"/>
        </w:rPr>
        <w:t xml:space="preserve"> </w:t>
      </w:r>
      <w:r>
        <w:rPr>
          <w:rFonts w:ascii="Arial" w:hAnsi="Arial" w:cs="Arial"/>
        </w:rPr>
        <w:t>medical</w:t>
      </w:r>
      <w:r w:rsidR="000D544A">
        <w:rPr>
          <w:rFonts w:ascii="Arial" w:hAnsi="Arial" w:cs="Arial"/>
        </w:rPr>
        <w:t xml:space="preserve"> </w:t>
      </w:r>
      <w:r>
        <w:rPr>
          <w:rFonts w:ascii="Arial" w:hAnsi="Arial" w:cs="Arial"/>
        </w:rPr>
        <w:t>director</w:t>
      </w:r>
      <w:r w:rsidR="000D544A">
        <w:rPr>
          <w:rFonts w:ascii="Arial" w:hAnsi="Arial" w:cs="Arial"/>
        </w:rPr>
        <w:t xml:space="preserve"> </w:t>
      </w:r>
      <w:r>
        <w:rPr>
          <w:rFonts w:ascii="Arial" w:hAnsi="Arial" w:cs="Arial"/>
        </w:rPr>
        <w:t>services</w:t>
      </w:r>
      <w:r w:rsidR="000D544A">
        <w:rPr>
          <w:rFonts w:ascii="Arial" w:hAnsi="Arial" w:cs="Arial"/>
        </w:rPr>
        <w:t xml:space="preserve"> </w:t>
      </w:r>
      <w:r>
        <w:rPr>
          <w:rFonts w:ascii="Arial" w:hAnsi="Arial" w:cs="Arial"/>
        </w:rPr>
        <w:t>agreement</w:t>
      </w:r>
      <w:r w:rsidR="000D544A">
        <w:rPr>
          <w:rFonts w:ascii="Arial" w:hAnsi="Arial" w:cs="Arial"/>
        </w:rPr>
        <w:t xml:space="preserve"> </w:t>
      </w:r>
      <w:r w:rsidR="00621E93">
        <w:rPr>
          <w:rFonts w:ascii="Arial" w:hAnsi="Arial" w:cs="Arial"/>
        </w:rPr>
        <w:t>are</w:t>
      </w:r>
      <w:r w:rsidR="000D544A">
        <w:rPr>
          <w:rFonts w:ascii="Arial" w:hAnsi="Arial" w:cs="Arial"/>
        </w:rPr>
        <w:t xml:space="preserve"> </w:t>
      </w:r>
      <w:r>
        <w:rPr>
          <w:rFonts w:ascii="Arial" w:hAnsi="Arial" w:cs="Arial"/>
        </w:rPr>
        <w:t>in</w:t>
      </w:r>
      <w:r w:rsidR="000D544A">
        <w:rPr>
          <w:rFonts w:ascii="Arial" w:hAnsi="Arial" w:cs="Arial"/>
        </w:rPr>
        <w:t xml:space="preserve"> </w:t>
      </w:r>
      <w:r>
        <w:rPr>
          <w:rFonts w:ascii="Arial" w:hAnsi="Arial" w:cs="Arial"/>
        </w:rPr>
        <w:t>place</w:t>
      </w:r>
      <w:r w:rsidR="000D544A">
        <w:rPr>
          <w:rFonts w:ascii="Arial" w:hAnsi="Arial" w:cs="Arial"/>
        </w:rPr>
        <w:t xml:space="preserve"> </w:t>
      </w:r>
      <w:r>
        <w:rPr>
          <w:rFonts w:ascii="Arial" w:hAnsi="Arial" w:cs="Arial"/>
        </w:rPr>
        <w:t>between</w:t>
      </w:r>
      <w:r w:rsidR="000D544A">
        <w:rPr>
          <w:rFonts w:ascii="Arial" w:hAnsi="Arial" w:cs="Arial"/>
        </w:rPr>
        <w:t xml:space="preserve"> </w:t>
      </w:r>
      <w:r>
        <w:rPr>
          <w:rFonts w:ascii="Arial" w:hAnsi="Arial" w:cs="Arial"/>
        </w:rPr>
        <w:t>UCLA</w:t>
      </w:r>
      <w:r w:rsidR="000D544A">
        <w:rPr>
          <w:rFonts w:ascii="Arial" w:hAnsi="Arial" w:cs="Arial"/>
        </w:rPr>
        <w:t xml:space="preserve"> </w:t>
      </w:r>
      <w:r>
        <w:rPr>
          <w:rFonts w:ascii="Arial" w:hAnsi="Arial" w:cs="Arial"/>
        </w:rPr>
        <w:t>and</w:t>
      </w:r>
      <w:r w:rsidR="000D544A">
        <w:rPr>
          <w:rFonts w:ascii="Arial" w:hAnsi="Arial" w:cs="Arial"/>
        </w:rPr>
        <w:t xml:space="preserve"> </w:t>
      </w:r>
      <w:r w:rsidRPr="006D5BDE">
        <w:rPr>
          <w:rFonts w:ascii="Arial" w:hAnsi="Arial" w:cs="Arial"/>
        </w:rPr>
        <w:t>Martin</w:t>
      </w:r>
      <w:r w:rsidR="000D544A">
        <w:rPr>
          <w:rFonts w:ascii="Arial" w:hAnsi="Arial" w:cs="Arial"/>
        </w:rPr>
        <w:t xml:space="preserve"> </w:t>
      </w:r>
      <w:r w:rsidRPr="006D5BDE">
        <w:rPr>
          <w:rFonts w:ascii="Arial" w:hAnsi="Arial" w:cs="Arial"/>
        </w:rPr>
        <w:t>Luther</w:t>
      </w:r>
      <w:r w:rsidR="000D544A">
        <w:rPr>
          <w:rFonts w:ascii="Arial" w:hAnsi="Arial" w:cs="Arial"/>
        </w:rPr>
        <w:t xml:space="preserve"> </w:t>
      </w:r>
      <w:r w:rsidRPr="006D5BDE">
        <w:rPr>
          <w:rFonts w:ascii="Arial" w:hAnsi="Arial" w:cs="Arial"/>
        </w:rPr>
        <w:t>King</w:t>
      </w:r>
      <w:r w:rsidR="000D544A">
        <w:rPr>
          <w:rFonts w:ascii="Arial" w:hAnsi="Arial" w:cs="Arial"/>
        </w:rPr>
        <w:t xml:space="preserve"> </w:t>
      </w:r>
      <w:r w:rsidRPr="006D5BDE">
        <w:rPr>
          <w:rFonts w:ascii="Arial" w:hAnsi="Arial" w:cs="Arial"/>
        </w:rPr>
        <w:t>Hospital</w:t>
      </w:r>
      <w:r w:rsidR="000D544A">
        <w:rPr>
          <w:rFonts w:ascii="Arial" w:hAnsi="Arial" w:cs="Arial"/>
        </w:rPr>
        <w:t xml:space="preserve"> </w:t>
      </w:r>
      <w:r w:rsidRPr="006D5BDE">
        <w:rPr>
          <w:rFonts w:ascii="Arial" w:hAnsi="Arial" w:cs="Arial"/>
        </w:rPr>
        <w:t>(MLKH)</w:t>
      </w:r>
      <w:r>
        <w:rPr>
          <w:rFonts w:ascii="Arial" w:hAnsi="Arial" w:cs="Arial"/>
        </w:rPr>
        <w:t>.</w:t>
      </w:r>
      <w:r w:rsidR="000D544A">
        <w:rPr>
          <w:rFonts w:ascii="Arial" w:hAnsi="Arial" w:cs="Arial"/>
        </w:rPr>
        <w:t xml:space="preserve">  </w:t>
      </w:r>
      <w:r>
        <w:rPr>
          <w:rFonts w:ascii="Arial" w:hAnsi="Arial" w:cs="Arial"/>
        </w:rPr>
        <w:t>Under</w:t>
      </w:r>
      <w:r w:rsidR="000D544A">
        <w:rPr>
          <w:rFonts w:ascii="Arial" w:hAnsi="Arial" w:cs="Arial"/>
        </w:rPr>
        <w:t xml:space="preserve"> </w:t>
      </w:r>
      <w:r>
        <w:rPr>
          <w:rFonts w:ascii="Arial" w:hAnsi="Arial" w:cs="Arial"/>
        </w:rPr>
        <w:t>the</w:t>
      </w:r>
      <w:r w:rsidR="000D544A">
        <w:rPr>
          <w:rFonts w:ascii="Arial" w:hAnsi="Arial" w:cs="Arial"/>
        </w:rPr>
        <w:t xml:space="preserve"> </w:t>
      </w:r>
      <w:r w:rsidR="009E5A1F">
        <w:rPr>
          <w:rFonts w:ascii="Arial" w:hAnsi="Arial" w:cs="Arial"/>
        </w:rPr>
        <w:t>master</w:t>
      </w:r>
      <w:r w:rsidR="000D544A">
        <w:rPr>
          <w:rFonts w:ascii="Arial" w:hAnsi="Arial" w:cs="Arial"/>
        </w:rPr>
        <w:t xml:space="preserve"> </w:t>
      </w:r>
      <w:r w:rsidR="009E5A1F">
        <w:rPr>
          <w:rFonts w:ascii="Arial" w:hAnsi="Arial" w:cs="Arial"/>
        </w:rPr>
        <w:t>services</w:t>
      </w:r>
      <w:r w:rsidR="000D544A">
        <w:rPr>
          <w:rFonts w:ascii="Arial" w:hAnsi="Arial" w:cs="Arial"/>
        </w:rPr>
        <w:t xml:space="preserve"> </w:t>
      </w:r>
      <w:r w:rsidR="009E5A1F">
        <w:rPr>
          <w:rFonts w:ascii="Arial" w:hAnsi="Arial" w:cs="Arial"/>
        </w:rPr>
        <w:t>agreement,</w:t>
      </w:r>
      <w:r w:rsidR="000D544A">
        <w:rPr>
          <w:rFonts w:ascii="Arial" w:hAnsi="Arial" w:cs="Arial"/>
        </w:rPr>
        <w:t xml:space="preserve"> </w:t>
      </w:r>
      <w:r w:rsidR="009E5A1F">
        <w:rPr>
          <w:rFonts w:ascii="Arial" w:hAnsi="Arial" w:cs="Arial"/>
        </w:rPr>
        <w:t>DAPM</w:t>
      </w:r>
      <w:r w:rsidR="000D544A">
        <w:rPr>
          <w:rFonts w:ascii="Arial" w:hAnsi="Arial" w:cs="Arial"/>
        </w:rPr>
        <w:t xml:space="preserve"> </w:t>
      </w:r>
      <w:r w:rsidR="009E5A1F">
        <w:rPr>
          <w:rFonts w:ascii="Arial" w:hAnsi="Arial" w:cs="Arial"/>
        </w:rPr>
        <w:t>physicians</w:t>
      </w:r>
      <w:r w:rsidR="000D544A">
        <w:rPr>
          <w:rFonts w:ascii="Arial" w:hAnsi="Arial" w:cs="Arial"/>
        </w:rPr>
        <w:t xml:space="preserve"> </w:t>
      </w:r>
      <w:r w:rsidR="009E5A1F">
        <w:rPr>
          <w:rFonts w:ascii="Arial" w:hAnsi="Arial" w:cs="Arial"/>
        </w:rPr>
        <w:t>and</w:t>
      </w:r>
      <w:r w:rsidR="000D544A">
        <w:rPr>
          <w:rFonts w:ascii="Arial" w:hAnsi="Arial" w:cs="Arial"/>
        </w:rPr>
        <w:t xml:space="preserve"> </w:t>
      </w:r>
      <w:r w:rsidR="009E5A1F">
        <w:rPr>
          <w:rFonts w:ascii="Arial" w:hAnsi="Arial" w:cs="Arial"/>
        </w:rPr>
        <w:t>nurse</w:t>
      </w:r>
      <w:r w:rsidR="000D544A">
        <w:rPr>
          <w:rFonts w:ascii="Arial" w:hAnsi="Arial" w:cs="Arial"/>
        </w:rPr>
        <w:t xml:space="preserve"> </w:t>
      </w:r>
      <w:r w:rsidR="009E5A1F">
        <w:rPr>
          <w:rFonts w:ascii="Arial" w:hAnsi="Arial" w:cs="Arial"/>
        </w:rPr>
        <w:t>anesthetists</w:t>
      </w:r>
      <w:r w:rsidR="000D544A">
        <w:rPr>
          <w:rFonts w:ascii="Arial" w:hAnsi="Arial" w:cs="Arial"/>
        </w:rPr>
        <w:t xml:space="preserve"> </w:t>
      </w:r>
      <w:r w:rsidR="009E5A1F">
        <w:rPr>
          <w:rFonts w:ascii="Arial" w:hAnsi="Arial" w:cs="Arial"/>
        </w:rPr>
        <w:t>provide</w:t>
      </w:r>
      <w:r w:rsidR="000D544A">
        <w:rPr>
          <w:rFonts w:ascii="Arial" w:hAnsi="Arial" w:cs="Arial"/>
        </w:rPr>
        <w:t xml:space="preserve"> </w:t>
      </w:r>
      <w:r w:rsidR="009E5A1F">
        <w:rPr>
          <w:rFonts w:ascii="Arial" w:hAnsi="Arial" w:cs="Arial"/>
        </w:rPr>
        <w:t>clinical</w:t>
      </w:r>
      <w:r w:rsidR="000D544A">
        <w:rPr>
          <w:rFonts w:ascii="Arial" w:hAnsi="Arial" w:cs="Arial"/>
        </w:rPr>
        <w:t xml:space="preserve"> </w:t>
      </w:r>
      <w:r w:rsidR="009E5A1F">
        <w:rPr>
          <w:rFonts w:ascii="Arial" w:hAnsi="Arial" w:cs="Arial"/>
        </w:rPr>
        <w:t>operating</w:t>
      </w:r>
      <w:r w:rsidR="000D544A">
        <w:rPr>
          <w:rFonts w:ascii="Arial" w:hAnsi="Arial" w:cs="Arial"/>
        </w:rPr>
        <w:t xml:space="preserve"> </w:t>
      </w:r>
      <w:r w:rsidR="009E5A1F">
        <w:rPr>
          <w:rFonts w:ascii="Arial" w:hAnsi="Arial" w:cs="Arial"/>
        </w:rPr>
        <w:t>anesthesia</w:t>
      </w:r>
      <w:r w:rsidR="000D544A">
        <w:rPr>
          <w:rFonts w:ascii="Arial" w:hAnsi="Arial" w:cs="Arial"/>
        </w:rPr>
        <w:t xml:space="preserve"> </w:t>
      </w:r>
      <w:r w:rsidR="009E5A1F">
        <w:rPr>
          <w:rFonts w:ascii="Arial" w:hAnsi="Arial" w:cs="Arial"/>
        </w:rPr>
        <w:t>services,</w:t>
      </w:r>
      <w:r w:rsidR="000D544A">
        <w:rPr>
          <w:rFonts w:ascii="Arial" w:hAnsi="Arial" w:cs="Arial"/>
        </w:rPr>
        <w:t xml:space="preserve"> </w:t>
      </w:r>
      <w:r w:rsidR="009E5A1F">
        <w:rPr>
          <w:rFonts w:ascii="Arial" w:hAnsi="Arial" w:cs="Arial"/>
        </w:rPr>
        <w:t>clinical</w:t>
      </w:r>
      <w:r w:rsidR="000D544A">
        <w:rPr>
          <w:rFonts w:ascii="Arial" w:hAnsi="Arial" w:cs="Arial"/>
        </w:rPr>
        <w:t xml:space="preserve"> </w:t>
      </w:r>
      <w:r w:rsidR="009E5A1F">
        <w:rPr>
          <w:rFonts w:ascii="Arial" w:hAnsi="Arial" w:cs="Arial"/>
        </w:rPr>
        <w:t>obstetrics</w:t>
      </w:r>
      <w:r w:rsidR="000D544A">
        <w:rPr>
          <w:rFonts w:ascii="Arial" w:hAnsi="Arial" w:cs="Arial"/>
        </w:rPr>
        <w:t xml:space="preserve"> </w:t>
      </w:r>
      <w:r w:rsidR="009E5A1F">
        <w:rPr>
          <w:rFonts w:ascii="Arial" w:hAnsi="Arial" w:cs="Arial"/>
        </w:rPr>
        <w:t>anesthesia</w:t>
      </w:r>
      <w:r w:rsidR="000D544A">
        <w:rPr>
          <w:rFonts w:ascii="Arial" w:hAnsi="Arial" w:cs="Arial"/>
        </w:rPr>
        <w:t xml:space="preserve"> </w:t>
      </w:r>
      <w:r w:rsidR="009E5A1F">
        <w:rPr>
          <w:rFonts w:ascii="Arial" w:hAnsi="Arial" w:cs="Arial"/>
        </w:rPr>
        <w:t>services,</w:t>
      </w:r>
      <w:r w:rsidR="000D544A">
        <w:rPr>
          <w:rFonts w:ascii="Arial" w:hAnsi="Arial" w:cs="Arial"/>
        </w:rPr>
        <w:t xml:space="preserve"> </w:t>
      </w:r>
      <w:r w:rsidR="009E5A1F">
        <w:rPr>
          <w:rFonts w:ascii="Arial" w:hAnsi="Arial" w:cs="Arial"/>
        </w:rPr>
        <w:t>and</w:t>
      </w:r>
      <w:r w:rsidR="00F768DA">
        <w:rPr>
          <w:rFonts w:ascii="Arial" w:hAnsi="Arial" w:cs="Arial"/>
        </w:rPr>
        <w:t>/or</w:t>
      </w:r>
      <w:r w:rsidR="000D544A">
        <w:rPr>
          <w:rFonts w:ascii="Arial" w:hAnsi="Arial" w:cs="Arial"/>
        </w:rPr>
        <w:t xml:space="preserve"> </w:t>
      </w:r>
      <w:r w:rsidR="009E5A1F">
        <w:rPr>
          <w:rFonts w:ascii="Arial" w:hAnsi="Arial" w:cs="Arial"/>
        </w:rPr>
        <w:t>call</w:t>
      </w:r>
      <w:r w:rsidR="000D544A">
        <w:rPr>
          <w:rFonts w:ascii="Arial" w:hAnsi="Arial" w:cs="Arial"/>
        </w:rPr>
        <w:t xml:space="preserve"> </w:t>
      </w:r>
      <w:r w:rsidR="009E5A1F">
        <w:rPr>
          <w:rFonts w:ascii="Arial" w:hAnsi="Arial" w:cs="Arial"/>
        </w:rPr>
        <w:t>coverage</w:t>
      </w:r>
      <w:r w:rsidR="000D544A">
        <w:rPr>
          <w:rFonts w:ascii="Arial" w:hAnsi="Arial" w:cs="Arial"/>
        </w:rPr>
        <w:t xml:space="preserve"> </w:t>
      </w:r>
      <w:r w:rsidR="009E5A1F">
        <w:rPr>
          <w:rFonts w:ascii="Arial" w:hAnsi="Arial" w:cs="Arial"/>
        </w:rPr>
        <w:t>services.</w:t>
      </w:r>
      <w:r w:rsidR="000D544A">
        <w:rPr>
          <w:rFonts w:ascii="Arial" w:hAnsi="Arial" w:cs="Arial"/>
        </w:rPr>
        <w:t xml:space="preserve">  </w:t>
      </w:r>
      <w:r w:rsidR="009E5A1F">
        <w:rPr>
          <w:rFonts w:ascii="Arial" w:hAnsi="Arial" w:cs="Arial"/>
        </w:rPr>
        <w:t>Under</w:t>
      </w:r>
      <w:r w:rsidR="000D544A">
        <w:rPr>
          <w:rFonts w:ascii="Arial" w:hAnsi="Arial" w:cs="Arial"/>
        </w:rPr>
        <w:t xml:space="preserve"> </w:t>
      </w:r>
      <w:r w:rsidR="009E5A1F">
        <w:rPr>
          <w:rFonts w:ascii="Arial" w:hAnsi="Arial" w:cs="Arial"/>
        </w:rPr>
        <w:t>the</w:t>
      </w:r>
      <w:r w:rsidR="000D544A">
        <w:rPr>
          <w:rFonts w:ascii="Arial" w:hAnsi="Arial" w:cs="Arial"/>
        </w:rPr>
        <w:t xml:space="preserve"> </w:t>
      </w:r>
      <w:r w:rsidR="009E5A1F">
        <w:rPr>
          <w:rFonts w:ascii="Arial" w:hAnsi="Arial" w:cs="Arial"/>
        </w:rPr>
        <w:t>latter</w:t>
      </w:r>
      <w:r w:rsidR="000D544A">
        <w:rPr>
          <w:rFonts w:ascii="Arial" w:hAnsi="Arial" w:cs="Arial"/>
        </w:rPr>
        <w:t xml:space="preserve"> </w:t>
      </w:r>
      <w:r w:rsidR="009E5A1F">
        <w:rPr>
          <w:rFonts w:ascii="Arial" w:hAnsi="Arial" w:cs="Arial"/>
        </w:rPr>
        <w:t>agreement,</w:t>
      </w:r>
      <w:r w:rsidR="000D544A">
        <w:rPr>
          <w:rFonts w:ascii="Arial" w:hAnsi="Arial" w:cs="Arial"/>
        </w:rPr>
        <w:t xml:space="preserve"> </w:t>
      </w:r>
      <w:r w:rsidR="009E5A1F">
        <w:rPr>
          <w:rFonts w:ascii="Arial" w:hAnsi="Arial" w:cs="Arial"/>
        </w:rPr>
        <w:t>one</w:t>
      </w:r>
      <w:r w:rsidR="000D544A">
        <w:rPr>
          <w:rFonts w:ascii="Arial" w:hAnsi="Arial" w:cs="Arial"/>
        </w:rPr>
        <w:t xml:space="preserve"> </w:t>
      </w:r>
      <w:r w:rsidR="009E5A1F">
        <w:rPr>
          <w:rFonts w:ascii="Arial" w:hAnsi="Arial" w:cs="Arial"/>
        </w:rPr>
        <w:t>DAPM</w:t>
      </w:r>
      <w:r w:rsidR="000D544A">
        <w:rPr>
          <w:rFonts w:ascii="Arial" w:hAnsi="Arial" w:cs="Arial"/>
        </w:rPr>
        <w:t xml:space="preserve"> </w:t>
      </w:r>
      <w:r w:rsidR="009E5A1F">
        <w:rPr>
          <w:rFonts w:ascii="Arial" w:hAnsi="Arial" w:cs="Arial"/>
        </w:rPr>
        <w:t>faculty</w:t>
      </w:r>
      <w:r w:rsidR="000D544A">
        <w:rPr>
          <w:rFonts w:ascii="Arial" w:hAnsi="Arial" w:cs="Arial"/>
        </w:rPr>
        <w:t xml:space="preserve"> </w:t>
      </w:r>
      <w:r w:rsidR="009E5A1F">
        <w:rPr>
          <w:rFonts w:ascii="Arial" w:hAnsi="Arial" w:cs="Arial"/>
        </w:rPr>
        <w:t>physician</w:t>
      </w:r>
      <w:r w:rsidR="000D544A">
        <w:rPr>
          <w:rFonts w:ascii="Arial" w:hAnsi="Arial" w:cs="Arial"/>
        </w:rPr>
        <w:t xml:space="preserve"> </w:t>
      </w:r>
      <w:r w:rsidR="009E5A1F">
        <w:rPr>
          <w:rFonts w:ascii="Arial" w:hAnsi="Arial" w:cs="Arial"/>
        </w:rPr>
        <w:t>serve</w:t>
      </w:r>
      <w:r w:rsidR="00621E93">
        <w:rPr>
          <w:rFonts w:ascii="Arial" w:hAnsi="Arial" w:cs="Arial"/>
        </w:rPr>
        <w:t>s</w:t>
      </w:r>
      <w:r w:rsidR="000D544A">
        <w:rPr>
          <w:rFonts w:ascii="Arial" w:hAnsi="Arial" w:cs="Arial"/>
        </w:rPr>
        <w:t xml:space="preserve"> </w:t>
      </w:r>
      <w:r w:rsidR="009E5A1F">
        <w:rPr>
          <w:rFonts w:ascii="Arial" w:hAnsi="Arial" w:cs="Arial"/>
        </w:rPr>
        <w:t>as</w:t>
      </w:r>
      <w:r w:rsidR="000D544A">
        <w:rPr>
          <w:rFonts w:ascii="Arial" w:hAnsi="Arial" w:cs="Arial"/>
        </w:rPr>
        <w:t xml:space="preserve"> </w:t>
      </w:r>
      <w:r w:rsidR="009E5A1F">
        <w:rPr>
          <w:rFonts w:ascii="Arial" w:hAnsi="Arial" w:cs="Arial"/>
        </w:rPr>
        <w:t>the</w:t>
      </w:r>
      <w:r w:rsidR="000D544A">
        <w:rPr>
          <w:rFonts w:ascii="Arial" w:hAnsi="Arial" w:cs="Arial"/>
        </w:rPr>
        <w:t xml:space="preserve"> </w:t>
      </w:r>
      <w:r w:rsidR="00621E93">
        <w:rPr>
          <w:rFonts w:ascii="Arial" w:hAnsi="Arial" w:cs="Arial"/>
        </w:rPr>
        <w:t>MLKH</w:t>
      </w:r>
      <w:r w:rsidR="000D544A">
        <w:rPr>
          <w:rFonts w:ascii="Arial" w:hAnsi="Arial" w:cs="Arial"/>
        </w:rPr>
        <w:t xml:space="preserve"> </w:t>
      </w:r>
      <w:r w:rsidR="009E5A1F">
        <w:rPr>
          <w:rFonts w:ascii="Arial" w:hAnsi="Arial" w:cs="Arial"/>
        </w:rPr>
        <w:t>medical</w:t>
      </w:r>
      <w:r w:rsidR="000D544A">
        <w:rPr>
          <w:rFonts w:ascii="Arial" w:hAnsi="Arial" w:cs="Arial"/>
        </w:rPr>
        <w:t xml:space="preserve"> </w:t>
      </w:r>
      <w:r w:rsidR="009E5A1F">
        <w:rPr>
          <w:rFonts w:ascii="Arial" w:hAnsi="Arial" w:cs="Arial"/>
        </w:rPr>
        <w:t>director.</w:t>
      </w:r>
      <w:r w:rsidR="000D544A">
        <w:rPr>
          <w:rFonts w:ascii="Arial" w:hAnsi="Arial" w:cs="Arial"/>
        </w:rPr>
        <w:t xml:space="preserve">  </w:t>
      </w:r>
      <w:r w:rsidR="002F1C69" w:rsidRPr="00432D70">
        <w:rPr>
          <w:rFonts w:ascii="Arial" w:hAnsi="Arial" w:cs="Arial"/>
        </w:rPr>
        <w:t>For</w:t>
      </w:r>
      <w:r w:rsidR="000D544A">
        <w:rPr>
          <w:rFonts w:ascii="Arial" w:hAnsi="Arial" w:cs="Arial"/>
        </w:rPr>
        <w:t xml:space="preserve"> </w:t>
      </w:r>
      <w:r w:rsidR="002F1C69" w:rsidRPr="00432D70">
        <w:rPr>
          <w:rFonts w:ascii="Arial" w:hAnsi="Arial" w:cs="Arial"/>
        </w:rPr>
        <w:t>the</w:t>
      </w:r>
      <w:r w:rsidR="000D544A">
        <w:rPr>
          <w:rFonts w:ascii="Arial" w:hAnsi="Arial" w:cs="Arial"/>
        </w:rPr>
        <w:t xml:space="preserve"> </w:t>
      </w:r>
      <w:r w:rsidR="002F1C69" w:rsidRPr="00432D70">
        <w:rPr>
          <w:rFonts w:ascii="Arial" w:hAnsi="Arial" w:cs="Arial"/>
        </w:rPr>
        <w:t>department’s</w:t>
      </w:r>
      <w:r w:rsidR="000D544A">
        <w:rPr>
          <w:rFonts w:ascii="Arial" w:hAnsi="Arial" w:cs="Arial"/>
        </w:rPr>
        <w:t xml:space="preserve"> </w:t>
      </w:r>
      <w:r w:rsidR="00F26169">
        <w:rPr>
          <w:rFonts w:ascii="Arial" w:hAnsi="Arial" w:cs="Arial"/>
        </w:rPr>
        <w:t>postgraduate</w:t>
      </w:r>
      <w:r w:rsidR="000D544A">
        <w:rPr>
          <w:rFonts w:ascii="Arial" w:hAnsi="Arial" w:cs="Arial"/>
        </w:rPr>
        <w:t xml:space="preserve"> </w:t>
      </w:r>
      <w:r w:rsidR="00F26169">
        <w:rPr>
          <w:rFonts w:ascii="Arial" w:hAnsi="Arial" w:cs="Arial"/>
        </w:rPr>
        <w:t>education</w:t>
      </w:r>
      <w:r w:rsidR="000D544A">
        <w:rPr>
          <w:rFonts w:ascii="Arial" w:hAnsi="Arial" w:cs="Arial"/>
        </w:rPr>
        <w:t xml:space="preserve"> </w:t>
      </w:r>
      <w:r w:rsidR="002F1C69" w:rsidRPr="00432D70">
        <w:rPr>
          <w:rFonts w:ascii="Arial" w:hAnsi="Arial" w:cs="Arial"/>
        </w:rPr>
        <w:t>residency</w:t>
      </w:r>
      <w:r w:rsidR="000D544A">
        <w:rPr>
          <w:rFonts w:ascii="Arial" w:hAnsi="Arial" w:cs="Arial"/>
        </w:rPr>
        <w:t xml:space="preserve"> </w:t>
      </w:r>
      <w:r w:rsidR="002F1C69" w:rsidRPr="00432D70">
        <w:rPr>
          <w:rFonts w:ascii="Arial" w:hAnsi="Arial" w:cs="Arial"/>
        </w:rPr>
        <w:t>program,</w:t>
      </w:r>
      <w:r w:rsidR="000D544A">
        <w:rPr>
          <w:rFonts w:ascii="Arial" w:hAnsi="Arial" w:cs="Arial"/>
        </w:rPr>
        <w:t xml:space="preserve"> </w:t>
      </w:r>
      <w:r w:rsidR="001A2F60">
        <w:rPr>
          <w:rFonts w:ascii="Arial" w:hAnsi="Arial" w:cs="Arial"/>
        </w:rPr>
        <w:t>residents</w:t>
      </w:r>
      <w:r w:rsidR="000D544A">
        <w:rPr>
          <w:rFonts w:ascii="Arial" w:hAnsi="Arial" w:cs="Arial"/>
        </w:rPr>
        <w:t xml:space="preserve"> </w:t>
      </w:r>
      <w:r w:rsidR="001A2F60">
        <w:rPr>
          <w:rFonts w:ascii="Arial" w:hAnsi="Arial" w:cs="Arial"/>
        </w:rPr>
        <w:t>work</w:t>
      </w:r>
      <w:r w:rsidR="000D544A">
        <w:rPr>
          <w:rFonts w:ascii="Arial" w:hAnsi="Arial" w:cs="Arial"/>
        </w:rPr>
        <w:t xml:space="preserve"> </w:t>
      </w:r>
      <w:r w:rsidR="001A2F60">
        <w:rPr>
          <w:rFonts w:ascii="Arial" w:hAnsi="Arial" w:cs="Arial"/>
        </w:rPr>
        <w:t>at</w:t>
      </w:r>
      <w:r w:rsidR="000D544A">
        <w:rPr>
          <w:rFonts w:ascii="Arial" w:hAnsi="Arial" w:cs="Arial"/>
        </w:rPr>
        <w:t xml:space="preserve"> </w:t>
      </w:r>
      <w:r w:rsidR="00432D70" w:rsidRPr="00432D70">
        <w:rPr>
          <w:rFonts w:ascii="Arial" w:hAnsi="Arial" w:cs="Arial"/>
        </w:rPr>
        <w:t>Long</w:t>
      </w:r>
      <w:r w:rsidR="000D544A">
        <w:rPr>
          <w:rFonts w:ascii="Arial" w:hAnsi="Arial" w:cs="Arial"/>
        </w:rPr>
        <w:t xml:space="preserve"> </w:t>
      </w:r>
      <w:r w:rsidR="00432D70" w:rsidRPr="00432D70">
        <w:rPr>
          <w:rFonts w:ascii="Arial" w:hAnsi="Arial" w:cs="Arial"/>
        </w:rPr>
        <w:t>Beach</w:t>
      </w:r>
      <w:r w:rsidR="000D544A">
        <w:rPr>
          <w:rFonts w:ascii="Arial" w:hAnsi="Arial" w:cs="Arial"/>
        </w:rPr>
        <w:t xml:space="preserve"> </w:t>
      </w:r>
      <w:r w:rsidR="00432D70" w:rsidRPr="00432D70">
        <w:rPr>
          <w:rFonts w:ascii="Arial" w:hAnsi="Arial" w:cs="Arial"/>
        </w:rPr>
        <w:t>Memorial</w:t>
      </w:r>
      <w:r w:rsidR="000D544A">
        <w:rPr>
          <w:rFonts w:ascii="Arial" w:hAnsi="Arial" w:cs="Arial"/>
        </w:rPr>
        <w:t xml:space="preserve"> </w:t>
      </w:r>
      <w:r w:rsidR="00432D70" w:rsidRPr="00432D70">
        <w:rPr>
          <w:rFonts w:ascii="Arial" w:hAnsi="Arial" w:cs="Arial"/>
        </w:rPr>
        <w:t>Medical</w:t>
      </w:r>
      <w:r w:rsidR="000D544A">
        <w:rPr>
          <w:rFonts w:ascii="Arial" w:hAnsi="Arial" w:cs="Arial"/>
        </w:rPr>
        <w:t xml:space="preserve"> </w:t>
      </w:r>
      <w:r w:rsidR="00432D70" w:rsidRPr="00432D70">
        <w:rPr>
          <w:rFonts w:ascii="Arial" w:hAnsi="Arial" w:cs="Arial"/>
        </w:rPr>
        <w:t>Center</w:t>
      </w:r>
      <w:r w:rsidR="000D544A">
        <w:rPr>
          <w:rFonts w:ascii="Arial" w:hAnsi="Arial" w:cs="Arial"/>
        </w:rPr>
        <w:t xml:space="preserve"> </w:t>
      </w:r>
      <w:r w:rsidR="00432D70" w:rsidRPr="00432D70">
        <w:rPr>
          <w:rFonts w:ascii="Arial" w:hAnsi="Arial" w:cs="Arial"/>
        </w:rPr>
        <w:t>(LBMCC)</w:t>
      </w:r>
      <w:r w:rsidR="000D544A">
        <w:rPr>
          <w:rFonts w:ascii="Arial" w:hAnsi="Arial" w:cs="Arial"/>
        </w:rPr>
        <w:t xml:space="preserve"> </w:t>
      </w:r>
      <w:r w:rsidR="00DD7FDD">
        <w:rPr>
          <w:rFonts w:ascii="Arial" w:hAnsi="Arial" w:cs="Arial"/>
        </w:rPr>
        <w:t>and</w:t>
      </w:r>
      <w:r w:rsidR="000D544A">
        <w:rPr>
          <w:rFonts w:ascii="Arial" w:hAnsi="Arial" w:cs="Arial"/>
        </w:rPr>
        <w:t xml:space="preserve"> </w:t>
      </w:r>
      <w:r w:rsidR="00DD7FDD" w:rsidRPr="00432D70">
        <w:rPr>
          <w:rFonts w:ascii="Arial" w:hAnsi="Arial" w:cs="Arial"/>
        </w:rPr>
        <w:t>Children’s</w:t>
      </w:r>
      <w:r w:rsidR="000D544A">
        <w:rPr>
          <w:rFonts w:ascii="Arial" w:hAnsi="Arial" w:cs="Arial"/>
        </w:rPr>
        <w:t xml:space="preserve"> </w:t>
      </w:r>
      <w:r w:rsidR="00DD7FDD" w:rsidRPr="00432D70">
        <w:rPr>
          <w:rFonts w:ascii="Arial" w:hAnsi="Arial" w:cs="Arial"/>
        </w:rPr>
        <w:t>Hospital</w:t>
      </w:r>
      <w:r w:rsidR="000D544A">
        <w:rPr>
          <w:rFonts w:ascii="Arial" w:hAnsi="Arial" w:cs="Arial"/>
        </w:rPr>
        <w:t xml:space="preserve"> </w:t>
      </w:r>
      <w:r w:rsidR="00DD7FDD" w:rsidRPr="00432D70">
        <w:rPr>
          <w:rFonts w:ascii="Arial" w:hAnsi="Arial" w:cs="Arial"/>
        </w:rPr>
        <w:t>Los</w:t>
      </w:r>
      <w:r w:rsidR="000D544A">
        <w:rPr>
          <w:rFonts w:ascii="Arial" w:hAnsi="Arial" w:cs="Arial"/>
        </w:rPr>
        <w:t xml:space="preserve"> </w:t>
      </w:r>
      <w:r w:rsidR="00DD7FDD" w:rsidRPr="00432D70">
        <w:rPr>
          <w:rFonts w:ascii="Arial" w:hAnsi="Arial" w:cs="Arial"/>
        </w:rPr>
        <w:t>Angeles</w:t>
      </w:r>
      <w:r w:rsidR="000D544A">
        <w:rPr>
          <w:rFonts w:ascii="Arial" w:hAnsi="Arial" w:cs="Arial"/>
        </w:rPr>
        <w:t xml:space="preserve"> </w:t>
      </w:r>
      <w:r w:rsidR="00DD7FDD" w:rsidRPr="00432D70">
        <w:rPr>
          <w:rFonts w:ascii="Arial" w:hAnsi="Arial" w:cs="Arial"/>
        </w:rPr>
        <w:t>(CHLA)</w:t>
      </w:r>
      <w:r w:rsidR="00432D70" w:rsidRPr="00432D70">
        <w:rPr>
          <w:rFonts w:ascii="Arial" w:hAnsi="Arial" w:cs="Arial"/>
        </w:rPr>
        <w:t>.</w:t>
      </w:r>
      <w:r w:rsidR="000D544A">
        <w:rPr>
          <w:rFonts w:ascii="Arial" w:hAnsi="Arial" w:cs="Arial"/>
        </w:rPr>
        <w:t xml:space="preserve">  </w:t>
      </w:r>
      <w:r w:rsidR="001A2F60">
        <w:rPr>
          <w:rFonts w:ascii="Arial" w:hAnsi="Arial" w:cs="Arial"/>
        </w:rPr>
        <w:t>Affiliation</w:t>
      </w:r>
      <w:r w:rsidR="000D544A">
        <w:rPr>
          <w:rFonts w:ascii="Arial" w:hAnsi="Arial" w:cs="Arial"/>
        </w:rPr>
        <w:t xml:space="preserve"> </w:t>
      </w:r>
      <w:r w:rsidR="001A2F60">
        <w:rPr>
          <w:rFonts w:ascii="Arial" w:hAnsi="Arial" w:cs="Arial"/>
        </w:rPr>
        <w:t>agreements</w:t>
      </w:r>
      <w:r w:rsidR="000D544A">
        <w:rPr>
          <w:rFonts w:ascii="Arial" w:hAnsi="Arial" w:cs="Arial"/>
        </w:rPr>
        <w:t xml:space="preserve"> </w:t>
      </w:r>
      <w:r w:rsidR="001A2F60">
        <w:rPr>
          <w:rFonts w:ascii="Arial" w:hAnsi="Arial" w:cs="Arial"/>
        </w:rPr>
        <w:t>between</w:t>
      </w:r>
      <w:r w:rsidR="000D544A">
        <w:rPr>
          <w:rFonts w:ascii="Arial" w:hAnsi="Arial" w:cs="Arial"/>
        </w:rPr>
        <w:t xml:space="preserve"> </w:t>
      </w:r>
      <w:r w:rsidR="001A2F60">
        <w:rPr>
          <w:rFonts w:ascii="Arial" w:hAnsi="Arial" w:cs="Arial"/>
        </w:rPr>
        <w:t>UCLA</w:t>
      </w:r>
      <w:r w:rsidR="000D544A">
        <w:rPr>
          <w:rFonts w:ascii="Arial" w:hAnsi="Arial" w:cs="Arial"/>
        </w:rPr>
        <w:t xml:space="preserve"> </w:t>
      </w:r>
      <w:r w:rsidR="001A2F60">
        <w:rPr>
          <w:rFonts w:ascii="Arial" w:hAnsi="Arial" w:cs="Arial"/>
        </w:rPr>
        <w:t>and</w:t>
      </w:r>
      <w:r w:rsidR="000D544A">
        <w:rPr>
          <w:rFonts w:ascii="Arial" w:hAnsi="Arial" w:cs="Arial"/>
        </w:rPr>
        <w:t xml:space="preserve"> </w:t>
      </w:r>
      <w:r w:rsidR="001A2F60">
        <w:rPr>
          <w:rFonts w:ascii="Arial" w:hAnsi="Arial" w:cs="Arial"/>
        </w:rPr>
        <w:t>the</w:t>
      </w:r>
      <w:r w:rsidR="000D544A">
        <w:rPr>
          <w:rFonts w:ascii="Arial" w:hAnsi="Arial" w:cs="Arial"/>
        </w:rPr>
        <w:t xml:space="preserve"> </w:t>
      </w:r>
      <w:r w:rsidR="001A2F60">
        <w:rPr>
          <w:rFonts w:ascii="Arial" w:hAnsi="Arial" w:cs="Arial"/>
        </w:rPr>
        <w:t>two</w:t>
      </w:r>
      <w:r w:rsidR="000D544A">
        <w:rPr>
          <w:rFonts w:ascii="Arial" w:hAnsi="Arial" w:cs="Arial"/>
        </w:rPr>
        <w:t xml:space="preserve"> </w:t>
      </w:r>
      <w:r w:rsidR="001A2F60">
        <w:rPr>
          <w:rFonts w:ascii="Arial" w:hAnsi="Arial" w:cs="Arial"/>
        </w:rPr>
        <w:t>hospitals</w:t>
      </w:r>
      <w:r w:rsidR="000D544A">
        <w:rPr>
          <w:rFonts w:ascii="Arial" w:hAnsi="Arial" w:cs="Arial"/>
        </w:rPr>
        <w:t xml:space="preserve"> </w:t>
      </w:r>
      <w:r w:rsidR="001A2F60">
        <w:rPr>
          <w:rFonts w:ascii="Arial" w:hAnsi="Arial" w:cs="Arial"/>
        </w:rPr>
        <w:t>are</w:t>
      </w:r>
      <w:r w:rsidR="000D544A">
        <w:rPr>
          <w:rFonts w:ascii="Arial" w:hAnsi="Arial" w:cs="Arial"/>
        </w:rPr>
        <w:t xml:space="preserve"> </w:t>
      </w:r>
      <w:r w:rsidR="001A2F60">
        <w:rPr>
          <w:rFonts w:ascii="Arial" w:hAnsi="Arial" w:cs="Arial"/>
        </w:rPr>
        <w:t>in</w:t>
      </w:r>
      <w:r w:rsidR="000D544A">
        <w:rPr>
          <w:rFonts w:ascii="Arial" w:hAnsi="Arial" w:cs="Arial"/>
        </w:rPr>
        <w:t xml:space="preserve"> </w:t>
      </w:r>
      <w:r w:rsidR="001A2F60">
        <w:rPr>
          <w:rFonts w:ascii="Arial" w:hAnsi="Arial" w:cs="Arial"/>
        </w:rPr>
        <w:t>place.</w:t>
      </w:r>
      <w:r w:rsidR="000D544A">
        <w:rPr>
          <w:rFonts w:ascii="Arial" w:hAnsi="Arial" w:cs="Arial"/>
        </w:rPr>
        <w:t xml:space="preserve">  </w:t>
      </w:r>
    </w:p>
    <w:p w14:paraId="3A36EFBD" w14:textId="70679DED" w:rsidR="00206A0D" w:rsidRDefault="00206A0D" w:rsidP="00B21F3F">
      <w:pPr>
        <w:spacing w:line="360" w:lineRule="auto"/>
        <w:jc w:val="both"/>
        <w:rPr>
          <w:rFonts w:ascii="Arial" w:hAnsi="Arial" w:cs="Arial"/>
        </w:rPr>
      </w:pPr>
    </w:p>
    <w:p w14:paraId="75A2D1EC" w14:textId="4C0D7A7F" w:rsidR="00F452E5" w:rsidRDefault="00133DA8" w:rsidP="00B21F3F">
      <w:pPr>
        <w:spacing w:line="360" w:lineRule="auto"/>
        <w:jc w:val="both"/>
        <w:rPr>
          <w:rFonts w:ascii="Arial" w:hAnsi="Arial" w:cs="Arial"/>
        </w:rPr>
      </w:pPr>
      <w:r>
        <w:rPr>
          <w:rFonts w:ascii="Arial" w:hAnsi="Arial" w:cs="Arial"/>
        </w:rPr>
        <w:lastRenderedPageBreak/>
        <w:t>DAPM</w:t>
      </w:r>
      <w:r w:rsidR="000D544A">
        <w:rPr>
          <w:rFonts w:ascii="Arial" w:hAnsi="Arial" w:cs="Arial"/>
        </w:rPr>
        <w:t xml:space="preserve"> </w:t>
      </w:r>
      <w:r w:rsidR="006D0E48">
        <w:rPr>
          <w:rFonts w:ascii="Arial" w:hAnsi="Arial" w:cs="Arial"/>
        </w:rPr>
        <w:t>faculty</w:t>
      </w:r>
      <w:r w:rsidR="000D544A">
        <w:rPr>
          <w:rFonts w:ascii="Arial" w:hAnsi="Arial" w:cs="Arial"/>
        </w:rPr>
        <w:t xml:space="preserve"> </w:t>
      </w:r>
      <w:r w:rsidR="006D0E48">
        <w:rPr>
          <w:rFonts w:ascii="Arial" w:hAnsi="Arial" w:cs="Arial"/>
        </w:rPr>
        <w:t>members</w:t>
      </w:r>
      <w:r w:rsidR="000D544A">
        <w:rPr>
          <w:rFonts w:ascii="Arial" w:hAnsi="Arial" w:cs="Arial"/>
        </w:rPr>
        <w:t xml:space="preserve"> </w:t>
      </w:r>
      <w:r w:rsidR="00EE1E3E">
        <w:rPr>
          <w:rFonts w:ascii="Arial" w:hAnsi="Arial" w:cs="Arial"/>
        </w:rPr>
        <w:t>are</w:t>
      </w:r>
      <w:r w:rsidR="000D544A">
        <w:rPr>
          <w:rFonts w:ascii="Arial" w:hAnsi="Arial" w:cs="Arial"/>
        </w:rPr>
        <w:t xml:space="preserve"> </w:t>
      </w:r>
      <w:r w:rsidR="00EE1E3E">
        <w:rPr>
          <w:rFonts w:ascii="Arial" w:hAnsi="Arial" w:cs="Arial"/>
        </w:rPr>
        <w:t>involved</w:t>
      </w:r>
      <w:r w:rsidR="000D544A">
        <w:rPr>
          <w:rFonts w:ascii="Arial" w:hAnsi="Arial" w:cs="Arial"/>
        </w:rPr>
        <w:t xml:space="preserve"> </w:t>
      </w:r>
      <w:r w:rsidR="00EE1E3E">
        <w:rPr>
          <w:rFonts w:ascii="Arial" w:hAnsi="Arial" w:cs="Arial"/>
        </w:rPr>
        <w:t>with</w:t>
      </w:r>
      <w:r w:rsidR="000D544A">
        <w:rPr>
          <w:rFonts w:ascii="Arial" w:hAnsi="Arial" w:cs="Arial"/>
        </w:rPr>
        <w:t xml:space="preserve"> </w:t>
      </w:r>
      <w:r w:rsidR="00EE1E3E">
        <w:rPr>
          <w:rFonts w:ascii="Arial" w:hAnsi="Arial" w:cs="Arial"/>
        </w:rPr>
        <w:t>basic</w:t>
      </w:r>
      <w:r w:rsidR="006D0E48">
        <w:rPr>
          <w:rFonts w:ascii="Arial" w:hAnsi="Arial" w:cs="Arial"/>
        </w:rPr>
        <w:t>,</w:t>
      </w:r>
      <w:r w:rsidR="000D544A">
        <w:rPr>
          <w:rFonts w:ascii="Arial" w:hAnsi="Arial" w:cs="Arial"/>
        </w:rPr>
        <w:t xml:space="preserve"> </w:t>
      </w:r>
      <w:r w:rsidR="00EE1E3E">
        <w:rPr>
          <w:rFonts w:ascii="Arial" w:hAnsi="Arial" w:cs="Arial"/>
        </w:rPr>
        <w:t>clinica</w:t>
      </w:r>
      <w:r w:rsidR="00B46B41">
        <w:rPr>
          <w:rFonts w:ascii="Arial" w:hAnsi="Arial" w:cs="Arial"/>
        </w:rPr>
        <w:t>l,</w:t>
      </w:r>
      <w:r w:rsidR="000D544A">
        <w:rPr>
          <w:rFonts w:ascii="Arial" w:hAnsi="Arial" w:cs="Arial"/>
        </w:rPr>
        <w:t xml:space="preserve"> </w:t>
      </w:r>
      <w:r w:rsidR="00B46B41">
        <w:rPr>
          <w:rFonts w:ascii="Arial" w:hAnsi="Arial" w:cs="Arial"/>
        </w:rPr>
        <w:t>and</w:t>
      </w:r>
      <w:r w:rsidR="000D544A">
        <w:rPr>
          <w:rFonts w:ascii="Arial" w:hAnsi="Arial" w:cs="Arial"/>
        </w:rPr>
        <w:t xml:space="preserve"> </w:t>
      </w:r>
      <w:r w:rsidR="00B46B41">
        <w:rPr>
          <w:rFonts w:ascii="Arial" w:hAnsi="Arial" w:cs="Arial"/>
        </w:rPr>
        <w:t>translational</w:t>
      </w:r>
      <w:r w:rsidR="000D544A">
        <w:rPr>
          <w:rFonts w:ascii="Arial" w:hAnsi="Arial" w:cs="Arial"/>
        </w:rPr>
        <w:t xml:space="preserve"> </w:t>
      </w:r>
      <w:r w:rsidR="00B46B41">
        <w:rPr>
          <w:rFonts w:ascii="Arial" w:hAnsi="Arial" w:cs="Arial"/>
        </w:rPr>
        <w:t>research.</w:t>
      </w:r>
      <w:r w:rsidR="000D544A">
        <w:rPr>
          <w:rFonts w:ascii="Arial" w:hAnsi="Arial" w:cs="Arial"/>
        </w:rPr>
        <w:t xml:space="preserve">  </w:t>
      </w:r>
      <w:r w:rsidR="006D0E48">
        <w:rPr>
          <w:rFonts w:ascii="Arial" w:hAnsi="Arial" w:cs="Arial"/>
        </w:rPr>
        <w:t>There</w:t>
      </w:r>
      <w:r w:rsidR="000D544A">
        <w:rPr>
          <w:rFonts w:ascii="Arial" w:hAnsi="Arial" w:cs="Arial"/>
        </w:rPr>
        <w:t xml:space="preserve"> </w:t>
      </w:r>
      <w:r w:rsidR="006D0E48">
        <w:rPr>
          <w:rFonts w:ascii="Arial" w:hAnsi="Arial" w:cs="Arial"/>
        </w:rPr>
        <w:t>are</w:t>
      </w:r>
      <w:r w:rsidR="000D544A">
        <w:rPr>
          <w:rFonts w:ascii="Arial" w:hAnsi="Arial" w:cs="Arial"/>
        </w:rPr>
        <w:t xml:space="preserve"> </w:t>
      </w:r>
      <w:r>
        <w:rPr>
          <w:rFonts w:ascii="Arial" w:hAnsi="Arial" w:cs="Arial"/>
        </w:rPr>
        <w:t>approximately</w:t>
      </w:r>
      <w:r w:rsidR="000D544A">
        <w:rPr>
          <w:rFonts w:ascii="Arial" w:hAnsi="Arial" w:cs="Arial"/>
        </w:rPr>
        <w:t xml:space="preserve"> </w:t>
      </w:r>
      <w:r>
        <w:rPr>
          <w:rFonts w:ascii="Arial" w:hAnsi="Arial" w:cs="Arial"/>
        </w:rPr>
        <w:t>136</w:t>
      </w:r>
      <w:r w:rsidR="000D544A">
        <w:rPr>
          <w:rFonts w:ascii="Arial" w:hAnsi="Arial" w:cs="Arial"/>
        </w:rPr>
        <w:t xml:space="preserve"> </w:t>
      </w:r>
      <w:r>
        <w:rPr>
          <w:rFonts w:ascii="Arial" w:hAnsi="Arial" w:cs="Arial"/>
        </w:rPr>
        <w:t>facu</w:t>
      </w:r>
      <w:r w:rsidR="0062407F">
        <w:rPr>
          <w:rFonts w:ascii="Arial" w:hAnsi="Arial" w:cs="Arial"/>
        </w:rPr>
        <w:t>lty</w:t>
      </w:r>
      <w:r w:rsidR="000D544A">
        <w:rPr>
          <w:rFonts w:ascii="Arial" w:hAnsi="Arial" w:cs="Arial"/>
        </w:rPr>
        <w:t xml:space="preserve"> </w:t>
      </w:r>
      <w:r w:rsidR="0062407F">
        <w:rPr>
          <w:rFonts w:ascii="Arial" w:hAnsi="Arial" w:cs="Arial"/>
        </w:rPr>
        <w:t>physicians,</w:t>
      </w:r>
      <w:r w:rsidR="000D544A">
        <w:rPr>
          <w:rFonts w:ascii="Arial" w:hAnsi="Arial" w:cs="Arial"/>
        </w:rPr>
        <w:t xml:space="preserve"> </w:t>
      </w:r>
      <w:r w:rsidR="002D1260">
        <w:rPr>
          <w:rFonts w:ascii="Arial" w:hAnsi="Arial" w:cs="Arial"/>
        </w:rPr>
        <w:t>29</w:t>
      </w:r>
      <w:r w:rsidR="000D544A">
        <w:rPr>
          <w:rFonts w:ascii="Arial" w:hAnsi="Arial" w:cs="Arial"/>
        </w:rPr>
        <w:t xml:space="preserve"> </w:t>
      </w:r>
      <w:r w:rsidR="00910187">
        <w:rPr>
          <w:rFonts w:ascii="Arial" w:hAnsi="Arial" w:cs="Arial"/>
        </w:rPr>
        <w:t>attending</w:t>
      </w:r>
      <w:r w:rsidR="000D544A">
        <w:rPr>
          <w:rFonts w:ascii="Arial" w:hAnsi="Arial" w:cs="Arial"/>
        </w:rPr>
        <w:t xml:space="preserve"> </w:t>
      </w:r>
      <w:r w:rsidR="00910187">
        <w:rPr>
          <w:rFonts w:ascii="Arial" w:hAnsi="Arial" w:cs="Arial"/>
        </w:rPr>
        <w:t>physicians</w:t>
      </w:r>
      <w:r w:rsidR="007F2358">
        <w:rPr>
          <w:rFonts w:ascii="Arial" w:hAnsi="Arial" w:cs="Arial"/>
        </w:rPr>
        <w:t>,</w:t>
      </w:r>
      <w:r w:rsidR="000D544A">
        <w:rPr>
          <w:rFonts w:ascii="Arial" w:hAnsi="Arial" w:cs="Arial"/>
        </w:rPr>
        <w:t xml:space="preserve"> </w:t>
      </w:r>
      <w:r w:rsidR="007F2358">
        <w:rPr>
          <w:rFonts w:ascii="Arial" w:hAnsi="Arial" w:cs="Arial"/>
        </w:rPr>
        <w:t>20</w:t>
      </w:r>
      <w:r w:rsidR="000D544A">
        <w:rPr>
          <w:rFonts w:ascii="Arial" w:hAnsi="Arial" w:cs="Arial"/>
        </w:rPr>
        <w:t xml:space="preserve"> </w:t>
      </w:r>
      <w:r w:rsidR="0062407F">
        <w:rPr>
          <w:rFonts w:ascii="Arial" w:hAnsi="Arial" w:cs="Arial"/>
        </w:rPr>
        <w:t>fellows</w:t>
      </w:r>
      <w:r w:rsidR="00910187">
        <w:rPr>
          <w:rFonts w:ascii="Arial" w:hAnsi="Arial" w:cs="Arial"/>
        </w:rPr>
        <w:t>,</w:t>
      </w:r>
      <w:r w:rsidR="000D544A">
        <w:rPr>
          <w:rFonts w:ascii="Arial" w:hAnsi="Arial" w:cs="Arial"/>
        </w:rPr>
        <w:t xml:space="preserve"> </w:t>
      </w:r>
      <w:r w:rsidR="007F2358">
        <w:rPr>
          <w:rFonts w:ascii="Arial" w:hAnsi="Arial" w:cs="Arial"/>
        </w:rPr>
        <w:t>100</w:t>
      </w:r>
      <w:r w:rsidR="000D544A">
        <w:rPr>
          <w:rFonts w:ascii="Arial" w:hAnsi="Arial" w:cs="Arial"/>
        </w:rPr>
        <w:t xml:space="preserve"> </w:t>
      </w:r>
      <w:r w:rsidR="0062407F">
        <w:rPr>
          <w:rFonts w:ascii="Arial" w:hAnsi="Arial" w:cs="Arial"/>
        </w:rPr>
        <w:t>residents</w:t>
      </w:r>
      <w:r w:rsidR="00910187">
        <w:rPr>
          <w:rFonts w:ascii="Arial" w:hAnsi="Arial" w:cs="Arial"/>
        </w:rPr>
        <w:t>,</w:t>
      </w:r>
      <w:r w:rsidR="000D544A">
        <w:rPr>
          <w:rFonts w:ascii="Arial" w:hAnsi="Arial" w:cs="Arial"/>
        </w:rPr>
        <w:t xml:space="preserve"> </w:t>
      </w:r>
      <w:r w:rsidR="00910187">
        <w:rPr>
          <w:rFonts w:ascii="Arial" w:hAnsi="Arial" w:cs="Arial"/>
        </w:rPr>
        <w:t>50</w:t>
      </w:r>
      <w:r w:rsidR="000D544A">
        <w:rPr>
          <w:rFonts w:ascii="Arial" w:hAnsi="Arial" w:cs="Arial"/>
        </w:rPr>
        <w:t xml:space="preserve"> </w:t>
      </w:r>
      <w:r w:rsidR="00910187">
        <w:rPr>
          <w:rFonts w:ascii="Arial" w:hAnsi="Arial" w:cs="Arial"/>
        </w:rPr>
        <w:t>nurse</w:t>
      </w:r>
      <w:r w:rsidR="000D544A">
        <w:rPr>
          <w:rFonts w:ascii="Arial" w:hAnsi="Arial" w:cs="Arial"/>
        </w:rPr>
        <w:t xml:space="preserve"> </w:t>
      </w:r>
      <w:r w:rsidR="00910187">
        <w:rPr>
          <w:rFonts w:ascii="Arial" w:hAnsi="Arial" w:cs="Arial"/>
        </w:rPr>
        <w:t>anesthetists,</w:t>
      </w:r>
      <w:r w:rsidR="000D544A">
        <w:rPr>
          <w:rFonts w:ascii="Arial" w:hAnsi="Arial" w:cs="Arial"/>
        </w:rPr>
        <w:t xml:space="preserve"> </w:t>
      </w:r>
      <w:r w:rsidR="006564CC">
        <w:rPr>
          <w:rFonts w:ascii="Arial" w:hAnsi="Arial" w:cs="Arial"/>
        </w:rPr>
        <w:t>8</w:t>
      </w:r>
      <w:r w:rsidR="000D544A">
        <w:rPr>
          <w:rFonts w:ascii="Arial" w:hAnsi="Arial" w:cs="Arial"/>
        </w:rPr>
        <w:t xml:space="preserve"> </w:t>
      </w:r>
      <w:r w:rsidR="00910187">
        <w:rPr>
          <w:rFonts w:ascii="Arial" w:hAnsi="Arial" w:cs="Arial"/>
        </w:rPr>
        <w:t>clinical</w:t>
      </w:r>
      <w:r w:rsidR="000D544A">
        <w:rPr>
          <w:rFonts w:ascii="Arial" w:hAnsi="Arial" w:cs="Arial"/>
        </w:rPr>
        <w:t xml:space="preserve"> </w:t>
      </w:r>
      <w:r w:rsidR="00910187">
        <w:rPr>
          <w:rFonts w:ascii="Arial" w:hAnsi="Arial" w:cs="Arial"/>
        </w:rPr>
        <w:t>support</w:t>
      </w:r>
      <w:r w:rsidR="000D544A">
        <w:rPr>
          <w:rFonts w:ascii="Arial" w:hAnsi="Arial" w:cs="Arial"/>
        </w:rPr>
        <w:t xml:space="preserve"> </w:t>
      </w:r>
      <w:r w:rsidR="00910187">
        <w:rPr>
          <w:rFonts w:ascii="Arial" w:hAnsi="Arial" w:cs="Arial"/>
        </w:rPr>
        <w:t>staff,</w:t>
      </w:r>
      <w:r w:rsidR="000D544A">
        <w:rPr>
          <w:rFonts w:ascii="Arial" w:hAnsi="Arial" w:cs="Arial"/>
        </w:rPr>
        <w:t xml:space="preserve"> </w:t>
      </w:r>
      <w:r w:rsidR="00910187">
        <w:rPr>
          <w:rFonts w:ascii="Arial" w:hAnsi="Arial" w:cs="Arial"/>
        </w:rPr>
        <w:t>and</w:t>
      </w:r>
      <w:r w:rsidR="000D544A">
        <w:rPr>
          <w:rFonts w:ascii="Arial" w:hAnsi="Arial" w:cs="Arial"/>
        </w:rPr>
        <w:t xml:space="preserve"> </w:t>
      </w:r>
      <w:r w:rsidR="00910187">
        <w:rPr>
          <w:rFonts w:ascii="Arial" w:hAnsi="Arial" w:cs="Arial"/>
        </w:rPr>
        <w:t>34</w:t>
      </w:r>
      <w:r w:rsidR="000D544A">
        <w:rPr>
          <w:rFonts w:ascii="Arial" w:hAnsi="Arial" w:cs="Arial"/>
        </w:rPr>
        <w:t xml:space="preserve"> </w:t>
      </w:r>
      <w:r w:rsidR="00910187">
        <w:rPr>
          <w:rFonts w:ascii="Arial" w:hAnsi="Arial" w:cs="Arial"/>
        </w:rPr>
        <w:t>administrative</w:t>
      </w:r>
      <w:r w:rsidR="000D544A">
        <w:rPr>
          <w:rFonts w:ascii="Arial" w:hAnsi="Arial" w:cs="Arial"/>
        </w:rPr>
        <w:t xml:space="preserve"> </w:t>
      </w:r>
      <w:r w:rsidR="00910187">
        <w:rPr>
          <w:rFonts w:ascii="Arial" w:hAnsi="Arial" w:cs="Arial"/>
        </w:rPr>
        <w:t>staff.</w:t>
      </w:r>
      <w:r w:rsidR="000D544A">
        <w:rPr>
          <w:rFonts w:ascii="Arial" w:hAnsi="Arial" w:cs="Arial"/>
        </w:rPr>
        <w:t xml:space="preserve">  </w:t>
      </w:r>
      <w:r w:rsidR="00C762A4">
        <w:rPr>
          <w:rFonts w:ascii="Arial" w:hAnsi="Arial" w:cs="Arial"/>
        </w:rPr>
        <w:t>The</w:t>
      </w:r>
      <w:r w:rsidR="000D544A">
        <w:rPr>
          <w:rFonts w:ascii="Arial" w:hAnsi="Arial" w:cs="Arial"/>
        </w:rPr>
        <w:t xml:space="preserve"> </w:t>
      </w:r>
      <w:r w:rsidR="00C762A4">
        <w:rPr>
          <w:rFonts w:ascii="Arial" w:hAnsi="Arial" w:cs="Arial"/>
        </w:rPr>
        <w:t>administrative</w:t>
      </w:r>
      <w:r w:rsidR="000D544A">
        <w:rPr>
          <w:rFonts w:ascii="Arial" w:hAnsi="Arial" w:cs="Arial"/>
        </w:rPr>
        <w:t xml:space="preserve"> </w:t>
      </w:r>
      <w:r w:rsidR="00C762A4">
        <w:rPr>
          <w:rFonts w:ascii="Arial" w:hAnsi="Arial" w:cs="Arial"/>
        </w:rPr>
        <w:t>staff</w:t>
      </w:r>
      <w:r w:rsidR="000D544A">
        <w:rPr>
          <w:rFonts w:ascii="Arial" w:hAnsi="Arial" w:cs="Arial"/>
        </w:rPr>
        <w:t xml:space="preserve"> </w:t>
      </w:r>
      <w:r w:rsidR="001B0D24">
        <w:rPr>
          <w:rFonts w:ascii="Arial" w:hAnsi="Arial" w:cs="Arial"/>
        </w:rPr>
        <w:t>is</w:t>
      </w:r>
      <w:r w:rsidR="000D544A">
        <w:rPr>
          <w:rFonts w:ascii="Arial" w:hAnsi="Arial" w:cs="Arial"/>
        </w:rPr>
        <w:t xml:space="preserve"> </w:t>
      </w:r>
      <w:r w:rsidR="000351A5">
        <w:rPr>
          <w:rFonts w:ascii="Arial" w:hAnsi="Arial" w:cs="Arial"/>
        </w:rPr>
        <w:t>comp</w:t>
      </w:r>
      <w:r w:rsidR="001B0D24">
        <w:rPr>
          <w:rFonts w:ascii="Arial" w:hAnsi="Arial" w:cs="Arial"/>
        </w:rPr>
        <w:t>o</w:t>
      </w:r>
      <w:r w:rsidR="000351A5">
        <w:rPr>
          <w:rFonts w:ascii="Arial" w:hAnsi="Arial" w:cs="Arial"/>
        </w:rPr>
        <w:t>se</w:t>
      </w:r>
      <w:r w:rsidR="001B0D24">
        <w:rPr>
          <w:rFonts w:ascii="Arial" w:hAnsi="Arial" w:cs="Arial"/>
        </w:rPr>
        <w:t>d</w:t>
      </w:r>
      <w:r w:rsidR="000D544A">
        <w:rPr>
          <w:rFonts w:ascii="Arial" w:hAnsi="Arial" w:cs="Arial"/>
        </w:rPr>
        <w:t xml:space="preserve"> </w:t>
      </w:r>
      <w:r w:rsidR="003E727C">
        <w:rPr>
          <w:rFonts w:ascii="Arial" w:hAnsi="Arial" w:cs="Arial"/>
        </w:rPr>
        <w:t>of</w:t>
      </w:r>
      <w:r w:rsidR="000D544A">
        <w:rPr>
          <w:rFonts w:ascii="Arial" w:hAnsi="Arial" w:cs="Arial"/>
        </w:rPr>
        <w:t xml:space="preserve"> </w:t>
      </w:r>
      <w:r w:rsidR="003E727C">
        <w:rPr>
          <w:rFonts w:ascii="Arial" w:hAnsi="Arial" w:cs="Arial"/>
        </w:rPr>
        <w:t>separate</w:t>
      </w:r>
      <w:r w:rsidR="000D544A">
        <w:rPr>
          <w:rFonts w:ascii="Arial" w:hAnsi="Arial" w:cs="Arial"/>
        </w:rPr>
        <w:t xml:space="preserve"> </w:t>
      </w:r>
      <w:r w:rsidR="003E727C">
        <w:rPr>
          <w:rFonts w:ascii="Arial" w:hAnsi="Arial" w:cs="Arial"/>
        </w:rPr>
        <w:t>teams</w:t>
      </w:r>
      <w:r w:rsidR="000D544A">
        <w:rPr>
          <w:rFonts w:ascii="Arial" w:hAnsi="Arial" w:cs="Arial"/>
        </w:rPr>
        <w:t xml:space="preserve"> </w:t>
      </w:r>
      <w:r w:rsidR="00C762A4">
        <w:rPr>
          <w:rFonts w:ascii="Arial" w:hAnsi="Arial" w:cs="Arial"/>
        </w:rPr>
        <w:t>of</w:t>
      </w:r>
      <w:r w:rsidR="000D544A">
        <w:rPr>
          <w:rFonts w:ascii="Arial" w:hAnsi="Arial" w:cs="Arial"/>
        </w:rPr>
        <w:t xml:space="preserve"> </w:t>
      </w:r>
      <w:r w:rsidR="00C762A4">
        <w:rPr>
          <w:rFonts w:ascii="Arial" w:hAnsi="Arial" w:cs="Arial"/>
        </w:rPr>
        <w:t>individuals</w:t>
      </w:r>
      <w:r w:rsidR="000D544A">
        <w:rPr>
          <w:rFonts w:ascii="Arial" w:hAnsi="Arial" w:cs="Arial"/>
        </w:rPr>
        <w:t xml:space="preserve"> </w:t>
      </w:r>
      <w:r w:rsidR="00C762A4">
        <w:rPr>
          <w:rFonts w:ascii="Arial" w:hAnsi="Arial" w:cs="Arial"/>
        </w:rPr>
        <w:t>who</w:t>
      </w:r>
      <w:r w:rsidR="000D544A">
        <w:rPr>
          <w:rFonts w:ascii="Arial" w:hAnsi="Arial" w:cs="Arial"/>
        </w:rPr>
        <w:t xml:space="preserve"> </w:t>
      </w:r>
      <w:r w:rsidR="00AF6CC4">
        <w:rPr>
          <w:rFonts w:ascii="Arial" w:hAnsi="Arial" w:cs="Arial"/>
        </w:rPr>
        <w:t>provide</w:t>
      </w:r>
      <w:r w:rsidR="000D544A">
        <w:rPr>
          <w:rFonts w:ascii="Arial" w:hAnsi="Arial" w:cs="Arial"/>
        </w:rPr>
        <w:t xml:space="preserve"> </w:t>
      </w:r>
      <w:r w:rsidR="00C762A4">
        <w:rPr>
          <w:rFonts w:ascii="Arial" w:hAnsi="Arial" w:cs="Arial"/>
        </w:rPr>
        <w:t>support</w:t>
      </w:r>
      <w:r w:rsidR="000D544A">
        <w:rPr>
          <w:rFonts w:ascii="Arial" w:hAnsi="Arial" w:cs="Arial"/>
        </w:rPr>
        <w:t xml:space="preserve"> </w:t>
      </w:r>
      <w:r w:rsidR="00C762A4">
        <w:rPr>
          <w:rFonts w:ascii="Arial" w:hAnsi="Arial" w:cs="Arial"/>
        </w:rPr>
        <w:t>for</w:t>
      </w:r>
      <w:r w:rsidR="000D544A">
        <w:rPr>
          <w:rFonts w:ascii="Arial" w:hAnsi="Arial" w:cs="Arial"/>
        </w:rPr>
        <w:t xml:space="preserve"> </w:t>
      </w:r>
      <w:r w:rsidR="000351A5">
        <w:rPr>
          <w:rFonts w:ascii="Arial" w:hAnsi="Arial" w:cs="Arial"/>
        </w:rPr>
        <w:t>general</w:t>
      </w:r>
      <w:r w:rsidR="000D544A">
        <w:rPr>
          <w:rFonts w:ascii="Arial" w:hAnsi="Arial" w:cs="Arial"/>
        </w:rPr>
        <w:t xml:space="preserve"> </w:t>
      </w:r>
      <w:r w:rsidR="000351A5">
        <w:rPr>
          <w:rFonts w:ascii="Arial" w:hAnsi="Arial" w:cs="Arial"/>
        </w:rPr>
        <w:t>administrat</w:t>
      </w:r>
      <w:r w:rsidR="00C762A4">
        <w:rPr>
          <w:rFonts w:ascii="Arial" w:hAnsi="Arial" w:cs="Arial"/>
        </w:rPr>
        <w:t>ive</w:t>
      </w:r>
      <w:r w:rsidR="000D544A">
        <w:rPr>
          <w:rFonts w:ascii="Arial" w:hAnsi="Arial" w:cs="Arial"/>
        </w:rPr>
        <w:t xml:space="preserve"> </w:t>
      </w:r>
      <w:r w:rsidR="00C762A4">
        <w:rPr>
          <w:rFonts w:ascii="Arial" w:hAnsi="Arial" w:cs="Arial"/>
        </w:rPr>
        <w:t>needs,</w:t>
      </w:r>
      <w:r w:rsidR="000D544A">
        <w:rPr>
          <w:rFonts w:ascii="Arial" w:hAnsi="Arial" w:cs="Arial"/>
        </w:rPr>
        <w:t xml:space="preserve"> </w:t>
      </w:r>
      <w:r w:rsidR="00C762A4">
        <w:rPr>
          <w:rFonts w:ascii="Arial" w:hAnsi="Arial" w:cs="Arial"/>
        </w:rPr>
        <w:t>academic</w:t>
      </w:r>
      <w:r w:rsidR="000D544A">
        <w:rPr>
          <w:rFonts w:ascii="Arial" w:hAnsi="Arial" w:cs="Arial"/>
        </w:rPr>
        <w:t xml:space="preserve"> </w:t>
      </w:r>
      <w:r w:rsidR="00C762A4">
        <w:rPr>
          <w:rFonts w:ascii="Arial" w:hAnsi="Arial" w:cs="Arial"/>
        </w:rPr>
        <w:t>personnel</w:t>
      </w:r>
      <w:r w:rsidR="003E727C">
        <w:rPr>
          <w:rFonts w:ascii="Arial" w:hAnsi="Arial" w:cs="Arial"/>
        </w:rPr>
        <w:t>,</w:t>
      </w:r>
      <w:r w:rsidR="000D544A">
        <w:rPr>
          <w:rFonts w:ascii="Arial" w:hAnsi="Arial" w:cs="Arial"/>
        </w:rPr>
        <w:t xml:space="preserve"> </w:t>
      </w:r>
      <w:r w:rsidR="003E727C">
        <w:rPr>
          <w:rFonts w:ascii="Arial" w:hAnsi="Arial" w:cs="Arial"/>
        </w:rPr>
        <w:t>staff</w:t>
      </w:r>
      <w:r w:rsidR="000D544A">
        <w:rPr>
          <w:rFonts w:ascii="Arial" w:hAnsi="Arial" w:cs="Arial"/>
        </w:rPr>
        <w:t xml:space="preserve"> </w:t>
      </w:r>
      <w:r w:rsidR="003E727C">
        <w:rPr>
          <w:rFonts w:ascii="Arial" w:hAnsi="Arial" w:cs="Arial"/>
        </w:rPr>
        <w:t>personnel</w:t>
      </w:r>
      <w:r w:rsidR="00C762A4">
        <w:rPr>
          <w:rFonts w:ascii="Arial" w:hAnsi="Arial" w:cs="Arial"/>
        </w:rPr>
        <w:t>,</w:t>
      </w:r>
      <w:r w:rsidR="000D544A">
        <w:rPr>
          <w:rFonts w:ascii="Arial" w:hAnsi="Arial" w:cs="Arial"/>
        </w:rPr>
        <w:t xml:space="preserve"> </w:t>
      </w:r>
      <w:r w:rsidR="00281D49">
        <w:rPr>
          <w:rFonts w:ascii="Arial" w:hAnsi="Arial" w:cs="Arial"/>
        </w:rPr>
        <w:t>fellows</w:t>
      </w:r>
      <w:r w:rsidR="000D544A">
        <w:rPr>
          <w:rFonts w:ascii="Arial" w:hAnsi="Arial" w:cs="Arial"/>
        </w:rPr>
        <w:t xml:space="preserve"> </w:t>
      </w:r>
      <w:r w:rsidR="00281D49">
        <w:rPr>
          <w:rFonts w:ascii="Arial" w:hAnsi="Arial" w:cs="Arial"/>
        </w:rPr>
        <w:t>and</w:t>
      </w:r>
      <w:r w:rsidR="000D544A">
        <w:rPr>
          <w:rFonts w:ascii="Arial" w:hAnsi="Arial" w:cs="Arial"/>
        </w:rPr>
        <w:t xml:space="preserve"> </w:t>
      </w:r>
      <w:r w:rsidR="00281D49">
        <w:rPr>
          <w:rFonts w:ascii="Arial" w:hAnsi="Arial" w:cs="Arial"/>
        </w:rPr>
        <w:t>residents</w:t>
      </w:r>
      <w:r w:rsidR="000D544A">
        <w:rPr>
          <w:rFonts w:ascii="Arial" w:hAnsi="Arial" w:cs="Arial"/>
        </w:rPr>
        <w:t xml:space="preserve"> </w:t>
      </w:r>
      <w:r w:rsidR="00281D49">
        <w:rPr>
          <w:rFonts w:ascii="Arial" w:hAnsi="Arial" w:cs="Arial"/>
        </w:rPr>
        <w:t>(Education</w:t>
      </w:r>
      <w:r w:rsidR="000D544A">
        <w:rPr>
          <w:rFonts w:ascii="Arial" w:hAnsi="Arial" w:cs="Arial"/>
        </w:rPr>
        <w:t xml:space="preserve"> </w:t>
      </w:r>
      <w:r w:rsidR="00281D49">
        <w:rPr>
          <w:rFonts w:ascii="Arial" w:hAnsi="Arial" w:cs="Arial"/>
        </w:rPr>
        <w:t>Office)</w:t>
      </w:r>
      <w:r w:rsidR="00C762A4">
        <w:rPr>
          <w:rFonts w:ascii="Arial" w:hAnsi="Arial" w:cs="Arial"/>
        </w:rPr>
        <w:t>,</w:t>
      </w:r>
      <w:r w:rsidR="000D544A">
        <w:rPr>
          <w:rFonts w:ascii="Arial" w:hAnsi="Arial" w:cs="Arial"/>
        </w:rPr>
        <w:t xml:space="preserve"> </w:t>
      </w:r>
      <w:r w:rsidR="00C762A4">
        <w:rPr>
          <w:rFonts w:ascii="Arial" w:hAnsi="Arial" w:cs="Arial"/>
        </w:rPr>
        <w:t>clinical</w:t>
      </w:r>
      <w:r w:rsidR="000D544A">
        <w:rPr>
          <w:rFonts w:ascii="Arial" w:hAnsi="Arial" w:cs="Arial"/>
        </w:rPr>
        <w:t xml:space="preserve"> </w:t>
      </w:r>
      <w:r w:rsidR="00C762A4">
        <w:rPr>
          <w:rFonts w:ascii="Arial" w:hAnsi="Arial" w:cs="Arial"/>
        </w:rPr>
        <w:t>and</w:t>
      </w:r>
      <w:r w:rsidR="000D544A">
        <w:rPr>
          <w:rFonts w:ascii="Arial" w:hAnsi="Arial" w:cs="Arial"/>
        </w:rPr>
        <w:t xml:space="preserve"> </w:t>
      </w:r>
      <w:r w:rsidR="00C762A4">
        <w:rPr>
          <w:rFonts w:ascii="Arial" w:hAnsi="Arial" w:cs="Arial"/>
        </w:rPr>
        <w:t>research</w:t>
      </w:r>
      <w:r w:rsidR="000D544A">
        <w:rPr>
          <w:rFonts w:ascii="Arial" w:hAnsi="Arial" w:cs="Arial"/>
        </w:rPr>
        <w:t xml:space="preserve"> </w:t>
      </w:r>
      <w:r w:rsidR="00C762A4">
        <w:rPr>
          <w:rFonts w:ascii="Arial" w:hAnsi="Arial" w:cs="Arial"/>
        </w:rPr>
        <w:t>finance,</w:t>
      </w:r>
      <w:r w:rsidR="000D544A">
        <w:rPr>
          <w:rFonts w:ascii="Arial" w:hAnsi="Arial" w:cs="Arial"/>
        </w:rPr>
        <w:t xml:space="preserve"> </w:t>
      </w:r>
      <w:r w:rsidR="00281D49">
        <w:rPr>
          <w:rFonts w:ascii="Arial" w:hAnsi="Arial" w:cs="Arial"/>
        </w:rPr>
        <w:t>purchasing</w:t>
      </w:r>
      <w:r w:rsidR="000D544A">
        <w:rPr>
          <w:rFonts w:ascii="Arial" w:hAnsi="Arial" w:cs="Arial"/>
        </w:rPr>
        <w:t xml:space="preserve"> </w:t>
      </w:r>
      <w:r w:rsidR="00281D49">
        <w:rPr>
          <w:rFonts w:ascii="Arial" w:hAnsi="Arial" w:cs="Arial"/>
        </w:rPr>
        <w:t>(Business</w:t>
      </w:r>
      <w:r w:rsidR="000D544A">
        <w:rPr>
          <w:rFonts w:ascii="Arial" w:hAnsi="Arial" w:cs="Arial"/>
        </w:rPr>
        <w:t xml:space="preserve"> </w:t>
      </w:r>
      <w:r w:rsidR="00281D49">
        <w:rPr>
          <w:rFonts w:ascii="Arial" w:hAnsi="Arial" w:cs="Arial"/>
        </w:rPr>
        <w:t>Office),</w:t>
      </w:r>
      <w:r w:rsidR="000D544A">
        <w:rPr>
          <w:rFonts w:ascii="Arial" w:hAnsi="Arial" w:cs="Arial"/>
        </w:rPr>
        <w:t xml:space="preserve"> </w:t>
      </w:r>
      <w:r w:rsidR="00281D49">
        <w:rPr>
          <w:rFonts w:ascii="Arial" w:hAnsi="Arial" w:cs="Arial"/>
        </w:rPr>
        <w:t>business</w:t>
      </w:r>
      <w:r w:rsidR="000D544A">
        <w:rPr>
          <w:rFonts w:ascii="Arial" w:hAnsi="Arial" w:cs="Arial"/>
        </w:rPr>
        <w:t xml:space="preserve"> </w:t>
      </w:r>
      <w:r w:rsidR="00281D49">
        <w:rPr>
          <w:rFonts w:ascii="Arial" w:hAnsi="Arial" w:cs="Arial"/>
        </w:rPr>
        <w:t>analytics</w:t>
      </w:r>
      <w:r w:rsidR="000D544A">
        <w:rPr>
          <w:rFonts w:ascii="Arial" w:hAnsi="Arial" w:cs="Arial"/>
        </w:rPr>
        <w:t xml:space="preserve"> </w:t>
      </w:r>
      <w:r w:rsidR="00281D49">
        <w:rPr>
          <w:rFonts w:ascii="Arial" w:hAnsi="Arial" w:cs="Arial"/>
        </w:rPr>
        <w:t>and</w:t>
      </w:r>
      <w:r w:rsidR="000D544A">
        <w:rPr>
          <w:rFonts w:ascii="Arial" w:hAnsi="Arial" w:cs="Arial"/>
        </w:rPr>
        <w:t xml:space="preserve"> </w:t>
      </w:r>
      <w:r w:rsidR="00281D49">
        <w:rPr>
          <w:rFonts w:ascii="Arial" w:hAnsi="Arial" w:cs="Arial"/>
        </w:rPr>
        <w:t>operations,</w:t>
      </w:r>
      <w:r w:rsidR="000D544A">
        <w:rPr>
          <w:rFonts w:ascii="Arial" w:hAnsi="Arial" w:cs="Arial"/>
        </w:rPr>
        <w:t xml:space="preserve"> </w:t>
      </w:r>
      <w:r w:rsidR="00281D49">
        <w:rPr>
          <w:rFonts w:ascii="Arial" w:hAnsi="Arial" w:cs="Arial"/>
        </w:rPr>
        <w:t>quality,</w:t>
      </w:r>
      <w:r w:rsidR="000D544A">
        <w:rPr>
          <w:rFonts w:ascii="Arial" w:hAnsi="Arial" w:cs="Arial"/>
        </w:rPr>
        <w:t xml:space="preserve"> </w:t>
      </w:r>
      <w:r w:rsidR="00281D49">
        <w:rPr>
          <w:rFonts w:ascii="Arial" w:hAnsi="Arial" w:cs="Arial"/>
        </w:rPr>
        <w:t>clinical</w:t>
      </w:r>
      <w:r w:rsidR="000D544A">
        <w:rPr>
          <w:rFonts w:ascii="Arial" w:hAnsi="Arial" w:cs="Arial"/>
        </w:rPr>
        <w:t xml:space="preserve"> </w:t>
      </w:r>
      <w:r w:rsidR="00281D49">
        <w:rPr>
          <w:rFonts w:ascii="Arial" w:hAnsi="Arial" w:cs="Arial"/>
        </w:rPr>
        <w:t>research</w:t>
      </w:r>
      <w:r w:rsidR="000D544A">
        <w:rPr>
          <w:rFonts w:ascii="Arial" w:hAnsi="Arial" w:cs="Arial"/>
        </w:rPr>
        <w:t xml:space="preserve"> </w:t>
      </w:r>
      <w:r w:rsidR="00281D49">
        <w:rPr>
          <w:rFonts w:ascii="Arial" w:hAnsi="Arial" w:cs="Arial"/>
        </w:rPr>
        <w:t>operations,</w:t>
      </w:r>
      <w:r w:rsidR="000D544A">
        <w:rPr>
          <w:rFonts w:ascii="Arial" w:hAnsi="Arial" w:cs="Arial"/>
        </w:rPr>
        <w:t xml:space="preserve"> </w:t>
      </w:r>
      <w:r w:rsidR="00281D49">
        <w:rPr>
          <w:rFonts w:ascii="Arial" w:hAnsi="Arial" w:cs="Arial"/>
        </w:rPr>
        <w:t>and</w:t>
      </w:r>
      <w:r w:rsidR="000D544A">
        <w:rPr>
          <w:rFonts w:ascii="Arial" w:hAnsi="Arial" w:cs="Arial"/>
        </w:rPr>
        <w:t xml:space="preserve"> </w:t>
      </w:r>
      <w:r w:rsidR="00281D49">
        <w:rPr>
          <w:rFonts w:ascii="Arial" w:hAnsi="Arial" w:cs="Arial"/>
        </w:rPr>
        <w:t>informational</w:t>
      </w:r>
      <w:r w:rsidR="000D544A">
        <w:rPr>
          <w:rFonts w:ascii="Arial" w:hAnsi="Arial" w:cs="Arial"/>
        </w:rPr>
        <w:t xml:space="preserve"> </w:t>
      </w:r>
      <w:r w:rsidR="00281D49">
        <w:rPr>
          <w:rFonts w:ascii="Arial" w:hAnsi="Arial" w:cs="Arial"/>
        </w:rPr>
        <w:t>technology.</w:t>
      </w:r>
      <w:r w:rsidR="000D544A">
        <w:rPr>
          <w:rFonts w:ascii="Arial" w:hAnsi="Arial" w:cs="Arial"/>
        </w:rPr>
        <w:t xml:space="preserve">  </w:t>
      </w:r>
      <w:r w:rsidR="00281D49">
        <w:rPr>
          <w:rFonts w:ascii="Arial" w:hAnsi="Arial" w:cs="Arial"/>
        </w:rPr>
        <w:t>A</w:t>
      </w:r>
      <w:r w:rsidR="000D544A">
        <w:rPr>
          <w:rFonts w:ascii="Arial" w:hAnsi="Arial" w:cs="Arial"/>
        </w:rPr>
        <w:t xml:space="preserve"> </w:t>
      </w:r>
      <w:r w:rsidR="00281D49">
        <w:rPr>
          <w:rFonts w:ascii="Arial" w:hAnsi="Arial" w:cs="Arial"/>
        </w:rPr>
        <w:t>chief</w:t>
      </w:r>
      <w:r w:rsidR="000D544A">
        <w:rPr>
          <w:rFonts w:ascii="Arial" w:hAnsi="Arial" w:cs="Arial"/>
        </w:rPr>
        <w:t xml:space="preserve"> </w:t>
      </w:r>
      <w:r w:rsidR="00281D49">
        <w:rPr>
          <w:rFonts w:ascii="Arial" w:hAnsi="Arial" w:cs="Arial"/>
        </w:rPr>
        <w:t>financial</w:t>
      </w:r>
      <w:r w:rsidR="000D544A">
        <w:rPr>
          <w:rFonts w:ascii="Arial" w:hAnsi="Arial" w:cs="Arial"/>
        </w:rPr>
        <w:t xml:space="preserve"> </w:t>
      </w:r>
      <w:r w:rsidR="00281D49">
        <w:rPr>
          <w:rFonts w:ascii="Arial" w:hAnsi="Arial" w:cs="Arial"/>
        </w:rPr>
        <w:t>officer</w:t>
      </w:r>
      <w:r w:rsidR="000D544A">
        <w:rPr>
          <w:rFonts w:ascii="Arial" w:hAnsi="Arial" w:cs="Arial"/>
        </w:rPr>
        <w:t xml:space="preserve"> </w:t>
      </w:r>
      <w:r w:rsidR="00B46B41">
        <w:rPr>
          <w:rFonts w:ascii="Arial" w:hAnsi="Arial" w:cs="Arial"/>
        </w:rPr>
        <w:t>(CFO)</w:t>
      </w:r>
      <w:r w:rsidR="000D544A">
        <w:rPr>
          <w:rFonts w:ascii="Arial" w:hAnsi="Arial" w:cs="Arial"/>
        </w:rPr>
        <w:t xml:space="preserve"> </w:t>
      </w:r>
      <w:r w:rsidR="00281D49">
        <w:rPr>
          <w:rFonts w:ascii="Arial" w:hAnsi="Arial" w:cs="Arial"/>
        </w:rPr>
        <w:t>supervise</w:t>
      </w:r>
      <w:r w:rsidR="00EE1E3E">
        <w:rPr>
          <w:rFonts w:ascii="Arial" w:hAnsi="Arial" w:cs="Arial"/>
        </w:rPr>
        <w:t>s</w:t>
      </w:r>
      <w:r w:rsidR="000D544A">
        <w:rPr>
          <w:rFonts w:ascii="Arial" w:hAnsi="Arial" w:cs="Arial"/>
        </w:rPr>
        <w:t xml:space="preserve"> </w:t>
      </w:r>
      <w:r w:rsidR="00EE1E3E">
        <w:rPr>
          <w:rFonts w:ascii="Arial" w:hAnsi="Arial" w:cs="Arial"/>
        </w:rPr>
        <w:t>the</w:t>
      </w:r>
      <w:r w:rsidR="000D544A">
        <w:rPr>
          <w:rFonts w:ascii="Arial" w:hAnsi="Arial" w:cs="Arial"/>
        </w:rPr>
        <w:t xml:space="preserve"> </w:t>
      </w:r>
      <w:r w:rsidR="00EE1E3E">
        <w:rPr>
          <w:rFonts w:ascii="Arial" w:hAnsi="Arial" w:cs="Arial"/>
        </w:rPr>
        <w:t>clinical</w:t>
      </w:r>
      <w:r w:rsidR="000D544A">
        <w:rPr>
          <w:rFonts w:ascii="Arial" w:hAnsi="Arial" w:cs="Arial"/>
        </w:rPr>
        <w:t xml:space="preserve"> </w:t>
      </w:r>
      <w:r w:rsidR="00EE1E3E">
        <w:rPr>
          <w:rFonts w:ascii="Arial" w:hAnsi="Arial" w:cs="Arial"/>
        </w:rPr>
        <w:t>and</w:t>
      </w:r>
      <w:r w:rsidR="000D544A">
        <w:rPr>
          <w:rFonts w:ascii="Arial" w:hAnsi="Arial" w:cs="Arial"/>
        </w:rPr>
        <w:t xml:space="preserve"> </w:t>
      </w:r>
      <w:r w:rsidR="00EE1E3E">
        <w:rPr>
          <w:rFonts w:ascii="Arial" w:hAnsi="Arial" w:cs="Arial"/>
        </w:rPr>
        <w:t>resea</w:t>
      </w:r>
      <w:r w:rsidR="00EE3F0B">
        <w:rPr>
          <w:rFonts w:ascii="Arial" w:hAnsi="Arial" w:cs="Arial"/>
        </w:rPr>
        <w:t>rch</w:t>
      </w:r>
      <w:r w:rsidR="000D544A">
        <w:rPr>
          <w:rFonts w:ascii="Arial" w:hAnsi="Arial" w:cs="Arial"/>
        </w:rPr>
        <w:t xml:space="preserve"> </w:t>
      </w:r>
      <w:r w:rsidR="00EE3F0B">
        <w:rPr>
          <w:rFonts w:ascii="Arial" w:hAnsi="Arial" w:cs="Arial"/>
        </w:rPr>
        <w:t>finance</w:t>
      </w:r>
      <w:r w:rsidR="000D544A">
        <w:rPr>
          <w:rFonts w:ascii="Arial" w:hAnsi="Arial" w:cs="Arial"/>
        </w:rPr>
        <w:t xml:space="preserve"> </w:t>
      </w:r>
      <w:r w:rsidR="00EE3F0B">
        <w:rPr>
          <w:rFonts w:ascii="Arial" w:hAnsi="Arial" w:cs="Arial"/>
        </w:rPr>
        <w:t>staff</w:t>
      </w:r>
      <w:r w:rsidR="000D544A">
        <w:rPr>
          <w:rFonts w:ascii="Arial" w:hAnsi="Arial" w:cs="Arial"/>
        </w:rPr>
        <w:t xml:space="preserve"> </w:t>
      </w:r>
      <w:r w:rsidR="00EE3F0B">
        <w:rPr>
          <w:rFonts w:ascii="Arial" w:hAnsi="Arial" w:cs="Arial"/>
        </w:rPr>
        <w:t>members,</w:t>
      </w:r>
      <w:r w:rsidR="000D544A">
        <w:rPr>
          <w:rFonts w:ascii="Arial" w:hAnsi="Arial" w:cs="Arial"/>
        </w:rPr>
        <w:t xml:space="preserve"> </w:t>
      </w:r>
      <w:r w:rsidR="00EE3F0B">
        <w:rPr>
          <w:rFonts w:ascii="Arial" w:hAnsi="Arial" w:cs="Arial"/>
        </w:rPr>
        <w:t>including</w:t>
      </w:r>
      <w:r w:rsidR="000D544A">
        <w:rPr>
          <w:rFonts w:ascii="Arial" w:hAnsi="Arial" w:cs="Arial"/>
        </w:rPr>
        <w:t xml:space="preserve"> </w:t>
      </w:r>
      <w:r w:rsidR="00EE1E3E">
        <w:rPr>
          <w:rFonts w:ascii="Arial" w:hAnsi="Arial" w:cs="Arial"/>
        </w:rPr>
        <w:t>the</w:t>
      </w:r>
      <w:r w:rsidR="000D544A">
        <w:rPr>
          <w:rFonts w:ascii="Arial" w:hAnsi="Arial" w:cs="Arial"/>
        </w:rPr>
        <w:t xml:space="preserve"> </w:t>
      </w:r>
      <w:r w:rsidR="00EE1E3E">
        <w:rPr>
          <w:rFonts w:ascii="Arial" w:hAnsi="Arial" w:cs="Arial"/>
        </w:rPr>
        <w:t>two</w:t>
      </w:r>
      <w:r w:rsidR="000D544A">
        <w:rPr>
          <w:rFonts w:ascii="Arial" w:hAnsi="Arial" w:cs="Arial"/>
        </w:rPr>
        <w:t xml:space="preserve"> </w:t>
      </w:r>
      <w:r w:rsidR="00EE1E3E">
        <w:rPr>
          <w:rFonts w:ascii="Arial" w:hAnsi="Arial" w:cs="Arial"/>
        </w:rPr>
        <w:t>fund</w:t>
      </w:r>
      <w:r w:rsidR="000D544A">
        <w:rPr>
          <w:rFonts w:ascii="Arial" w:hAnsi="Arial" w:cs="Arial"/>
        </w:rPr>
        <w:t xml:space="preserve"> </w:t>
      </w:r>
      <w:r w:rsidR="00EE1E3E">
        <w:rPr>
          <w:rFonts w:ascii="Arial" w:hAnsi="Arial" w:cs="Arial"/>
        </w:rPr>
        <w:t>managers</w:t>
      </w:r>
      <w:r w:rsidR="000D544A">
        <w:rPr>
          <w:rFonts w:ascii="Arial" w:hAnsi="Arial" w:cs="Arial"/>
        </w:rPr>
        <w:t xml:space="preserve"> </w:t>
      </w:r>
      <w:r w:rsidR="00EE1E3E">
        <w:rPr>
          <w:rFonts w:ascii="Arial" w:hAnsi="Arial" w:cs="Arial"/>
        </w:rPr>
        <w:t>who</w:t>
      </w:r>
      <w:r w:rsidR="000D544A">
        <w:rPr>
          <w:rFonts w:ascii="Arial" w:hAnsi="Arial" w:cs="Arial"/>
        </w:rPr>
        <w:t xml:space="preserve"> </w:t>
      </w:r>
      <w:r w:rsidR="00B46B41">
        <w:rPr>
          <w:rFonts w:ascii="Arial" w:hAnsi="Arial" w:cs="Arial"/>
        </w:rPr>
        <w:t>are</w:t>
      </w:r>
      <w:r w:rsidR="000D544A">
        <w:rPr>
          <w:rFonts w:ascii="Arial" w:hAnsi="Arial" w:cs="Arial"/>
        </w:rPr>
        <w:t xml:space="preserve"> </w:t>
      </w:r>
      <w:r w:rsidR="00B46B41">
        <w:rPr>
          <w:rFonts w:ascii="Arial" w:hAnsi="Arial" w:cs="Arial"/>
        </w:rPr>
        <w:t>responsible</w:t>
      </w:r>
      <w:r w:rsidR="000D544A">
        <w:rPr>
          <w:rFonts w:ascii="Arial" w:hAnsi="Arial" w:cs="Arial"/>
        </w:rPr>
        <w:t xml:space="preserve"> </w:t>
      </w:r>
      <w:r w:rsidR="00EE1E3E">
        <w:rPr>
          <w:rFonts w:ascii="Arial" w:hAnsi="Arial" w:cs="Arial"/>
        </w:rPr>
        <w:t>for</w:t>
      </w:r>
      <w:r w:rsidR="000D544A">
        <w:rPr>
          <w:rFonts w:ascii="Arial" w:hAnsi="Arial" w:cs="Arial"/>
        </w:rPr>
        <w:t xml:space="preserve"> </w:t>
      </w:r>
      <w:r w:rsidR="00B46B41">
        <w:rPr>
          <w:rFonts w:ascii="Arial" w:hAnsi="Arial" w:cs="Arial"/>
        </w:rPr>
        <w:t>monitoring</w:t>
      </w:r>
      <w:r w:rsidR="000D544A">
        <w:rPr>
          <w:rFonts w:ascii="Arial" w:hAnsi="Arial" w:cs="Arial"/>
        </w:rPr>
        <w:t xml:space="preserve"> </w:t>
      </w:r>
      <w:r w:rsidR="00B46B41">
        <w:rPr>
          <w:rFonts w:ascii="Arial" w:hAnsi="Arial" w:cs="Arial"/>
        </w:rPr>
        <w:t>the</w:t>
      </w:r>
      <w:r w:rsidR="000D544A">
        <w:rPr>
          <w:rFonts w:ascii="Arial" w:hAnsi="Arial" w:cs="Arial"/>
        </w:rPr>
        <w:t xml:space="preserve"> </w:t>
      </w:r>
      <w:r w:rsidR="00B46B41">
        <w:rPr>
          <w:rFonts w:ascii="Arial" w:hAnsi="Arial" w:cs="Arial"/>
        </w:rPr>
        <w:t>department’s</w:t>
      </w:r>
      <w:r w:rsidR="000D544A">
        <w:rPr>
          <w:rFonts w:ascii="Arial" w:hAnsi="Arial" w:cs="Arial"/>
        </w:rPr>
        <w:t xml:space="preserve"> </w:t>
      </w:r>
      <w:r w:rsidR="00B46B41">
        <w:rPr>
          <w:rFonts w:ascii="Arial" w:hAnsi="Arial" w:cs="Arial"/>
        </w:rPr>
        <w:t>financial</w:t>
      </w:r>
      <w:r w:rsidR="000D544A">
        <w:rPr>
          <w:rFonts w:ascii="Arial" w:hAnsi="Arial" w:cs="Arial"/>
        </w:rPr>
        <w:t xml:space="preserve"> </w:t>
      </w:r>
      <w:r w:rsidR="00B46B41">
        <w:rPr>
          <w:rFonts w:ascii="Arial" w:hAnsi="Arial" w:cs="Arial"/>
        </w:rPr>
        <w:t>tra</w:t>
      </w:r>
      <w:r w:rsidR="00600E3C">
        <w:rPr>
          <w:rFonts w:ascii="Arial" w:hAnsi="Arial" w:cs="Arial"/>
        </w:rPr>
        <w:t>nsactions</w:t>
      </w:r>
      <w:r w:rsidR="000D544A">
        <w:rPr>
          <w:rFonts w:ascii="Arial" w:hAnsi="Arial" w:cs="Arial"/>
        </w:rPr>
        <w:t xml:space="preserve"> </w:t>
      </w:r>
      <w:r w:rsidR="00600E3C">
        <w:rPr>
          <w:rFonts w:ascii="Arial" w:hAnsi="Arial" w:cs="Arial"/>
        </w:rPr>
        <w:t>and</w:t>
      </w:r>
      <w:r w:rsidR="000D544A">
        <w:rPr>
          <w:rFonts w:ascii="Arial" w:hAnsi="Arial" w:cs="Arial"/>
        </w:rPr>
        <w:t xml:space="preserve"> </w:t>
      </w:r>
      <w:r w:rsidR="00600E3C">
        <w:rPr>
          <w:rFonts w:ascii="Arial" w:hAnsi="Arial" w:cs="Arial"/>
        </w:rPr>
        <w:t>preparing</w:t>
      </w:r>
      <w:r w:rsidR="000D544A">
        <w:rPr>
          <w:rFonts w:ascii="Arial" w:hAnsi="Arial" w:cs="Arial"/>
        </w:rPr>
        <w:t xml:space="preserve"> </w:t>
      </w:r>
      <w:r w:rsidR="00B46B41">
        <w:rPr>
          <w:rFonts w:ascii="Arial" w:hAnsi="Arial" w:cs="Arial"/>
        </w:rPr>
        <w:t>reports</w:t>
      </w:r>
      <w:r w:rsidR="000D544A">
        <w:rPr>
          <w:rFonts w:ascii="Arial" w:hAnsi="Arial" w:cs="Arial"/>
        </w:rPr>
        <w:t xml:space="preserve"> </w:t>
      </w:r>
      <w:r w:rsidR="00600E3C">
        <w:rPr>
          <w:rFonts w:ascii="Arial" w:hAnsi="Arial" w:cs="Arial"/>
        </w:rPr>
        <w:t>related</w:t>
      </w:r>
      <w:r w:rsidR="000D544A">
        <w:rPr>
          <w:rFonts w:ascii="Arial" w:hAnsi="Arial" w:cs="Arial"/>
        </w:rPr>
        <w:t xml:space="preserve"> </w:t>
      </w:r>
      <w:r w:rsidR="00600E3C">
        <w:rPr>
          <w:rFonts w:ascii="Arial" w:hAnsi="Arial" w:cs="Arial"/>
        </w:rPr>
        <w:t>to</w:t>
      </w:r>
      <w:r w:rsidR="000D544A">
        <w:rPr>
          <w:rFonts w:ascii="Arial" w:hAnsi="Arial" w:cs="Arial"/>
        </w:rPr>
        <w:t xml:space="preserve"> </w:t>
      </w:r>
      <w:r w:rsidR="00EE1E3E">
        <w:rPr>
          <w:rFonts w:ascii="Arial" w:hAnsi="Arial" w:cs="Arial"/>
        </w:rPr>
        <w:t>sponsored</w:t>
      </w:r>
      <w:r w:rsidR="000D544A">
        <w:rPr>
          <w:rFonts w:ascii="Arial" w:hAnsi="Arial" w:cs="Arial"/>
        </w:rPr>
        <w:t xml:space="preserve"> </w:t>
      </w:r>
      <w:r w:rsidR="00B46B41">
        <w:rPr>
          <w:rFonts w:ascii="Arial" w:hAnsi="Arial" w:cs="Arial"/>
        </w:rPr>
        <w:t>re</w:t>
      </w:r>
      <w:r w:rsidR="00600E3C">
        <w:rPr>
          <w:rFonts w:ascii="Arial" w:hAnsi="Arial" w:cs="Arial"/>
        </w:rPr>
        <w:t>search</w:t>
      </w:r>
      <w:r w:rsidR="00EE1E3E">
        <w:rPr>
          <w:rFonts w:ascii="Arial" w:hAnsi="Arial" w:cs="Arial"/>
        </w:rPr>
        <w:t>.</w:t>
      </w:r>
      <w:r w:rsidR="000D544A">
        <w:rPr>
          <w:rFonts w:ascii="Arial" w:hAnsi="Arial" w:cs="Arial"/>
        </w:rPr>
        <w:t xml:space="preserve">  </w:t>
      </w:r>
      <w:r w:rsidR="00600E3C" w:rsidRPr="00600E3C">
        <w:rPr>
          <w:rFonts w:ascii="Arial" w:hAnsi="Arial" w:cs="Arial"/>
        </w:rPr>
        <w:t>The</w:t>
      </w:r>
      <w:r w:rsidR="000D544A">
        <w:rPr>
          <w:rFonts w:ascii="Arial" w:hAnsi="Arial" w:cs="Arial"/>
        </w:rPr>
        <w:t xml:space="preserve"> </w:t>
      </w:r>
      <w:r w:rsidR="00600E3C" w:rsidRPr="00600E3C">
        <w:rPr>
          <w:rFonts w:ascii="Arial" w:hAnsi="Arial" w:cs="Arial"/>
        </w:rPr>
        <w:t>administrative</w:t>
      </w:r>
      <w:r w:rsidR="000D544A">
        <w:rPr>
          <w:rFonts w:ascii="Arial" w:hAnsi="Arial" w:cs="Arial"/>
        </w:rPr>
        <w:t xml:space="preserve"> </w:t>
      </w:r>
      <w:r w:rsidR="00600E3C" w:rsidRPr="00600E3C">
        <w:rPr>
          <w:rFonts w:ascii="Arial" w:hAnsi="Arial" w:cs="Arial"/>
        </w:rPr>
        <w:t>staff</w:t>
      </w:r>
      <w:r w:rsidR="000D544A">
        <w:rPr>
          <w:rFonts w:ascii="Arial" w:hAnsi="Arial" w:cs="Arial"/>
        </w:rPr>
        <w:t xml:space="preserve"> </w:t>
      </w:r>
      <w:r w:rsidR="00600E3C" w:rsidRPr="00600E3C">
        <w:rPr>
          <w:rFonts w:ascii="Arial" w:hAnsi="Arial" w:cs="Arial"/>
        </w:rPr>
        <w:t>is</w:t>
      </w:r>
      <w:r w:rsidR="000D544A">
        <w:rPr>
          <w:rFonts w:ascii="Arial" w:hAnsi="Arial" w:cs="Arial"/>
        </w:rPr>
        <w:t xml:space="preserve"> </w:t>
      </w:r>
      <w:r w:rsidR="00600E3C" w:rsidRPr="00600E3C">
        <w:rPr>
          <w:rFonts w:ascii="Arial" w:hAnsi="Arial" w:cs="Arial"/>
        </w:rPr>
        <w:t>overseen</w:t>
      </w:r>
      <w:r w:rsidR="000D544A">
        <w:rPr>
          <w:rFonts w:ascii="Arial" w:hAnsi="Arial" w:cs="Arial"/>
        </w:rPr>
        <w:t xml:space="preserve"> </w:t>
      </w:r>
      <w:r w:rsidR="00600E3C" w:rsidRPr="00600E3C">
        <w:rPr>
          <w:rFonts w:ascii="Arial" w:hAnsi="Arial" w:cs="Arial"/>
        </w:rPr>
        <w:t>by</w:t>
      </w:r>
      <w:r w:rsidR="000D544A">
        <w:rPr>
          <w:rFonts w:ascii="Arial" w:hAnsi="Arial" w:cs="Arial"/>
        </w:rPr>
        <w:t xml:space="preserve"> </w:t>
      </w:r>
      <w:r w:rsidR="00600E3C" w:rsidRPr="00600E3C">
        <w:rPr>
          <w:rFonts w:ascii="Arial" w:hAnsi="Arial" w:cs="Arial"/>
        </w:rPr>
        <w:t>a</w:t>
      </w:r>
      <w:r w:rsidR="000D544A">
        <w:rPr>
          <w:rFonts w:ascii="Arial" w:hAnsi="Arial" w:cs="Arial"/>
        </w:rPr>
        <w:t xml:space="preserve"> </w:t>
      </w:r>
      <w:r w:rsidR="00600E3C" w:rsidRPr="00600E3C">
        <w:rPr>
          <w:rFonts w:ascii="Arial" w:hAnsi="Arial" w:cs="Arial"/>
        </w:rPr>
        <w:t>chi</w:t>
      </w:r>
      <w:r w:rsidR="00EE3F0B">
        <w:rPr>
          <w:rFonts w:ascii="Arial" w:hAnsi="Arial" w:cs="Arial"/>
        </w:rPr>
        <w:t>ef</w:t>
      </w:r>
      <w:r w:rsidR="000D544A">
        <w:rPr>
          <w:rFonts w:ascii="Arial" w:hAnsi="Arial" w:cs="Arial"/>
        </w:rPr>
        <w:t xml:space="preserve"> </w:t>
      </w:r>
      <w:r w:rsidR="00EE3F0B">
        <w:rPr>
          <w:rFonts w:ascii="Arial" w:hAnsi="Arial" w:cs="Arial"/>
        </w:rPr>
        <w:t>administrative</w:t>
      </w:r>
      <w:r w:rsidR="000D544A">
        <w:rPr>
          <w:rFonts w:ascii="Arial" w:hAnsi="Arial" w:cs="Arial"/>
        </w:rPr>
        <w:t xml:space="preserve"> </w:t>
      </w:r>
      <w:r w:rsidR="00EE3F0B">
        <w:rPr>
          <w:rFonts w:ascii="Arial" w:hAnsi="Arial" w:cs="Arial"/>
        </w:rPr>
        <w:t>o</w:t>
      </w:r>
      <w:r w:rsidR="002F0A83">
        <w:rPr>
          <w:rFonts w:ascii="Arial" w:hAnsi="Arial" w:cs="Arial"/>
        </w:rPr>
        <w:t>fficer</w:t>
      </w:r>
      <w:r w:rsidR="000D544A">
        <w:rPr>
          <w:rFonts w:ascii="Arial" w:hAnsi="Arial" w:cs="Arial"/>
        </w:rPr>
        <w:t xml:space="preserve"> </w:t>
      </w:r>
      <w:r w:rsidR="002F0A83">
        <w:rPr>
          <w:rFonts w:ascii="Arial" w:hAnsi="Arial" w:cs="Arial"/>
        </w:rPr>
        <w:t>(CAO)</w:t>
      </w:r>
      <w:r w:rsidR="000D544A">
        <w:rPr>
          <w:rFonts w:ascii="Arial" w:hAnsi="Arial" w:cs="Arial"/>
        </w:rPr>
        <w:t xml:space="preserve"> </w:t>
      </w:r>
      <w:r w:rsidR="002F0A83">
        <w:rPr>
          <w:rFonts w:ascii="Arial" w:hAnsi="Arial" w:cs="Arial"/>
        </w:rPr>
        <w:t>who</w:t>
      </w:r>
      <w:r w:rsidR="000D544A">
        <w:rPr>
          <w:rFonts w:ascii="Arial" w:hAnsi="Arial" w:cs="Arial"/>
        </w:rPr>
        <w:t xml:space="preserve"> </w:t>
      </w:r>
      <w:r w:rsidR="002F0A83">
        <w:rPr>
          <w:rFonts w:ascii="Arial" w:hAnsi="Arial" w:cs="Arial"/>
        </w:rPr>
        <w:t>report</w:t>
      </w:r>
      <w:r w:rsidR="001B0D24">
        <w:rPr>
          <w:rFonts w:ascii="Arial" w:hAnsi="Arial" w:cs="Arial"/>
        </w:rPr>
        <w:t>s</w:t>
      </w:r>
      <w:r w:rsidR="000D544A">
        <w:rPr>
          <w:rFonts w:ascii="Arial" w:hAnsi="Arial" w:cs="Arial"/>
        </w:rPr>
        <w:t xml:space="preserve"> </w:t>
      </w:r>
      <w:r w:rsidR="002F0A83">
        <w:rPr>
          <w:rFonts w:ascii="Arial" w:hAnsi="Arial" w:cs="Arial"/>
        </w:rPr>
        <w:t>to</w:t>
      </w:r>
      <w:r w:rsidR="000D544A">
        <w:rPr>
          <w:rFonts w:ascii="Arial" w:hAnsi="Arial" w:cs="Arial"/>
        </w:rPr>
        <w:t xml:space="preserve"> </w:t>
      </w:r>
      <w:r w:rsidR="002F0A83">
        <w:rPr>
          <w:rFonts w:ascii="Arial" w:hAnsi="Arial" w:cs="Arial"/>
        </w:rPr>
        <w:t>the</w:t>
      </w:r>
      <w:r w:rsidR="000D544A">
        <w:rPr>
          <w:rFonts w:ascii="Arial" w:hAnsi="Arial" w:cs="Arial"/>
        </w:rPr>
        <w:t xml:space="preserve"> </w:t>
      </w:r>
      <w:r w:rsidR="00EE3F0B">
        <w:rPr>
          <w:rFonts w:ascii="Arial" w:hAnsi="Arial" w:cs="Arial"/>
        </w:rPr>
        <w:t>Chair.</w:t>
      </w:r>
      <w:r w:rsidR="000D544A">
        <w:rPr>
          <w:rFonts w:ascii="Arial" w:hAnsi="Arial" w:cs="Arial"/>
        </w:rPr>
        <w:t xml:space="preserve">   </w:t>
      </w:r>
    </w:p>
    <w:p w14:paraId="67E99559" w14:textId="77777777" w:rsidR="00F452E5" w:rsidRDefault="00F452E5" w:rsidP="00B21F3F">
      <w:pPr>
        <w:spacing w:line="360" w:lineRule="auto"/>
        <w:jc w:val="both"/>
        <w:rPr>
          <w:rFonts w:ascii="Arial" w:hAnsi="Arial" w:cs="Arial"/>
        </w:rPr>
      </w:pPr>
    </w:p>
    <w:p w14:paraId="5025E668" w14:textId="136C3774" w:rsidR="00F452E5" w:rsidRDefault="00F452E5" w:rsidP="00B21F3F">
      <w:pPr>
        <w:spacing w:line="360" w:lineRule="auto"/>
        <w:jc w:val="both"/>
        <w:rPr>
          <w:rFonts w:ascii="Arial" w:hAnsi="Arial" w:cs="Arial"/>
        </w:rPr>
      </w:pPr>
      <w:r w:rsidRPr="00F452E5">
        <w:rPr>
          <w:rFonts w:ascii="Arial" w:hAnsi="Arial" w:cs="Arial"/>
        </w:rPr>
        <w:t>Departmental</w:t>
      </w:r>
      <w:r w:rsidR="000D544A">
        <w:rPr>
          <w:rFonts w:ascii="Arial" w:hAnsi="Arial" w:cs="Arial"/>
        </w:rPr>
        <w:t xml:space="preserve"> </w:t>
      </w:r>
      <w:r w:rsidRPr="00F452E5">
        <w:rPr>
          <w:rFonts w:ascii="Arial" w:hAnsi="Arial" w:cs="Arial"/>
        </w:rPr>
        <w:t>revenue</w:t>
      </w:r>
      <w:r w:rsidR="000D544A">
        <w:rPr>
          <w:rFonts w:ascii="Arial" w:hAnsi="Arial" w:cs="Arial"/>
        </w:rPr>
        <w:t xml:space="preserve"> </w:t>
      </w:r>
      <w:r w:rsidRPr="00F452E5">
        <w:rPr>
          <w:rFonts w:ascii="Arial" w:hAnsi="Arial" w:cs="Arial"/>
        </w:rPr>
        <w:t>sources</w:t>
      </w:r>
      <w:r w:rsidR="000D544A">
        <w:rPr>
          <w:rFonts w:ascii="Arial" w:hAnsi="Arial" w:cs="Arial"/>
        </w:rPr>
        <w:t xml:space="preserve"> </w:t>
      </w:r>
      <w:r w:rsidR="006564CC" w:rsidRPr="00F452E5">
        <w:rPr>
          <w:rFonts w:ascii="Arial" w:hAnsi="Arial" w:cs="Arial"/>
        </w:rPr>
        <w:t>include</w:t>
      </w:r>
      <w:r w:rsidR="000D544A">
        <w:rPr>
          <w:rFonts w:ascii="Arial" w:hAnsi="Arial" w:cs="Arial"/>
        </w:rPr>
        <w:t xml:space="preserve"> </w:t>
      </w:r>
      <w:r w:rsidRPr="00F452E5">
        <w:rPr>
          <w:rFonts w:ascii="Arial" w:hAnsi="Arial" w:cs="Arial"/>
        </w:rPr>
        <w:t>professional</w:t>
      </w:r>
      <w:r w:rsidR="000D544A">
        <w:rPr>
          <w:rFonts w:ascii="Arial" w:hAnsi="Arial" w:cs="Arial"/>
        </w:rPr>
        <w:t xml:space="preserve"> </w:t>
      </w:r>
      <w:r w:rsidRPr="00F452E5">
        <w:rPr>
          <w:rFonts w:ascii="Arial" w:hAnsi="Arial" w:cs="Arial"/>
        </w:rPr>
        <w:t>services,</w:t>
      </w:r>
      <w:r w:rsidR="000D544A">
        <w:rPr>
          <w:rFonts w:ascii="Arial" w:hAnsi="Arial" w:cs="Arial"/>
        </w:rPr>
        <w:t xml:space="preserve"> </w:t>
      </w:r>
      <w:r w:rsidRPr="00F452E5">
        <w:rPr>
          <w:rFonts w:ascii="Arial" w:hAnsi="Arial" w:cs="Arial"/>
        </w:rPr>
        <w:t>contracts,</w:t>
      </w:r>
      <w:r w:rsidR="000D544A">
        <w:rPr>
          <w:rFonts w:ascii="Arial" w:hAnsi="Arial" w:cs="Arial"/>
        </w:rPr>
        <w:t xml:space="preserve"> </w:t>
      </w:r>
      <w:r w:rsidRPr="00F452E5">
        <w:rPr>
          <w:rFonts w:ascii="Arial" w:hAnsi="Arial" w:cs="Arial"/>
        </w:rPr>
        <w:t>grants,</w:t>
      </w:r>
      <w:r w:rsidR="000D544A">
        <w:rPr>
          <w:rFonts w:ascii="Arial" w:hAnsi="Arial" w:cs="Arial"/>
        </w:rPr>
        <w:t xml:space="preserve"> </w:t>
      </w:r>
      <w:r w:rsidRPr="00F452E5">
        <w:rPr>
          <w:rFonts w:ascii="Arial" w:hAnsi="Arial" w:cs="Arial"/>
        </w:rPr>
        <w:t>and</w:t>
      </w:r>
      <w:r w:rsidR="000D544A">
        <w:rPr>
          <w:rFonts w:ascii="Arial" w:hAnsi="Arial" w:cs="Arial"/>
        </w:rPr>
        <w:t xml:space="preserve"> </w:t>
      </w:r>
      <w:r w:rsidRPr="00F452E5">
        <w:rPr>
          <w:rFonts w:ascii="Arial" w:hAnsi="Arial" w:cs="Arial"/>
        </w:rPr>
        <w:t>gifts.</w:t>
      </w:r>
      <w:r w:rsidR="000D544A">
        <w:rPr>
          <w:rFonts w:ascii="Arial" w:hAnsi="Arial" w:cs="Arial"/>
        </w:rPr>
        <w:t xml:space="preserve">  </w:t>
      </w:r>
      <w:r w:rsidRPr="00F452E5">
        <w:rPr>
          <w:rFonts w:ascii="Arial" w:hAnsi="Arial" w:cs="Arial"/>
        </w:rPr>
        <w:t>Total</w:t>
      </w:r>
      <w:r w:rsidR="000D544A">
        <w:rPr>
          <w:rFonts w:ascii="Arial" w:hAnsi="Arial" w:cs="Arial"/>
        </w:rPr>
        <w:t xml:space="preserve"> </w:t>
      </w:r>
      <w:r w:rsidRPr="00F452E5">
        <w:rPr>
          <w:rFonts w:ascii="Arial" w:hAnsi="Arial" w:cs="Arial"/>
        </w:rPr>
        <w:t>revenues</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fiscal</w:t>
      </w:r>
      <w:r w:rsidR="000D544A">
        <w:rPr>
          <w:rFonts w:ascii="Arial" w:hAnsi="Arial" w:cs="Arial"/>
        </w:rPr>
        <w:t xml:space="preserve"> </w:t>
      </w:r>
      <w:r w:rsidRPr="00F452E5">
        <w:rPr>
          <w:rFonts w:ascii="Arial" w:hAnsi="Arial" w:cs="Arial"/>
        </w:rPr>
        <w:t>year</w:t>
      </w:r>
      <w:r w:rsidR="000D544A">
        <w:rPr>
          <w:rFonts w:ascii="Arial" w:hAnsi="Arial" w:cs="Arial"/>
        </w:rPr>
        <w:t xml:space="preserve"> </w:t>
      </w:r>
      <w:r w:rsidRPr="00F452E5">
        <w:rPr>
          <w:rFonts w:ascii="Arial" w:hAnsi="Arial" w:cs="Arial"/>
        </w:rPr>
        <w:t>2018-2019</w:t>
      </w:r>
      <w:r w:rsidR="000D544A">
        <w:rPr>
          <w:rFonts w:ascii="Arial" w:hAnsi="Arial" w:cs="Arial"/>
        </w:rPr>
        <w:t xml:space="preserve"> </w:t>
      </w:r>
      <w:r w:rsidRPr="00F452E5">
        <w:rPr>
          <w:rFonts w:ascii="Arial" w:hAnsi="Arial" w:cs="Arial"/>
        </w:rPr>
        <w:t>were</w:t>
      </w:r>
      <w:r w:rsidR="000D544A">
        <w:rPr>
          <w:rFonts w:ascii="Arial" w:hAnsi="Arial" w:cs="Arial"/>
        </w:rPr>
        <w:t xml:space="preserve"> </w:t>
      </w:r>
      <w:r w:rsidRPr="00F452E5">
        <w:rPr>
          <w:rFonts w:ascii="Arial" w:hAnsi="Arial" w:cs="Arial"/>
        </w:rPr>
        <w:t>$92,198,974.</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majority</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DAPM’s</w:t>
      </w:r>
      <w:r w:rsidR="000D544A">
        <w:rPr>
          <w:rFonts w:ascii="Arial" w:hAnsi="Arial" w:cs="Arial"/>
        </w:rPr>
        <w:t xml:space="preserve"> </w:t>
      </w:r>
      <w:r w:rsidRPr="00F452E5">
        <w:rPr>
          <w:rFonts w:ascii="Arial" w:hAnsi="Arial" w:cs="Arial"/>
        </w:rPr>
        <w:t>funding</w:t>
      </w:r>
      <w:r w:rsidR="000D544A">
        <w:rPr>
          <w:rFonts w:ascii="Arial" w:hAnsi="Arial" w:cs="Arial"/>
        </w:rPr>
        <w:t xml:space="preserve"> </w:t>
      </w:r>
      <w:r w:rsidRPr="00F452E5">
        <w:rPr>
          <w:rFonts w:ascii="Arial" w:hAnsi="Arial" w:cs="Arial"/>
        </w:rPr>
        <w:t>is</w:t>
      </w:r>
      <w:r w:rsidR="000D544A">
        <w:rPr>
          <w:rFonts w:ascii="Arial" w:hAnsi="Arial" w:cs="Arial"/>
        </w:rPr>
        <w:t xml:space="preserve"> </w:t>
      </w:r>
      <w:r w:rsidRPr="00F452E5">
        <w:rPr>
          <w:rFonts w:ascii="Arial" w:hAnsi="Arial" w:cs="Arial"/>
        </w:rPr>
        <w:t>from</w:t>
      </w:r>
      <w:r w:rsidR="000D544A">
        <w:rPr>
          <w:rFonts w:ascii="Arial" w:hAnsi="Arial" w:cs="Arial"/>
        </w:rPr>
        <w:t xml:space="preserve"> </w:t>
      </w:r>
      <w:r w:rsidRPr="00F452E5">
        <w:rPr>
          <w:rFonts w:ascii="Arial" w:hAnsi="Arial" w:cs="Arial"/>
        </w:rPr>
        <w:t>professional</w:t>
      </w:r>
      <w:r w:rsidR="000D544A">
        <w:rPr>
          <w:rFonts w:ascii="Arial" w:hAnsi="Arial" w:cs="Arial"/>
        </w:rPr>
        <w:t xml:space="preserve"> </w:t>
      </w:r>
      <w:r w:rsidRPr="00F452E5">
        <w:rPr>
          <w:rFonts w:ascii="Arial" w:hAnsi="Arial" w:cs="Arial"/>
        </w:rPr>
        <w:t>fee</w:t>
      </w:r>
      <w:r w:rsidR="000D544A">
        <w:rPr>
          <w:rFonts w:ascii="Arial" w:hAnsi="Arial" w:cs="Arial"/>
        </w:rPr>
        <w:t xml:space="preserve"> </w:t>
      </w:r>
      <w:r w:rsidRPr="00F452E5">
        <w:rPr>
          <w:rFonts w:ascii="Arial" w:hAnsi="Arial" w:cs="Arial"/>
        </w:rPr>
        <w:t>income.</w:t>
      </w:r>
      <w:r w:rsidR="000D544A">
        <w:rPr>
          <w:rFonts w:ascii="Arial" w:hAnsi="Arial" w:cs="Arial"/>
        </w:rPr>
        <w:t xml:space="preserve">  </w:t>
      </w:r>
      <w:r w:rsidRPr="00F452E5">
        <w:rPr>
          <w:rFonts w:ascii="Arial" w:hAnsi="Arial" w:cs="Arial"/>
        </w:rPr>
        <w:t>Total</w:t>
      </w:r>
      <w:r w:rsidR="000D544A">
        <w:rPr>
          <w:rFonts w:ascii="Arial" w:hAnsi="Arial" w:cs="Arial"/>
        </w:rPr>
        <w:t xml:space="preserve"> </w:t>
      </w:r>
      <w:r w:rsidRPr="00F452E5">
        <w:rPr>
          <w:rFonts w:ascii="Arial" w:hAnsi="Arial" w:cs="Arial"/>
        </w:rPr>
        <w:t>expenditures</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fiscal</w:t>
      </w:r>
      <w:r w:rsidR="000D544A">
        <w:rPr>
          <w:rFonts w:ascii="Arial" w:hAnsi="Arial" w:cs="Arial"/>
        </w:rPr>
        <w:t xml:space="preserve"> </w:t>
      </w:r>
      <w:r w:rsidRPr="00F452E5">
        <w:rPr>
          <w:rFonts w:ascii="Arial" w:hAnsi="Arial" w:cs="Arial"/>
        </w:rPr>
        <w:t>year</w:t>
      </w:r>
      <w:r w:rsidR="000D544A">
        <w:rPr>
          <w:rFonts w:ascii="Arial" w:hAnsi="Arial" w:cs="Arial"/>
        </w:rPr>
        <w:t xml:space="preserve"> </w:t>
      </w:r>
      <w:r w:rsidRPr="00F452E5">
        <w:rPr>
          <w:rFonts w:ascii="Arial" w:hAnsi="Arial" w:cs="Arial"/>
        </w:rPr>
        <w:t>were</w:t>
      </w:r>
      <w:r w:rsidR="000D544A">
        <w:rPr>
          <w:rFonts w:ascii="Arial" w:hAnsi="Arial" w:cs="Arial"/>
        </w:rPr>
        <w:t xml:space="preserve"> </w:t>
      </w:r>
      <w:r w:rsidRPr="00F452E5">
        <w:rPr>
          <w:rFonts w:ascii="Arial" w:hAnsi="Arial" w:cs="Arial"/>
        </w:rPr>
        <w:t>$95,513,524.</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total</w:t>
      </w:r>
      <w:r w:rsidR="000D544A">
        <w:rPr>
          <w:rFonts w:ascii="Arial" w:hAnsi="Arial" w:cs="Arial"/>
        </w:rPr>
        <w:t xml:space="preserve"> </w:t>
      </w:r>
      <w:r w:rsidRPr="00F452E5">
        <w:rPr>
          <w:rFonts w:ascii="Arial" w:hAnsi="Arial" w:cs="Arial"/>
        </w:rPr>
        <w:t>operating</w:t>
      </w:r>
      <w:r w:rsidR="000D544A">
        <w:rPr>
          <w:rFonts w:ascii="Arial" w:hAnsi="Arial" w:cs="Arial"/>
        </w:rPr>
        <w:t xml:space="preserve"> </w:t>
      </w:r>
      <w:r w:rsidRPr="00F452E5">
        <w:rPr>
          <w:rFonts w:ascii="Arial" w:hAnsi="Arial" w:cs="Arial"/>
        </w:rPr>
        <w:t>expenses,</w:t>
      </w:r>
      <w:r w:rsidR="000D544A">
        <w:rPr>
          <w:rFonts w:ascii="Arial" w:hAnsi="Arial" w:cs="Arial"/>
        </w:rPr>
        <w:t xml:space="preserve"> </w:t>
      </w:r>
      <w:r w:rsidRPr="00F452E5">
        <w:rPr>
          <w:rFonts w:ascii="Arial" w:hAnsi="Arial" w:cs="Arial"/>
        </w:rPr>
        <w:t>83%</w:t>
      </w:r>
      <w:r w:rsidR="000D544A">
        <w:rPr>
          <w:rFonts w:ascii="Arial" w:hAnsi="Arial" w:cs="Arial"/>
        </w:rPr>
        <w:t xml:space="preserve"> </w:t>
      </w:r>
      <w:r w:rsidRPr="00F452E5">
        <w:rPr>
          <w:rFonts w:ascii="Arial" w:hAnsi="Arial" w:cs="Arial"/>
        </w:rPr>
        <w:t>were</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salaries</w:t>
      </w:r>
      <w:r w:rsidR="000D544A">
        <w:rPr>
          <w:rFonts w:ascii="Arial" w:hAnsi="Arial" w:cs="Arial"/>
        </w:rPr>
        <w:t xml:space="preserve"> </w:t>
      </w:r>
      <w:r w:rsidRPr="00F452E5">
        <w:rPr>
          <w:rFonts w:ascii="Arial" w:hAnsi="Arial" w:cs="Arial"/>
        </w:rPr>
        <w:t>and</w:t>
      </w:r>
      <w:r w:rsidR="000D544A">
        <w:rPr>
          <w:rFonts w:ascii="Arial" w:hAnsi="Arial" w:cs="Arial"/>
        </w:rPr>
        <w:t xml:space="preserve"> </w:t>
      </w:r>
      <w:r w:rsidRPr="00F452E5">
        <w:rPr>
          <w:rFonts w:ascii="Arial" w:hAnsi="Arial" w:cs="Arial"/>
        </w:rPr>
        <w:t>benefits.</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remainder</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expenses</w:t>
      </w:r>
      <w:r w:rsidR="000D544A">
        <w:rPr>
          <w:rFonts w:ascii="Arial" w:hAnsi="Arial" w:cs="Arial"/>
        </w:rPr>
        <w:t xml:space="preserve"> </w:t>
      </w:r>
      <w:r w:rsidRPr="00F452E5">
        <w:rPr>
          <w:rFonts w:ascii="Arial" w:hAnsi="Arial" w:cs="Arial"/>
        </w:rPr>
        <w:t>related</w:t>
      </w:r>
      <w:r w:rsidR="000D544A">
        <w:rPr>
          <w:rFonts w:ascii="Arial" w:hAnsi="Arial" w:cs="Arial"/>
        </w:rPr>
        <w:t xml:space="preserve"> </w:t>
      </w:r>
      <w:r w:rsidRPr="00F452E5">
        <w:rPr>
          <w:rFonts w:ascii="Arial" w:hAnsi="Arial" w:cs="Arial"/>
        </w:rPr>
        <w:t>to</w:t>
      </w:r>
      <w:r w:rsidR="000D544A">
        <w:rPr>
          <w:rFonts w:ascii="Arial" w:hAnsi="Arial" w:cs="Arial"/>
        </w:rPr>
        <w:t xml:space="preserve"> </w:t>
      </w:r>
      <w:r w:rsidRPr="00F452E5">
        <w:rPr>
          <w:rFonts w:ascii="Arial" w:hAnsi="Arial" w:cs="Arial"/>
        </w:rPr>
        <w:t>services,</w:t>
      </w:r>
      <w:r w:rsidR="000D544A">
        <w:rPr>
          <w:rFonts w:ascii="Arial" w:hAnsi="Arial" w:cs="Arial"/>
        </w:rPr>
        <w:t xml:space="preserve"> </w:t>
      </w:r>
      <w:r w:rsidRPr="00F452E5">
        <w:rPr>
          <w:rFonts w:ascii="Arial" w:hAnsi="Arial" w:cs="Arial"/>
        </w:rPr>
        <w:t>indirect</w:t>
      </w:r>
      <w:r w:rsidR="000D544A">
        <w:rPr>
          <w:rFonts w:ascii="Arial" w:hAnsi="Arial" w:cs="Arial"/>
        </w:rPr>
        <w:t xml:space="preserve"> </w:t>
      </w:r>
      <w:r w:rsidRPr="00F452E5">
        <w:rPr>
          <w:rFonts w:ascii="Arial" w:hAnsi="Arial" w:cs="Arial"/>
        </w:rPr>
        <w:t>cost</w:t>
      </w:r>
      <w:r w:rsidR="000D544A">
        <w:rPr>
          <w:rFonts w:ascii="Arial" w:hAnsi="Arial" w:cs="Arial"/>
        </w:rPr>
        <w:t xml:space="preserve"> </w:t>
      </w:r>
      <w:r w:rsidRPr="00F452E5">
        <w:rPr>
          <w:rFonts w:ascii="Arial" w:hAnsi="Arial" w:cs="Arial"/>
        </w:rPr>
        <w:t>recovery,</w:t>
      </w:r>
      <w:r w:rsidR="000D544A">
        <w:rPr>
          <w:rFonts w:ascii="Arial" w:hAnsi="Arial" w:cs="Arial"/>
        </w:rPr>
        <w:t xml:space="preserve"> </w:t>
      </w:r>
      <w:r w:rsidRPr="00F452E5">
        <w:rPr>
          <w:rFonts w:ascii="Arial" w:hAnsi="Arial" w:cs="Arial"/>
        </w:rPr>
        <w:t>scientific</w:t>
      </w:r>
      <w:r w:rsidR="000D544A">
        <w:rPr>
          <w:rFonts w:ascii="Arial" w:hAnsi="Arial" w:cs="Arial"/>
        </w:rPr>
        <w:t xml:space="preserve"> </w:t>
      </w:r>
      <w:r w:rsidRPr="00F452E5">
        <w:rPr>
          <w:rFonts w:ascii="Arial" w:hAnsi="Arial" w:cs="Arial"/>
        </w:rPr>
        <w:t>materials</w:t>
      </w:r>
      <w:r w:rsidR="000D544A">
        <w:rPr>
          <w:rFonts w:ascii="Arial" w:hAnsi="Arial" w:cs="Arial"/>
        </w:rPr>
        <w:t xml:space="preserve"> </w:t>
      </w:r>
      <w:r w:rsidRPr="00F452E5">
        <w:rPr>
          <w:rFonts w:ascii="Arial" w:hAnsi="Arial" w:cs="Arial"/>
        </w:rPr>
        <w:t>and</w:t>
      </w:r>
      <w:r w:rsidR="000D544A">
        <w:rPr>
          <w:rFonts w:ascii="Arial" w:hAnsi="Arial" w:cs="Arial"/>
        </w:rPr>
        <w:t xml:space="preserve"> </w:t>
      </w:r>
      <w:r w:rsidRPr="00F452E5">
        <w:rPr>
          <w:rFonts w:ascii="Arial" w:hAnsi="Arial" w:cs="Arial"/>
        </w:rPr>
        <w:t>supplies,</w:t>
      </w:r>
      <w:r w:rsidR="000D544A">
        <w:rPr>
          <w:rFonts w:ascii="Arial" w:hAnsi="Arial" w:cs="Arial"/>
        </w:rPr>
        <w:t xml:space="preserve"> </w:t>
      </w:r>
      <w:r w:rsidRPr="00F452E5">
        <w:rPr>
          <w:rFonts w:ascii="Arial" w:hAnsi="Arial" w:cs="Arial"/>
        </w:rPr>
        <w:t>and</w:t>
      </w:r>
      <w:r w:rsidR="000D544A">
        <w:rPr>
          <w:rFonts w:ascii="Arial" w:hAnsi="Arial" w:cs="Arial"/>
        </w:rPr>
        <w:t xml:space="preserve"> </w:t>
      </w:r>
      <w:r w:rsidRPr="00F452E5">
        <w:rPr>
          <w:rFonts w:ascii="Arial" w:hAnsi="Arial" w:cs="Arial"/>
        </w:rPr>
        <w:t>other</w:t>
      </w:r>
      <w:r w:rsidR="000D544A">
        <w:rPr>
          <w:rFonts w:ascii="Arial" w:hAnsi="Arial" w:cs="Arial"/>
        </w:rPr>
        <w:t xml:space="preserve"> </w:t>
      </w:r>
      <w:r w:rsidRPr="00F452E5">
        <w:rPr>
          <w:rFonts w:ascii="Arial" w:hAnsi="Arial" w:cs="Arial"/>
        </w:rPr>
        <w:t>miscellaneous</w:t>
      </w:r>
      <w:r w:rsidR="000D544A">
        <w:rPr>
          <w:rFonts w:ascii="Arial" w:hAnsi="Arial" w:cs="Arial"/>
        </w:rPr>
        <w:t xml:space="preserve"> </w:t>
      </w:r>
      <w:r w:rsidRPr="00F452E5">
        <w:rPr>
          <w:rFonts w:ascii="Arial" w:hAnsi="Arial" w:cs="Arial"/>
        </w:rPr>
        <w:t>items.</w:t>
      </w:r>
      <w:r w:rsidR="000D544A">
        <w:rPr>
          <w:rFonts w:ascii="Arial" w:hAnsi="Arial" w:cs="Arial"/>
        </w:rPr>
        <w:t xml:space="preserve">  </w:t>
      </w:r>
      <w:r w:rsidRPr="00F452E5">
        <w:rPr>
          <w:rFonts w:ascii="Arial" w:hAnsi="Arial" w:cs="Arial"/>
        </w:rPr>
        <w:t>There</w:t>
      </w:r>
      <w:r w:rsidR="000D544A">
        <w:rPr>
          <w:rFonts w:ascii="Arial" w:hAnsi="Arial" w:cs="Arial"/>
        </w:rPr>
        <w:t xml:space="preserve"> </w:t>
      </w:r>
      <w:r w:rsidRPr="00F452E5">
        <w:rPr>
          <w:rFonts w:ascii="Arial" w:hAnsi="Arial" w:cs="Arial"/>
        </w:rPr>
        <w:t>was</w:t>
      </w:r>
      <w:r w:rsidR="000D544A">
        <w:rPr>
          <w:rFonts w:ascii="Arial" w:hAnsi="Arial" w:cs="Arial"/>
        </w:rPr>
        <w:t xml:space="preserve"> </w:t>
      </w:r>
      <w:r w:rsidRPr="00F452E5">
        <w:rPr>
          <w:rFonts w:ascii="Arial" w:hAnsi="Arial" w:cs="Arial"/>
        </w:rPr>
        <w:t>an</w:t>
      </w:r>
      <w:r w:rsidR="000D544A">
        <w:rPr>
          <w:rFonts w:ascii="Arial" w:hAnsi="Arial" w:cs="Arial"/>
        </w:rPr>
        <w:t xml:space="preserve"> </w:t>
      </w:r>
      <w:r w:rsidRPr="00F452E5">
        <w:rPr>
          <w:rFonts w:ascii="Arial" w:hAnsi="Arial" w:cs="Arial"/>
        </w:rPr>
        <w:t>operating</w:t>
      </w:r>
      <w:r w:rsidR="000D544A">
        <w:rPr>
          <w:rFonts w:ascii="Arial" w:hAnsi="Arial" w:cs="Arial"/>
        </w:rPr>
        <w:t xml:space="preserve"> </w:t>
      </w:r>
      <w:r w:rsidRPr="00F452E5">
        <w:rPr>
          <w:rFonts w:ascii="Arial" w:hAnsi="Arial" w:cs="Arial"/>
        </w:rPr>
        <w:t>loss</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year</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$3,314,550.</w:t>
      </w:r>
      <w:r w:rsidR="000D544A">
        <w:rPr>
          <w:rFonts w:ascii="Arial" w:hAnsi="Arial" w:cs="Arial"/>
        </w:rPr>
        <w:t xml:space="preserve">  </w:t>
      </w:r>
      <w:r w:rsidRPr="00F452E5">
        <w:rPr>
          <w:rFonts w:ascii="Arial" w:hAnsi="Arial" w:cs="Arial"/>
        </w:rPr>
        <w:t>After</w:t>
      </w:r>
      <w:r w:rsidR="000D544A">
        <w:rPr>
          <w:rFonts w:ascii="Arial" w:hAnsi="Arial" w:cs="Arial"/>
        </w:rPr>
        <w:t xml:space="preserve"> </w:t>
      </w:r>
      <w:r w:rsidRPr="00F452E5">
        <w:rPr>
          <w:rFonts w:ascii="Arial" w:hAnsi="Arial" w:cs="Arial"/>
        </w:rPr>
        <w:t>adding</w:t>
      </w:r>
      <w:r w:rsidR="000D544A">
        <w:rPr>
          <w:rFonts w:ascii="Arial" w:hAnsi="Arial" w:cs="Arial"/>
        </w:rPr>
        <w:t xml:space="preserve"> </w:t>
      </w:r>
      <w:r w:rsidRPr="00F452E5">
        <w:rPr>
          <w:rFonts w:ascii="Arial" w:hAnsi="Arial" w:cs="Arial"/>
        </w:rPr>
        <w:t>non-operating</w:t>
      </w:r>
      <w:r w:rsidR="000D544A">
        <w:rPr>
          <w:rFonts w:ascii="Arial" w:hAnsi="Arial" w:cs="Arial"/>
        </w:rPr>
        <w:t xml:space="preserve"> </w:t>
      </w:r>
      <w:r w:rsidRPr="00F452E5">
        <w:rPr>
          <w:rFonts w:ascii="Arial" w:hAnsi="Arial" w:cs="Arial"/>
        </w:rPr>
        <w:t>income</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$5,947,489</w:t>
      </w:r>
      <w:r w:rsidR="000D544A">
        <w:rPr>
          <w:rFonts w:ascii="Arial" w:hAnsi="Arial" w:cs="Arial"/>
        </w:rPr>
        <w:t xml:space="preserve"> </w:t>
      </w:r>
      <w:r w:rsidRPr="00F452E5">
        <w:rPr>
          <w:rFonts w:ascii="Arial" w:hAnsi="Arial" w:cs="Arial"/>
        </w:rPr>
        <w:t>to</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total</w:t>
      </w:r>
      <w:r w:rsidR="000D544A">
        <w:rPr>
          <w:rFonts w:ascii="Arial" w:hAnsi="Arial" w:cs="Arial"/>
        </w:rPr>
        <w:t xml:space="preserve"> </w:t>
      </w:r>
      <w:r w:rsidRPr="00F452E5">
        <w:rPr>
          <w:rFonts w:ascii="Arial" w:hAnsi="Arial" w:cs="Arial"/>
        </w:rPr>
        <w:t>net</w:t>
      </w:r>
      <w:r w:rsidR="000D544A">
        <w:rPr>
          <w:rFonts w:ascii="Arial" w:hAnsi="Arial" w:cs="Arial"/>
        </w:rPr>
        <w:t xml:space="preserve"> </w:t>
      </w:r>
      <w:r w:rsidRPr="00F452E5">
        <w:rPr>
          <w:rFonts w:ascii="Arial" w:hAnsi="Arial" w:cs="Arial"/>
        </w:rPr>
        <w:t>position</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beginning</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year,</w:t>
      </w:r>
      <w:r w:rsidR="000D544A">
        <w:rPr>
          <w:rFonts w:ascii="Arial" w:hAnsi="Arial" w:cs="Arial"/>
        </w:rPr>
        <w:t xml:space="preserve"> </w:t>
      </w:r>
      <w:r w:rsidRPr="00F452E5">
        <w:rPr>
          <w:rFonts w:ascii="Arial" w:hAnsi="Arial" w:cs="Arial"/>
        </w:rPr>
        <w:t>DAPM’s</w:t>
      </w:r>
      <w:r w:rsidR="000D544A">
        <w:rPr>
          <w:rFonts w:ascii="Arial" w:hAnsi="Arial" w:cs="Arial"/>
        </w:rPr>
        <w:t xml:space="preserve"> </w:t>
      </w:r>
      <w:r w:rsidRPr="00F452E5">
        <w:rPr>
          <w:rFonts w:ascii="Arial" w:hAnsi="Arial" w:cs="Arial"/>
        </w:rPr>
        <w:t>ending</w:t>
      </w:r>
      <w:r w:rsidR="000D544A">
        <w:rPr>
          <w:rFonts w:ascii="Arial" w:hAnsi="Arial" w:cs="Arial"/>
        </w:rPr>
        <w:t xml:space="preserve"> </w:t>
      </w:r>
      <w:r w:rsidRPr="00F452E5">
        <w:rPr>
          <w:rFonts w:ascii="Arial" w:hAnsi="Arial" w:cs="Arial"/>
        </w:rPr>
        <w:t>net</w:t>
      </w:r>
      <w:r w:rsidR="000D544A">
        <w:rPr>
          <w:rFonts w:ascii="Arial" w:hAnsi="Arial" w:cs="Arial"/>
        </w:rPr>
        <w:t xml:space="preserve"> </w:t>
      </w:r>
      <w:r w:rsidRPr="00F452E5">
        <w:rPr>
          <w:rFonts w:ascii="Arial" w:hAnsi="Arial" w:cs="Arial"/>
        </w:rPr>
        <w:t>position</w:t>
      </w:r>
      <w:r w:rsidR="000D544A">
        <w:rPr>
          <w:rFonts w:ascii="Arial" w:hAnsi="Arial" w:cs="Arial"/>
        </w:rPr>
        <w:t xml:space="preserve"> </w:t>
      </w:r>
      <w:r w:rsidRPr="00F452E5">
        <w:rPr>
          <w:rFonts w:ascii="Arial" w:hAnsi="Arial" w:cs="Arial"/>
        </w:rPr>
        <w:t>balance</w:t>
      </w:r>
      <w:r w:rsidR="000D544A">
        <w:rPr>
          <w:rFonts w:ascii="Arial" w:hAnsi="Arial" w:cs="Arial"/>
        </w:rPr>
        <w:t xml:space="preserve"> </w:t>
      </w:r>
      <w:r w:rsidRPr="00F452E5">
        <w:rPr>
          <w:rFonts w:ascii="Arial" w:hAnsi="Arial" w:cs="Arial"/>
        </w:rPr>
        <w:t>for</w:t>
      </w:r>
      <w:r w:rsidR="000D544A">
        <w:rPr>
          <w:rFonts w:ascii="Arial" w:hAnsi="Arial" w:cs="Arial"/>
        </w:rPr>
        <w:t xml:space="preserve"> </w:t>
      </w:r>
      <w:r w:rsidRPr="00F452E5">
        <w:rPr>
          <w:rFonts w:ascii="Arial" w:hAnsi="Arial" w:cs="Arial"/>
        </w:rPr>
        <w:t>the</w:t>
      </w:r>
      <w:r w:rsidR="000D544A">
        <w:rPr>
          <w:rFonts w:ascii="Arial" w:hAnsi="Arial" w:cs="Arial"/>
        </w:rPr>
        <w:t xml:space="preserve"> </w:t>
      </w:r>
      <w:r w:rsidRPr="00F452E5">
        <w:rPr>
          <w:rFonts w:ascii="Arial" w:hAnsi="Arial" w:cs="Arial"/>
        </w:rPr>
        <w:t>fiscal</w:t>
      </w:r>
      <w:r w:rsidR="000D544A">
        <w:rPr>
          <w:rFonts w:ascii="Arial" w:hAnsi="Arial" w:cs="Arial"/>
        </w:rPr>
        <w:t xml:space="preserve"> </w:t>
      </w:r>
      <w:r w:rsidRPr="00F452E5">
        <w:rPr>
          <w:rFonts w:ascii="Arial" w:hAnsi="Arial" w:cs="Arial"/>
        </w:rPr>
        <w:t>year</w:t>
      </w:r>
      <w:r w:rsidR="000D544A">
        <w:rPr>
          <w:rFonts w:ascii="Arial" w:hAnsi="Arial" w:cs="Arial"/>
        </w:rPr>
        <w:t xml:space="preserve"> </w:t>
      </w:r>
      <w:r w:rsidRPr="00F452E5">
        <w:rPr>
          <w:rFonts w:ascii="Arial" w:hAnsi="Arial" w:cs="Arial"/>
        </w:rPr>
        <w:t>was</w:t>
      </w:r>
      <w:r w:rsidR="000D544A">
        <w:rPr>
          <w:rFonts w:ascii="Arial" w:hAnsi="Arial" w:cs="Arial"/>
        </w:rPr>
        <w:t xml:space="preserve"> </w:t>
      </w:r>
      <w:r w:rsidRPr="00F452E5">
        <w:rPr>
          <w:rFonts w:ascii="Arial" w:hAnsi="Arial" w:cs="Arial"/>
        </w:rPr>
        <w:t>a</w:t>
      </w:r>
      <w:r w:rsidR="000D544A">
        <w:rPr>
          <w:rFonts w:ascii="Arial" w:hAnsi="Arial" w:cs="Arial"/>
        </w:rPr>
        <w:t xml:space="preserve"> </w:t>
      </w:r>
      <w:r w:rsidRPr="00F452E5">
        <w:rPr>
          <w:rFonts w:ascii="Arial" w:hAnsi="Arial" w:cs="Arial"/>
        </w:rPr>
        <w:t>surplus</w:t>
      </w:r>
      <w:r w:rsidR="000D544A">
        <w:rPr>
          <w:rFonts w:ascii="Arial" w:hAnsi="Arial" w:cs="Arial"/>
        </w:rPr>
        <w:t xml:space="preserve"> </w:t>
      </w:r>
      <w:r w:rsidRPr="00F452E5">
        <w:rPr>
          <w:rFonts w:ascii="Arial" w:hAnsi="Arial" w:cs="Arial"/>
        </w:rPr>
        <w:t>of</w:t>
      </w:r>
      <w:r w:rsidR="000D544A">
        <w:rPr>
          <w:rFonts w:ascii="Arial" w:hAnsi="Arial" w:cs="Arial"/>
        </w:rPr>
        <w:t xml:space="preserve"> </w:t>
      </w:r>
      <w:r w:rsidRPr="00F452E5">
        <w:rPr>
          <w:rFonts w:ascii="Arial" w:hAnsi="Arial" w:cs="Arial"/>
        </w:rPr>
        <w:t>$27,208,481.</w:t>
      </w:r>
    </w:p>
    <w:p w14:paraId="662C5050" w14:textId="1D97B7BD" w:rsidR="00DB3409" w:rsidRDefault="00DB3409">
      <w:pPr>
        <w:rPr>
          <w:rFonts w:ascii="Arial" w:hAnsi="Arial" w:cs="Arial"/>
        </w:rPr>
      </w:pPr>
      <w:r>
        <w:rPr>
          <w:rFonts w:ascii="Arial" w:hAnsi="Arial" w:cs="Arial"/>
        </w:rPr>
        <w:br w:type="page"/>
      </w:r>
    </w:p>
    <w:p w14:paraId="68AD097E" w14:textId="328459CD" w:rsidR="004252F4" w:rsidRPr="00553AE7" w:rsidRDefault="00402704" w:rsidP="00553AE7">
      <w:pPr>
        <w:spacing w:line="360" w:lineRule="auto"/>
        <w:jc w:val="both"/>
        <w:rPr>
          <w:rFonts w:ascii="Arial" w:hAnsi="Arial" w:cs="Arial"/>
          <w:u w:val="single"/>
        </w:rPr>
      </w:pPr>
      <w:r w:rsidRPr="00553AE7">
        <w:rPr>
          <w:rFonts w:ascii="Arial" w:hAnsi="Arial" w:cs="Arial"/>
          <w:u w:val="single"/>
        </w:rPr>
        <w:lastRenderedPageBreak/>
        <w:t>Purpose</w:t>
      </w:r>
      <w:r w:rsidR="000D544A" w:rsidRPr="00553AE7">
        <w:rPr>
          <w:rFonts w:ascii="Arial" w:hAnsi="Arial" w:cs="Arial"/>
          <w:u w:val="single"/>
        </w:rPr>
        <w:t xml:space="preserve"> </w:t>
      </w:r>
      <w:r w:rsidRPr="00553AE7">
        <w:rPr>
          <w:rFonts w:ascii="Arial" w:hAnsi="Arial" w:cs="Arial"/>
          <w:u w:val="single"/>
        </w:rPr>
        <w:t>and</w:t>
      </w:r>
      <w:r w:rsidR="000D544A" w:rsidRPr="00553AE7">
        <w:rPr>
          <w:rFonts w:ascii="Arial" w:hAnsi="Arial" w:cs="Arial"/>
          <w:u w:val="single"/>
        </w:rPr>
        <w:t xml:space="preserve"> </w:t>
      </w:r>
      <w:r w:rsidRPr="00553AE7">
        <w:rPr>
          <w:rFonts w:ascii="Arial" w:hAnsi="Arial" w:cs="Arial"/>
          <w:u w:val="single"/>
        </w:rPr>
        <w:t>Scope</w:t>
      </w:r>
    </w:p>
    <w:p w14:paraId="2A8C3EA4" w14:textId="77777777" w:rsidR="00DB3409" w:rsidRPr="00553AE7" w:rsidRDefault="00DB3409" w:rsidP="00553AE7">
      <w:pPr>
        <w:spacing w:line="360" w:lineRule="auto"/>
        <w:jc w:val="both"/>
        <w:rPr>
          <w:rFonts w:ascii="Arial" w:hAnsi="Arial" w:cs="Arial"/>
          <w:u w:val="single"/>
        </w:rPr>
      </w:pPr>
    </w:p>
    <w:p w14:paraId="31DE8A9F" w14:textId="2D94EB04" w:rsidR="00B21F3F" w:rsidRPr="00553AE7" w:rsidRDefault="00243647" w:rsidP="00553AE7">
      <w:pPr>
        <w:spacing w:line="360" w:lineRule="auto"/>
        <w:jc w:val="both"/>
        <w:rPr>
          <w:rFonts w:ascii="Arial" w:hAnsi="Arial" w:cs="Arial"/>
        </w:rPr>
      </w:pPr>
      <w:r w:rsidRPr="00553AE7">
        <w:rPr>
          <w:rFonts w:ascii="Arial" w:hAnsi="Arial" w:cs="Arial"/>
        </w:rPr>
        <w:t>The</w:t>
      </w:r>
      <w:r w:rsidR="000D544A" w:rsidRPr="00553AE7">
        <w:rPr>
          <w:rFonts w:ascii="Arial" w:hAnsi="Arial" w:cs="Arial"/>
        </w:rPr>
        <w:t xml:space="preserve"> </w:t>
      </w:r>
      <w:r w:rsidRPr="00553AE7">
        <w:rPr>
          <w:rFonts w:ascii="Arial" w:hAnsi="Arial" w:cs="Arial"/>
        </w:rPr>
        <w:t>purpose</w:t>
      </w:r>
      <w:r w:rsidR="000D544A" w:rsidRPr="00553AE7">
        <w:rPr>
          <w:rFonts w:ascii="Arial" w:hAnsi="Arial" w:cs="Arial"/>
        </w:rPr>
        <w:t xml:space="preserve"> </w:t>
      </w:r>
      <w:r w:rsidRPr="00553AE7">
        <w:rPr>
          <w:rFonts w:ascii="Arial" w:hAnsi="Arial" w:cs="Arial"/>
        </w:rPr>
        <w:t>of</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wa</w:t>
      </w:r>
      <w:r w:rsidR="007A111C" w:rsidRPr="00553AE7">
        <w:rPr>
          <w:rFonts w:ascii="Arial" w:hAnsi="Arial" w:cs="Arial"/>
        </w:rPr>
        <w:t>s</w:t>
      </w:r>
      <w:r w:rsidR="000D544A" w:rsidRPr="00553AE7">
        <w:rPr>
          <w:rFonts w:ascii="Arial" w:hAnsi="Arial" w:cs="Arial"/>
        </w:rPr>
        <w:t xml:space="preserve"> </w:t>
      </w:r>
      <w:r w:rsidR="007A111C" w:rsidRPr="00553AE7">
        <w:rPr>
          <w:rFonts w:ascii="Arial" w:hAnsi="Arial" w:cs="Arial"/>
        </w:rPr>
        <w:t>to</w:t>
      </w:r>
      <w:r w:rsidR="000D544A" w:rsidRPr="00553AE7">
        <w:rPr>
          <w:rFonts w:ascii="Arial" w:hAnsi="Arial" w:cs="Arial"/>
        </w:rPr>
        <w:t xml:space="preserve"> </w:t>
      </w:r>
      <w:r w:rsidR="007A111C" w:rsidRPr="00553AE7">
        <w:rPr>
          <w:rFonts w:ascii="Arial" w:hAnsi="Arial" w:cs="Arial"/>
        </w:rPr>
        <w:t>determine</w:t>
      </w:r>
      <w:r w:rsidR="000D544A" w:rsidRPr="00553AE7">
        <w:rPr>
          <w:rFonts w:ascii="Arial" w:hAnsi="Arial" w:cs="Arial"/>
        </w:rPr>
        <w:t xml:space="preserve"> </w:t>
      </w:r>
      <w:r w:rsidR="007A111C" w:rsidRPr="00553AE7">
        <w:rPr>
          <w:rFonts w:ascii="Arial" w:hAnsi="Arial" w:cs="Arial"/>
        </w:rPr>
        <w:t>whether</w:t>
      </w:r>
      <w:r w:rsidR="000D544A" w:rsidRPr="00553AE7">
        <w:rPr>
          <w:rFonts w:ascii="Arial" w:hAnsi="Arial" w:cs="Arial"/>
        </w:rPr>
        <w:t xml:space="preserve"> </w:t>
      </w:r>
      <w:r w:rsidR="007A111C" w:rsidRPr="00553AE7">
        <w:rPr>
          <w:rFonts w:ascii="Arial" w:hAnsi="Arial" w:cs="Arial"/>
        </w:rPr>
        <w:t>there</w:t>
      </w:r>
      <w:r w:rsidR="000D544A" w:rsidRPr="00553AE7">
        <w:rPr>
          <w:rFonts w:ascii="Arial" w:hAnsi="Arial" w:cs="Arial"/>
        </w:rPr>
        <w:t xml:space="preserve"> </w:t>
      </w:r>
      <w:r w:rsidR="007A111C" w:rsidRPr="00553AE7">
        <w:rPr>
          <w:rFonts w:ascii="Arial" w:hAnsi="Arial" w:cs="Arial"/>
        </w:rPr>
        <w:t>are</w:t>
      </w:r>
      <w:r w:rsidR="000D544A" w:rsidRPr="00553AE7">
        <w:rPr>
          <w:rFonts w:ascii="Arial" w:hAnsi="Arial" w:cs="Arial"/>
        </w:rPr>
        <w:t xml:space="preserve"> </w:t>
      </w:r>
      <w:r w:rsidR="007A111C" w:rsidRPr="00553AE7">
        <w:rPr>
          <w:rFonts w:ascii="Arial" w:hAnsi="Arial" w:cs="Arial"/>
        </w:rPr>
        <w:t>adequate</w:t>
      </w:r>
      <w:r w:rsidR="000D544A" w:rsidRPr="00553AE7">
        <w:rPr>
          <w:rFonts w:ascii="Arial" w:hAnsi="Arial" w:cs="Arial"/>
        </w:rPr>
        <w:t xml:space="preserve"> </w:t>
      </w:r>
      <w:r w:rsidR="007A111C" w:rsidRPr="00553AE7">
        <w:rPr>
          <w:rFonts w:ascii="Arial" w:hAnsi="Arial" w:cs="Arial"/>
        </w:rPr>
        <w:t>internal</w:t>
      </w:r>
      <w:r w:rsidR="000D544A" w:rsidRPr="00553AE7">
        <w:rPr>
          <w:rFonts w:ascii="Arial" w:hAnsi="Arial" w:cs="Arial"/>
        </w:rPr>
        <w:t xml:space="preserve"> </w:t>
      </w:r>
      <w:r w:rsidR="007A111C" w:rsidRPr="00553AE7">
        <w:rPr>
          <w:rFonts w:ascii="Arial" w:hAnsi="Arial" w:cs="Arial"/>
        </w:rPr>
        <w:t>controls</w:t>
      </w:r>
      <w:r w:rsidR="000D544A" w:rsidRPr="00553AE7">
        <w:rPr>
          <w:rFonts w:ascii="Arial" w:hAnsi="Arial" w:cs="Arial"/>
        </w:rPr>
        <w:t xml:space="preserve"> </w:t>
      </w:r>
      <w:r w:rsidR="007A111C" w:rsidRPr="00553AE7">
        <w:rPr>
          <w:rFonts w:ascii="Arial" w:hAnsi="Arial" w:cs="Arial"/>
        </w:rPr>
        <w:t>over</w:t>
      </w:r>
      <w:r w:rsidR="000D544A" w:rsidRPr="00553AE7">
        <w:rPr>
          <w:rFonts w:ascii="Arial" w:hAnsi="Arial" w:cs="Arial"/>
        </w:rPr>
        <w:t xml:space="preserve"> </w:t>
      </w:r>
      <w:r w:rsidR="007A111C" w:rsidRPr="00553AE7">
        <w:rPr>
          <w:rFonts w:ascii="Arial" w:hAnsi="Arial" w:cs="Arial"/>
        </w:rPr>
        <w:t>key</w:t>
      </w:r>
      <w:r w:rsidR="000D544A" w:rsidRPr="00553AE7">
        <w:rPr>
          <w:rFonts w:ascii="Arial" w:hAnsi="Arial" w:cs="Arial"/>
        </w:rPr>
        <w:t xml:space="preserve"> </w:t>
      </w:r>
      <w:r w:rsidR="007A111C" w:rsidRPr="00553AE7">
        <w:rPr>
          <w:rFonts w:ascii="Arial" w:hAnsi="Arial" w:cs="Arial"/>
        </w:rPr>
        <w:t>administrative</w:t>
      </w:r>
      <w:r w:rsidR="000D544A" w:rsidRPr="00553AE7">
        <w:rPr>
          <w:rFonts w:ascii="Arial" w:hAnsi="Arial" w:cs="Arial"/>
        </w:rPr>
        <w:t xml:space="preserve"> </w:t>
      </w:r>
      <w:r w:rsidR="007A111C" w:rsidRPr="00553AE7">
        <w:rPr>
          <w:rFonts w:ascii="Arial" w:hAnsi="Arial" w:cs="Arial"/>
        </w:rPr>
        <w:t>and</w:t>
      </w:r>
      <w:r w:rsidR="000D544A" w:rsidRPr="00553AE7">
        <w:rPr>
          <w:rFonts w:ascii="Arial" w:hAnsi="Arial" w:cs="Arial"/>
        </w:rPr>
        <w:t xml:space="preserve"> </w:t>
      </w:r>
      <w:r w:rsidR="007A111C" w:rsidRPr="00553AE7">
        <w:rPr>
          <w:rFonts w:ascii="Arial" w:hAnsi="Arial" w:cs="Arial"/>
        </w:rPr>
        <w:t>financial</w:t>
      </w:r>
      <w:r w:rsidR="000D544A" w:rsidRPr="00553AE7">
        <w:rPr>
          <w:rFonts w:ascii="Arial" w:hAnsi="Arial" w:cs="Arial"/>
        </w:rPr>
        <w:t xml:space="preserve"> </w:t>
      </w:r>
      <w:r w:rsidR="007A111C" w:rsidRPr="00553AE7">
        <w:rPr>
          <w:rFonts w:ascii="Arial" w:hAnsi="Arial" w:cs="Arial"/>
        </w:rPr>
        <w:t>processes.</w:t>
      </w:r>
      <w:r w:rsidR="000D544A" w:rsidRPr="00553AE7">
        <w:rPr>
          <w:rFonts w:ascii="Arial" w:hAnsi="Arial" w:cs="Arial"/>
        </w:rPr>
        <w:t xml:space="preserve">  </w:t>
      </w:r>
      <w:r w:rsidR="007A111C" w:rsidRPr="00553AE7">
        <w:rPr>
          <w:rFonts w:ascii="Arial" w:hAnsi="Arial" w:cs="Arial"/>
        </w:rPr>
        <w:t>Compliance</w:t>
      </w:r>
      <w:r w:rsidR="000D544A" w:rsidRPr="00553AE7">
        <w:rPr>
          <w:rFonts w:ascii="Arial" w:hAnsi="Arial" w:cs="Arial"/>
        </w:rPr>
        <w:t xml:space="preserve"> </w:t>
      </w:r>
      <w:r w:rsidR="007A111C" w:rsidRPr="00553AE7">
        <w:rPr>
          <w:rFonts w:ascii="Arial" w:hAnsi="Arial" w:cs="Arial"/>
        </w:rPr>
        <w:t>with</w:t>
      </w:r>
      <w:r w:rsidR="000D544A" w:rsidRPr="00553AE7">
        <w:rPr>
          <w:rFonts w:ascii="Arial" w:hAnsi="Arial" w:cs="Arial"/>
        </w:rPr>
        <w:t xml:space="preserve"> </w:t>
      </w:r>
      <w:r w:rsidR="007A111C" w:rsidRPr="00553AE7">
        <w:rPr>
          <w:rFonts w:ascii="Arial" w:hAnsi="Arial" w:cs="Arial"/>
        </w:rPr>
        <w:t>Univers</w:t>
      </w:r>
      <w:r w:rsidRPr="00553AE7">
        <w:rPr>
          <w:rFonts w:ascii="Arial" w:hAnsi="Arial" w:cs="Arial"/>
        </w:rPr>
        <w:t>ity</w:t>
      </w:r>
      <w:r w:rsidR="000D544A" w:rsidRPr="00553AE7">
        <w:rPr>
          <w:rFonts w:ascii="Arial" w:hAnsi="Arial" w:cs="Arial"/>
        </w:rPr>
        <w:t xml:space="preserve"> </w:t>
      </w:r>
      <w:r w:rsidRPr="00553AE7">
        <w:rPr>
          <w:rFonts w:ascii="Arial" w:hAnsi="Arial" w:cs="Arial"/>
        </w:rPr>
        <w:t>policies</w:t>
      </w:r>
      <w:r w:rsidR="000D544A" w:rsidRPr="00553AE7">
        <w:rPr>
          <w:rFonts w:ascii="Arial" w:hAnsi="Arial" w:cs="Arial"/>
        </w:rPr>
        <w:t xml:space="preserve"> </w:t>
      </w:r>
      <w:r w:rsidRPr="00553AE7">
        <w:rPr>
          <w:rFonts w:ascii="Arial" w:hAnsi="Arial" w:cs="Arial"/>
        </w:rPr>
        <w:t>and</w:t>
      </w:r>
      <w:r w:rsidR="000D544A" w:rsidRPr="00553AE7">
        <w:rPr>
          <w:rFonts w:ascii="Arial" w:hAnsi="Arial" w:cs="Arial"/>
        </w:rPr>
        <w:t xml:space="preserve"> </w:t>
      </w:r>
      <w:r w:rsidRPr="00553AE7">
        <w:rPr>
          <w:rFonts w:ascii="Arial" w:hAnsi="Arial" w:cs="Arial"/>
        </w:rPr>
        <w:t>procedures</w:t>
      </w:r>
      <w:r w:rsidR="000D544A" w:rsidRPr="00553AE7">
        <w:rPr>
          <w:rFonts w:ascii="Arial" w:hAnsi="Arial" w:cs="Arial"/>
        </w:rPr>
        <w:t xml:space="preserve"> </w:t>
      </w:r>
      <w:r w:rsidRPr="00553AE7">
        <w:rPr>
          <w:rFonts w:ascii="Arial" w:hAnsi="Arial" w:cs="Arial"/>
        </w:rPr>
        <w:t>was</w:t>
      </w:r>
      <w:r w:rsidR="000D544A" w:rsidRPr="00553AE7">
        <w:rPr>
          <w:rFonts w:ascii="Arial" w:hAnsi="Arial" w:cs="Arial"/>
        </w:rPr>
        <w:t xml:space="preserve"> </w:t>
      </w:r>
      <w:r w:rsidR="00DB3409" w:rsidRPr="00553AE7">
        <w:rPr>
          <w:rFonts w:ascii="Arial" w:hAnsi="Arial" w:cs="Arial"/>
        </w:rPr>
        <w:t>also</w:t>
      </w:r>
      <w:r w:rsidR="000D544A" w:rsidRPr="00553AE7">
        <w:rPr>
          <w:rFonts w:ascii="Arial" w:hAnsi="Arial" w:cs="Arial"/>
        </w:rPr>
        <w:t xml:space="preserve"> </w:t>
      </w:r>
      <w:r w:rsidR="007A111C" w:rsidRPr="00553AE7">
        <w:rPr>
          <w:rFonts w:ascii="Arial" w:hAnsi="Arial" w:cs="Arial"/>
        </w:rPr>
        <w:t>evaluated</w:t>
      </w:r>
      <w:r w:rsidR="000D544A" w:rsidRPr="00553AE7">
        <w:rPr>
          <w:rFonts w:ascii="Arial" w:hAnsi="Arial" w:cs="Arial"/>
        </w:rPr>
        <w:t xml:space="preserve"> </w:t>
      </w:r>
      <w:r w:rsidR="007A111C" w:rsidRPr="00553AE7">
        <w:rPr>
          <w:rFonts w:ascii="Arial" w:hAnsi="Arial" w:cs="Arial"/>
        </w:rPr>
        <w:t>when</w:t>
      </w:r>
      <w:r w:rsidR="000D544A" w:rsidRPr="00553AE7">
        <w:rPr>
          <w:rFonts w:ascii="Arial" w:hAnsi="Arial" w:cs="Arial"/>
        </w:rPr>
        <w:t xml:space="preserve"> </w:t>
      </w:r>
      <w:r w:rsidR="007A111C" w:rsidRPr="00553AE7">
        <w:rPr>
          <w:rFonts w:ascii="Arial" w:hAnsi="Arial" w:cs="Arial"/>
        </w:rPr>
        <w:t>applicable.</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scope</w:t>
      </w:r>
      <w:r w:rsidR="000D544A" w:rsidRPr="00553AE7">
        <w:rPr>
          <w:rFonts w:ascii="Arial" w:hAnsi="Arial" w:cs="Arial"/>
        </w:rPr>
        <w:t xml:space="preserve"> </w:t>
      </w:r>
      <w:r w:rsidRPr="00553AE7">
        <w:rPr>
          <w:rFonts w:ascii="Arial" w:hAnsi="Arial" w:cs="Arial"/>
        </w:rPr>
        <w:t>of</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covered</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following</w:t>
      </w:r>
      <w:r w:rsidR="000D544A" w:rsidRPr="00553AE7">
        <w:rPr>
          <w:rFonts w:ascii="Arial" w:hAnsi="Arial" w:cs="Arial"/>
        </w:rPr>
        <w:t xml:space="preserve"> </w:t>
      </w:r>
      <w:r w:rsidRPr="00553AE7">
        <w:rPr>
          <w:rFonts w:ascii="Arial" w:hAnsi="Arial" w:cs="Arial"/>
        </w:rPr>
        <w:t>areas:</w:t>
      </w:r>
    </w:p>
    <w:p w14:paraId="7983F279" w14:textId="77777777" w:rsidR="007A111C" w:rsidRPr="00553AE7" w:rsidRDefault="007A111C" w:rsidP="00553AE7">
      <w:pPr>
        <w:spacing w:line="360" w:lineRule="auto"/>
        <w:jc w:val="both"/>
        <w:rPr>
          <w:rFonts w:ascii="Arial" w:hAnsi="Arial" w:cs="Arial"/>
        </w:rPr>
      </w:pPr>
    </w:p>
    <w:p w14:paraId="125BDC2E" w14:textId="26D292CB" w:rsidR="00B0718E" w:rsidRPr="00553AE7" w:rsidRDefault="00FE1145" w:rsidP="00553AE7">
      <w:pPr>
        <w:numPr>
          <w:ilvl w:val="0"/>
          <w:numId w:val="1"/>
        </w:numPr>
        <w:spacing w:line="360" w:lineRule="auto"/>
        <w:ind w:left="540" w:hanging="540"/>
        <w:jc w:val="both"/>
        <w:rPr>
          <w:rFonts w:ascii="Arial" w:hAnsi="Arial" w:cs="Arial"/>
        </w:rPr>
      </w:pPr>
      <w:r w:rsidRPr="00553AE7">
        <w:rPr>
          <w:rFonts w:ascii="Arial" w:hAnsi="Arial" w:cs="Arial"/>
        </w:rPr>
        <w:t>Financial</w:t>
      </w:r>
      <w:r w:rsidR="000D544A" w:rsidRPr="00553AE7">
        <w:rPr>
          <w:rFonts w:ascii="Arial" w:hAnsi="Arial" w:cs="Arial"/>
        </w:rPr>
        <w:t xml:space="preserve"> </w:t>
      </w:r>
      <w:r w:rsidRPr="00553AE7">
        <w:rPr>
          <w:rFonts w:ascii="Arial" w:hAnsi="Arial" w:cs="Arial"/>
        </w:rPr>
        <w:t>Management/</w:t>
      </w:r>
      <w:r w:rsidR="000D544A" w:rsidRPr="00553AE7">
        <w:rPr>
          <w:rFonts w:ascii="Arial" w:hAnsi="Arial" w:cs="Arial"/>
        </w:rPr>
        <w:t xml:space="preserve"> </w:t>
      </w:r>
      <w:r w:rsidRPr="00553AE7">
        <w:rPr>
          <w:rFonts w:ascii="Arial" w:hAnsi="Arial" w:cs="Arial"/>
        </w:rPr>
        <w:t>Monitoring</w:t>
      </w:r>
    </w:p>
    <w:p w14:paraId="2C6B0575" w14:textId="4066D6A5" w:rsidR="00296E51" w:rsidRPr="00553AE7" w:rsidRDefault="007A111C" w:rsidP="00553AE7">
      <w:pPr>
        <w:numPr>
          <w:ilvl w:val="0"/>
          <w:numId w:val="1"/>
        </w:numPr>
        <w:spacing w:line="360" w:lineRule="auto"/>
        <w:ind w:left="540" w:hanging="540"/>
        <w:jc w:val="both"/>
        <w:rPr>
          <w:rFonts w:ascii="Arial" w:hAnsi="Arial" w:cs="Arial"/>
        </w:rPr>
      </w:pPr>
      <w:r w:rsidRPr="00553AE7">
        <w:rPr>
          <w:rFonts w:ascii="Arial" w:hAnsi="Arial" w:cs="Arial"/>
        </w:rPr>
        <w:t>Research</w:t>
      </w:r>
      <w:r w:rsidR="000D544A" w:rsidRPr="00553AE7">
        <w:rPr>
          <w:rFonts w:ascii="Arial" w:hAnsi="Arial" w:cs="Arial"/>
        </w:rPr>
        <w:t xml:space="preserve"> </w:t>
      </w:r>
      <w:r w:rsidRPr="00553AE7">
        <w:rPr>
          <w:rFonts w:ascii="Arial" w:hAnsi="Arial" w:cs="Arial"/>
        </w:rPr>
        <w:t>Administration</w:t>
      </w:r>
    </w:p>
    <w:p w14:paraId="691A974B" w14:textId="1897FC37" w:rsidR="007E01A6" w:rsidRPr="00553AE7" w:rsidRDefault="007A111C" w:rsidP="00553AE7">
      <w:pPr>
        <w:numPr>
          <w:ilvl w:val="0"/>
          <w:numId w:val="1"/>
        </w:numPr>
        <w:spacing w:line="360" w:lineRule="auto"/>
        <w:ind w:left="540" w:hanging="540"/>
        <w:jc w:val="both"/>
        <w:rPr>
          <w:rFonts w:ascii="Arial" w:hAnsi="Arial" w:cs="Arial"/>
        </w:rPr>
      </w:pPr>
      <w:r w:rsidRPr="00553AE7">
        <w:rPr>
          <w:rFonts w:ascii="Arial" w:hAnsi="Arial" w:cs="Arial"/>
        </w:rPr>
        <w:t>Compensation</w:t>
      </w:r>
      <w:r w:rsidR="000D544A" w:rsidRPr="00553AE7">
        <w:rPr>
          <w:rFonts w:ascii="Arial" w:hAnsi="Arial" w:cs="Arial"/>
        </w:rPr>
        <w:t xml:space="preserve"> </w:t>
      </w:r>
      <w:r w:rsidRPr="00553AE7">
        <w:rPr>
          <w:rFonts w:ascii="Arial" w:hAnsi="Arial" w:cs="Arial"/>
        </w:rPr>
        <w:t>Plan</w:t>
      </w:r>
      <w:r w:rsidR="000D544A" w:rsidRPr="00553AE7">
        <w:rPr>
          <w:rFonts w:ascii="Arial" w:hAnsi="Arial" w:cs="Arial"/>
        </w:rPr>
        <w:t xml:space="preserve"> </w:t>
      </w:r>
      <w:r w:rsidRPr="00553AE7">
        <w:rPr>
          <w:rFonts w:ascii="Arial" w:hAnsi="Arial" w:cs="Arial"/>
        </w:rPr>
        <w:t>Administration</w:t>
      </w:r>
    </w:p>
    <w:p w14:paraId="452CE349" w14:textId="60BE5D65" w:rsidR="00600E3C" w:rsidRPr="00553AE7" w:rsidRDefault="00600E3C" w:rsidP="00553AE7">
      <w:pPr>
        <w:numPr>
          <w:ilvl w:val="0"/>
          <w:numId w:val="1"/>
        </w:numPr>
        <w:spacing w:line="360" w:lineRule="auto"/>
        <w:ind w:left="540" w:hanging="540"/>
        <w:jc w:val="both"/>
        <w:rPr>
          <w:rFonts w:ascii="Arial" w:hAnsi="Arial" w:cs="Arial"/>
        </w:rPr>
      </w:pPr>
      <w:r w:rsidRPr="00553AE7">
        <w:rPr>
          <w:rFonts w:ascii="Arial" w:hAnsi="Arial" w:cs="Arial"/>
        </w:rPr>
        <w:t>Mandatory</w:t>
      </w:r>
      <w:r w:rsidR="000D544A" w:rsidRPr="00553AE7">
        <w:rPr>
          <w:rFonts w:ascii="Arial" w:hAnsi="Arial" w:cs="Arial"/>
        </w:rPr>
        <w:t xml:space="preserve"> </w:t>
      </w:r>
      <w:r w:rsidRPr="00553AE7">
        <w:rPr>
          <w:rFonts w:ascii="Arial" w:hAnsi="Arial" w:cs="Arial"/>
        </w:rPr>
        <w:t>Training</w:t>
      </w:r>
      <w:r w:rsidR="000D544A" w:rsidRPr="00553AE7">
        <w:rPr>
          <w:rFonts w:ascii="Arial" w:hAnsi="Arial" w:cs="Arial"/>
        </w:rPr>
        <w:t xml:space="preserve"> </w:t>
      </w:r>
      <w:r w:rsidRPr="00553AE7">
        <w:rPr>
          <w:rFonts w:ascii="Arial" w:hAnsi="Arial" w:cs="Arial"/>
        </w:rPr>
        <w:t>Compliance</w:t>
      </w:r>
      <w:r w:rsidR="000D544A" w:rsidRPr="00553AE7">
        <w:rPr>
          <w:rFonts w:ascii="Arial" w:hAnsi="Arial" w:cs="Arial"/>
        </w:rPr>
        <w:t xml:space="preserve"> </w:t>
      </w:r>
    </w:p>
    <w:p w14:paraId="1A276BE7" w14:textId="77777777" w:rsidR="00B21F3F" w:rsidRPr="00553AE7" w:rsidRDefault="00B21F3F" w:rsidP="00553AE7">
      <w:pPr>
        <w:spacing w:line="360" w:lineRule="auto"/>
        <w:jc w:val="both"/>
        <w:rPr>
          <w:rFonts w:ascii="Arial" w:hAnsi="Arial" w:cs="Arial"/>
        </w:rPr>
      </w:pPr>
    </w:p>
    <w:p w14:paraId="573140AE" w14:textId="3EE8DBC1" w:rsidR="00282542" w:rsidRPr="00553AE7" w:rsidRDefault="00402704" w:rsidP="00553AE7">
      <w:pPr>
        <w:spacing w:line="360" w:lineRule="auto"/>
        <w:jc w:val="both"/>
        <w:rPr>
          <w:rFonts w:ascii="Arial" w:hAnsi="Arial" w:cs="Arial"/>
        </w:rPr>
      </w:pPr>
      <w:r w:rsidRPr="00553AE7">
        <w:rPr>
          <w:rFonts w:ascii="Arial" w:hAnsi="Arial" w:cs="Arial"/>
        </w:rPr>
        <w:t>The</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was</w:t>
      </w:r>
      <w:r w:rsidR="000D544A" w:rsidRPr="00553AE7">
        <w:rPr>
          <w:rFonts w:ascii="Arial" w:hAnsi="Arial" w:cs="Arial"/>
        </w:rPr>
        <w:t xml:space="preserve"> </w:t>
      </w:r>
      <w:r w:rsidRPr="00553AE7">
        <w:rPr>
          <w:rFonts w:ascii="Arial" w:hAnsi="Arial" w:cs="Arial"/>
        </w:rPr>
        <w:t>conducted</w:t>
      </w:r>
      <w:r w:rsidR="000D544A" w:rsidRPr="00553AE7">
        <w:rPr>
          <w:rFonts w:ascii="Arial" w:hAnsi="Arial" w:cs="Arial"/>
        </w:rPr>
        <w:t xml:space="preserve"> </w:t>
      </w:r>
      <w:r w:rsidRPr="00553AE7">
        <w:rPr>
          <w:rFonts w:ascii="Arial" w:hAnsi="Arial" w:cs="Arial"/>
        </w:rPr>
        <w:t>in</w:t>
      </w:r>
      <w:r w:rsidR="000D544A" w:rsidRPr="00553AE7">
        <w:rPr>
          <w:rFonts w:ascii="Arial" w:hAnsi="Arial" w:cs="Arial"/>
        </w:rPr>
        <w:t xml:space="preserve"> </w:t>
      </w:r>
      <w:r w:rsidRPr="00553AE7">
        <w:rPr>
          <w:rFonts w:ascii="Arial" w:hAnsi="Arial" w:cs="Arial"/>
        </w:rPr>
        <w:t>conformance</w:t>
      </w:r>
      <w:r w:rsidR="000D544A" w:rsidRPr="00553AE7">
        <w:rPr>
          <w:rFonts w:ascii="Arial" w:hAnsi="Arial" w:cs="Arial"/>
        </w:rPr>
        <w:t xml:space="preserve"> </w:t>
      </w:r>
      <w:r w:rsidRPr="00553AE7">
        <w:rPr>
          <w:rFonts w:ascii="Arial" w:hAnsi="Arial" w:cs="Arial"/>
        </w:rPr>
        <w:t>with</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i/>
        </w:rPr>
        <w:t>International</w:t>
      </w:r>
      <w:r w:rsidR="000D544A" w:rsidRPr="00553AE7">
        <w:rPr>
          <w:rFonts w:ascii="Arial" w:hAnsi="Arial" w:cs="Arial"/>
          <w:i/>
        </w:rPr>
        <w:t xml:space="preserve"> </w:t>
      </w:r>
      <w:r w:rsidRPr="00553AE7">
        <w:rPr>
          <w:rFonts w:ascii="Arial" w:hAnsi="Arial" w:cs="Arial"/>
          <w:i/>
        </w:rPr>
        <w:t>Standards</w:t>
      </w:r>
      <w:r w:rsidR="000D544A" w:rsidRPr="00553AE7">
        <w:rPr>
          <w:rFonts w:ascii="Arial" w:hAnsi="Arial" w:cs="Arial"/>
          <w:i/>
        </w:rPr>
        <w:t xml:space="preserve"> </w:t>
      </w:r>
      <w:r w:rsidRPr="00553AE7">
        <w:rPr>
          <w:rFonts w:ascii="Arial" w:hAnsi="Arial" w:cs="Arial"/>
          <w:i/>
        </w:rPr>
        <w:t>for</w:t>
      </w:r>
      <w:r w:rsidR="000D544A" w:rsidRPr="00553AE7">
        <w:rPr>
          <w:rFonts w:ascii="Arial" w:hAnsi="Arial" w:cs="Arial"/>
          <w:i/>
        </w:rPr>
        <w:t xml:space="preserve"> </w:t>
      </w:r>
      <w:r w:rsidRPr="00553AE7">
        <w:rPr>
          <w:rFonts w:ascii="Arial" w:hAnsi="Arial" w:cs="Arial"/>
          <w:i/>
        </w:rPr>
        <w:t>the</w:t>
      </w:r>
      <w:r w:rsidR="000D544A" w:rsidRPr="00553AE7">
        <w:rPr>
          <w:rFonts w:ascii="Arial" w:hAnsi="Arial" w:cs="Arial"/>
          <w:i/>
        </w:rPr>
        <w:t xml:space="preserve"> </w:t>
      </w:r>
      <w:r w:rsidRPr="00553AE7">
        <w:rPr>
          <w:rFonts w:ascii="Arial" w:hAnsi="Arial" w:cs="Arial"/>
          <w:i/>
        </w:rPr>
        <w:t>Professional</w:t>
      </w:r>
      <w:r w:rsidR="000D544A" w:rsidRPr="00553AE7">
        <w:rPr>
          <w:rFonts w:ascii="Arial" w:hAnsi="Arial" w:cs="Arial"/>
          <w:i/>
        </w:rPr>
        <w:t xml:space="preserve"> </w:t>
      </w:r>
      <w:r w:rsidRPr="00553AE7">
        <w:rPr>
          <w:rFonts w:ascii="Arial" w:hAnsi="Arial" w:cs="Arial"/>
          <w:i/>
        </w:rPr>
        <w:t>Practice</w:t>
      </w:r>
      <w:r w:rsidR="000D544A" w:rsidRPr="00553AE7">
        <w:rPr>
          <w:rFonts w:ascii="Arial" w:hAnsi="Arial" w:cs="Arial"/>
          <w:i/>
        </w:rPr>
        <w:t xml:space="preserve"> </w:t>
      </w:r>
      <w:r w:rsidRPr="00553AE7">
        <w:rPr>
          <w:rFonts w:ascii="Arial" w:hAnsi="Arial" w:cs="Arial"/>
          <w:i/>
        </w:rPr>
        <w:t>of</w:t>
      </w:r>
      <w:r w:rsidR="000D544A" w:rsidRPr="00553AE7">
        <w:rPr>
          <w:rFonts w:ascii="Arial" w:hAnsi="Arial" w:cs="Arial"/>
          <w:i/>
        </w:rPr>
        <w:t xml:space="preserve"> </w:t>
      </w:r>
      <w:r w:rsidRPr="00553AE7">
        <w:rPr>
          <w:rFonts w:ascii="Arial" w:hAnsi="Arial" w:cs="Arial"/>
          <w:i/>
        </w:rPr>
        <w:t>Internal</w:t>
      </w:r>
      <w:r w:rsidR="000D544A" w:rsidRPr="00553AE7">
        <w:rPr>
          <w:rFonts w:ascii="Arial" w:hAnsi="Arial" w:cs="Arial"/>
          <w:i/>
        </w:rPr>
        <w:t xml:space="preserve"> </w:t>
      </w:r>
      <w:r w:rsidRPr="00553AE7">
        <w:rPr>
          <w:rFonts w:ascii="Arial" w:hAnsi="Arial" w:cs="Arial"/>
          <w:i/>
        </w:rPr>
        <w:t>Auditing</w:t>
      </w:r>
      <w:r w:rsidR="000D544A" w:rsidRPr="00553AE7">
        <w:rPr>
          <w:rFonts w:ascii="Arial" w:hAnsi="Arial" w:cs="Arial"/>
        </w:rPr>
        <w:t xml:space="preserve"> </w:t>
      </w:r>
      <w:r w:rsidRPr="00553AE7">
        <w:rPr>
          <w:rFonts w:ascii="Arial" w:hAnsi="Arial" w:cs="Arial"/>
        </w:rPr>
        <w:t>and</w:t>
      </w:r>
      <w:r w:rsidR="000D544A" w:rsidRPr="00553AE7">
        <w:rPr>
          <w:rFonts w:ascii="Arial" w:hAnsi="Arial" w:cs="Arial"/>
        </w:rPr>
        <w:t xml:space="preserve"> </w:t>
      </w:r>
      <w:r w:rsidRPr="00553AE7">
        <w:rPr>
          <w:rFonts w:ascii="Arial" w:hAnsi="Arial" w:cs="Arial"/>
        </w:rPr>
        <w:t>included</w:t>
      </w:r>
      <w:r w:rsidR="000D544A" w:rsidRPr="00553AE7">
        <w:rPr>
          <w:rFonts w:ascii="Arial" w:hAnsi="Arial" w:cs="Arial"/>
        </w:rPr>
        <w:t xml:space="preserve"> </w:t>
      </w:r>
      <w:r w:rsidR="000227AA" w:rsidRPr="00553AE7">
        <w:rPr>
          <w:rFonts w:ascii="Arial" w:hAnsi="Arial" w:cs="Arial"/>
        </w:rPr>
        <w:t>interviews,</w:t>
      </w:r>
      <w:r w:rsidR="000D544A" w:rsidRPr="00553AE7">
        <w:rPr>
          <w:rFonts w:ascii="Arial" w:hAnsi="Arial" w:cs="Arial"/>
        </w:rPr>
        <w:t xml:space="preserve"> </w:t>
      </w:r>
      <w:r w:rsidR="00600E3C" w:rsidRPr="00553AE7">
        <w:rPr>
          <w:rFonts w:ascii="Arial" w:hAnsi="Arial" w:cs="Arial"/>
        </w:rPr>
        <w:t>tests,</w:t>
      </w:r>
      <w:r w:rsidR="000D544A" w:rsidRPr="00553AE7">
        <w:rPr>
          <w:rFonts w:ascii="Arial" w:hAnsi="Arial" w:cs="Arial"/>
        </w:rPr>
        <w:t xml:space="preserve"> </w:t>
      </w:r>
      <w:r w:rsidRPr="00553AE7">
        <w:rPr>
          <w:rFonts w:ascii="Arial" w:hAnsi="Arial" w:cs="Arial"/>
        </w:rPr>
        <w:t>and</w:t>
      </w:r>
      <w:r w:rsidR="000D544A" w:rsidRPr="00553AE7">
        <w:rPr>
          <w:rFonts w:ascii="Arial" w:hAnsi="Arial" w:cs="Arial"/>
        </w:rPr>
        <w:t xml:space="preserve"> </w:t>
      </w:r>
      <w:r w:rsidRPr="00553AE7">
        <w:rPr>
          <w:rFonts w:ascii="Arial" w:hAnsi="Arial" w:cs="Arial"/>
        </w:rPr>
        <w:t>other</w:t>
      </w:r>
      <w:r w:rsidR="000D544A" w:rsidRPr="00553AE7">
        <w:rPr>
          <w:rFonts w:ascii="Arial" w:hAnsi="Arial" w:cs="Arial"/>
        </w:rPr>
        <w:t xml:space="preserve"> </w:t>
      </w:r>
      <w:r w:rsidRPr="00553AE7">
        <w:rPr>
          <w:rFonts w:ascii="Arial" w:hAnsi="Arial" w:cs="Arial"/>
        </w:rPr>
        <w:t>procedures</w:t>
      </w:r>
      <w:r w:rsidR="000D544A" w:rsidRPr="00553AE7">
        <w:rPr>
          <w:rFonts w:ascii="Arial" w:hAnsi="Arial" w:cs="Arial"/>
        </w:rPr>
        <w:t xml:space="preserve"> </w:t>
      </w:r>
      <w:r w:rsidRPr="00553AE7">
        <w:rPr>
          <w:rFonts w:ascii="Arial" w:hAnsi="Arial" w:cs="Arial"/>
        </w:rPr>
        <w:t>considered</w:t>
      </w:r>
      <w:r w:rsidR="000D544A" w:rsidRPr="00553AE7">
        <w:rPr>
          <w:rFonts w:ascii="Arial" w:hAnsi="Arial" w:cs="Arial"/>
        </w:rPr>
        <w:t xml:space="preserve"> </w:t>
      </w:r>
      <w:r w:rsidRPr="00553AE7">
        <w:rPr>
          <w:rFonts w:ascii="Arial" w:hAnsi="Arial" w:cs="Arial"/>
        </w:rPr>
        <w:t>necessary</w:t>
      </w:r>
      <w:r w:rsidR="000D544A" w:rsidRPr="00553AE7">
        <w:rPr>
          <w:rFonts w:ascii="Arial" w:hAnsi="Arial" w:cs="Arial"/>
        </w:rPr>
        <w:t xml:space="preserve"> </w:t>
      </w:r>
      <w:r w:rsidR="000227AA" w:rsidRPr="00553AE7">
        <w:rPr>
          <w:rFonts w:ascii="Arial" w:hAnsi="Arial" w:cs="Arial"/>
        </w:rPr>
        <w:t>to</w:t>
      </w:r>
      <w:r w:rsidR="000D544A" w:rsidRPr="00553AE7">
        <w:rPr>
          <w:rFonts w:ascii="Arial" w:hAnsi="Arial" w:cs="Arial"/>
        </w:rPr>
        <w:t xml:space="preserve"> </w:t>
      </w:r>
      <w:r w:rsidRPr="00553AE7">
        <w:rPr>
          <w:rFonts w:ascii="Arial" w:hAnsi="Arial" w:cs="Arial"/>
        </w:rPr>
        <w:t>achiev</w:t>
      </w:r>
      <w:r w:rsidR="000227AA" w:rsidRPr="00553AE7">
        <w:rPr>
          <w:rFonts w:ascii="Arial" w:hAnsi="Arial" w:cs="Arial"/>
        </w:rPr>
        <w:t>e</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purpose.</w:t>
      </w:r>
      <w:r w:rsidR="000D544A" w:rsidRPr="00553AE7">
        <w:rPr>
          <w:rFonts w:ascii="Arial" w:hAnsi="Arial" w:cs="Arial"/>
        </w:rPr>
        <w:t xml:space="preserve">  </w:t>
      </w:r>
    </w:p>
    <w:p w14:paraId="385776E9" w14:textId="77777777" w:rsidR="0059558F" w:rsidRPr="00553AE7" w:rsidRDefault="0059558F" w:rsidP="00553AE7">
      <w:pPr>
        <w:spacing w:line="360" w:lineRule="auto"/>
        <w:jc w:val="both"/>
        <w:rPr>
          <w:rFonts w:ascii="Arial" w:hAnsi="Arial" w:cs="Arial"/>
        </w:rPr>
      </w:pPr>
    </w:p>
    <w:p w14:paraId="016C5853" w14:textId="5E671A19" w:rsidR="00402704" w:rsidRPr="00553AE7" w:rsidRDefault="00402704" w:rsidP="00553AE7">
      <w:pPr>
        <w:spacing w:line="360" w:lineRule="auto"/>
        <w:jc w:val="both"/>
        <w:rPr>
          <w:rFonts w:ascii="Arial" w:hAnsi="Arial" w:cs="Arial"/>
          <w:u w:val="single"/>
        </w:rPr>
      </w:pPr>
      <w:r w:rsidRPr="00553AE7">
        <w:rPr>
          <w:rFonts w:ascii="Arial" w:hAnsi="Arial" w:cs="Arial"/>
          <w:u w:val="single"/>
        </w:rPr>
        <w:t>Summary</w:t>
      </w:r>
      <w:r w:rsidR="000D544A" w:rsidRPr="00553AE7">
        <w:rPr>
          <w:rFonts w:ascii="Arial" w:hAnsi="Arial" w:cs="Arial"/>
          <w:u w:val="single"/>
        </w:rPr>
        <w:t xml:space="preserve"> </w:t>
      </w:r>
      <w:r w:rsidRPr="00553AE7">
        <w:rPr>
          <w:rFonts w:ascii="Arial" w:hAnsi="Arial" w:cs="Arial"/>
          <w:u w:val="single"/>
        </w:rPr>
        <w:t>Opinion</w:t>
      </w:r>
    </w:p>
    <w:p w14:paraId="0A505638" w14:textId="3FC9F0B6" w:rsidR="00DA5C52" w:rsidRPr="00553AE7" w:rsidRDefault="00DA5C52" w:rsidP="00553AE7">
      <w:pPr>
        <w:spacing w:line="360" w:lineRule="auto"/>
        <w:jc w:val="both"/>
        <w:rPr>
          <w:rFonts w:ascii="Arial" w:hAnsi="Arial" w:cs="Arial"/>
        </w:rPr>
      </w:pPr>
    </w:p>
    <w:p w14:paraId="57521FE9" w14:textId="7E4A14DF" w:rsidR="00341AC3" w:rsidRPr="00553AE7" w:rsidRDefault="00341AC3" w:rsidP="00553AE7">
      <w:pPr>
        <w:spacing w:line="360" w:lineRule="auto"/>
        <w:jc w:val="both"/>
        <w:rPr>
          <w:rFonts w:ascii="Arial" w:hAnsi="Arial" w:cs="Arial"/>
        </w:rPr>
      </w:pPr>
      <w:r w:rsidRPr="00553AE7">
        <w:rPr>
          <w:rFonts w:ascii="Arial" w:hAnsi="Arial" w:cs="Arial"/>
        </w:rPr>
        <w:lastRenderedPageBreak/>
        <w:t>Based</w:t>
      </w:r>
      <w:r w:rsidR="000D544A" w:rsidRPr="00553AE7">
        <w:rPr>
          <w:rFonts w:ascii="Arial" w:hAnsi="Arial" w:cs="Arial"/>
        </w:rPr>
        <w:t xml:space="preserve"> </w:t>
      </w:r>
      <w:r w:rsidRPr="00553AE7">
        <w:rPr>
          <w:rFonts w:ascii="Arial" w:hAnsi="Arial" w:cs="Arial"/>
        </w:rPr>
        <w:t>on</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work</w:t>
      </w:r>
      <w:r w:rsidR="000D544A" w:rsidRPr="00553AE7">
        <w:rPr>
          <w:rFonts w:ascii="Arial" w:hAnsi="Arial" w:cs="Arial"/>
        </w:rPr>
        <w:t xml:space="preserve"> </w:t>
      </w:r>
      <w:r w:rsidRPr="00553AE7">
        <w:rPr>
          <w:rFonts w:ascii="Arial" w:hAnsi="Arial" w:cs="Arial"/>
        </w:rPr>
        <w:t>performed,</w:t>
      </w:r>
      <w:r w:rsidR="000D544A" w:rsidRPr="00553AE7">
        <w:rPr>
          <w:rFonts w:ascii="Arial" w:hAnsi="Arial" w:cs="Arial"/>
        </w:rPr>
        <w:t xml:space="preserve"> </w:t>
      </w:r>
      <w:r w:rsidR="00E65F72" w:rsidRPr="00553AE7">
        <w:rPr>
          <w:rFonts w:ascii="Arial" w:hAnsi="Arial" w:cs="Arial"/>
        </w:rPr>
        <w:t>good</w:t>
      </w:r>
      <w:r w:rsidR="000D544A" w:rsidRPr="00553AE7">
        <w:rPr>
          <w:rFonts w:ascii="Arial" w:hAnsi="Arial" w:cs="Arial"/>
        </w:rPr>
        <w:t xml:space="preserve"> </w:t>
      </w:r>
      <w:r w:rsidR="00844F2D" w:rsidRPr="00553AE7">
        <w:rPr>
          <w:rFonts w:ascii="Arial" w:hAnsi="Arial" w:cs="Arial"/>
        </w:rPr>
        <w:t>internal</w:t>
      </w:r>
      <w:r w:rsidR="000D544A" w:rsidRPr="00553AE7">
        <w:rPr>
          <w:rFonts w:ascii="Arial" w:hAnsi="Arial" w:cs="Arial"/>
        </w:rPr>
        <w:t xml:space="preserve"> </w:t>
      </w:r>
      <w:r w:rsidR="00844F2D" w:rsidRPr="00553AE7">
        <w:rPr>
          <w:rFonts w:ascii="Arial" w:hAnsi="Arial" w:cs="Arial"/>
        </w:rPr>
        <w:t>controls</w:t>
      </w:r>
      <w:r w:rsidR="000D544A" w:rsidRPr="00553AE7">
        <w:rPr>
          <w:rFonts w:ascii="Arial" w:hAnsi="Arial" w:cs="Arial"/>
        </w:rPr>
        <w:t xml:space="preserve"> </w:t>
      </w:r>
      <w:r w:rsidR="00844F2D" w:rsidRPr="00553AE7">
        <w:rPr>
          <w:rFonts w:ascii="Arial" w:hAnsi="Arial" w:cs="Arial"/>
        </w:rPr>
        <w:t>over</w:t>
      </w:r>
      <w:r w:rsidR="000D544A" w:rsidRPr="00553AE7">
        <w:rPr>
          <w:rFonts w:ascii="Arial" w:hAnsi="Arial" w:cs="Arial"/>
        </w:rPr>
        <w:t xml:space="preserve"> </w:t>
      </w:r>
      <w:r w:rsidR="00844F2D" w:rsidRPr="00553AE7">
        <w:rPr>
          <w:rFonts w:ascii="Arial" w:hAnsi="Arial" w:cs="Arial"/>
        </w:rPr>
        <w:t>key</w:t>
      </w:r>
      <w:r w:rsidR="000D544A" w:rsidRPr="00553AE7">
        <w:rPr>
          <w:rFonts w:ascii="Arial" w:hAnsi="Arial" w:cs="Arial"/>
        </w:rPr>
        <w:t xml:space="preserve"> </w:t>
      </w:r>
      <w:r w:rsidR="00844F2D" w:rsidRPr="00553AE7">
        <w:rPr>
          <w:rFonts w:ascii="Arial" w:hAnsi="Arial" w:cs="Arial"/>
        </w:rPr>
        <w:t>administrative</w:t>
      </w:r>
      <w:r w:rsidR="000D544A" w:rsidRPr="00553AE7">
        <w:rPr>
          <w:rFonts w:ascii="Arial" w:hAnsi="Arial" w:cs="Arial"/>
        </w:rPr>
        <w:t xml:space="preserve"> </w:t>
      </w:r>
      <w:r w:rsidR="00844F2D" w:rsidRPr="00553AE7">
        <w:rPr>
          <w:rFonts w:ascii="Arial" w:hAnsi="Arial" w:cs="Arial"/>
        </w:rPr>
        <w:t>and</w:t>
      </w:r>
      <w:r w:rsidR="000D544A" w:rsidRPr="00553AE7">
        <w:rPr>
          <w:rFonts w:ascii="Arial" w:hAnsi="Arial" w:cs="Arial"/>
        </w:rPr>
        <w:t xml:space="preserve"> </w:t>
      </w:r>
      <w:r w:rsidR="001E0807" w:rsidRPr="00553AE7">
        <w:rPr>
          <w:rFonts w:ascii="Arial" w:hAnsi="Arial" w:cs="Arial"/>
        </w:rPr>
        <w:t>financial</w:t>
      </w:r>
      <w:r w:rsidR="000D544A" w:rsidRPr="00553AE7">
        <w:rPr>
          <w:rFonts w:ascii="Arial" w:hAnsi="Arial" w:cs="Arial"/>
        </w:rPr>
        <w:t xml:space="preserve"> </w:t>
      </w:r>
      <w:r w:rsidR="001E0807" w:rsidRPr="00553AE7">
        <w:rPr>
          <w:rFonts w:ascii="Arial" w:hAnsi="Arial" w:cs="Arial"/>
        </w:rPr>
        <w:t>processes</w:t>
      </w:r>
      <w:r w:rsidR="000D544A" w:rsidRPr="00553AE7">
        <w:rPr>
          <w:rFonts w:ascii="Arial" w:hAnsi="Arial" w:cs="Arial"/>
        </w:rPr>
        <w:t xml:space="preserve"> </w:t>
      </w:r>
      <w:r w:rsidR="001E0807" w:rsidRPr="00553AE7">
        <w:rPr>
          <w:rFonts w:ascii="Arial" w:hAnsi="Arial" w:cs="Arial"/>
        </w:rPr>
        <w:t>are</w:t>
      </w:r>
      <w:r w:rsidR="000D544A" w:rsidRPr="00553AE7">
        <w:rPr>
          <w:rFonts w:ascii="Arial" w:hAnsi="Arial" w:cs="Arial"/>
        </w:rPr>
        <w:t xml:space="preserve"> </w:t>
      </w:r>
      <w:r w:rsidR="00E65F72" w:rsidRPr="00553AE7">
        <w:rPr>
          <w:rFonts w:ascii="Arial" w:hAnsi="Arial" w:cs="Arial"/>
        </w:rPr>
        <w:t>in</w:t>
      </w:r>
      <w:r w:rsidR="000D544A" w:rsidRPr="00553AE7">
        <w:rPr>
          <w:rFonts w:ascii="Arial" w:hAnsi="Arial" w:cs="Arial"/>
        </w:rPr>
        <w:t xml:space="preserve"> </w:t>
      </w:r>
      <w:r w:rsidR="00E65F72" w:rsidRPr="00553AE7">
        <w:rPr>
          <w:rFonts w:ascii="Arial" w:hAnsi="Arial" w:cs="Arial"/>
        </w:rPr>
        <w:t>place</w:t>
      </w:r>
      <w:r w:rsidR="001E0807" w:rsidRPr="00553AE7">
        <w:rPr>
          <w:rFonts w:ascii="Arial" w:hAnsi="Arial" w:cs="Arial"/>
        </w:rPr>
        <w:t>.</w:t>
      </w:r>
      <w:r w:rsidR="000D544A" w:rsidRPr="00553AE7">
        <w:rPr>
          <w:rFonts w:ascii="Arial" w:hAnsi="Arial" w:cs="Arial"/>
        </w:rPr>
        <w:t xml:space="preserve">  </w:t>
      </w:r>
      <w:r w:rsidR="001E0807" w:rsidRPr="00553AE7">
        <w:rPr>
          <w:rFonts w:ascii="Arial" w:hAnsi="Arial" w:cs="Arial"/>
        </w:rPr>
        <w:t>S</w:t>
      </w:r>
      <w:r w:rsidRPr="00553AE7">
        <w:rPr>
          <w:rFonts w:ascii="Arial" w:hAnsi="Arial" w:cs="Arial"/>
        </w:rPr>
        <w:t>ome</w:t>
      </w:r>
      <w:r w:rsidR="000D544A" w:rsidRPr="00553AE7">
        <w:rPr>
          <w:rFonts w:ascii="Arial" w:hAnsi="Arial" w:cs="Arial"/>
        </w:rPr>
        <w:t xml:space="preserve"> </w:t>
      </w:r>
      <w:r w:rsidRPr="00553AE7">
        <w:rPr>
          <w:rFonts w:ascii="Arial" w:hAnsi="Arial" w:cs="Arial"/>
        </w:rPr>
        <w:t>improvements</w:t>
      </w:r>
      <w:r w:rsidR="000D544A" w:rsidRPr="00553AE7">
        <w:rPr>
          <w:rFonts w:ascii="Arial" w:hAnsi="Arial" w:cs="Arial"/>
        </w:rPr>
        <w:t xml:space="preserve"> </w:t>
      </w:r>
      <w:r w:rsidR="00E65F72" w:rsidRPr="00553AE7">
        <w:rPr>
          <w:rFonts w:ascii="Arial" w:hAnsi="Arial" w:cs="Arial"/>
        </w:rPr>
        <w:t>were</w:t>
      </w:r>
      <w:r w:rsidR="000D544A" w:rsidRPr="00553AE7">
        <w:rPr>
          <w:rFonts w:ascii="Arial" w:hAnsi="Arial" w:cs="Arial"/>
        </w:rPr>
        <w:t xml:space="preserve"> </w:t>
      </w:r>
      <w:r w:rsidR="001E0807" w:rsidRPr="00553AE7">
        <w:rPr>
          <w:rFonts w:ascii="Arial" w:hAnsi="Arial" w:cs="Arial"/>
        </w:rPr>
        <w:t>identified</w:t>
      </w:r>
      <w:r w:rsidR="000D544A" w:rsidRPr="00553AE7">
        <w:rPr>
          <w:rFonts w:ascii="Arial" w:hAnsi="Arial" w:cs="Arial"/>
        </w:rPr>
        <w:t xml:space="preserve"> </w:t>
      </w:r>
      <w:r w:rsidR="001E0807" w:rsidRPr="00553AE7">
        <w:rPr>
          <w:rFonts w:ascii="Arial" w:hAnsi="Arial" w:cs="Arial"/>
        </w:rPr>
        <w:t>to</w:t>
      </w:r>
      <w:r w:rsidR="000D544A" w:rsidRPr="00553AE7">
        <w:rPr>
          <w:rFonts w:ascii="Arial" w:hAnsi="Arial" w:cs="Arial"/>
        </w:rPr>
        <w:t xml:space="preserve"> </w:t>
      </w:r>
      <w:r w:rsidR="001E0807" w:rsidRPr="00553AE7">
        <w:rPr>
          <w:rFonts w:ascii="Arial" w:hAnsi="Arial" w:cs="Arial"/>
        </w:rPr>
        <w:t>help</w:t>
      </w:r>
      <w:r w:rsidR="000D544A" w:rsidRPr="00553AE7">
        <w:rPr>
          <w:rFonts w:ascii="Arial" w:hAnsi="Arial" w:cs="Arial"/>
        </w:rPr>
        <w:t xml:space="preserve"> </w:t>
      </w:r>
      <w:r w:rsidR="001E0807" w:rsidRPr="00553AE7">
        <w:rPr>
          <w:rFonts w:ascii="Arial" w:hAnsi="Arial" w:cs="Arial"/>
        </w:rPr>
        <w:t>strengthen</w:t>
      </w:r>
      <w:r w:rsidR="000D544A" w:rsidRPr="00553AE7">
        <w:rPr>
          <w:rFonts w:ascii="Arial" w:hAnsi="Arial" w:cs="Arial"/>
        </w:rPr>
        <w:t xml:space="preserve"> </w:t>
      </w:r>
      <w:r w:rsidR="00E65F72" w:rsidRPr="00553AE7">
        <w:rPr>
          <w:rFonts w:ascii="Arial" w:hAnsi="Arial" w:cs="Arial"/>
        </w:rPr>
        <w:t>certain</w:t>
      </w:r>
      <w:r w:rsidR="000D544A" w:rsidRPr="00553AE7">
        <w:rPr>
          <w:rFonts w:ascii="Arial" w:hAnsi="Arial" w:cs="Arial"/>
        </w:rPr>
        <w:t xml:space="preserve"> </w:t>
      </w:r>
      <w:r w:rsidR="00E65F72" w:rsidRPr="00553AE7">
        <w:rPr>
          <w:rFonts w:ascii="Arial" w:hAnsi="Arial" w:cs="Arial"/>
        </w:rPr>
        <w:t>controls,</w:t>
      </w:r>
      <w:r w:rsidR="000D544A" w:rsidRPr="00553AE7">
        <w:rPr>
          <w:rFonts w:ascii="Arial" w:hAnsi="Arial" w:cs="Arial"/>
        </w:rPr>
        <w:t xml:space="preserve"> </w:t>
      </w:r>
      <w:r w:rsidR="00E65F72" w:rsidRPr="00553AE7">
        <w:rPr>
          <w:rFonts w:ascii="Arial" w:hAnsi="Arial" w:cs="Arial"/>
        </w:rPr>
        <w:t>such</w:t>
      </w:r>
      <w:r w:rsidR="000D544A" w:rsidRPr="00553AE7">
        <w:rPr>
          <w:rFonts w:ascii="Arial" w:hAnsi="Arial" w:cs="Arial"/>
        </w:rPr>
        <w:t xml:space="preserve"> </w:t>
      </w:r>
      <w:r w:rsidR="00E65F72" w:rsidRPr="00553AE7">
        <w:rPr>
          <w:rFonts w:ascii="Arial" w:hAnsi="Arial" w:cs="Arial"/>
        </w:rPr>
        <w:t>as</w:t>
      </w:r>
      <w:r w:rsidR="000D544A" w:rsidRPr="00553AE7">
        <w:rPr>
          <w:rFonts w:ascii="Arial" w:hAnsi="Arial" w:cs="Arial"/>
        </w:rPr>
        <w:t xml:space="preserve"> </w:t>
      </w:r>
      <w:r w:rsidR="00E65F72" w:rsidRPr="00553AE7">
        <w:rPr>
          <w:rFonts w:ascii="Arial" w:hAnsi="Arial" w:cs="Arial"/>
        </w:rPr>
        <w:t>payment</w:t>
      </w:r>
      <w:r w:rsidR="000D544A" w:rsidRPr="00553AE7">
        <w:rPr>
          <w:rFonts w:ascii="Arial" w:hAnsi="Arial" w:cs="Arial"/>
        </w:rPr>
        <w:t xml:space="preserve"> </w:t>
      </w:r>
      <w:r w:rsidR="00E65F72" w:rsidRPr="00553AE7">
        <w:rPr>
          <w:rFonts w:ascii="Arial" w:hAnsi="Arial" w:cs="Arial"/>
        </w:rPr>
        <w:t>handling,</w:t>
      </w:r>
      <w:r w:rsidR="000D544A" w:rsidRPr="00553AE7">
        <w:rPr>
          <w:rFonts w:ascii="Arial" w:hAnsi="Arial" w:cs="Arial"/>
        </w:rPr>
        <w:t xml:space="preserve"> </w:t>
      </w:r>
      <w:r w:rsidR="00E65F72" w:rsidRPr="00553AE7">
        <w:rPr>
          <w:rFonts w:ascii="Arial" w:hAnsi="Arial" w:cs="Arial"/>
        </w:rPr>
        <w:t>and</w:t>
      </w:r>
      <w:r w:rsidR="000D544A" w:rsidRPr="00553AE7">
        <w:rPr>
          <w:rFonts w:ascii="Arial" w:hAnsi="Arial" w:cs="Arial"/>
        </w:rPr>
        <w:t xml:space="preserve"> </w:t>
      </w:r>
      <w:r w:rsidR="00E65F72" w:rsidRPr="00553AE7">
        <w:rPr>
          <w:rFonts w:ascii="Arial" w:hAnsi="Arial" w:cs="Arial"/>
        </w:rPr>
        <w:t>to</w:t>
      </w:r>
      <w:r w:rsidR="000D544A" w:rsidRPr="00553AE7">
        <w:rPr>
          <w:rFonts w:ascii="Arial" w:hAnsi="Arial" w:cs="Arial"/>
        </w:rPr>
        <w:t xml:space="preserve"> </w:t>
      </w:r>
      <w:r w:rsidR="00E65F72" w:rsidRPr="00553AE7">
        <w:rPr>
          <w:rFonts w:ascii="Arial" w:hAnsi="Arial" w:cs="Arial"/>
        </w:rPr>
        <w:t>enhance</w:t>
      </w:r>
      <w:r w:rsidR="000D544A" w:rsidRPr="00553AE7">
        <w:rPr>
          <w:rFonts w:ascii="Arial" w:hAnsi="Arial" w:cs="Arial"/>
        </w:rPr>
        <w:t xml:space="preserve"> </w:t>
      </w:r>
      <w:r w:rsidRPr="00553AE7">
        <w:rPr>
          <w:rFonts w:ascii="Arial" w:hAnsi="Arial" w:cs="Arial"/>
        </w:rPr>
        <w:t>monitoring</w:t>
      </w:r>
      <w:r w:rsidR="000D544A" w:rsidRPr="00553AE7">
        <w:rPr>
          <w:rFonts w:ascii="Arial" w:hAnsi="Arial" w:cs="Arial"/>
        </w:rPr>
        <w:t xml:space="preserve"> </w:t>
      </w:r>
      <w:r w:rsidRPr="00553AE7">
        <w:rPr>
          <w:rFonts w:ascii="Arial" w:hAnsi="Arial" w:cs="Arial"/>
        </w:rPr>
        <w:t>over</w:t>
      </w:r>
      <w:r w:rsidR="000D544A" w:rsidRPr="00553AE7">
        <w:rPr>
          <w:rFonts w:ascii="Arial" w:hAnsi="Arial" w:cs="Arial"/>
        </w:rPr>
        <w:t xml:space="preserve"> </w:t>
      </w:r>
      <w:r w:rsidRPr="00553AE7">
        <w:rPr>
          <w:rFonts w:ascii="Arial" w:hAnsi="Arial" w:cs="Arial"/>
        </w:rPr>
        <w:t>key</w:t>
      </w:r>
      <w:r w:rsidR="000D544A" w:rsidRPr="00553AE7">
        <w:rPr>
          <w:rFonts w:ascii="Arial" w:hAnsi="Arial" w:cs="Arial"/>
        </w:rPr>
        <w:t xml:space="preserve"> </w:t>
      </w:r>
      <w:r w:rsidRPr="00553AE7">
        <w:rPr>
          <w:rFonts w:ascii="Arial" w:hAnsi="Arial" w:cs="Arial"/>
        </w:rPr>
        <w:t>departmental</w:t>
      </w:r>
      <w:r w:rsidR="000D544A" w:rsidRPr="00553AE7">
        <w:rPr>
          <w:rFonts w:ascii="Arial" w:hAnsi="Arial" w:cs="Arial"/>
        </w:rPr>
        <w:t xml:space="preserve"> </w:t>
      </w:r>
      <w:r w:rsidRPr="00553AE7">
        <w:rPr>
          <w:rFonts w:ascii="Arial" w:hAnsi="Arial" w:cs="Arial"/>
        </w:rPr>
        <w:t>processes.</w:t>
      </w:r>
      <w:r w:rsidR="000D544A" w:rsidRPr="00553AE7">
        <w:rPr>
          <w:rFonts w:ascii="Arial" w:hAnsi="Arial" w:cs="Arial"/>
        </w:rPr>
        <w:t xml:space="preserve">  </w:t>
      </w:r>
      <w:r w:rsidR="00E65F72" w:rsidRPr="00553AE7">
        <w:rPr>
          <w:rFonts w:ascii="Arial" w:hAnsi="Arial" w:cs="Arial"/>
        </w:rPr>
        <w:t>Observations</w:t>
      </w:r>
      <w:r w:rsidR="000D544A" w:rsidRPr="00553AE7">
        <w:rPr>
          <w:rFonts w:ascii="Arial" w:hAnsi="Arial" w:cs="Arial"/>
        </w:rPr>
        <w:t xml:space="preserve"> </w:t>
      </w:r>
      <w:r w:rsidRPr="00553AE7">
        <w:rPr>
          <w:rFonts w:ascii="Arial" w:hAnsi="Arial" w:cs="Arial"/>
        </w:rPr>
        <w:t>identified</w:t>
      </w:r>
      <w:r w:rsidR="000D544A" w:rsidRPr="00553AE7">
        <w:rPr>
          <w:rFonts w:ascii="Arial" w:hAnsi="Arial" w:cs="Arial"/>
        </w:rPr>
        <w:t xml:space="preserve"> </w:t>
      </w:r>
      <w:r w:rsidRPr="00553AE7">
        <w:rPr>
          <w:rFonts w:ascii="Arial" w:hAnsi="Arial" w:cs="Arial"/>
        </w:rPr>
        <w:t>during</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are</w:t>
      </w:r>
      <w:r w:rsidR="000D544A" w:rsidRPr="00553AE7">
        <w:rPr>
          <w:rFonts w:ascii="Arial" w:hAnsi="Arial" w:cs="Arial"/>
        </w:rPr>
        <w:t xml:space="preserve"> </w:t>
      </w:r>
      <w:r w:rsidRPr="00553AE7">
        <w:rPr>
          <w:rFonts w:ascii="Arial" w:hAnsi="Arial" w:cs="Arial"/>
        </w:rPr>
        <w:t>summarized</w:t>
      </w:r>
      <w:r w:rsidR="000D544A" w:rsidRPr="00553AE7">
        <w:rPr>
          <w:rFonts w:ascii="Arial" w:hAnsi="Arial" w:cs="Arial"/>
        </w:rPr>
        <w:t xml:space="preserve"> </w:t>
      </w:r>
      <w:r w:rsidRPr="00553AE7">
        <w:rPr>
          <w:rFonts w:ascii="Arial" w:hAnsi="Arial" w:cs="Arial"/>
        </w:rPr>
        <w:t>below.</w:t>
      </w:r>
    </w:p>
    <w:p w14:paraId="139713BF" w14:textId="77777777" w:rsidR="00243647" w:rsidRPr="00553AE7" w:rsidRDefault="00243647" w:rsidP="00553AE7">
      <w:pPr>
        <w:spacing w:line="360" w:lineRule="auto"/>
        <w:jc w:val="both"/>
        <w:rPr>
          <w:rFonts w:ascii="Arial" w:hAnsi="Arial" w:cs="Arial"/>
        </w:rPr>
      </w:pPr>
    </w:p>
    <w:p w14:paraId="453D70CF" w14:textId="7EF66E08" w:rsidR="00296E51" w:rsidRPr="00553AE7" w:rsidRDefault="00A63661" w:rsidP="00553AE7">
      <w:pPr>
        <w:spacing w:line="360" w:lineRule="auto"/>
        <w:jc w:val="both"/>
        <w:rPr>
          <w:rFonts w:ascii="Arial" w:hAnsi="Arial" w:cs="Arial"/>
        </w:rPr>
      </w:pPr>
      <w:r w:rsidRPr="00553AE7">
        <w:rPr>
          <w:rFonts w:ascii="Arial" w:hAnsi="Arial" w:cs="Arial"/>
          <w:i/>
        </w:rPr>
        <w:t>Financial</w:t>
      </w:r>
      <w:r w:rsidR="000D544A" w:rsidRPr="00553AE7">
        <w:rPr>
          <w:rFonts w:ascii="Arial" w:hAnsi="Arial" w:cs="Arial"/>
          <w:i/>
        </w:rPr>
        <w:t xml:space="preserve"> </w:t>
      </w:r>
      <w:r w:rsidRPr="00553AE7">
        <w:rPr>
          <w:rFonts w:ascii="Arial" w:hAnsi="Arial" w:cs="Arial"/>
          <w:i/>
        </w:rPr>
        <w:t>Management/</w:t>
      </w:r>
      <w:r w:rsidR="000D544A" w:rsidRPr="00553AE7">
        <w:rPr>
          <w:rFonts w:ascii="Arial" w:hAnsi="Arial" w:cs="Arial"/>
          <w:i/>
        </w:rPr>
        <w:t xml:space="preserve"> </w:t>
      </w:r>
      <w:r w:rsidRPr="00553AE7">
        <w:rPr>
          <w:rFonts w:ascii="Arial" w:hAnsi="Arial" w:cs="Arial"/>
          <w:i/>
        </w:rPr>
        <w:t>Monitoring</w:t>
      </w:r>
    </w:p>
    <w:p w14:paraId="4F07EFD4" w14:textId="41744A4E" w:rsidR="002079A2" w:rsidRPr="00553AE7" w:rsidRDefault="002079A2" w:rsidP="00553AE7">
      <w:pPr>
        <w:pStyle w:val="NoSpacing"/>
        <w:numPr>
          <w:ilvl w:val="0"/>
          <w:numId w:val="8"/>
        </w:numPr>
        <w:spacing w:line="360" w:lineRule="auto"/>
        <w:ind w:left="540" w:hanging="540"/>
        <w:rPr>
          <w:sz w:val="24"/>
          <w:szCs w:val="24"/>
        </w:rPr>
      </w:pPr>
      <w:r w:rsidRPr="00553AE7">
        <w:rPr>
          <w:sz w:val="24"/>
          <w:szCs w:val="24"/>
        </w:rPr>
        <w:t>P</w:t>
      </w:r>
      <w:r w:rsidR="00235261" w:rsidRPr="00553AE7">
        <w:rPr>
          <w:sz w:val="24"/>
          <w:szCs w:val="24"/>
        </w:rPr>
        <w:t>ost</w:t>
      </w:r>
      <w:r w:rsidR="000D544A" w:rsidRPr="00553AE7">
        <w:rPr>
          <w:sz w:val="24"/>
          <w:szCs w:val="24"/>
        </w:rPr>
        <w:t xml:space="preserve"> </w:t>
      </w:r>
      <w:r w:rsidR="00235261" w:rsidRPr="00553AE7">
        <w:rPr>
          <w:sz w:val="24"/>
          <w:szCs w:val="24"/>
        </w:rPr>
        <w:t>Audit</w:t>
      </w:r>
      <w:r w:rsidR="000D544A" w:rsidRPr="00553AE7">
        <w:rPr>
          <w:sz w:val="24"/>
          <w:szCs w:val="24"/>
        </w:rPr>
        <w:t xml:space="preserve"> </w:t>
      </w:r>
      <w:r w:rsidRPr="00553AE7">
        <w:rPr>
          <w:sz w:val="24"/>
          <w:szCs w:val="24"/>
        </w:rPr>
        <w:t>N</w:t>
      </w:r>
      <w:r w:rsidR="00235261" w:rsidRPr="00553AE7">
        <w:rPr>
          <w:sz w:val="24"/>
          <w:szCs w:val="24"/>
        </w:rPr>
        <w:t>otification</w:t>
      </w:r>
      <w:r w:rsidRPr="00553AE7">
        <w:rPr>
          <w:sz w:val="24"/>
          <w:szCs w:val="24"/>
        </w:rPr>
        <w:t>s</w:t>
      </w:r>
      <w:r w:rsidR="000D544A" w:rsidRPr="00553AE7">
        <w:rPr>
          <w:sz w:val="24"/>
          <w:szCs w:val="24"/>
        </w:rPr>
        <w:t xml:space="preserve"> </w:t>
      </w:r>
      <w:r w:rsidR="00235261" w:rsidRPr="00553AE7">
        <w:rPr>
          <w:sz w:val="24"/>
          <w:szCs w:val="24"/>
        </w:rPr>
        <w:t>(PANs)</w:t>
      </w:r>
      <w:r w:rsidR="000D544A" w:rsidRPr="00553AE7">
        <w:rPr>
          <w:sz w:val="24"/>
          <w:szCs w:val="24"/>
        </w:rPr>
        <w:t xml:space="preserve"> </w:t>
      </w:r>
      <w:r w:rsidRPr="00553AE7">
        <w:rPr>
          <w:sz w:val="24"/>
          <w:szCs w:val="24"/>
        </w:rPr>
        <w:t>have</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been</w:t>
      </w:r>
      <w:r w:rsidR="000D544A" w:rsidRPr="00553AE7">
        <w:rPr>
          <w:sz w:val="24"/>
          <w:szCs w:val="24"/>
        </w:rPr>
        <w:t xml:space="preserve"> </w:t>
      </w:r>
      <w:r w:rsidRPr="00553AE7">
        <w:rPr>
          <w:sz w:val="24"/>
          <w:szCs w:val="24"/>
        </w:rPr>
        <w:t>consistently</w:t>
      </w:r>
      <w:r w:rsidR="000D544A" w:rsidRPr="00553AE7">
        <w:rPr>
          <w:sz w:val="24"/>
          <w:szCs w:val="24"/>
        </w:rPr>
        <w:t xml:space="preserve"> </w:t>
      </w:r>
      <w:r w:rsidRPr="00553AE7">
        <w:rPr>
          <w:sz w:val="24"/>
          <w:szCs w:val="24"/>
        </w:rPr>
        <w:t>reviewed</w:t>
      </w:r>
      <w:r w:rsidR="000D544A" w:rsidRPr="00553AE7">
        <w:rPr>
          <w:sz w:val="24"/>
          <w:szCs w:val="24"/>
        </w:rPr>
        <w:t xml:space="preserve"> </w:t>
      </w:r>
      <w:r w:rsidRPr="00553AE7">
        <w:rPr>
          <w:sz w:val="24"/>
          <w:szCs w:val="24"/>
        </w:rPr>
        <w:t>by</w:t>
      </w:r>
      <w:r w:rsidR="000D544A" w:rsidRPr="00553AE7">
        <w:rPr>
          <w:sz w:val="24"/>
          <w:szCs w:val="24"/>
        </w:rPr>
        <w:t xml:space="preserve"> </w:t>
      </w:r>
      <w:r w:rsidRPr="00553AE7">
        <w:rPr>
          <w:sz w:val="24"/>
          <w:szCs w:val="24"/>
        </w:rPr>
        <w:t>all</w:t>
      </w:r>
      <w:r w:rsidR="000D544A" w:rsidRPr="00553AE7">
        <w:rPr>
          <w:sz w:val="24"/>
          <w:szCs w:val="24"/>
        </w:rPr>
        <w:t xml:space="preserve"> </w:t>
      </w:r>
      <w:r w:rsidRPr="00553AE7">
        <w:rPr>
          <w:sz w:val="24"/>
          <w:szCs w:val="24"/>
        </w:rPr>
        <w:t>mandatory</w:t>
      </w:r>
      <w:r w:rsidR="000D544A" w:rsidRPr="00553AE7">
        <w:rPr>
          <w:sz w:val="24"/>
          <w:szCs w:val="24"/>
        </w:rPr>
        <w:t xml:space="preserve"> </w:t>
      </w:r>
      <w:r w:rsidRPr="00553AE7">
        <w:rPr>
          <w:sz w:val="24"/>
          <w:szCs w:val="24"/>
        </w:rPr>
        <w:t>reviewers</w:t>
      </w:r>
      <w:r w:rsidR="000D544A" w:rsidRPr="00553AE7">
        <w:rPr>
          <w:sz w:val="24"/>
          <w:szCs w:val="24"/>
        </w:rPr>
        <w:t xml:space="preserve"> </w:t>
      </w:r>
      <w:r w:rsidRPr="00553AE7">
        <w:rPr>
          <w:sz w:val="24"/>
          <w:szCs w:val="24"/>
        </w:rPr>
        <w:t>within</w:t>
      </w:r>
      <w:r w:rsidR="000D544A" w:rsidRPr="00553AE7">
        <w:rPr>
          <w:sz w:val="24"/>
          <w:szCs w:val="24"/>
        </w:rPr>
        <w:t xml:space="preserve"> </w:t>
      </w:r>
      <w:r w:rsidRPr="00553AE7">
        <w:rPr>
          <w:sz w:val="24"/>
          <w:szCs w:val="24"/>
        </w:rPr>
        <w:t>two</w:t>
      </w:r>
      <w:r w:rsidR="000D544A" w:rsidRPr="00553AE7">
        <w:rPr>
          <w:sz w:val="24"/>
          <w:szCs w:val="24"/>
        </w:rPr>
        <w:t xml:space="preserve"> </w:t>
      </w:r>
      <w:r w:rsidRPr="00553AE7">
        <w:rPr>
          <w:sz w:val="24"/>
          <w:szCs w:val="24"/>
        </w:rPr>
        <w:t>business</w:t>
      </w:r>
      <w:r w:rsidR="000D544A" w:rsidRPr="00553AE7">
        <w:rPr>
          <w:sz w:val="24"/>
          <w:szCs w:val="24"/>
        </w:rPr>
        <w:t xml:space="preserve"> </w:t>
      </w:r>
      <w:r w:rsidRPr="00553AE7">
        <w:rPr>
          <w:sz w:val="24"/>
          <w:szCs w:val="24"/>
        </w:rPr>
        <w:t>days,</w:t>
      </w:r>
      <w:r w:rsidR="000D544A" w:rsidRPr="00553AE7">
        <w:rPr>
          <w:sz w:val="24"/>
          <w:szCs w:val="24"/>
        </w:rPr>
        <w:t xml:space="preserve"> </w:t>
      </w:r>
      <w:r w:rsidRPr="00553AE7">
        <w:rPr>
          <w:sz w:val="24"/>
          <w:szCs w:val="24"/>
        </w:rPr>
        <w:t>as</w:t>
      </w:r>
      <w:r w:rsidR="000D544A" w:rsidRPr="00553AE7">
        <w:rPr>
          <w:sz w:val="24"/>
          <w:szCs w:val="24"/>
        </w:rPr>
        <w:t xml:space="preserve"> </w:t>
      </w:r>
      <w:r w:rsidRPr="00553AE7">
        <w:rPr>
          <w:sz w:val="24"/>
          <w:szCs w:val="24"/>
        </w:rPr>
        <w:t>required</w:t>
      </w:r>
      <w:r w:rsidR="000D544A" w:rsidRPr="00553AE7">
        <w:rPr>
          <w:sz w:val="24"/>
          <w:szCs w:val="24"/>
        </w:rPr>
        <w:t xml:space="preserve"> </w:t>
      </w:r>
      <w:r w:rsidRPr="00553AE7">
        <w:rPr>
          <w:sz w:val="24"/>
          <w:szCs w:val="24"/>
        </w:rPr>
        <w:t>by</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UCLA</w:t>
      </w:r>
      <w:r w:rsidR="000D544A" w:rsidRPr="00553AE7">
        <w:rPr>
          <w:sz w:val="24"/>
          <w:szCs w:val="24"/>
        </w:rPr>
        <w:t xml:space="preserve"> </w:t>
      </w:r>
      <w:r w:rsidRPr="00553AE7">
        <w:rPr>
          <w:sz w:val="24"/>
          <w:szCs w:val="24"/>
        </w:rPr>
        <w:t>Financial</w:t>
      </w:r>
      <w:r w:rsidR="000D544A" w:rsidRPr="00553AE7">
        <w:rPr>
          <w:sz w:val="24"/>
          <w:szCs w:val="24"/>
        </w:rPr>
        <w:t xml:space="preserve"> </w:t>
      </w:r>
      <w:r w:rsidRPr="00553AE7">
        <w:rPr>
          <w:sz w:val="24"/>
          <w:szCs w:val="24"/>
        </w:rPr>
        <w:t>Policy.</w:t>
      </w:r>
      <w:r w:rsidR="000D544A" w:rsidRPr="00553AE7">
        <w:rPr>
          <w:sz w:val="24"/>
          <w:szCs w:val="24"/>
        </w:rPr>
        <w:t xml:space="preserve"> </w:t>
      </w:r>
    </w:p>
    <w:p w14:paraId="1C396341" w14:textId="77777777" w:rsidR="00235261" w:rsidRPr="00553AE7" w:rsidRDefault="00235261" w:rsidP="00553AE7">
      <w:pPr>
        <w:pStyle w:val="NoSpacing"/>
        <w:spacing w:line="360" w:lineRule="auto"/>
        <w:ind w:left="360"/>
        <w:rPr>
          <w:sz w:val="24"/>
          <w:szCs w:val="24"/>
        </w:rPr>
      </w:pPr>
    </w:p>
    <w:p w14:paraId="2AD59154" w14:textId="08EBDFE3" w:rsidR="00235261" w:rsidRPr="00553AE7" w:rsidRDefault="00235261" w:rsidP="00553AE7">
      <w:pPr>
        <w:pStyle w:val="NoSpacing"/>
        <w:numPr>
          <w:ilvl w:val="0"/>
          <w:numId w:val="8"/>
        </w:numPr>
        <w:spacing w:line="360" w:lineRule="auto"/>
        <w:ind w:left="540" w:hanging="540"/>
        <w:rPr>
          <w:sz w:val="24"/>
          <w:szCs w:val="24"/>
        </w:rPr>
      </w:pPr>
      <w:r w:rsidRPr="00553AE7">
        <w:rPr>
          <w:sz w:val="24"/>
          <w:szCs w:val="24"/>
        </w:rPr>
        <w:t>Although</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CAO</w:t>
      </w:r>
      <w:r w:rsidR="000D544A" w:rsidRPr="00553AE7">
        <w:rPr>
          <w:sz w:val="24"/>
          <w:szCs w:val="24"/>
        </w:rPr>
        <w:t xml:space="preserve"> </w:t>
      </w:r>
      <w:r w:rsidRPr="00553AE7">
        <w:rPr>
          <w:sz w:val="24"/>
          <w:szCs w:val="24"/>
        </w:rPr>
        <w:t>completes</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CAO</w:t>
      </w:r>
      <w:r w:rsidR="000D544A" w:rsidRPr="00553AE7">
        <w:rPr>
          <w:sz w:val="24"/>
          <w:szCs w:val="24"/>
        </w:rPr>
        <w:t xml:space="preserve"> </w:t>
      </w:r>
      <w:r w:rsidRPr="00553AE7">
        <w:rPr>
          <w:sz w:val="24"/>
          <w:szCs w:val="24"/>
        </w:rPr>
        <w:t>certification</w:t>
      </w:r>
      <w:r w:rsidR="000D544A" w:rsidRPr="00553AE7">
        <w:rPr>
          <w:sz w:val="24"/>
          <w:szCs w:val="24"/>
        </w:rPr>
        <w:t xml:space="preserve"> </w:t>
      </w:r>
      <w:r w:rsidRPr="00553AE7">
        <w:rPr>
          <w:sz w:val="24"/>
          <w:szCs w:val="24"/>
        </w:rPr>
        <w:t>on</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accountability</w:t>
      </w:r>
      <w:r w:rsidR="000D544A" w:rsidRPr="00553AE7">
        <w:rPr>
          <w:sz w:val="24"/>
          <w:szCs w:val="24"/>
        </w:rPr>
        <w:t xml:space="preserve"> </w:t>
      </w:r>
      <w:r w:rsidRPr="00553AE7">
        <w:rPr>
          <w:sz w:val="24"/>
          <w:szCs w:val="24"/>
        </w:rPr>
        <w:t>matrix</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key</w:t>
      </w:r>
      <w:r w:rsidR="000D544A" w:rsidRPr="00553AE7">
        <w:rPr>
          <w:sz w:val="24"/>
          <w:szCs w:val="24"/>
        </w:rPr>
        <w:t xml:space="preserve"> </w:t>
      </w:r>
      <w:r w:rsidRPr="00553AE7">
        <w:rPr>
          <w:sz w:val="24"/>
          <w:szCs w:val="24"/>
        </w:rPr>
        <w:t>controls</w:t>
      </w:r>
      <w:r w:rsidR="000D544A" w:rsidRPr="00553AE7">
        <w:rPr>
          <w:sz w:val="24"/>
          <w:szCs w:val="24"/>
        </w:rPr>
        <w:t xml:space="preserve"> </w:t>
      </w:r>
      <w:r w:rsidRPr="00553AE7">
        <w:rPr>
          <w:sz w:val="24"/>
          <w:szCs w:val="24"/>
        </w:rPr>
        <w:t>over</w:t>
      </w:r>
      <w:r w:rsidR="000D544A" w:rsidRPr="00553AE7">
        <w:rPr>
          <w:sz w:val="24"/>
          <w:szCs w:val="24"/>
        </w:rPr>
        <w:t xml:space="preserve"> </w:t>
      </w:r>
      <w:r w:rsidRPr="00553AE7">
        <w:rPr>
          <w:sz w:val="24"/>
          <w:szCs w:val="24"/>
        </w:rPr>
        <w:t>financial</w:t>
      </w:r>
      <w:r w:rsidR="000D544A" w:rsidRPr="00553AE7">
        <w:rPr>
          <w:sz w:val="24"/>
          <w:szCs w:val="24"/>
        </w:rPr>
        <w:t xml:space="preserve"> </w:t>
      </w:r>
      <w:r w:rsidRPr="00553AE7">
        <w:rPr>
          <w:sz w:val="24"/>
          <w:szCs w:val="24"/>
        </w:rPr>
        <w:t>reporting</w:t>
      </w:r>
      <w:r w:rsidR="000D544A" w:rsidRPr="00553AE7">
        <w:rPr>
          <w:sz w:val="24"/>
          <w:szCs w:val="24"/>
        </w:rPr>
        <w:t xml:space="preserve"> </w:t>
      </w:r>
      <w:r w:rsidRPr="00553AE7">
        <w:rPr>
          <w:sz w:val="24"/>
          <w:szCs w:val="24"/>
        </w:rPr>
        <w:t>annually,</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accountability</w:t>
      </w:r>
      <w:r w:rsidR="000D544A" w:rsidRPr="00553AE7">
        <w:rPr>
          <w:sz w:val="24"/>
          <w:szCs w:val="24"/>
        </w:rPr>
        <w:t xml:space="preserve"> </w:t>
      </w:r>
      <w:r w:rsidRPr="00553AE7">
        <w:rPr>
          <w:sz w:val="24"/>
          <w:szCs w:val="24"/>
        </w:rPr>
        <w:t>structure</w:t>
      </w:r>
      <w:r w:rsidR="000D544A" w:rsidRPr="00553AE7">
        <w:rPr>
          <w:sz w:val="24"/>
          <w:szCs w:val="24"/>
        </w:rPr>
        <w:t xml:space="preserve"> </w:t>
      </w:r>
      <w:r w:rsidRPr="00553AE7">
        <w:rPr>
          <w:sz w:val="24"/>
          <w:szCs w:val="24"/>
        </w:rPr>
        <w:t>is</w:t>
      </w:r>
      <w:r w:rsidR="000D544A" w:rsidRPr="00553AE7">
        <w:rPr>
          <w:sz w:val="24"/>
          <w:szCs w:val="24"/>
        </w:rPr>
        <w:t xml:space="preserve"> </w:t>
      </w:r>
      <w:r w:rsidRPr="00553AE7">
        <w:rPr>
          <w:sz w:val="24"/>
          <w:szCs w:val="24"/>
        </w:rPr>
        <w:t>only</w:t>
      </w:r>
      <w:r w:rsidR="000D544A" w:rsidRPr="00553AE7">
        <w:rPr>
          <w:sz w:val="24"/>
          <w:szCs w:val="24"/>
        </w:rPr>
        <w:t xml:space="preserve"> </w:t>
      </w:r>
      <w:r w:rsidRPr="00553AE7">
        <w:rPr>
          <w:sz w:val="24"/>
          <w:szCs w:val="24"/>
        </w:rPr>
        <w:t>reviewed</w:t>
      </w:r>
      <w:r w:rsidR="000D544A" w:rsidRPr="00553AE7">
        <w:rPr>
          <w:sz w:val="24"/>
          <w:szCs w:val="24"/>
        </w:rPr>
        <w:t xml:space="preserve"> </w:t>
      </w:r>
      <w:r w:rsidRPr="00553AE7">
        <w:rPr>
          <w:sz w:val="24"/>
          <w:szCs w:val="24"/>
        </w:rPr>
        <w:t>when</w:t>
      </w:r>
      <w:r w:rsidR="000D544A" w:rsidRPr="00553AE7">
        <w:rPr>
          <w:sz w:val="24"/>
          <w:szCs w:val="24"/>
        </w:rPr>
        <w:t xml:space="preserve"> </w:t>
      </w:r>
      <w:r w:rsidRPr="00553AE7">
        <w:rPr>
          <w:sz w:val="24"/>
          <w:szCs w:val="24"/>
        </w:rPr>
        <w:t>there</w:t>
      </w:r>
      <w:r w:rsidR="000D544A" w:rsidRPr="00553AE7">
        <w:rPr>
          <w:sz w:val="24"/>
          <w:szCs w:val="24"/>
        </w:rPr>
        <w:t xml:space="preserve"> </w:t>
      </w:r>
      <w:r w:rsidRPr="00553AE7">
        <w:rPr>
          <w:sz w:val="24"/>
          <w:szCs w:val="24"/>
        </w:rPr>
        <w:t>is</w:t>
      </w:r>
      <w:r w:rsidR="000D544A" w:rsidRPr="00553AE7">
        <w:rPr>
          <w:sz w:val="24"/>
          <w:szCs w:val="24"/>
        </w:rPr>
        <w:t xml:space="preserve"> </w:t>
      </w:r>
      <w:r w:rsidRPr="00553AE7">
        <w:rPr>
          <w:sz w:val="24"/>
          <w:szCs w:val="24"/>
        </w:rPr>
        <w:t>a</w:t>
      </w:r>
      <w:r w:rsidR="000D544A" w:rsidRPr="00553AE7">
        <w:rPr>
          <w:sz w:val="24"/>
          <w:szCs w:val="24"/>
        </w:rPr>
        <w:t xml:space="preserve"> </w:t>
      </w:r>
      <w:r w:rsidRPr="00553AE7">
        <w:rPr>
          <w:sz w:val="24"/>
          <w:szCs w:val="24"/>
        </w:rPr>
        <w:t>role</w:t>
      </w:r>
      <w:r w:rsidR="000D544A" w:rsidRPr="00553AE7">
        <w:rPr>
          <w:sz w:val="24"/>
          <w:szCs w:val="24"/>
        </w:rPr>
        <w:t xml:space="preserve"> </w:t>
      </w:r>
      <w:r w:rsidRPr="00553AE7">
        <w:rPr>
          <w:sz w:val="24"/>
          <w:szCs w:val="24"/>
        </w:rPr>
        <w:t>change.</w:t>
      </w:r>
      <w:r w:rsidR="000D544A" w:rsidRPr="00553AE7">
        <w:rPr>
          <w:sz w:val="24"/>
          <w:szCs w:val="24"/>
        </w:rPr>
        <w:t xml:space="preserve">  </w:t>
      </w:r>
    </w:p>
    <w:p w14:paraId="7EA49D88" w14:textId="77777777" w:rsidR="00E65F72" w:rsidRPr="00553AE7" w:rsidRDefault="00E65F72" w:rsidP="00553AE7">
      <w:pPr>
        <w:pStyle w:val="ListParagraph"/>
        <w:spacing w:line="360" w:lineRule="auto"/>
        <w:rPr>
          <w:sz w:val="24"/>
          <w:szCs w:val="24"/>
        </w:rPr>
      </w:pPr>
    </w:p>
    <w:p w14:paraId="64D6123B" w14:textId="33DA7762" w:rsidR="00E65F72" w:rsidRPr="00553AE7" w:rsidRDefault="00E65F72" w:rsidP="00553AE7">
      <w:pPr>
        <w:pStyle w:val="NoSpacing"/>
        <w:numPr>
          <w:ilvl w:val="0"/>
          <w:numId w:val="8"/>
        </w:numPr>
        <w:spacing w:line="360" w:lineRule="auto"/>
        <w:ind w:left="540" w:hanging="540"/>
        <w:rPr>
          <w:sz w:val="24"/>
          <w:szCs w:val="24"/>
        </w:rPr>
      </w:pPr>
      <w:r w:rsidRPr="00553AE7">
        <w:rPr>
          <w:sz w:val="24"/>
          <w:szCs w:val="24"/>
        </w:rPr>
        <w:t>Controls</w:t>
      </w:r>
      <w:r w:rsidR="000D544A" w:rsidRPr="00553AE7">
        <w:rPr>
          <w:sz w:val="24"/>
          <w:szCs w:val="24"/>
        </w:rPr>
        <w:t xml:space="preserve"> </w:t>
      </w:r>
      <w:r w:rsidRPr="00553AE7">
        <w:rPr>
          <w:sz w:val="24"/>
          <w:szCs w:val="24"/>
        </w:rPr>
        <w:t>relating</w:t>
      </w:r>
      <w:r w:rsidR="000D544A" w:rsidRPr="00553AE7">
        <w:rPr>
          <w:sz w:val="24"/>
          <w:szCs w:val="24"/>
        </w:rPr>
        <w:t xml:space="preserve"> </w:t>
      </w:r>
      <w:r w:rsidRPr="00553AE7">
        <w:rPr>
          <w:sz w:val="24"/>
          <w:szCs w:val="24"/>
        </w:rPr>
        <w:t>to</w:t>
      </w:r>
      <w:r w:rsidR="000D544A" w:rsidRPr="00553AE7">
        <w:rPr>
          <w:sz w:val="24"/>
          <w:szCs w:val="24"/>
        </w:rPr>
        <w:t xml:space="preserve"> </w:t>
      </w:r>
      <w:r w:rsidRPr="00553AE7">
        <w:rPr>
          <w:sz w:val="24"/>
          <w:szCs w:val="24"/>
        </w:rPr>
        <w:t>mailed-in</w:t>
      </w:r>
      <w:r w:rsidR="000D544A" w:rsidRPr="00553AE7">
        <w:rPr>
          <w:sz w:val="24"/>
          <w:szCs w:val="24"/>
        </w:rPr>
        <w:t xml:space="preserve"> </w:t>
      </w:r>
      <w:r w:rsidRPr="00553AE7">
        <w:rPr>
          <w:sz w:val="24"/>
          <w:szCs w:val="24"/>
        </w:rPr>
        <w:t>checks</w:t>
      </w:r>
      <w:r w:rsidR="000D544A" w:rsidRPr="00553AE7">
        <w:rPr>
          <w:sz w:val="24"/>
          <w:szCs w:val="24"/>
        </w:rPr>
        <w:t xml:space="preserve"> </w:t>
      </w:r>
      <w:r w:rsidRPr="00553AE7">
        <w:rPr>
          <w:sz w:val="24"/>
          <w:szCs w:val="24"/>
        </w:rPr>
        <w:t>received</w:t>
      </w:r>
      <w:r w:rsidR="000D544A" w:rsidRPr="00553AE7">
        <w:rPr>
          <w:sz w:val="24"/>
          <w:szCs w:val="24"/>
        </w:rPr>
        <w:t xml:space="preserve"> </w:t>
      </w:r>
      <w:r w:rsidRPr="00553AE7">
        <w:rPr>
          <w:sz w:val="24"/>
          <w:szCs w:val="24"/>
        </w:rPr>
        <w:t>by</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department</w:t>
      </w:r>
      <w:r w:rsidR="000D544A" w:rsidRPr="00553AE7">
        <w:rPr>
          <w:sz w:val="24"/>
          <w:szCs w:val="24"/>
        </w:rPr>
        <w:t xml:space="preserve"> </w:t>
      </w:r>
      <w:r w:rsidRPr="00553AE7">
        <w:rPr>
          <w:sz w:val="24"/>
          <w:szCs w:val="24"/>
        </w:rPr>
        <w:t>should</w:t>
      </w:r>
      <w:r w:rsidR="000D544A" w:rsidRPr="00553AE7">
        <w:rPr>
          <w:sz w:val="24"/>
          <w:szCs w:val="24"/>
        </w:rPr>
        <w:t xml:space="preserve"> </w:t>
      </w:r>
      <w:r w:rsidRPr="00553AE7">
        <w:rPr>
          <w:sz w:val="24"/>
          <w:szCs w:val="24"/>
        </w:rPr>
        <w:t>be</w:t>
      </w:r>
      <w:r w:rsidR="000D544A" w:rsidRPr="00553AE7">
        <w:rPr>
          <w:sz w:val="24"/>
          <w:szCs w:val="24"/>
        </w:rPr>
        <w:t xml:space="preserve"> </w:t>
      </w:r>
      <w:r w:rsidRPr="00553AE7">
        <w:rPr>
          <w:sz w:val="24"/>
          <w:szCs w:val="24"/>
        </w:rPr>
        <w:t>strengthened.</w:t>
      </w:r>
      <w:r w:rsidR="000D544A" w:rsidRPr="00553AE7">
        <w:rPr>
          <w:sz w:val="24"/>
          <w:szCs w:val="24"/>
        </w:rPr>
        <w:t xml:space="preserve">  </w:t>
      </w:r>
    </w:p>
    <w:p w14:paraId="3F2570FC" w14:textId="42D20A1E" w:rsidR="00235261" w:rsidRPr="00553AE7" w:rsidRDefault="00235261" w:rsidP="00553AE7">
      <w:pPr>
        <w:spacing w:line="360" w:lineRule="auto"/>
        <w:ind w:left="540"/>
        <w:rPr>
          <w:rFonts w:ascii="Arial" w:hAnsi="Arial" w:cs="Arial"/>
        </w:rPr>
      </w:pPr>
    </w:p>
    <w:p w14:paraId="5E39870A" w14:textId="303EF755" w:rsidR="00235261" w:rsidRPr="00553AE7" w:rsidRDefault="005421AE" w:rsidP="00553AE7">
      <w:pPr>
        <w:pStyle w:val="NoSpacing"/>
        <w:numPr>
          <w:ilvl w:val="0"/>
          <w:numId w:val="8"/>
        </w:numPr>
        <w:spacing w:line="360" w:lineRule="auto"/>
        <w:ind w:left="540" w:hanging="540"/>
        <w:rPr>
          <w:sz w:val="24"/>
          <w:szCs w:val="24"/>
        </w:rPr>
      </w:pPr>
      <w:r w:rsidRPr="00553AE7">
        <w:rPr>
          <w:sz w:val="24"/>
          <w:szCs w:val="24"/>
        </w:rPr>
        <w:t>For</w:t>
      </w:r>
      <w:r w:rsidR="000D544A" w:rsidRPr="00553AE7">
        <w:rPr>
          <w:sz w:val="24"/>
          <w:szCs w:val="24"/>
        </w:rPr>
        <w:t xml:space="preserve"> </w:t>
      </w:r>
      <w:r w:rsidRPr="00553AE7">
        <w:rPr>
          <w:sz w:val="24"/>
          <w:szCs w:val="24"/>
        </w:rPr>
        <w:t>an</w:t>
      </w:r>
      <w:r w:rsidR="000D544A" w:rsidRPr="00553AE7">
        <w:rPr>
          <w:sz w:val="24"/>
          <w:szCs w:val="24"/>
        </w:rPr>
        <w:t xml:space="preserve"> </w:t>
      </w:r>
      <w:r w:rsidRPr="00553AE7">
        <w:rPr>
          <w:sz w:val="24"/>
          <w:szCs w:val="24"/>
        </w:rPr>
        <w:t>inventorial</w:t>
      </w:r>
      <w:r w:rsidR="000D544A" w:rsidRPr="00553AE7">
        <w:rPr>
          <w:sz w:val="24"/>
          <w:szCs w:val="24"/>
        </w:rPr>
        <w:t xml:space="preserve"> </w:t>
      </w:r>
      <w:r w:rsidRPr="00553AE7">
        <w:rPr>
          <w:sz w:val="24"/>
          <w:szCs w:val="24"/>
        </w:rPr>
        <w:t>equipment</w:t>
      </w:r>
      <w:r w:rsidR="000D544A" w:rsidRPr="00553AE7">
        <w:rPr>
          <w:sz w:val="24"/>
          <w:szCs w:val="24"/>
        </w:rPr>
        <w:t xml:space="preserve"> </w:t>
      </w:r>
      <w:r w:rsidRPr="00553AE7">
        <w:rPr>
          <w:sz w:val="24"/>
          <w:szCs w:val="24"/>
        </w:rPr>
        <w:t>purchase,</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sales</w:t>
      </w:r>
      <w:r w:rsidR="000D544A" w:rsidRPr="00553AE7">
        <w:rPr>
          <w:sz w:val="24"/>
          <w:szCs w:val="24"/>
        </w:rPr>
        <w:t xml:space="preserve"> </w:t>
      </w:r>
      <w:r w:rsidRPr="00553AE7">
        <w:rPr>
          <w:sz w:val="24"/>
          <w:szCs w:val="24"/>
        </w:rPr>
        <w:t>tax</w:t>
      </w:r>
      <w:r w:rsidR="000D544A" w:rsidRPr="00553AE7">
        <w:rPr>
          <w:sz w:val="24"/>
          <w:szCs w:val="24"/>
        </w:rPr>
        <w:t xml:space="preserve"> </w:t>
      </w:r>
      <w:r w:rsidRPr="00553AE7">
        <w:rPr>
          <w:sz w:val="24"/>
          <w:szCs w:val="24"/>
        </w:rPr>
        <w:t>was</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appropriately</w:t>
      </w:r>
      <w:r w:rsidR="000D544A" w:rsidRPr="00553AE7">
        <w:rPr>
          <w:sz w:val="24"/>
          <w:szCs w:val="24"/>
        </w:rPr>
        <w:t xml:space="preserve"> </w:t>
      </w:r>
      <w:r w:rsidRPr="00553AE7">
        <w:rPr>
          <w:sz w:val="24"/>
          <w:szCs w:val="24"/>
        </w:rPr>
        <w:t>split</w:t>
      </w:r>
      <w:r w:rsidR="000D544A" w:rsidRPr="00553AE7">
        <w:rPr>
          <w:sz w:val="24"/>
          <w:szCs w:val="24"/>
        </w:rPr>
        <w:t xml:space="preserve"> </w:t>
      </w:r>
      <w:r w:rsidRPr="00553AE7">
        <w:rPr>
          <w:sz w:val="24"/>
          <w:szCs w:val="24"/>
        </w:rPr>
        <w:t>between</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three</w:t>
      </w:r>
      <w:r w:rsidR="000D544A" w:rsidRPr="00553AE7">
        <w:rPr>
          <w:sz w:val="24"/>
          <w:szCs w:val="24"/>
        </w:rPr>
        <w:t xml:space="preserve"> </w:t>
      </w:r>
      <w:r w:rsidRPr="00553AE7">
        <w:rPr>
          <w:sz w:val="24"/>
          <w:szCs w:val="24"/>
        </w:rPr>
        <w:t>funding</w:t>
      </w:r>
      <w:r w:rsidR="000D544A" w:rsidRPr="00553AE7">
        <w:rPr>
          <w:sz w:val="24"/>
          <w:szCs w:val="24"/>
        </w:rPr>
        <w:t xml:space="preserve"> </w:t>
      </w:r>
      <w:r w:rsidRPr="00553AE7">
        <w:rPr>
          <w:sz w:val="24"/>
          <w:szCs w:val="24"/>
        </w:rPr>
        <w:t>sources</w:t>
      </w:r>
      <w:r w:rsidR="00E65F72" w:rsidRPr="00553AE7">
        <w:rPr>
          <w:sz w:val="24"/>
          <w:szCs w:val="24"/>
        </w:rPr>
        <w:t>.</w:t>
      </w:r>
    </w:p>
    <w:p w14:paraId="296F7358" w14:textId="151FF4DD" w:rsidR="005F08C0" w:rsidRPr="00553AE7" w:rsidRDefault="005F08C0" w:rsidP="00553AE7">
      <w:pPr>
        <w:pStyle w:val="NoSpacing"/>
        <w:spacing w:line="360" w:lineRule="auto"/>
        <w:ind w:left="540"/>
        <w:rPr>
          <w:sz w:val="24"/>
          <w:szCs w:val="24"/>
        </w:rPr>
      </w:pPr>
    </w:p>
    <w:p w14:paraId="1D07D1C0" w14:textId="4453CAD0" w:rsidR="00235261" w:rsidRPr="00553AE7" w:rsidRDefault="00235261" w:rsidP="00553AE7">
      <w:pPr>
        <w:pStyle w:val="NoSpacing"/>
        <w:numPr>
          <w:ilvl w:val="0"/>
          <w:numId w:val="8"/>
        </w:numPr>
        <w:spacing w:line="360" w:lineRule="auto"/>
        <w:ind w:left="540" w:hanging="540"/>
        <w:rPr>
          <w:sz w:val="24"/>
          <w:szCs w:val="24"/>
        </w:rPr>
      </w:pPr>
      <w:r w:rsidRPr="00553AE7">
        <w:rPr>
          <w:sz w:val="24"/>
          <w:szCs w:val="24"/>
        </w:rPr>
        <w:t>For</w:t>
      </w:r>
      <w:r w:rsidR="000D544A" w:rsidRPr="00553AE7">
        <w:rPr>
          <w:sz w:val="24"/>
          <w:szCs w:val="24"/>
        </w:rPr>
        <w:t xml:space="preserve"> </w:t>
      </w:r>
      <w:r w:rsidRPr="00553AE7">
        <w:rPr>
          <w:sz w:val="24"/>
          <w:szCs w:val="24"/>
        </w:rPr>
        <w:t>one</w:t>
      </w:r>
      <w:r w:rsidR="000D544A" w:rsidRPr="00553AE7">
        <w:rPr>
          <w:sz w:val="24"/>
          <w:szCs w:val="24"/>
        </w:rPr>
        <w:t xml:space="preserve"> </w:t>
      </w:r>
      <w:r w:rsidRPr="00553AE7">
        <w:rPr>
          <w:sz w:val="24"/>
          <w:szCs w:val="24"/>
        </w:rPr>
        <w:t>expenditure</w:t>
      </w:r>
      <w:r w:rsidR="000D544A" w:rsidRPr="00553AE7">
        <w:rPr>
          <w:sz w:val="24"/>
          <w:szCs w:val="24"/>
        </w:rPr>
        <w:t xml:space="preserve"> </w:t>
      </w:r>
      <w:r w:rsidRPr="00553AE7">
        <w:rPr>
          <w:sz w:val="24"/>
          <w:szCs w:val="24"/>
        </w:rPr>
        <w:t>reviewed,</w:t>
      </w:r>
      <w:r w:rsidR="000D544A" w:rsidRPr="00553AE7">
        <w:rPr>
          <w:sz w:val="24"/>
          <w:szCs w:val="24"/>
        </w:rPr>
        <w:t xml:space="preserve"> </w:t>
      </w:r>
      <w:r w:rsidRPr="00553AE7">
        <w:rPr>
          <w:sz w:val="24"/>
          <w:szCs w:val="24"/>
        </w:rPr>
        <w:t>a</w:t>
      </w:r>
      <w:r w:rsidR="000D544A" w:rsidRPr="00553AE7">
        <w:rPr>
          <w:sz w:val="24"/>
          <w:szCs w:val="24"/>
        </w:rPr>
        <w:t xml:space="preserve"> </w:t>
      </w:r>
      <w:r w:rsidRPr="00553AE7">
        <w:rPr>
          <w:sz w:val="24"/>
          <w:szCs w:val="24"/>
        </w:rPr>
        <w:t>low-value</w:t>
      </w:r>
      <w:r w:rsidR="000D544A" w:rsidRPr="00553AE7">
        <w:rPr>
          <w:sz w:val="24"/>
          <w:szCs w:val="24"/>
        </w:rPr>
        <w:t xml:space="preserve"> </w:t>
      </w:r>
      <w:r w:rsidRPr="00553AE7">
        <w:rPr>
          <w:sz w:val="24"/>
          <w:szCs w:val="24"/>
        </w:rPr>
        <w:t>order</w:t>
      </w:r>
      <w:r w:rsidR="000D544A" w:rsidRPr="00553AE7">
        <w:rPr>
          <w:sz w:val="24"/>
          <w:szCs w:val="24"/>
        </w:rPr>
        <w:t xml:space="preserve"> </w:t>
      </w:r>
      <w:r w:rsidRPr="00553AE7">
        <w:rPr>
          <w:sz w:val="24"/>
          <w:szCs w:val="24"/>
        </w:rPr>
        <w:t>(LVO)</w:t>
      </w:r>
      <w:r w:rsidR="000D544A" w:rsidRPr="00553AE7">
        <w:rPr>
          <w:sz w:val="24"/>
          <w:szCs w:val="24"/>
        </w:rPr>
        <w:t xml:space="preserve"> </w:t>
      </w:r>
      <w:r w:rsidRPr="00553AE7">
        <w:rPr>
          <w:sz w:val="24"/>
          <w:szCs w:val="24"/>
        </w:rPr>
        <w:t>was</w:t>
      </w:r>
      <w:r w:rsidR="000D544A" w:rsidRPr="00553AE7">
        <w:rPr>
          <w:sz w:val="24"/>
          <w:szCs w:val="24"/>
        </w:rPr>
        <w:t xml:space="preserve"> </w:t>
      </w:r>
      <w:r w:rsidRPr="00553AE7">
        <w:rPr>
          <w:sz w:val="24"/>
          <w:szCs w:val="24"/>
        </w:rPr>
        <w:t>used</w:t>
      </w:r>
      <w:r w:rsidR="000D544A" w:rsidRPr="00553AE7">
        <w:rPr>
          <w:sz w:val="24"/>
          <w:szCs w:val="24"/>
        </w:rPr>
        <w:t xml:space="preserve"> </w:t>
      </w:r>
      <w:r w:rsidRPr="00553AE7">
        <w:rPr>
          <w:sz w:val="24"/>
          <w:szCs w:val="24"/>
        </w:rPr>
        <w:t>to</w:t>
      </w:r>
      <w:r w:rsidR="000D544A" w:rsidRPr="00553AE7">
        <w:rPr>
          <w:sz w:val="24"/>
          <w:szCs w:val="24"/>
        </w:rPr>
        <w:t xml:space="preserve"> </w:t>
      </w:r>
      <w:r w:rsidRPr="00553AE7">
        <w:rPr>
          <w:sz w:val="24"/>
          <w:szCs w:val="24"/>
        </w:rPr>
        <w:t>procure</w:t>
      </w:r>
      <w:r w:rsidR="000D544A" w:rsidRPr="00553AE7">
        <w:rPr>
          <w:sz w:val="24"/>
          <w:szCs w:val="24"/>
        </w:rPr>
        <w:t xml:space="preserve"> </w:t>
      </w:r>
      <w:r w:rsidRPr="00553AE7">
        <w:rPr>
          <w:sz w:val="24"/>
          <w:szCs w:val="24"/>
        </w:rPr>
        <w:t>professional</w:t>
      </w:r>
      <w:r w:rsidR="000D544A" w:rsidRPr="00553AE7">
        <w:rPr>
          <w:sz w:val="24"/>
          <w:szCs w:val="24"/>
        </w:rPr>
        <w:t xml:space="preserve"> </w:t>
      </w:r>
      <w:r w:rsidRPr="00553AE7">
        <w:rPr>
          <w:sz w:val="24"/>
          <w:szCs w:val="24"/>
        </w:rPr>
        <w:t>services,</w:t>
      </w:r>
      <w:r w:rsidR="000D544A" w:rsidRPr="00553AE7">
        <w:rPr>
          <w:sz w:val="24"/>
          <w:szCs w:val="24"/>
        </w:rPr>
        <w:t xml:space="preserve"> </w:t>
      </w:r>
      <w:r w:rsidR="00E65F72" w:rsidRPr="00553AE7">
        <w:rPr>
          <w:sz w:val="24"/>
          <w:szCs w:val="24"/>
        </w:rPr>
        <w:t>rather</w:t>
      </w:r>
      <w:r w:rsidR="000D544A" w:rsidRPr="00553AE7">
        <w:rPr>
          <w:sz w:val="24"/>
          <w:szCs w:val="24"/>
        </w:rPr>
        <w:t xml:space="preserve"> </w:t>
      </w:r>
      <w:r w:rsidR="00E65F72" w:rsidRPr="00553AE7">
        <w:rPr>
          <w:sz w:val="24"/>
          <w:szCs w:val="24"/>
        </w:rPr>
        <w:t>using</w:t>
      </w:r>
      <w:r w:rsidR="000D544A" w:rsidRPr="00553AE7">
        <w:rPr>
          <w:sz w:val="24"/>
          <w:szCs w:val="24"/>
        </w:rPr>
        <w:t xml:space="preserve"> </w:t>
      </w:r>
      <w:r w:rsidR="00E65F72" w:rsidRPr="00553AE7">
        <w:rPr>
          <w:sz w:val="24"/>
          <w:szCs w:val="24"/>
        </w:rPr>
        <w:t>the</w:t>
      </w:r>
      <w:r w:rsidR="000D544A" w:rsidRPr="00553AE7">
        <w:rPr>
          <w:sz w:val="24"/>
          <w:szCs w:val="24"/>
        </w:rPr>
        <w:t xml:space="preserve"> </w:t>
      </w:r>
      <w:r w:rsidR="00E65F72" w:rsidRPr="00553AE7">
        <w:rPr>
          <w:sz w:val="24"/>
          <w:szCs w:val="24"/>
        </w:rPr>
        <w:t>purchasing</w:t>
      </w:r>
      <w:r w:rsidR="000D544A" w:rsidRPr="00553AE7">
        <w:rPr>
          <w:sz w:val="24"/>
          <w:szCs w:val="24"/>
        </w:rPr>
        <w:t xml:space="preserve"> </w:t>
      </w:r>
      <w:r w:rsidR="00E65F72" w:rsidRPr="00553AE7">
        <w:rPr>
          <w:sz w:val="24"/>
          <w:szCs w:val="24"/>
        </w:rPr>
        <w:t>process</w:t>
      </w:r>
      <w:r w:rsidR="000D544A" w:rsidRPr="00553AE7">
        <w:rPr>
          <w:sz w:val="24"/>
          <w:szCs w:val="24"/>
        </w:rPr>
        <w:t xml:space="preserve"> </w:t>
      </w:r>
      <w:r w:rsidR="00E65F72" w:rsidRPr="00553AE7">
        <w:rPr>
          <w:sz w:val="24"/>
          <w:szCs w:val="24"/>
        </w:rPr>
        <w:t>outlined</w:t>
      </w:r>
      <w:r w:rsidR="000D544A" w:rsidRPr="00553AE7">
        <w:rPr>
          <w:sz w:val="24"/>
          <w:szCs w:val="24"/>
        </w:rPr>
        <w:t xml:space="preserve"> </w:t>
      </w:r>
      <w:r w:rsidR="00E65F72" w:rsidRPr="00553AE7">
        <w:rPr>
          <w:sz w:val="24"/>
          <w:szCs w:val="24"/>
        </w:rPr>
        <w:t>in</w:t>
      </w:r>
      <w:r w:rsidR="000D544A" w:rsidRPr="00553AE7">
        <w:rPr>
          <w:sz w:val="24"/>
          <w:szCs w:val="24"/>
        </w:rPr>
        <w:t xml:space="preserve"> </w:t>
      </w:r>
      <w:r w:rsidRPr="00553AE7">
        <w:rPr>
          <w:sz w:val="24"/>
          <w:szCs w:val="24"/>
        </w:rPr>
        <w:t>Univers</w:t>
      </w:r>
      <w:r w:rsidR="00B2133F" w:rsidRPr="00553AE7">
        <w:rPr>
          <w:sz w:val="24"/>
          <w:szCs w:val="24"/>
        </w:rPr>
        <w:t>ity</w:t>
      </w:r>
      <w:r w:rsidR="000D544A" w:rsidRPr="00553AE7">
        <w:rPr>
          <w:sz w:val="24"/>
          <w:szCs w:val="24"/>
        </w:rPr>
        <w:t xml:space="preserve"> </w:t>
      </w:r>
      <w:r w:rsidR="00B2133F" w:rsidRPr="00553AE7">
        <w:rPr>
          <w:sz w:val="24"/>
          <w:szCs w:val="24"/>
        </w:rPr>
        <w:t>policy.</w:t>
      </w:r>
      <w:r w:rsidR="000D544A" w:rsidRPr="00553AE7">
        <w:rPr>
          <w:sz w:val="24"/>
          <w:szCs w:val="24"/>
        </w:rPr>
        <w:t xml:space="preserve">  </w:t>
      </w:r>
      <w:r w:rsidR="00B2133F" w:rsidRPr="00553AE7">
        <w:rPr>
          <w:sz w:val="24"/>
          <w:szCs w:val="24"/>
        </w:rPr>
        <w:t>The</w:t>
      </w:r>
      <w:r w:rsidR="000D544A" w:rsidRPr="00553AE7">
        <w:rPr>
          <w:sz w:val="24"/>
          <w:szCs w:val="24"/>
        </w:rPr>
        <w:t xml:space="preserve"> </w:t>
      </w:r>
      <w:r w:rsidR="00B2133F" w:rsidRPr="00553AE7">
        <w:rPr>
          <w:sz w:val="24"/>
          <w:szCs w:val="24"/>
        </w:rPr>
        <w:t>LVO</w:t>
      </w:r>
      <w:r w:rsidR="000D544A" w:rsidRPr="00553AE7">
        <w:rPr>
          <w:sz w:val="24"/>
          <w:szCs w:val="24"/>
        </w:rPr>
        <w:t xml:space="preserve"> </w:t>
      </w:r>
      <w:r w:rsidR="00B2133F" w:rsidRPr="00553AE7">
        <w:rPr>
          <w:sz w:val="24"/>
          <w:szCs w:val="24"/>
        </w:rPr>
        <w:t>was</w:t>
      </w:r>
      <w:r w:rsidR="000D544A" w:rsidRPr="00553AE7">
        <w:rPr>
          <w:sz w:val="24"/>
          <w:szCs w:val="24"/>
        </w:rPr>
        <w:t xml:space="preserve"> </w:t>
      </w:r>
      <w:r w:rsidR="00B2133F" w:rsidRPr="00553AE7">
        <w:rPr>
          <w:sz w:val="24"/>
          <w:szCs w:val="24"/>
        </w:rPr>
        <w:t>used</w:t>
      </w:r>
      <w:r w:rsidR="000D544A" w:rsidRPr="00553AE7">
        <w:rPr>
          <w:sz w:val="24"/>
          <w:szCs w:val="24"/>
        </w:rPr>
        <w:t xml:space="preserve"> </w:t>
      </w:r>
      <w:r w:rsidR="00B2133F" w:rsidRPr="00553AE7">
        <w:rPr>
          <w:sz w:val="24"/>
          <w:szCs w:val="24"/>
        </w:rPr>
        <w:t>to</w:t>
      </w:r>
      <w:r w:rsidR="000D544A" w:rsidRPr="00553AE7">
        <w:rPr>
          <w:sz w:val="24"/>
          <w:szCs w:val="24"/>
        </w:rPr>
        <w:t xml:space="preserve"> </w:t>
      </w:r>
      <w:r w:rsidR="00B2133F" w:rsidRPr="00553AE7">
        <w:rPr>
          <w:sz w:val="24"/>
          <w:szCs w:val="24"/>
        </w:rPr>
        <w:t>pay</w:t>
      </w:r>
      <w:r w:rsidR="000D544A" w:rsidRPr="00553AE7">
        <w:rPr>
          <w:sz w:val="24"/>
          <w:szCs w:val="24"/>
        </w:rPr>
        <w:t xml:space="preserve"> </w:t>
      </w:r>
      <w:r w:rsidR="00B2133F" w:rsidRPr="00553AE7">
        <w:rPr>
          <w:sz w:val="24"/>
          <w:szCs w:val="24"/>
        </w:rPr>
        <w:t>a</w:t>
      </w:r>
      <w:r w:rsidR="000D544A" w:rsidRPr="00553AE7">
        <w:rPr>
          <w:sz w:val="24"/>
          <w:szCs w:val="24"/>
        </w:rPr>
        <w:t xml:space="preserve"> </w:t>
      </w:r>
      <w:r w:rsidR="00B2133F" w:rsidRPr="00553AE7">
        <w:rPr>
          <w:sz w:val="24"/>
          <w:szCs w:val="24"/>
        </w:rPr>
        <w:t>non-UCLA</w:t>
      </w:r>
      <w:r w:rsidR="000D544A" w:rsidRPr="00553AE7">
        <w:rPr>
          <w:sz w:val="24"/>
          <w:szCs w:val="24"/>
        </w:rPr>
        <w:t xml:space="preserve"> </w:t>
      </w:r>
      <w:r w:rsidR="00B2133F" w:rsidRPr="00553AE7">
        <w:rPr>
          <w:sz w:val="24"/>
          <w:szCs w:val="24"/>
        </w:rPr>
        <w:t>vendor</w:t>
      </w:r>
      <w:r w:rsidR="000D544A" w:rsidRPr="00553AE7">
        <w:rPr>
          <w:sz w:val="24"/>
          <w:szCs w:val="24"/>
        </w:rPr>
        <w:t xml:space="preserve"> </w:t>
      </w:r>
      <w:r w:rsidR="00B2133F" w:rsidRPr="00553AE7">
        <w:rPr>
          <w:sz w:val="24"/>
          <w:szCs w:val="24"/>
        </w:rPr>
        <w:t>for</w:t>
      </w:r>
      <w:r w:rsidR="000D544A" w:rsidRPr="00553AE7">
        <w:rPr>
          <w:sz w:val="24"/>
          <w:szCs w:val="24"/>
        </w:rPr>
        <w:t xml:space="preserve"> </w:t>
      </w:r>
      <w:r w:rsidR="00B2133F" w:rsidRPr="00553AE7">
        <w:rPr>
          <w:sz w:val="24"/>
          <w:szCs w:val="24"/>
        </w:rPr>
        <w:t>laboratory</w:t>
      </w:r>
      <w:r w:rsidR="000D544A" w:rsidRPr="00553AE7">
        <w:rPr>
          <w:sz w:val="24"/>
          <w:szCs w:val="24"/>
        </w:rPr>
        <w:t xml:space="preserve"> </w:t>
      </w:r>
      <w:r w:rsidR="00B2133F" w:rsidRPr="00553AE7">
        <w:rPr>
          <w:sz w:val="24"/>
          <w:szCs w:val="24"/>
        </w:rPr>
        <w:t>technical</w:t>
      </w:r>
      <w:r w:rsidR="000D544A" w:rsidRPr="00553AE7">
        <w:rPr>
          <w:sz w:val="24"/>
          <w:szCs w:val="24"/>
        </w:rPr>
        <w:t xml:space="preserve"> </w:t>
      </w:r>
      <w:r w:rsidR="00B2133F" w:rsidRPr="00553AE7">
        <w:rPr>
          <w:sz w:val="24"/>
          <w:szCs w:val="24"/>
        </w:rPr>
        <w:t>services</w:t>
      </w:r>
      <w:r w:rsidR="000D544A" w:rsidRPr="00553AE7">
        <w:rPr>
          <w:sz w:val="24"/>
          <w:szCs w:val="24"/>
        </w:rPr>
        <w:t xml:space="preserve"> </w:t>
      </w:r>
      <w:r w:rsidR="00B2133F" w:rsidRPr="00553AE7">
        <w:rPr>
          <w:sz w:val="24"/>
          <w:szCs w:val="24"/>
        </w:rPr>
        <w:t>in</w:t>
      </w:r>
      <w:r w:rsidR="000D544A" w:rsidRPr="00553AE7">
        <w:rPr>
          <w:sz w:val="24"/>
          <w:szCs w:val="24"/>
        </w:rPr>
        <w:t xml:space="preserve"> </w:t>
      </w:r>
      <w:r w:rsidR="00B2133F" w:rsidRPr="00553AE7">
        <w:rPr>
          <w:sz w:val="24"/>
          <w:szCs w:val="24"/>
        </w:rPr>
        <w:t>the</w:t>
      </w:r>
      <w:r w:rsidR="000D544A" w:rsidRPr="00553AE7">
        <w:rPr>
          <w:sz w:val="24"/>
          <w:szCs w:val="24"/>
        </w:rPr>
        <w:t xml:space="preserve"> </w:t>
      </w:r>
      <w:r w:rsidR="00B2133F" w:rsidRPr="00553AE7">
        <w:rPr>
          <w:sz w:val="24"/>
          <w:szCs w:val="24"/>
        </w:rPr>
        <w:t>amount</w:t>
      </w:r>
      <w:r w:rsidR="000D544A" w:rsidRPr="00553AE7">
        <w:rPr>
          <w:sz w:val="24"/>
          <w:szCs w:val="24"/>
        </w:rPr>
        <w:t xml:space="preserve"> </w:t>
      </w:r>
      <w:r w:rsidR="00B2133F" w:rsidRPr="00553AE7">
        <w:rPr>
          <w:sz w:val="24"/>
          <w:szCs w:val="24"/>
        </w:rPr>
        <w:t>of</w:t>
      </w:r>
      <w:r w:rsidR="000D544A" w:rsidRPr="00553AE7">
        <w:rPr>
          <w:sz w:val="24"/>
          <w:szCs w:val="24"/>
        </w:rPr>
        <w:t xml:space="preserve"> </w:t>
      </w:r>
      <w:r w:rsidR="00B2133F" w:rsidRPr="00553AE7">
        <w:rPr>
          <w:sz w:val="24"/>
          <w:szCs w:val="24"/>
        </w:rPr>
        <w:t>$3,750.</w:t>
      </w:r>
    </w:p>
    <w:p w14:paraId="36382ADC" w14:textId="77777777" w:rsidR="00E65F72" w:rsidRPr="00553AE7" w:rsidRDefault="00E65F72" w:rsidP="00553AE7">
      <w:pPr>
        <w:pStyle w:val="NoSpacing"/>
        <w:spacing w:line="360" w:lineRule="auto"/>
        <w:ind w:left="540"/>
        <w:rPr>
          <w:sz w:val="24"/>
          <w:szCs w:val="24"/>
        </w:rPr>
      </w:pPr>
    </w:p>
    <w:p w14:paraId="08FCE85F" w14:textId="2D199B2F" w:rsidR="00E65F72" w:rsidRPr="00553AE7" w:rsidRDefault="00E65F72" w:rsidP="00553AE7">
      <w:pPr>
        <w:pStyle w:val="NoSpacing"/>
        <w:numPr>
          <w:ilvl w:val="0"/>
          <w:numId w:val="8"/>
        </w:numPr>
        <w:spacing w:line="360" w:lineRule="auto"/>
        <w:ind w:left="540" w:hanging="540"/>
        <w:rPr>
          <w:sz w:val="24"/>
          <w:szCs w:val="24"/>
        </w:rPr>
      </w:pPr>
      <w:r w:rsidRPr="00553AE7">
        <w:rPr>
          <w:sz w:val="24"/>
          <w:szCs w:val="24"/>
        </w:rPr>
        <w:t>For</w:t>
      </w:r>
      <w:r w:rsidR="000D544A" w:rsidRPr="00553AE7">
        <w:rPr>
          <w:sz w:val="24"/>
          <w:szCs w:val="24"/>
        </w:rPr>
        <w:t xml:space="preserve"> </w:t>
      </w:r>
      <w:r w:rsidRPr="00553AE7">
        <w:rPr>
          <w:sz w:val="24"/>
          <w:szCs w:val="24"/>
        </w:rPr>
        <w:t>one</w:t>
      </w:r>
      <w:r w:rsidR="000D544A" w:rsidRPr="00553AE7">
        <w:rPr>
          <w:sz w:val="24"/>
          <w:szCs w:val="24"/>
        </w:rPr>
        <w:t xml:space="preserve"> </w:t>
      </w:r>
      <w:r w:rsidRPr="00553AE7">
        <w:rPr>
          <w:sz w:val="24"/>
          <w:szCs w:val="24"/>
        </w:rPr>
        <w:t>expenditure</w:t>
      </w:r>
      <w:r w:rsidR="000D544A" w:rsidRPr="00553AE7">
        <w:rPr>
          <w:sz w:val="24"/>
          <w:szCs w:val="24"/>
        </w:rPr>
        <w:t xml:space="preserve"> </w:t>
      </w:r>
      <w:r w:rsidRPr="00553AE7">
        <w:rPr>
          <w:sz w:val="24"/>
          <w:szCs w:val="24"/>
        </w:rPr>
        <w:t>reviewed,</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amount</w:t>
      </w:r>
      <w:r w:rsidR="000D544A" w:rsidRPr="00553AE7">
        <w:rPr>
          <w:sz w:val="24"/>
          <w:szCs w:val="24"/>
        </w:rPr>
        <w:t xml:space="preserve"> </w:t>
      </w:r>
      <w:r w:rsidRPr="00553AE7">
        <w:rPr>
          <w:sz w:val="24"/>
          <w:szCs w:val="24"/>
        </w:rPr>
        <w:t>charged</w:t>
      </w:r>
      <w:r w:rsidR="000D544A" w:rsidRPr="00553AE7">
        <w:rPr>
          <w:sz w:val="24"/>
          <w:szCs w:val="24"/>
        </w:rPr>
        <w:t xml:space="preserve"> </w:t>
      </w:r>
      <w:r w:rsidRPr="00553AE7">
        <w:rPr>
          <w:sz w:val="24"/>
          <w:szCs w:val="24"/>
        </w:rPr>
        <w:t>to</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grant</w:t>
      </w:r>
      <w:r w:rsidR="000D544A" w:rsidRPr="00553AE7">
        <w:rPr>
          <w:sz w:val="24"/>
          <w:szCs w:val="24"/>
        </w:rPr>
        <w:t xml:space="preserve"> </w:t>
      </w:r>
      <w:r w:rsidRPr="00553AE7">
        <w:rPr>
          <w:sz w:val="24"/>
          <w:szCs w:val="24"/>
        </w:rPr>
        <w:t>(fund</w:t>
      </w:r>
      <w:r w:rsidR="000D544A" w:rsidRPr="00553AE7">
        <w:rPr>
          <w:sz w:val="24"/>
          <w:szCs w:val="24"/>
        </w:rPr>
        <w:t xml:space="preserve"> </w:t>
      </w:r>
      <w:r w:rsidRPr="00553AE7">
        <w:rPr>
          <w:sz w:val="24"/>
          <w:szCs w:val="24"/>
        </w:rPr>
        <w:t>#</w:t>
      </w:r>
      <w:r w:rsidR="000D544A" w:rsidRPr="00553AE7">
        <w:rPr>
          <w:sz w:val="24"/>
          <w:szCs w:val="24"/>
        </w:rPr>
        <w:t xml:space="preserve"> </w:t>
      </w:r>
      <w:r w:rsidRPr="00553AE7">
        <w:rPr>
          <w:sz w:val="24"/>
          <w:szCs w:val="24"/>
        </w:rPr>
        <w:t>58440)</w:t>
      </w:r>
      <w:r w:rsidR="000D544A" w:rsidRPr="00553AE7">
        <w:rPr>
          <w:sz w:val="24"/>
          <w:szCs w:val="24"/>
        </w:rPr>
        <w:t xml:space="preserve"> </w:t>
      </w:r>
      <w:r w:rsidRPr="00553AE7">
        <w:rPr>
          <w:sz w:val="24"/>
          <w:szCs w:val="24"/>
        </w:rPr>
        <w:t>is</w:t>
      </w:r>
      <w:r w:rsidR="000D544A" w:rsidRPr="00553AE7">
        <w:rPr>
          <w:sz w:val="24"/>
          <w:szCs w:val="24"/>
        </w:rPr>
        <w:t xml:space="preserve"> </w:t>
      </w:r>
      <w:r w:rsidRPr="00553AE7">
        <w:rPr>
          <w:sz w:val="24"/>
          <w:szCs w:val="24"/>
        </w:rPr>
        <w:t>partially</w:t>
      </w:r>
      <w:r w:rsidR="000D544A" w:rsidRPr="00553AE7">
        <w:rPr>
          <w:sz w:val="24"/>
          <w:szCs w:val="24"/>
        </w:rPr>
        <w:t xml:space="preserve"> </w:t>
      </w:r>
      <w:r w:rsidRPr="00553AE7">
        <w:rPr>
          <w:sz w:val="24"/>
          <w:szCs w:val="24"/>
        </w:rPr>
        <w:t>unallowable.</w:t>
      </w:r>
      <w:r w:rsidR="000D544A" w:rsidRPr="00553AE7">
        <w:rPr>
          <w:sz w:val="24"/>
          <w:szCs w:val="24"/>
        </w:rPr>
        <w:t xml:space="preserve">  </w:t>
      </w:r>
    </w:p>
    <w:p w14:paraId="0E80AA62" w14:textId="77777777" w:rsidR="00235261" w:rsidRPr="00553AE7" w:rsidRDefault="00235261" w:rsidP="00553AE7">
      <w:pPr>
        <w:pStyle w:val="NoSpacing"/>
        <w:spacing w:line="360" w:lineRule="auto"/>
        <w:ind w:left="540"/>
        <w:rPr>
          <w:sz w:val="24"/>
          <w:szCs w:val="24"/>
        </w:rPr>
      </w:pPr>
    </w:p>
    <w:p w14:paraId="56EC2048" w14:textId="7C0B78BF" w:rsidR="00235261" w:rsidRPr="00553AE7" w:rsidRDefault="00235261" w:rsidP="00553AE7">
      <w:pPr>
        <w:pStyle w:val="NoSpacing"/>
        <w:numPr>
          <w:ilvl w:val="0"/>
          <w:numId w:val="8"/>
        </w:numPr>
        <w:spacing w:line="360" w:lineRule="auto"/>
        <w:ind w:left="540" w:hanging="540"/>
        <w:rPr>
          <w:sz w:val="24"/>
          <w:szCs w:val="24"/>
        </w:rPr>
      </w:pPr>
      <w:r w:rsidRPr="00553AE7">
        <w:rPr>
          <w:sz w:val="24"/>
          <w:szCs w:val="24"/>
        </w:rPr>
        <w:t>Audit</w:t>
      </w:r>
      <w:r w:rsidR="000D544A" w:rsidRPr="00553AE7">
        <w:rPr>
          <w:sz w:val="24"/>
          <w:szCs w:val="24"/>
        </w:rPr>
        <w:t xml:space="preserve"> </w:t>
      </w:r>
      <w:r w:rsidRPr="00553AE7">
        <w:rPr>
          <w:sz w:val="24"/>
          <w:szCs w:val="24"/>
        </w:rPr>
        <w:t>review</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selected</w:t>
      </w:r>
      <w:r w:rsidR="000D544A" w:rsidRPr="00553AE7">
        <w:rPr>
          <w:sz w:val="24"/>
          <w:szCs w:val="24"/>
        </w:rPr>
        <w:t xml:space="preserve"> </w:t>
      </w:r>
      <w:r w:rsidRPr="00553AE7">
        <w:rPr>
          <w:sz w:val="24"/>
          <w:szCs w:val="24"/>
        </w:rPr>
        <w:t>expenditures</w:t>
      </w:r>
      <w:r w:rsidR="000D544A" w:rsidRPr="00553AE7">
        <w:rPr>
          <w:sz w:val="24"/>
          <w:szCs w:val="24"/>
        </w:rPr>
        <w:t xml:space="preserve"> </w:t>
      </w:r>
      <w:r w:rsidRPr="00553AE7">
        <w:rPr>
          <w:sz w:val="24"/>
          <w:szCs w:val="24"/>
        </w:rPr>
        <w:t>identified</w:t>
      </w:r>
      <w:r w:rsidR="000D544A" w:rsidRPr="00553AE7">
        <w:rPr>
          <w:sz w:val="24"/>
          <w:szCs w:val="24"/>
        </w:rPr>
        <w:t xml:space="preserve"> </w:t>
      </w:r>
      <w:r w:rsidRPr="00553AE7">
        <w:rPr>
          <w:sz w:val="24"/>
          <w:szCs w:val="24"/>
        </w:rPr>
        <w:t>three</w:t>
      </w:r>
      <w:r w:rsidR="000D544A" w:rsidRPr="00553AE7">
        <w:rPr>
          <w:sz w:val="24"/>
          <w:szCs w:val="24"/>
        </w:rPr>
        <w:t xml:space="preserve"> </w:t>
      </w:r>
      <w:r w:rsidRPr="00553AE7">
        <w:rPr>
          <w:sz w:val="24"/>
          <w:szCs w:val="24"/>
        </w:rPr>
        <w:t>travel</w:t>
      </w:r>
      <w:r w:rsidR="000D544A" w:rsidRPr="00553AE7">
        <w:rPr>
          <w:sz w:val="24"/>
          <w:szCs w:val="24"/>
        </w:rPr>
        <w:t xml:space="preserve"> </w:t>
      </w:r>
      <w:r w:rsidRPr="00553AE7">
        <w:rPr>
          <w:sz w:val="24"/>
          <w:szCs w:val="24"/>
        </w:rPr>
        <w:t>reimbursement</w:t>
      </w:r>
      <w:r w:rsidR="000D544A" w:rsidRPr="00553AE7">
        <w:rPr>
          <w:sz w:val="24"/>
          <w:szCs w:val="24"/>
        </w:rPr>
        <w:t xml:space="preserve"> </w:t>
      </w:r>
      <w:r w:rsidRPr="00553AE7">
        <w:rPr>
          <w:sz w:val="24"/>
          <w:szCs w:val="24"/>
        </w:rPr>
        <w:t>that</w:t>
      </w:r>
      <w:r w:rsidR="000D544A" w:rsidRPr="00553AE7">
        <w:rPr>
          <w:sz w:val="24"/>
          <w:szCs w:val="24"/>
        </w:rPr>
        <w:t xml:space="preserve"> </w:t>
      </w:r>
      <w:r w:rsidRPr="00553AE7">
        <w:rPr>
          <w:sz w:val="24"/>
          <w:szCs w:val="24"/>
        </w:rPr>
        <w:t>were</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submitted</w:t>
      </w:r>
      <w:r w:rsidR="000D544A" w:rsidRPr="00553AE7">
        <w:rPr>
          <w:sz w:val="24"/>
          <w:szCs w:val="24"/>
        </w:rPr>
        <w:t xml:space="preserve"> </w:t>
      </w:r>
      <w:r w:rsidRPr="00553AE7">
        <w:rPr>
          <w:sz w:val="24"/>
          <w:szCs w:val="24"/>
        </w:rPr>
        <w:t>timely.</w:t>
      </w:r>
    </w:p>
    <w:p w14:paraId="11D35AA3" w14:textId="77777777" w:rsidR="00235261" w:rsidRPr="00553AE7" w:rsidRDefault="00235261" w:rsidP="00553AE7">
      <w:pPr>
        <w:pStyle w:val="NoSpacing"/>
        <w:spacing w:line="360" w:lineRule="auto"/>
        <w:ind w:left="540"/>
        <w:rPr>
          <w:sz w:val="24"/>
          <w:szCs w:val="24"/>
        </w:rPr>
      </w:pPr>
    </w:p>
    <w:p w14:paraId="5DFE19DF" w14:textId="596644E5" w:rsidR="00235261" w:rsidRPr="00553AE7" w:rsidRDefault="00235261" w:rsidP="00553AE7">
      <w:pPr>
        <w:pStyle w:val="NoSpacing"/>
        <w:numPr>
          <w:ilvl w:val="0"/>
          <w:numId w:val="8"/>
        </w:numPr>
        <w:spacing w:line="360" w:lineRule="auto"/>
        <w:ind w:left="540" w:hanging="540"/>
        <w:rPr>
          <w:sz w:val="24"/>
          <w:szCs w:val="24"/>
        </w:rPr>
      </w:pPr>
      <w:r w:rsidRPr="00553AE7">
        <w:rPr>
          <w:sz w:val="24"/>
          <w:szCs w:val="24"/>
        </w:rPr>
        <w:t>For</w:t>
      </w:r>
      <w:r w:rsidR="000D544A" w:rsidRPr="00553AE7">
        <w:rPr>
          <w:sz w:val="24"/>
          <w:szCs w:val="24"/>
        </w:rPr>
        <w:t xml:space="preserve"> </w:t>
      </w:r>
      <w:r w:rsidRPr="00553AE7">
        <w:rPr>
          <w:sz w:val="24"/>
          <w:szCs w:val="24"/>
        </w:rPr>
        <w:t>five</w:t>
      </w:r>
      <w:r w:rsidR="000D544A" w:rsidRPr="00553AE7">
        <w:rPr>
          <w:sz w:val="24"/>
          <w:szCs w:val="24"/>
        </w:rPr>
        <w:t xml:space="preserve"> </w:t>
      </w:r>
      <w:r w:rsidRPr="00553AE7">
        <w:rPr>
          <w:sz w:val="24"/>
          <w:szCs w:val="24"/>
        </w:rPr>
        <w:t>gift</w:t>
      </w:r>
      <w:r w:rsidR="000D544A" w:rsidRPr="00553AE7">
        <w:rPr>
          <w:sz w:val="24"/>
          <w:szCs w:val="24"/>
        </w:rPr>
        <w:t xml:space="preserve"> </w:t>
      </w:r>
      <w:r w:rsidRPr="00553AE7">
        <w:rPr>
          <w:sz w:val="24"/>
          <w:szCs w:val="24"/>
        </w:rPr>
        <w:t>funds</w:t>
      </w:r>
      <w:r w:rsidR="000D544A" w:rsidRPr="00553AE7">
        <w:rPr>
          <w:sz w:val="24"/>
          <w:szCs w:val="24"/>
        </w:rPr>
        <w:t xml:space="preserve"> </w:t>
      </w:r>
      <w:r w:rsidRPr="00553AE7">
        <w:rPr>
          <w:sz w:val="24"/>
          <w:szCs w:val="24"/>
        </w:rPr>
        <w:t>(fund</w:t>
      </w:r>
      <w:r w:rsidR="000D544A" w:rsidRPr="00553AE7">
        <w:rPr>
          <w:sz w:val="24"/>
          <w:szCs w:val="24"/>
        </w:rPr>
        <w:t xml:space="preserve"> </w:t>
      </w:r>
      <w:r w:rsidRPr="00553AE7">
        <w:rPr>
          <w:sz w:val="24"/>
          <w:szCs w:val="24"/>
        </w:rPr>
        <w:t>#s</w:t>
      </w:r>
      <w:r w:rsidR="000D544A" w:rsidRPr="00553AE7">
        <w:rPr>
          <w:sz w:val="24"/>
          <w:szCs w:val="24"/>
        </w:rPr>
        <w:t xml:space="preserve"> </w:t>
      </w:r>
      <w:r w:rsidRPr="00553AE7">
        <w:rPr>
          <w:sz w:val="24"/>
          <w:szCs w:val="24"/>
        </w:rPr>
        <w:t>41307,</w:t>
      </w:r>
      <w:r w:rsidR="000D544A" w:rsidRPr="00553AE7">
        <w:rPr>
          <w:sz w:val="24"/>
          <w:szCs w:val="24"/>
        </w:rPr>
        <w:t xml:space="preserve"> </w:t>
      </w:r>
      <w:r w:rsidRPr="00553AE7">
        <w:rPr>
          <w:sz w:val="24"/>
          <w:szCs w:val="24"/>
        </w:rPr>
        <w:t>42320,</w:t>
      </w:r>
      <w:r w:rsidR="000D544A" w:rsidRPr="00553AE7">
        <w:rPr>
          <w:sz w:val="24"/>
          <w:szCs w:val="24"/>
        </w:rPr>
        <w:t xml:space="preserve"> </w:t>
      </w:r>
      <w:r w:rsidRPr="00553AE7">
        <w:rPr>
          <w:sz w:val="24"/>
          <w:szCs w:val="24"/>
        </w:rPr>
        <w:t>47390,</w:t>
      </w:r>
      <w:r w:rsidR="000D544A" w:rsidRPr="00553AE7">
        <w:rPr>
          <w:sz w:val="24"/>
          <w:szCs w:val="24"/>
        </w:rPr>
        <w:t xml:space="preserve"> </w:t>
      </w:r>
      <w:r w:rsidRPr="00553AE7">
        <w:rPr>
          <w:sz w:val="24"/>
          <w:szCs w:val="24"/>
        </w:rPr>
        <w:t>49819,</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49991),</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fund</w:t>
      </w:r>
      <w:r w:rsidR="000D544A" w:rsidRPr="00553AE7">
        <w:rPr>
          <w:sz w:val="24"/>
          <w:szCs w:val="24"/>
        </w:rPr>
        <w:t xml:space="preserve"> </w:t>
      </w:r>
      <w:r w:rsidRPr="00553AE7">
        <w:rPr>
          <w:sz w:val="24"/>
          <w:szCs w:val="24"/>
        </w:rPr>
        <w:t>purpose</w:t>
      </w:r>
      <w:r w:rsidR="000D544A" w:rsidRPr="00553AE7">
        <w:rPr>
          <w:sz w:val="24"/>
          <w:szCs w:val="24"/>
        </w:rPr>
        <w:t xml:space="preserve"> </w:t>
      </w:r>
      <w:r w:rsidRPr="00553AE7">
        <w:rPr>
          <w:sz w:val="24"/>
          <w:szCs w:val="24"/>
        </w:rPr>
        <w:t>description</w:t>
      </w:r>
      <w:r w:rsidR="000D544A" w:rsidRPr="00553AE7">
        <w:rPr>
          <w:sz w:val="24"/>
          <w:szCs w:val="24"/>
        </w:rPr>
        <w:t xml:space="preserve"> </w:t>
      </w:r>
      <w:r w:rsidRPr="00553AE7">
        <w:rPr>
          <w:sz w:val="24"/>
          <w:szCs w:val="24"/>
        </w:rPr>
        <w:t>named</w:t>
      </w:r>
      <w:r w:rsidR="000D544A" w:rsidRPr="00553AE7">
        <w:rPr>
          <w:sz w:val="24"/>
          <w:szCs w:val="24"/>
        </w:rPr>
        <w:t xml:space="preserve"> </w:t>
      </w:r>
      <w:r w:rsidRPr="00553AE7">
        <w:rPr>
          <w:sz w:val="24"/>
          <w:szCs w:val="24"/>
        </w:rPr>
        <w:t>a</w:t>
      </w:r>
      <w:r w:rsidR="000D544A" w:rsidRPr="00553AE7">
        <w:rPr>
          <w:sz w:val="24"/>
          <w:szCs w:val="24"/>
        </w:rPr>
        <w:t xml:space="preserve"> </w:t>
      </w:r>
      <w:r w:rsidRPr="00553AE7">
        <w:rPr>
          <w:sz w:val="24"/>
          <w:szCs w:val="24"/>
        </w:rPr>
        <w:t>faculty</w:t>
      </w:r>
      <w:r w:rsidR="000D544A" w:rsidRPr="00553AE7">
        <w:rPr>
          <w:sz w:val="24"/>
          <w:szCs w:val="24"/>
        </w:rPr>
        <w:t xml:space="preserve"> </w:t>
      </w:r>
      <w:r w:rsidRPr="00553AE7">
        <w:rPr>
          <w:sz w:val="24"/>
          <w:szCs w:val="24"/>
        </w:rPr>
        <w:t>member</w:t>
      </w:r>
      <w:r w:rsidR="000D544A" w:rsidRPr="00553AE7">
        <w:rPr>
          <w:sz w:val="24"/>
          <w:szCs w:val="24"/>
        </w:rPr>
        <w:t xml:space="preserve"> </w:t>
      </w:r>
      <w:r w:rsidRPr="00553AE7">
        <w:rPr>
          <w:sz w:val="24"/>
          <w:szCs w:val="24"/>
        </w:rPr>
        <w:t>that</w:t>
      </w:r>
      <w:r w:rsidR="000D544A" w:rsidRPr="00553AE7">
        <w:rPr>
          <w:sz w:val="24"/>
          <w:szCs w:val="24"/>
        </w:rPr>
        <w:t xml:space="preserve"> </w:t>
      </w:r>
      <w:r w:rsidRPr="00553AE7">
        <w:rPr>
          <w:sz w:val="24"/>
          <w:szCs w:val="24"/>
        </w:rPr>
        <w:t>has</w:t>
      </w:r>
      <w:r w:rsidR="000D544A" w:rsidRPr="00553AE7">
        <w:rPr>
          <w:sz w:val="24"/>
          <w:szCs w:val="24"/>
        </w:rPr>
        <w:t xml:space="preserve"> </w:t>
      </w:r>
      <w:r w:rsidRPr="00553AE7">
        <w:rPr>
          <w:sz w:val="24"/>
          <w:szCs w:val="24"/>
        </w:rPr>
        <w:t>separated</w:t>
      </w:r>
      <w:r w:rsidR="000D544A" w:rsidRPr="00553AE7">
        <w:rPr>
          <w:sz w:val="24"/>
          <w:szCs w:val="24"/>
        </w:rPr>
        <w:t xml:space="preserve"> </w:t>
      </w:r>
      <w:r w:rsidRPr="00553AE7">
        <w:rPr>
          <w:sz w:val="24"/>
          <w:szCs w:val="24"/>
        </w:rPr>
        <w:t>from</w:t>
      </w:r>
      <w:r w:rsidR="000D544A" w:rsidRPr="00553AE7">
        <w:rPr>
          <w:sz w:val="24"/>
          <w:szCs w:val="24"/>
        </w:rPr>
        <w:t xml:space="preserve"> </w:t>
      </w:r>
      <w:r w:rsidRPr="00553AE7">
        <w:rPr>
          <w:sz w:val="24"/>
          <w:szCs w:val="24"/>
        </w:rPr>
        <w:t>UCLA.</w:t>
      </w:r>
    </w:p>
    <w:p w14:paraId="0CD8FD11" w14:textId="77777777" w:rsidR="00FC2203" w:rsidRPr="00553AE7" w:rsidRDefault="00FC2203" w:rsidP="00553AE7">
      <w:pPr>
        <w:pStyle w:val="NoSpacing"/>
        <w:spacing w:line="360" w:lineRule="auto"/>
        <w:ind w:left="540"/>
        <w:rPr>
          <w:sz w:val="24"/>
          <w:szCs w:val="24"/>
        </w:rPr>
      </w:pPr>
    </w:p>
    <w:p w14:paraId="472433BC" w14:textId="49C1D9F0" w:rsidR="00FC2203" w:rsidRPr="00553AE7" w:rsidRDefault="00FC2203" w:rsidP="00553AE7">
      <w:pPr>
        <w:pStyle w:val="NoSpacing"/>
        <w:numPr>
          <w:ilvl w:val="0"/>
          <w:numId w:val="8"/>
        </w:numPr>
        <w:spacing w:line="360" w:lineRule="auto"/>
        <w:ind w:left="540" w:hanging="540"/>
        <w:rPr>
          <w:sz w:val="24"/>
          <w:szCs w:val="24"/>
        </w:rPr>
      </w:pPr>
      <w:r w:rsidRPr="00553AE7">
        <w:rPr>
          <w:sz w:val="24"/>
          <w:szCs w:val="24"/>
        </w:rPr>
        <w:t>Audit</w:t>
      </w:r>
      <w:r w:rsidR="000D544A" w:rsidRPr="00553AE7">
        <w:rPr>
          <w:sz w:val="24"/>
          <w:szCs w:val="24"/>
        </w:rPr>
        <w:t xml:space="preserve"> </w:t>
      </w:r>
      <w:r w:rsidRPr="00553AE7">
        <w:rPr>
          <w:sz w:val="24"/>
          <w:szCs w:val="24"/>
        </w:rPr>
        <w:t>review</w:t>
      </w:r>
      <w:r w:rsidR="000D544A" w:rsidRPr="00553AE7">
        <w:rPr>
          <w:sz w:val="24"/>
          <w:szCs w:val="24"/>
        </w:rPr>
        <w:t xml:space="preserve"> </w:t>
      </w:r>
      <w:r w:rsidRPr="00553AE7">
        <w:rPr>
          <w:sz w:val="24"/>
          <w:szCs w:val="24"/>
        </w:rPr>
        <w:t>identified</w:t>
      </w:r>
      <w:r w:rsidR="000D544A" w:rsidRPr="00553AE7">
        <w:rPr>
          <w:sz w:val="24"/>
          <w:szCs w:val="24"/>
        </w:rPr>
        <w:t xml:space="preserve"> </w:t>
      </w:r>
      <w:r w:rsidRPr="00553AE7">
        <w:rPr>
          <w:sz w:val="24"/>
          <w:szCs w:val="24"/>
        </w:rPr>
        <w:t>eight</w:t>
      </w:r>
      <w:r w:rsidR="000D544A" w:rsidRPr="00553AE7">
        <w:rPr>
          <w:sz w:val="24"/>
          <w:szCs w:val="24"/>
        </w:rPr>
        <w:t xml:space="preserve"> </w:t>
      </w:r>
      <w:r w:rsidRPr="00553AE7">
        <w:rPr>
          <w:sz w:val="24"/>
          <w:szCs w:val="24"/>
        </w:rPr>
        <w:t>gift</w:t>
      </w:r>
      <w:r w:rsidR="000D544A" w:rsidRPr="00553AE7">
        <w:rPr>
          <w:sz w:val="24"/>
          <w:szCs w:val="24"/>
        </w:rPr>
        <w:t xml:space="preserve"> </w:t>
      </w:r>
      <w:r w:rsidRPr="00553AE7">
        <w:rPr>
          <w:sz w:val="24"/>
          <w:szCs w:val="24"/>
        </w:rPr>
        <w:t>funds</w:t>
      </w:r>
      <w:r w:rsidR="000D544A" w:rsidRPr="00553AE7">
        <w:rPr>
          <w:sz w:val="24"/>
          <w:szCs w:val="24"/>
        </w:rPr>
        <w:t xml:space="preserve"> </w:t>
      </w:r>
      <w:r w:rsidRPr="00553AE7">
        <w:rPr>
          <w:sz w:val="24"/>
          <w:szCs w:val="24"/>
        </w:rPr>
        <w:t>with</w:t>
      </w:r>
      <w:r w:rsidR="000D544A" w:rsidRPr="00553AE7">
        <w:rPr>
          <w:sz w:val="24"/>
          <w:szCs w:val="24"/>
        </w:rPr>
        <w:t xml:space="preserve"> </w:t>
      </w:r>
      <w:r w:rsidRPr="00553AE7">
        <w:rPr>
          <w:sz w:val="24"/>
          <w:szCs w:val="24"/>
        </w:rPr>
        <w:t>a</w:t>
      </w:r>
      <w:r w:rsidR="000D544A" w:rsidRPr="00553AE7">
        <w:rPr>
          <w:sz w:val="24"/>
          <w:szCs w:val="24"/>
        </w:rPr>
        <w:t xml:space="preserve"> </w:t>
      </w:r>
      <w:r w:rsidRPr="00553AE7">
        <w:rPr>
          <w:sz w:val="24"/>
          <w:szCs w:val="24"/>
        </w:rPr>
        <w:t>total</w:t>
      </w:r>
      <w:r w:rsidR="000D544A" w:rsidRPr="00553AE7">
        <w:rPr>
          <w:sz w:val="24"/>
          <w:szCs w:val="24"/>
        </w:rPr>
        <w:t xml:space="preserve"> </w:t>
      </w:r>
      <w:r w:rsidRPr="00553AE7">
        <w:rPr>
          <w:sz w:val="24"/>
          <w:szCs w:val="24"/>
        </w:rPr>
        <w:t>ending</w:t>
      </w:r>
      <w:r w:rsidR="000D544A" w:rsidRPr="00553AE7">
        <w:rPr>
          <w:sz w:val="24"/>
          <w:szCs w:val="24"/>
        </w:rPr>
        <w:t xml:space="preserve"> </w:t>
      </w:r>
      <w:r w:rsidRPr="00553AE7">
        <w:rPr>
          <w:sz w:val="24"/>
          <w:szCs w:val="24"/>
        </w:rPr>
        <w:t>balance</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$75,704</w:t>
      </w:r>
      <w:r w:rsidR="00E65F72" w:rsidRPr="00553AE7">
        <w:rPr>
          <w:sz w:val="24"/>
          <w:szCs w:val="24"/>
        </w:rPr>
        <w:t>,</w:t>
      </w:r>
      <w:r w:rsidR="000D544A" w:rsidRPr="00553AE7">
        <w:rPr>
          <w:sz w:val="24"/>
          <w:szCs w:val="24"/>
        </w:rPr>
        <w:t xml:space="preserve"> </w:t>
      </w:r>
      <w:r w:rsidR="00E65F72" w:rsidRPr="00553AE7">
        <w:rPr>
          <w:sz w:val="24"/>
          <w:szCs w:val="24"/>
        </w:rPr>
        <w:t>as</w:t>
      </w:r>
      <w:r w:rsidR="000D544A" w:rsidRPr="00553AE7">
        <w:rPr>
          <w:sz w:val="24"/>
          <w:szCs w:val="24"/>
        </w:rPr>
        <w:t xml:space="preserve"> </w:t>
      </w:r>
      <w:r w:rsidR="00E65F72" w:rsidRPr="00553AE7">
        <w:rPr>
          <w:sz w:val="24"/>
          <w:szCs w:val="24"/>
        </w:rPr>
        <w:t>of</w:t>
      </w:r>
      <w:r w:rsidR="000D544A" w:rsidRPr="00553AE7">
        <w:rPr>
          <w:sz w:val="24"/>
          <w:szCs w:val="24"/>
        </w:rPr>
        <w:t xml:space="preserve"> </w:t>
      </w:r>
      <w:r w:rsidR="00E65F72" w:rsidRPr="00553AE7">
        <w:rPr>
          <w:sz w:val="24"/>
          <w:szCs w:val="24"/>
        </w:rPr>
        <w:t>February</w:t>
      </w:r>
      <w:r w:rsidR="000D544A" w:rsidRPr="00553AE7">
        <w:rPr>
          <w:sz w:val="24"/>
          <w:szCs w:val="24"/>
        </w:rPr>
        <w:t xml:space="preserve"> </w:t>
      </w:r>
      <w:r w:rsidR="00E65F72" w:rsidRPr="00553AE7">
        <w:rPr>
          <w:sz w:val="24"/>
          <w:szCs w:val="24"/>
        </w:rPr>
        <w:t>29,</w:t>
      </w:r>
      <w:r w:rsidR="000D544A" w:rsidRPr="00553AE7">
        <w:rPr>
          <w:sz w:val="24"/>
          <w:szCs w:val="24"/>
        </w:rPr>
        <w:t xml:space="preserve"> </w:t>
      </w:r>
      <w:r w:rsidR="00E65F72" w:rsidRPr="00553AE7">
        <w:rPr>
          <w:sz w:val="24"/>
          <w:szCs w:val="24"/>
        </w:rPr>
        <w:t>2020,</w:t>
      </w:r>
      <w:r w:rsidR="000D544A" w:rsidRPr="00553AE7">
        <w:rPr>
          <w:sz w:val="24"/>
          <w:szCs w:val="24"/>
        </w:rPr>
        <w:t xml:space="preserve"> </w:t>
      </w:r>
      <w:r w:rsidRPr="00553AE7">
        <w:rPr>
          <w:sz w:val="24"/>
          <w:szCs w:val="24"/>
        </w:rPr>
        <w:t>that</w:t>
      </w:r>
      <w:r w:rsidR="000D544A" w:rsidRPr="00553AE7">
        <w:rPr>
          <w:sz w:val="24"/>
          <w:szCs w:val="24"/>
        </w:rPr>
        <w:t xml:space="preserve"> </w:t>
      </w:r>
      <w:r w:rsidRPr="00553AE7">
        <w:rPr>
          <w:sz w:val="24"/>
          <w:szCs w:val="24"/>
        </w:rPr>
        <w:t>have</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been</w:t>
      </w:r>
      <w:r w:rsidR="000D544A" w:rsidRPr="00553AE7">
        <w:rPr>
          <w:sz w:val="24"/>
          <w:szCs w:val="24"/>
        </w:rPr>
        <w:t xml:space="preserve"> </w:t>
      </w:r>
      <w:r w:rsidRPr="00553AE7">
        <w:rPr>
          <w:sz w:val="24"/>
          <w:szCs w:val="24"/>
        </w:rPr>
        <w:t>used</w:t>
      </w:r>
      <w:r w:rsidR="000D544A" w:rsidRPr="00553AE7">
        <w:rPr>
          <w:sz w:val="24"/>
          <w:szCs w:val="24"/>
        </w:rPr>
        <w:t xml:space="preserve"> </w:t>
      </w:r>
      <w:r w:rsidRPr="00553AE7">
        <w:rPr>
          <w:sz w:val="24"/>
          <w:szCs w:val="24"/>
        </w:rPr>
        <w:t>for</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past</w:t>
      </w:r>
      <w:r w:rsidR="000D544A" w:rsidRPr="00553AE7">
        <w:rPr>
          <w:sz w:val="24"/>
          <w:szCs w:val="24"/>
        </w:rPr>
        <w:t xml:space="preserve"> </w:t>
      </w:r>
      <w:r w:rsidRPr="00553AE7">
        <w:rPr>
          <w:sz w:val="24"/>
          <w:szCs w:val="24"/>
        </w:rPr>
        <w:t>five</w:t>
      </w:r>
      <w:r w:rsidR="000D544A" w:rsidRPr="00553AE7">
        <w:rPr>
          <w:sz w:val="24"/>
          <w:szCs w:val="24"/>
        </w:rPr>
        <w:t xml:space="preserve"> </w:t>
      </w:r>
      <w:r w:rsidRPr="00553AE7">
        <w:rPr>
          <w:sz w:val="24"/>
          <w:szCs w:val="24"/>
        </w:rPr>
        <w:t>years.</w:t>
      </w:r>
    </w:p>
    <w:p w14:paraId="48A87E2A" w14:textId="7354C97C" w:rsidR="00296E51" w:rsidRPr="00553AE7" w:rsidRDefault="00296E51" w:rsidP="00553AE7">
      <w:pPr>
        <w:spacing w:line="360" w:lineRule="auto"/>
        <w:jc w:val="both"/>
        <w:rPr>
          <w:rFonts w:ascii="Arial" w:hAnsi="Arial" w:cs="Arial"/>
        </w:rPr>
      </w:pPr>
    </w:p>
    <w:p w14:paraId="7E5BF759" w14:textId="25E2471E" w:rsidR="00FC40C2" w:rsidRPr="00553AE7" w:rsidRDefault="00A63661" w:rsidP="00553AE7">
      <w:pPr>
        <w:keepNext/>
        <w:keepLines/>
        <w:spacing w:line="360" w:lineRule="auto"/>
        <w:jc w:val="both"/>
        <w:rPr>
          <w:rFonts w:ascii="Arial" w:hAnsi="Arial" w:cs="Arial"/>
          <w:i/>
        </w:rPr>
      </w:pPr>
      <w:r w:rsidRPr="00553AE7">
        <w:rPr>
          <w:rFonts w:ascii="Arial" w:hAnsi="Arial" w:cs="Arial"/>
          <w:i/>
        </w:rPr>
        <w:t>Research</w:t>
      </w:r>
      <w:r w:rsidR="000D544A" w:rsidRPr="00553AE7">
        <w:rPr>
          <w:rFonts w:ascii="Arial" w:hAnsi="Arial" w:cs="Arial"/>
          <w:i/>
        </w:rPr>
        <w:t xml:space="preserve"> </w:t>
      </w:r>
      <w:r w:rsidRPr="00553AE7">
        <w:rPr>
          <w:rFonts w:ascii="Arial" w:hAnsi="Arial" w:cs="Arial"/>
          <w:i/>
        </w:rPr>
        <w:t>Administration</w:t>
      </w:r>
    </w:p>
    <w:p w14:paraId="67B73143" w14:textId="125946E4" w:rsidR="00AB1F4E" w:rsidRPr="00553AE7" w:rsidRDefault="00A47C31" w:rsidP="00553AE7">
      <w:pPr>
        <w:pStyle w:val="NoSpacing"/>
        <w:keepNext/>
        <w:keepLines/>
        <w:numPr>
          <w:ilvl w:val="0"/>
          <w:numId w:val="8"/>
        </w:numPr>
        <w:spacing w:line="360" w:lineRule="auto"/>
        <w:ind w:left="540" w:hanging="540"/>
        <w:rPr>
          <w:sz w:val="24"/>
          <w:szCs w:val="24"/>
        </w:rPr>
      </w:pPr>
      <w:r w:rsidRPr="00553AE7">
        <w:rPr>
          <w:sz w:val="24"/>
          <w:szCs w:val="24"/>
        </w:rPr>
        <w:t>Appropriated</w:t>
      </w:r>
      <w:r w:rsidR="000D544A" w:rsidRPr="00553AE7">
        <w:rPr>
          <w:sz w:val="24"/>
          <w:szCs w:val="24"/>
        </w:rPr>
        <w:t xml:space="preserve"> </w:t>
      </w:r>
      <w:r w:rsidRPr="00553AE7">
        <w:rPr>
          <w:sz w:val="24"/>
          <w:szCs w:val="24"/>
        </w:rPr>
        <w:t>funds</w:t>
      </w:r>
      <w:r w:rsidR="000D544A" w:rsidRPr="00553AE7">
        <w:rPr>
          <w:sz w:val="24"/>
          <w:szCs w:val="24"/>
        </w:rPr>
        <w:t xml:space="preserve"> </w:t>
      </w:r>
      <w:r w:rsidRPr="00553AE7">
        <w:rPr>
          <w:sz w:val="24"/>
          <w:szCs w:val="24"/>
        </w:rPr>
        <w:t>are</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always</w:t>
      </w:r>
      <w:r w:rsidR="000D544A" w:rsidRPr="00553AE7">
        <w:rPr>
          <w:sz w:val="24"/>
          <w:szCs w:val="24"/>
        </w:rPr>
        <w:t xml:space="preserve"> </w:t>
      </w:r>
      <w:r w:rsidRPr="00553AE7">
        <w:rPr>
          <w:sz w:val="24"/>
          <w:szCs w:val="24"/>
        </w:rPr>
        <w:t>re-allocated</w:t>
      </w:r>
      <w:r w:rsidR="000D544A" w:rsidRPr="00553AE7">
        <w:rPr>
          <w:sz w:val="24"/>
          <w:szCs w:val="24"/>
        </w:rPr>
        <w:t xml:space="preserve"> </w:t>
      </w:r>
      <w:r w:rsidRPr="00553AE7">
        <w:rPr>
          <w:sz w:val="24"/>
          <w:szCs w:val="24"/>
        </w:rPr>
        <w:t>into</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appropriate</w:t>
      </w:r>
      <w:r w:rsidR="000D544A" w:rsidRPr="00553AE7">
        <w:rPr>
          <w:sz w:val="24"/>
          <w:szCs w:val="24"/>
        </w:rPr>
        <w:t xml:space="preserve"> </w:t>
      </w:r>
      <w:r w:rsidRPr="00553AE7">
        <w:rPr>
          <w:sz w:val="24"/>
          <w:szCs w:val="24"/>
        </w:rPr>
        <w:t>budget</w:t>
      </w:r>
      <w:r w:rsidR="000D544A" w:rsidRPr="00553AE7">
        <w:rPr>
          <w:sz w:val="24"/>
          <w:szCs w:val="24"/>
        </w:rPr>
        <w:t xml:space="preserve"> </w:t>
      </w:r>
      <w:r w:rsidRPr="00553AE7">
        <w:rPr>
          <w:sz w:val="24"/>
          <w:szCs w:val="24"/>
        </w:rPr>
        <w:t>categories</w:t>
      </w:r>
      <w:r w:rsidR="000D544A" w:rsidRPr="00553AE7">
        <w:rPr>
          <w:sz w:val="24"/>
          <w:szCs w:val="24"/>
        </w:rPr>
        <w:t xml:space="preserve"> </w:t>
      </w:r>
      <w:r w:rsidRPr="00553AE7">
        <w:rPr>
          <w:sz w:val="24"/>
          <w:szCs w:val="24"/>
        </w:rPr>
        <w:t>for</w:t>
      </w:r>
      <w:r w:rsidR="000D544A" w:rsidRPr="00553AE7">
        <w:rPr>
          <w:sz w:val="24"/>
          <w:szCs w:val="24"/>
        </w:rPr>
        <w:t xml:space="preserve"> </w:t>
      </w:r>
      <w:r w:rsidRPr="00553AE7">
        <w:rPr>
          <w:sz w:val="24"/>
          <w:szCs w:val="24"/>
        </w:rPr>
        <w:t>sponsored</w:t>
      </w:r>
      <w:r w:rsidR="000D544A" w:rsidRPr="00553AE7">
        <w:rPr>
          <w:sz w:val="24"/>
          <w:szCs w:val="24"/>
        </w:rPr>
        <w:t xml:space="preserve"> </w:t>
      </w:r>
      <w:r w:rsidRPr="00553AE7">
        <w:rPr>
          <w:sz w:val="24"/>
          <w:szCs w:val="24"/>
        </w:rPr>
        <w:t>projects</w:t>
      </w:r>
      <w:r w:rsidR="000D544A" w:rsidRPr="00553AE7">
        <w:rPr>
          <w:sz w:val="24"/>
          <w:szCs w:val="24"/>
        </w:rPr>
        <w:t xml:space="preserve"> </w:t>
      </w:r>
      <w:r w:rsidRPr="00553AE7">
        <w:rPr>
          <w:sz w:val="24"/>
          <w:szCs w:val="24"/>
        </w:rPr>
        <w:t>on</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campus</w:t>
      </w:r>
      <w:r w:rsidR="000D544A" w:rsidRPr="00553AE7">
        <w:rPr>
          <w:sz w:val="24"/>
          <w:szCs w:val="24"/>
        </w:rPr>
        <w:t xml:space="preserve"> </w:t>
      </w:r>
      <w:r w:rsidRPr="00553AE7">
        <w:rPr>
          <w:sz w:val="24"/>
          <w:szCs w:val="24"/>
        </w:rPr>
        <w:t>general</w:t>
      </w:r>
      <w:r w:rsidR="000D544A" w:rsidRPr="00553AE7">
        <w:rPr>
          <w:sz w:val="24"/>
          <w:szCs w:val="24"/>
        </w:rPr>
        <w:t xml:space="preserve"> </w:t>
      </w:r>
      <w:r w:rsidRPr="00553AE7">
        <w:rPr>
          <w:sz w:val="24"/>
          <w:szCs w:val="24"/>
        </w:rPr>
        <w:t>ledger</w:t>
      </w:r>
      <w:r w:rsidR="000D544A" w:rsidRPr="00553AE7">
        <w:rPr>
          <w:sz w:val="24"/>
          <w:szCs w:val="24"/>
        </w:rPr>
        <w:t xml:space="preserve"> </w:t>
      </w:r>
      <w:r w:rsidRPr="00553AE7">
        <w:rPr>
          <w:sz w:val="24"/>
          <w:szCs w:val="24"/>
        </w:rPr>
        <w:t>as</w:t>
      </w:r>
      <w:r w:rsidR="000D544A" w:rsidRPr="00553AE7">
        <w:rPr>
          <w:sz w:val="24"/>
          <w:szCs w:val="24"/>
        </w:rPr>
        <w:t xml:space="preserve"> </w:t>
      </w:r>
      <w:r w:rsidRPr="00553AE7">
        <w:rPr>
          <w:sz w:val="24"/>
          <w:szCs w:val="24"/>
        </w:rPr>
        <w:t>directed</w:t>
      </w:r>
      <w:r w:rsidR="000D544A" w:rsidRPr="00553AE7">
        <w:rPr>
          <w:sz w:val="24"/>
          <w:szCs w:val="24"/>
        </w:rPr>
        <w:t xml:space="preserve"> </w:t>
      </w:r>
      <w:r w:rsidRPr="00553AE7">
        <w:rPr>
          <w:sz w:val="24"/>
          <w:szCs w:val="24"/>
        </w:rPr>
        <w:t>by</w:t>
      </w:r>
      <w:r w:rsidR="000D544A" w:rsidRPr="00553AE7">
        <w:rPr>
          <w:sz w:val="24"/>
          <w:szCs w:val="24"/>
        </w:rPr>
        <w:t xml:space="preserve"> </w:t>
      </w:r>
      <w:r w:rsidRPr="00553AE7">
        <w:rPr>
          <w:sz w:val="24"/>
          <w:szCs w:val="24"/>
        </w:rPr>
        <w:t>University</w:t>
      </w:r>
      <w:r w:rsidR="000D544A" w:rsidRPr="00553AE7">
        <w:rPr>
          <w:sz w:val="24"/>
          <w:szCs w:val="24"/>
        </w:rPr>
        <w:t xml:space="preserve"> </w:t>
      </w:r>
      <w:r w:rsidRPr="00553AE7">
        <w:rPr>
          <w:sz w:val="24"/>
          <w:szCs w:val="24"/>
        </w:rPr>
        <w:t>policy.</w:t>
      </w:r>
      <w:r w:rsidR="000D544A" w:rsidRPr="00553AE7">
        <w:rPr>
          <w:sz w:val="24"/>
          <w:szCs w:val="24"/>
        </w:rPr>
        <w:t xml:space="preserve">  </w:t>
      </w:r>
    </w:p>
    <w:p w14:paraId="62F8A8CF" w14:textId="77777777" w:rsidR="006C1CF5" w:rsidRPr="00553AE7" w:rsidRDefault="006C1CF5" w:rsidP="00553AE7">
      <w:pPr>
        <w:pStyle w:val="NoSpacing"/>
        <w:spacing w:line="360" w:lineRule="auto"/>
        <w:ind w:left="540"/>
        <w:rPr>
          <w:sz w:val="24"/>
          <w:szCs w:val="24"/>
        </w:rPr>
      </w:pPr>
    </w:p>
    <w:p w14:paraId="7854C2DC" w14:textId="2F8F3C9E" w:rsidR="005F08C0" w:rsidRPr="00553AE7" w:rsidRDefault="00342FA4" w:rsidP="00553AE7">
      <w:pPr>
        <w:pStyle w:val="NoSpacing"/>
        <w:numPr>
          <w:ilvl w:val="0"/>
          <w:numId w:val="8"/>
        </w:numPr>
        <w:spacing w:line="360" w:lineRule="auto"/>
        <w:ind w:left="540" w:hanging="540"/>
        <w:rPr>
          <w:sz w:val="24"/>
          <w:szCs w:val="24"/>
        </w:rPr>
      </w:pPr>
      <w:r w:rsidRPr="00553AE7">
        <w:rPr>
          <w:sz w:val="24"/>
          <w:szCs w:val="24"/>
        </w:rPr>
        <w:t>Although</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department's</w:t>
      </w:r>
      <w:r w:rsidR="000D544A" w:rsidRPr="00553AE7">
        <w:rPr>
          <w:sz w:val="24"/>
          <w:szCs w:val="24"/>
        </w:rPr>
        <w:t xml:space="preserve"> </w:t>
      </w:r>
      <w:r w:rsidRPr="00553AE7">
        <w:rPr>
          <w:sz w:val="24"/>
          <w:szCs w:val="24"/>
        </w:rPr>
        <w:t>prior</w:t>
      </w:r>
      <w:r w:rsidR="000D544A" w:rsidRPr="00553AE7">
        <w:rPr>
          <w:sz w:val="24"/>
          <w:szCs w:val="24"/>
        </w:rPr>
        <w:t xml:space="preserve"> </w:t>
      </w:r>
      <w:r w:rsidRPr="00553AE7">
        <w:rPr>
          <w:sz w:val="24"/>
          <w:szCs w:val="24"/>
        </w:rPr>
        <w:t>lab</w:t>
      </w:r>
      <w:r w:rsidR="000D544A" w:rsidRPr="00553AE7">
        <w:rPr>
          <w:sz w:val="24"/>
          <w:szCs w:val="24"/>
        </w:rPr>
        <w:t xml:space="preserve"> </w:t>
      </w:r>
      <w:r w:rsidRPr="00553AE7">
        <w:rPr>
          <w:sz w:val="24"/>
          <w:szCs w:val="24"/>
        </w:rPr>
        <w:t>safety</w:t>
      </w:r>
      <w:r w:rsidR="000D544A" w:rsidRPr="00553AE7">
        <w:rPr>
          <w:sz w:val="24"/>
          <w:szCs w:val="24"/>
        </w:rPr>
        <w:t xml:space="preserve"> </w:t>
      </w:r>
      <w:r w:rsidRPr="00553AE7">
        <w:rPr>
          <w:sz w:val="24"/>
          <w:szCs w:val="24"/>
        </w:rPr>
        <w:t>coordinator</w:t>
      </w:r>
      <w:r w:rsidR="000D544A" w:rsidRPr="00553AE7">
        <w:rPr>
          <w:sz w:val="24"/>
          <w:szCs w:val="24"/>
        </w:rPr>
        <w:t xml:space="preserve"> </w:t>
      </w:r>
      <w:r w:rsidRPr="00553AE7">
        <w:rPr>
          <w:sz w:val="24"/>
          <w:szCs w:val="24"/>
        </w:rPr>
        <w:t>indicated</w:t>
      </w:r>
      <w:r w:rsidR="000D544A" w:rsidRPr="00553AE7">
        <w:rPr>
          <w:sz w:val="24"/>
          <w:szCs w:val="24"/>
        </w:rPr>
        <w:t xml:space="preserve"> </w:t>
      </w:r>
      <w:r w:rsidRPr="00553AE7">
        <w:rPr>
          <w:sz w:val="24"/>
          <w:szCs w:val="24"/>
        </w:rPr>
        <w:t>during</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audit</w:t>
      </w:r>
      <w:r w:rsidR="000D544A" w:rsidRPr="00553AE7">
        <w:rPr>
          <w:sz w:val="24"/>
          <w:szCs w:val="24"/>
        </w:rPr>
        <w:t xml:space="preserve"> </w:t>
      </w:r>
      <w:r w:rsidRPr="00553AE7">
        <w:rPr>
          <w:sz w:val="24"/>
          <w:szCs w:val="24"/>
        </w:rPr>
        <w:t>that</w:t>
      </w:r>
      <w:r w:rsidR="000D544A" w:rsidRPr="00553AE7">
        <w:rPr>
          <w:sz w:val="24"/>
          <w:szCs w:val="24"/>
        </w:rPr>
        <w:t xml:space="preserve"> </w:t>
      </w:r>
      <w:r w:rsidRPr="00553AE7">
        <w:rPr>
          <w:sz w:val="24"/>
          <w:szCs w:val="24"/>
        </w:rPr>
        <w:t>controlled</w:t>
      </w:r>
      <w:r w:rsidR="000D544A" w:rsidRPr="00553AE7">
        <w:rPr>
          <w:sz w:val="24"/>
          <w:szCs w:val="24"/>
        </w:rPr>
        <w:t xml:space="preserve"> </w:t>
      </w:r>
      <w:r w:rsidRPr="00553AE7">
        <w:rPr>
          <w:sz w:val="24"/>
          <w:szCs w:val="24"/>
        </w:rPr>
        <w:t>substances</w:t>
      </w:r>
      <w:r w:rsidR="000D544A" w:rsidRPr="00553AE7">
        <w:rPr>
          <w:sz w:val="24"/>
          <w:szCs w:val="24"/>
        </w:rPr>
        <w:t xml:space="preserve"> </w:t>
      </w:r>
      <w:r w:rsidRPr="00553AE7">
        <w:rPr>
          <w:sz w:val="24"/>
          <w:szCs w:val="24"/>
        </w:rPr>
        <w:t>are</w:t>
      </w:r>
      <w:r w:rsidR="000D544A" w:rsidRPr="00553AE7">
        <w:rPr>
          <w:sz w:val="24"/>
          <w:szCs w:val="24"/>
        </w:rPr>
        <w:t xml:space="preserve"> </w:t>
      </w:r>
      <w:r w:rsidRPr="00553AE7">
        <w:rPr>
          <w:sz w:val="24"/>
          <w:szCs w:val="24"/>
        </w:rPr>
        <w:t>used</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stored</w:t>
      </w:r>
      <w:r w:rsidR="000D544A" w:rsidRPr="00553AE7">
        <w:rPr>
          <w:sz w:val="24"/>
          <w:szCs w:val="24"/>
        </w:rPr>
        <w:t xml:space="preserve"> </w:t>
      </w:r>
      <w:r w:rsidRPr="00553AE7">
        <w:rPr>
          <w:sz w:val="24"/>
          <w:szCs w:val="24"/>
        </w:rPr>
        <w:t>in</w:t>
      </w:r>
      <w:r w:rsidR="000D544A" w:rsidRPr="00553AE7">
        <w:rPr>
          <w:sz w:val="24"/>
          <w:szCs w:val="24"/>
        </w:rPr>
        <w:t xml:space="preserve"> </w:t>
      </w:r>
      <w:r w:rsidRPr="00553AE7">
        <w:rPr>
          <w:sz w:val="24"/>
          <w:szCs w:val="24"/>
        </w:rPr>
        <w:t>some</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department's</w:t>
      </w:r>
      <w:r w:rsidR="000D544A" w:rsidRPr="00553AE7">
        <w:rPr>
          <w:sz w:val="24"/>
          <w:szCs w:val="24"/>
        </w:rPr>
        <w:t xml:space="preserve"> </w:t>
      </w:r>
      <w:r w:rsidRPr="00553AE7">
        <w:rPr>
          <w:sz w:val="24"/>
          <w:szCs w:val="24"/>
        </w:rPr>
        <w:t>basic</w:t>
      </w:r>
      <w:r w:rsidR="000D544A" w:rsidRPr="00553AE7">
        <w:rPr>
          <w:sz w:val="24"/>
          <w:szCs w:val="24"/>
        </w:rPr>
        <w:t xml:space="preserve"> </w:t>
      </w:r>
      <w:r w:rsidRPr="00553AE7">
        <w:rPr>
          <w:sz w:val="24"/>
          <w:szCs w:val="24"/>
        </w:rPr>
        <w:t>science</w:t>
      </w:r>
      <w:r w:rsidR="000D544A" w:rsidRPr="00553AE7">
        <w:rPr>
          <w:sz w:val="24"/>
          <w:szCs w:val="24"/>
        </w:rPr>
        <w:t xml:space="preserve"> </w:t>
      </w:r>
      <w:r w:rsidRPr="00553AE7">
        <w:rPr>
          <w:sz w:val="24"/>
          <w:szCs w:val="24"/>
        </w:rPr>
        <w:t>laboratories,</w:t>
      </w:r>
      <w:r w:rsidR="000D544A" w:rsidRPr="00553AE7">
        <w:rPr>
          <w:sz w:val="24"/>
          <w:szCs w:val="24"/>
        </w:rPr>
        <w:t xml:space="preserve"> </w:t>
      </w:r>
      <w:r w:rsidR="00E65F72" w:rsidRPr="00553AE7">
        <w:rPr>
          <w:sz w:val="24"/>
          <w:szCs w:val="24"/>
        </w:rPr>
        <w:t>the</w:t>
      </w:r>
      <w:r w:rsidR="000D544A" w:rsidRPr="00553AE7">
        <w:rPr>
          <w:sz w:val="24"/>
          <w:szCs w:val="24"/>
        </w:rPr>
        <w:t xml:space="preserve"> </w:t>
      </w:r>
      <w:r w:rsidR="00E65F72" w:rsidRPr="00553AE7">
        <w:rPr>
          <w:sz w:val="24"/>
          <w:szCs w:val="24"/>
        </w:rPr>
        <w:t>labs</w:t>
      </w:r>
      <w:r w:rsidR="000D544A" w:rsidRPr="00553AE7">
        <w:rPr>
          <w:sz w:val="24"/>
          <w:szCs w:val="24"/>
        </w:rPr>
        <w:t xml:space="preserve"> </w:t>
      </w:r>
      <w:r w:rsidR="00E65F72" w:rsidRPr="00553AE7">
        <w:rPr>
          <w:sz w:val="24"/>
          <w:szCs w:val="24"/>
        </w:rPr>
        <w:t>had</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been</w:t>
      </w:r>
      <w:r w:rsidR="000D544A" w:rsidRPr="00553AE7">
        <w:rPr>
          <w:sz w:val="24"/>
          <w:szCs w:val="24"/>
        </w:rPr>
        <w:t xml:space="preserve"> </w:t>
      </w:r>
      <w:r w:rsidR="00E65F72" w:rsidRPr="00553AE7">
        <w:rPr>
          <w:sz w:val="24"/>
          <w:szCs w:val="24"/>
        </w:rPr>
        <w:t>identified</w:t>
      </w:r>
      <w:r w:rsidR="000D544A" w:rsidRPr="00553AE7">
        <w:rPr>
          <w:sz w:val="24"/>
          <w:szCs w:val="24"/>
        </w:rPr>
        <w:t xml:space="preserve"> </w:t>
      </w:r>
      <w:r w:rsidRPr="00553AE7">
        <w:rPr>
          <w:sz w:val="24"/>
          <w:szCs w:val="24"/>
        </w:rPr>
        <w:t>before</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lab</w:t>
      </w:r>
      <w:r w:rsidR="000D544A" w:rsidRPr="00553AE7">
        <w:rPr>
          <w:sz w:val="24"/>
          <w:szCs w:val="24"/>
        </w:rPr>
        <w:t xml:space="preserve"> </w:t>
      </w:r>
      <w:r w:rsidRPr="00553AE7">
        <w:rPr>
          <w:sz w:val="24"/>
          <w:szCs w:val="24"/>
        </w:rPr>
        <w:t>safety</w:t>
      </w:r>
      <w:r w:rsidR="000D544A" w:rsidRPr="00553AE7">
        <w:rPr>
          <w:sz w:val="24"/>
          <w:szCs w:val="24"/>
        </w:rPr>
        <w:t xml:space="preserve"> </w:t>
      </w:r>
      <w:r w:rsidRPr="00553AE7">
        <w:rPr>
          <w:sz w:val="24"/>
          <w:szCs w:val="24"/>
        </w:rPr>
        <w:t>coordinator's</w:t>
      </w:r>
      <w:r w:rsidR="000D544A" w:rsidRPr="00553AE7">
        <w:rPr>
          <w:sz w:val="24"/>
          <w:szCs w:val="24"/>
        </w:rPr>
        <w:t xml:space="preserve"> </w:t>
      </w:r>
      <w:r w:rsidRPr="00553AE7">
        <w:rPr>
          <w:sz w:val="24"/>
          <w:szCs w:val="24"/>
        </w:rPr>
        <w:t>separation.</w:t>
      </w:r>
      <w:r w:rsidR="000D544A" w:rsidRPr="00553AE7">
        <w:rPr>
          <w:color w:val="000000"/>
          <w:sz w:val="24"/>
          <w:szCs w:val="24"/>
          <w:u w:color="000000"/>
        </w:rPr>
        <w:t xml:space="preserve"> </w:t>
      </w:r>
    </w:p>
    <w:p w14:paraId="70233D37" w14:textId="48B27AAD" w:rsidR="006C1CF5" w:rsidRPr="00553AE7" w:rsidRDefault="006C1CF5" w:rsidP="00553AE7">
      <w:pPr>
        <w:spacing w:line="360" w:lineRule="auto"/>
        <w:jc w:val="both"/>
        <w:rPr>
          <w:rFonts w:ascii="Arial" w:hAnsi="Arial" w:cs="Arial"/>
        </w:rPr>
      </w:pPr>
    </w:p>
    <w:p w14:paraId="1784EC86" w14:textId="601EC704" w:rsidR="0008508D" w:rsidRPr="00553AE7" w:rsidRDefault="00AB1F4E" w:rsidP="00553AE7">
      <w:pPr>
        <w:spacing w:line="360" w:lineRule="auto"/>
        <w:jc w:val="both"/>
        <w:rPr>
          <w:rFonts w:ascii="Arial" w:hAnsi="Arial" w:cs="Arial"/>
        </w:rPr>
      </w:pPr>
      <w:r w:rsidRPr="00553AE7">
        <w:rPr>
          <w:rFonts w:ascii="Arial" w:hAnsi="Arial" w:cs="Arial"/>
          <w:i/>
        </w:rPr>
        <w:t>Compensation</w:t>
      </w:r>
      <w:r w:rsidR="000D544A" w:rsidRPr="00553AE7">
        <w:rPr>
          <w:rFonts w:ascii="Arial" w:hAnsi="Arial" w:cs="Arial"/>
          <w:i/>
        </w:rPr>
        <w:t xml:space="preserve"> </w:t>
      </w:r>
      <w:r w:rsidRPr="00553AE7">
        <w:rPr>
          <w:rFonts w:ascii="Arial" w:hAnsi="Arial" w:cs="Arial"/>
          <w:i/>
        </w:rPr>
        <w:t>Plan</w:t>
      </w:r>
      <w:r w:rsidR="000D544A" w:rsidRPr="00553AE7">
        <w:rPr>
          <w:rFonts w:ascii="Arial" w:hAnsi="Arial" w:cs="Arial"/>
          <w:i/>
        </w:rPr>
        <w:t xml:space="preserve"> </w:t>
      </w:r>
      <w:r w:rsidRPr="00553AE7">
        <w:rPr>
          <w:rFonts w:ascii="Arial" w:hAnsi="Arial" w:cs="Arial"/>
          <w:i/>
        </w:rPr>
        <w:t>Administration</w:t>
      </w:r>
    </w:p>
    <w:p w14:paraId="069FC82D" w14:textId="2E5E0322" w:rsidR="00AB1F4E" w:rsidRPr="00553AE7" w:rsidRDefault="0008508D" w:rsidP="00573245">
      <w:pPr>
        <w:pStyle w:val="ListParagraph"/>
        <w:numPr>
          <w:ilvl w:val="0"/>
          <w:numId w:val="9"/>
        </w:numPr>
        <w:spacing w:line="360" w:lineRule="auto"/>
        <w:ind w:left="540" w:hanging="540"/>
        <w:jc w:val="both"/>
        <w:rPr>
          <w:sz w:val="24"/>
          <w:szCs w:val="24"/>
        </w:rPr>
      </w:pPr>
      <w:r w:rsidRPr="00553AE7">
        <w:rPr>
          <w:sz w:val="24"/>
          <w:szCs w:val="24"/>
        </w:rPr>
        <w:t>The</w:t>
      </w:r>
      <w:r w:rsidR="000D544A" w:rsidRPr="00553AE7">
        <w:rPr>
          <w:sz w:val="24"/>
          <w:szCs w:val="24"/>
        </w:rPr>
        <w:t xml:space="preserve"> </w:t>
      </w:r>
      <w:r w:rsidRPr="00553AE7">
        <w:rPr>
          <w:sz w:val="24"/>
          <w:szCs w:val="24"/>
        </w:rPr>
        <w:t>department</w:t>
      </w:r>
      <w:r w:rsidR="000D544A" w:rsidRPr="00553AE7">
        <w:rPr>
          <w:sz w:val="24"/>
          <w:szCs w:val="24"/>
        </w:rPr>
        <w:t xml:space="preserve"> </w:t>
      </w:r>
      <w:r w:rsidRPr="00553AE7">
        <w:rPr>
          <w:sz w:val="24"/>
          <w:szCs w:val="24"/>
        </w:rPr>
        <w:t>is</w:t>
      </w:r>
      <w:r w:rsidR="000D544A" w:rsidRPr="00553AE7">
        <w:rPr>
          <w:sz w:val="24"/>
          <w:szCs w:val="24"/>
        </w:rPr>
        <w:t xml:space="preserve"> </w:t>
      </w:r>
      <w:r w:rsidRPr="00553AE7">
        <w:rPr>
          <w:sz w:val="24"/>
          <w:szCs w:val="24"/>
        </w:rPr>
        <w:t>currently</w:t>
      </w:r>
      <w:r w:rsidR="000D544A" w:rsidRPr="00553AE7">
        <w:rPr>
          <w:sz w:val="24"/>
          <w:szCs w:val="24"/>
        </w:rPr>
        <w:t xml:space="preserve"> </w:t>
      </w:r>
      <w:r w:rsidR="00E65F72" w:rsidRPr="00553AE7">
        <w:rPr>
          <w:sz w:val="24"/>
          <w:szCs w:val="24"/>
        </w:rPr>
        <w:t>not</w:t>
      </w:r>
      <w:r w:rsidR="000D544A" w:rsidRPr="00553AE7">
        <w:rPr>
          <w:sz w:val="24"/>
          <w:szCs w:val="24"/>
        </w:rPr>
        <w:t xml:space="preserve"> </w:t>
      </w:r>
      <w:r w:rsidR="00E65F72" w:rsidRPr="00553AE7">
        <w:rPr>
          <w:sz w:val="24"/>
          <w:szCs w:val="24"/>
        </w:rPr>
        <w:t>comparing</w:t>
      </w:r>
      <w:r w:rsidR="000D544A" w:rsidRPr="00553AE7">
        <w:rPr>
          <w:sz w:val="24"/>
          <w:szCs w:val="24"/>
        </w:rPr>
        <w:t xml:space="preserve"> </w:t>
      </w:r>
      <w:r w:rsidRPr="00553AE7">
        <w:rPr>
          <w:sz w:val="24"/>
          <w:szCs w:val="24"/>
        </w:rPr>
        <w:t>faculty</w:t>
      </w:r>
      <w:r w:rsidR="000D544A" w:rsidRPr="00553AE7">
        <w:rPr>
          <w:sz w:val="24"/>
          <w:szCs w:val="24"/>
        </w:rPr>
        <w:t xml:space="preserve"> </w:t>
      </w:r>
      <w:r w:rsidR="00E65F72" w:rsidRPr="00553AE7">
        <w:rPr>
          <w:sz w:val="24"/>
          <w:szCs w:val="24"/>
        </w:rPr>
        <w:t>payments</w:t>
      </w:r>
      <w:r w:rsidR="000D544A" w:rsidRPr="00553AE7">
        <w:rPr>
          <w:sz w:val="24"/>
          <w:szCs w:val="24"/>
        </w:rPr>
        <w:t xml:space="preserve"> </w:t>
      </w:r>
      <w:r w:rsidRPr="00553AE7">
        <w:rPr>
          <w:sz w:val="24"/>
          <w:szCs w:val="24"/>
        </w:rPr>
        <w:t>reported</w:t>
      </w:r>
      <w:r w:rsidR="000D544A" w:rsidRPr="00553AE7">
        <w:rPr>
          <w:sz w:val="24"/>
          <w:szCs w:val="24"/>
        </w:rPr>
        <w:t xml:space="preserve"> </w:t>
      </w:r>
      <w:r w:rsidRPr="00553AE7">
        <w:rPr>
          <w:sz w:val="24"/>
          <w:szCs w:val="24"/>
        </w:rPr>
        <w:t>through</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Center</w:t>
      </w:r>
      <w:r w:rsidR="000D544A" w:rsidRPr="00553AE7">
        <w:rPr>
          <w:sz w:val="24"/>
          <w:szCs w:val="24"/>
        </w:rPr>
        <w:t xml:space="preserve"> </w:t>
      </w:r>
      <w:r w:rsidRPr="00553AE7">
        <w:rPr>
          <w:sz w:val="24"/>
          <w:szCs w:val="24"/>
        </w:rPr>
        <w:t>for</w:t>
      </w:r>
      <w:r w:rsidR="000D544A" w:rsidRPr="00553AE7">
        <w:rPr>
          <w:sz w:val="24"/>
          <w:szCs w:val="24"/>
        </w:rPr>
        <w:t xml:space="preserve"> </w:t>
      </w:r>
      <w:r w:rsidRPr="00553AE7">
        <w:rPr>
          <w:sz w:val="24"/>
          <w:szCs w:val="24"/>
        </w:rPr>
        <w:t>Medicare</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Medicaid</w:t>
      </w:r>
      <w:r w:rsidR="000D544A" w:rsidRPr="00553AE7">
        <w:rPr>
          <w:sz w:val="24"/>
          <w:szCs w:val="24"/>
        </w:rPr>
        <w:t xml:space="preserve"> </w:t>
      </w:r>
      <w:r w:rsidRPr="00553AE7">
        <w:rPr>
          <w:sz w:val="24"/>
          <w:szCs w:val="24"/>
        </w:rPr>
        <w:t>(CMS)</w:t>
      </w:r>
      <w:r w:rsidR="000D544A" w:rsidRPr="00553AE7">
        <w:rPr>
          <w:sz w:val="24"/>
          <w:szCs w:val="24"/>
        </w:rPr>
        <w:t xml:space="preserve"> </w:t>
      </w:r>
      <w:r w:rsidRPr="00553AE7">
        <w:rPr>
          <w:sz w:val="24"/>
          <w:szCs w:val="24"/>
        </w:rPr>
        <w:t>Open</w:t>
      </w:r>
      <w:r w:rsidR="000D544A" w:rsidRPr="00553AE7">
        <w:rPr>
          <w:sz w:val="24"/>
          <w:szCs w:val="24"/>
        </w:rPr>
        <w:t xml:space="preserve"> </w:t>
      </w:r>
      <w:r w:rsidRPr="00553AE7">
        <w:rPr>
          <w:sz w:val="24"/>
          <w:szCs w:val="24"/>
        </w:rPr>
        <w:t>Payments</w:t>
      </w:r>
      <w:r w:rsidR="000D544A" w:rsidRPr="00553AE7">
        <w:rPr>
          <w:sz w:val="24"/>
          <w:szCs w:val="24"/>
        </w:rPr>
        <w:t xml:space="preserve"> </w:t>
      </w:r>
      <w:r w:rsidRPr="00553AE7">
        <w:rPr>
          <w:sz w:val="24"/>
          <w:szCs w:val="24"/>
        </w:rPr>
        <w:t>website</w:t>
      </w:r>
      <w:r w:rsidR="000D544A" w:rsidRPr="00553AE7">
        <w:rPr>
          <w:sz w:val="24"/>
          <w:szCs w:val="24"/>
        </w:rPr>
        <w:t xml:space="preserve"> </w:t>
      </w:r>
      <w:r w:rsidR="00E65F72" w:rsidRPr="00553AE7">
        <w:rPr>
          <w:sz w:val="24"/>
          <w:szCs w:val="24"/>
        </w:rPr>
        <w:t>to</w:t>
      </w:r>
      <w:r w:rsidR="000D544A" w:rsidRPr="00553AE7">
        <w:rPr>
          <w:sz w:val="24"/>
          <w:szCs w:val="24"/>
        </w:rPr>
        <w:t xml:space="preserve"> </w:t>
      </w:r>
      <w:r w:rsidR="00E65F72" w:rsidRPr="00553AE7">
        <w:rPr>
          <w:sz w:val="24"/>
          <w:szCs w:val="24"/>
        </w:rPr>
        <w:t>outside</w:t>
      </w:r>
      <w:r w:rsidR="000D544A" w:rsidRPr="00553AE7">
        <w:rPr>
          <w:sz w:val="24"/>
          <w:szCs w:val="24"/>
        </w:rPr>
        <w:t xml:space="preserve"> </w:t>
      </w:r>
      <w:r w:rsidR="00E65F72" w:rsidRPr="00553AE7">
        <w:rPr>
          <w:sz w:val="24"/>
          <w:szCs w:val="24"/>
        </w:rPr>
        <w:t>income</w:t>
      </w:r>
      <w:r w:rsidR="000D544A" w:rsidRPr="00553AE7">
        <w:rPr>
          <w:sz w:val="24"/>
          <w:szCs w:val="24"/>
        </w:rPr>
        <w:t xml:space="preserve"> </w:t>
      </w:r>
      <w:r w:rsidR="00E65F72" w:rsidRPr="00553AE7">
        <w:rPr>
          <w:sz w:val="24"/>
          <w:szCs w:val="24"/>
        </w:rPr>
        <w:t>reported</w:t>
      </w:r>
      <w:r w:rsidR="000D544A" w:rsidRPr="00553AE7">
        <w:rPr>
          <w:sz w:val="24"/>
          <w:szCs w:val="24"/>
        </w:rPr>
        <w:t xml:space="preserve"> </w:t>
      </w:r>
      <w:r w:rsidR="00E65F72" w:rsidRPr="00553AE7">
        <w:rPr>
          <w:sz w:val="24"/>
          <w:szCs w:val="24"/>
        </w:rPr>
        <w:t>by</w:t>
      </w:r>
      <w:r w:rsidR="000D544A" w:rsidRPr="00553AE7">
        <w:rPr>
          <w:sz w:val="24"/>
          <w:szCs w:val="24"/>
        </w:rPr>
        <w:t xml:space="preserve"> </w:t>
      </w:r>
      <w:r w:rsidR="00E65F72" w:rsidRPr="00553AE7">
        <w:rPr>
          <w:sz w:val="24"/>
          <w:szCs w:val="24"/>
        </w:rPr>
        <w:t>its</w:t>
      </w:r>
      <w:r w:rsidR="000D544A" w:rsidRPr="00553AE7">
        <w:rPr>
          <w:sz w:val="24"/>
          <w:szCs w:val="24"/>
        </w:rPr>
        <w:t xml:space="preserve"> </w:t>
      </w:r>
      <w:r w:rsidR="00E65F72" w:rsidRPr="00553AE7">
        <w:rPr>
          <w:sz w:val="24"/>
          <w:szCs w:val="24"/>
        </w:rPr>
        <w:t>faculty</w:t>
      </w:r>
      <w:r w:rsidRPr="00553AE7">
        <w:rPr>
          <w:sz w:val="24"/>
          <w:szCs w:val="24"/>
        </w:rPr>
        <w:t>.</w:t>
      </w:r>
      <w:r w:rsidR="000D544A" w:rsidRPr="00553AE7">
        <w:rPr>
          <w:sz w:val="24"/>
          <w:szCs w:val="24"/>
        </w:rPr>
        <w:t xml:space="preserve">  </w:t>
      </w:r>
      <w:r w:rsidRPr="00553AE7">
        <w:rPr>
          <w:sz w:val="24"/>
          <w:szCs w:val="24"/>
        </w:rPr>
        <w:t>Utilization</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website</w:t>
      </w:r>
      <w:r w:rsidR="000D544A" w:rsidRPr="00553AE7">
        <w:rPr>
          <w:sz w:val="24"/>
          <w:szCs w:val="24"/>
        </w:rPr>
        <w:t xml:space="preserve"> </w:t>
      </w:r>
      <w:r w:rsidRPr="00553AE7">
        <w:rPr>
          <w:sz w:val="24"/>
          <w:szCs w:val="24"/>
        </w:rPr>
        <w:t>can</w:t>
      </w:r>
      <w:r w:rsidR="000D544A" w:rsidRPr="00553AE7">
        <w:rPr>
          <w:sz w:val="24"/>
          <w:szCs w:val="24"/>
        </w:rPr>
        <w:t xml:space="preserve"> </w:t>
      </w:r>
      <w:r w:rsidRPr="00553AE7">
        <w:rPr>
          <w:sz w:val="24"/>
          <w:szCs w:val="24"/>
        </w:rPr>
        <w:t>provide</w:t>
      </w:r>
      <w:r w:rsidR="000D544A" w:rsidRPr="00553AE7">
        <w:rPr>
          <w:sz w:val="24"/>
          <w:szCs w:val="24"/>
        </w:rPr>
        <w:t xml:space="preserve"> </w:t>
      </w:r>
      <w:r w:rsidRPr="00553AE7">
        <w:rPr>
          <w:sz w:val="24"/>
          <w:szCs w:val="24"/>
        </w:rPr>
        <w:t>assurance</w:t>
      </w:r>
      <w:r w:rsidR="000D544A" w:rsidRPr="00553AE7">
        <w:rPr>
          <w:sz w:val="24"/>
          <w:szCs w:val="24"/>
        </w:rPr>
        <w:t xml:space="preserve"> </w:t>
      </w:r>
      <w:r w:rsidRPr="00553AE7">
        <w:rPr>
          <w:sz w:val="24"/>
          <w:szCs w:val="24"/>
        </w:rPr>
        <w:t>that</w:t>
      </w:r>
      <w:r w:rsidR="000D544A" w:rsidRPr="00553AE7">
        <w:rPr>
          <w:sz w:val="24"/>
          <w:szCs w:val="24"/>
        </w:rPr>
        <w:t xml:space="preserve"> </w:t>
      </w:r>
      <w:r w:rsidRPr="00553AE7">
        <w:rPr>
          <w:sz w:val="24"/>
          <w:szCs w:val="24"/>
        </w:rPr>
        <w:t>all</w:t>
      </w:r>
      <w:r w:rsidR="000D544A" w:rsidRPr="00553AE7">
        <w:rPr>
          <w:sz w:val="24"/>
          <w:szCs w:val="24"/>
        </w:rPr>
        <w:t xml:space="preserve"> </w:t>
      </w:r>
      <w:r w:rsidRPr="00553AE7">
        <w:rPr>
          <w:sz w:val="24"/>
          <w:szCs w:val="24"/>
        </w:rPr>
        <w:t>income</w:t>
      </w:r>
      <w:r w:rsidR="000D544A" w:rsidRPr="00553AE7">
        <w:rPr>
          <w:sz w:val="24"/>
          <w:szCs w:val="24"/>
        </w:rPr>
        <w:t xml:space="preserve"> </w:t>
      </w:r>
      <w:r w:rsidRPr="00553AE7">
        <w:rPr>
          <w:sz w:val="24"/>
          <w:szCs w:val="24"/>
        </w:rPr>
        <w:t>received</w:t>
      </w:r>
      <w:r w:rsidR="000D544A" w:rsidRPr="00553AE7">
        <w:rPr>
          <w:sz w:val="24"/>
          <w:szCs w:val="24"/>
        </w:rPr>
        <w:t xml:space="preserve"> </w:t>
      </w:r>
      <w:r w:rsidRPr="00553AE7">
        <w:rPr>
          <w:sz w:val="24"/>
          <w:szCs w:val="24"/>
        </w:rPr>
        <w:t>from</w:t>
      </w:r>
      <w:r w:rsidR="000D544A" w:rsidRPr="00553AE7">
        <w:rPr>
          <w:sz w:val="24"/>
          <w:szCs w:val="24"/>
        </w:rPr>
        <w:t xml:space="preserve"> </w:t>
      </w:r>
      <w:r w:rsidRPr="00553AE7">
        <w:rPr>
          <w:sz w:val="24"/>
          <w:szCs w:val="24"/>
        </w:rPr>
        <w:t>pharmaceutical</w:t>
      </w:r>
      <w:r w:rsidR="000D544A" w:rsidRPr="00553AE7">
        <w:rPr>
          <w:sz w:val="24"/>
          <w:szCs w:val="24"/>
        </w:rPr>
        <w:t xml:space="preserve"> </w:t>
      </w:r>
      <w:r w:rsidR="00E65F72" w:rsidRPr="00553AE7">
        <w:rPr>
          <w:sz w:val="24"/>
          <w:szCs w:val="24"/>
        </w:rPr>
        <w:t>and</w:t>
      </w:r>
      <w:r w:rsidR="000D544A" w:rsidRPr="00553AE7">
        <w:rPr>
          <w:sz w:val="24"/>
          <w:szCs w:val="24"/>
        </w:rPr>
        <w:t xml:space="preserve"> </w:t>
      </w:r>
      <w:r w:rsidR="00E65F72" w:rsidRPr="00553AE7">
        <w:rPr>
          <w:sz w:val="24"/>
          <w:szCs w:val="24"/>
        </w:rPr>
        <w:t>medical</w:t>
      </w:r>
      <w:r w:rsidR="000D544A" w:rsidRPr="00553AE7">
        <w:rPr>
          <w:sz w:val="24"/>
          <w:szCs w:val="24"/>
        </w:rPr>
        <w:t xml:space="preserve"> </w:t>
      </w:r>
      <w:r w:rsidR="00E65F72" w:rsidRPr="00553AE7">
        <w:rPr>
          <w:sz w:val="24"/>
          <w:szCs w:val="24"/>
        </w:rPr>
        <w:t>device</w:t>
      </w:r>
      <w:r w:rsidR="000D544A" w:rsidRPr="00553AE7">
        <w:rPr>
          <w:sz w:val="24"/>
          <w:szCs w:val="24"/>
        </w:rPr>
        <w:t xml:space="preserve"> </w:t>
      </w:r>
      <w:r w:rsidRPr="00553AE7">
        <w:rPr>
          <w:sz w:val="24"/>
          <w:szCs w:val="24"/>
        </w:rPr>
        <w:t>companies</w:t>
      </w:r>
      <w:r w:rsidR="000D544A" w:rsidRPr="00553AE7">
        <w:rPr>
          <w:sz w:val="24"/>
          <w:szCs w:val="24"/>
        </w:rPr>
        <w:t xml:space="preserve"> </w:t>
      </w:r>
      <w:r w:rsidRPr="00553AE7">
        <w:rPr>
          <w:sz w:val="24"/>
          <w:szCs w:val="24"/>
        </w:rPr>
        <w:t>is</w:t>
      </w:r>
      <w:r w:rsidR="000D544A" w:rsidRPr="00553AE7">
        <w:rPr>
          <w:sz w:val="24"/>
          <w:szCs w:val="24"/>
        </w:rPr>
        <w:t xml:space="preserve"> </w:t>
      </w:r>
      <w:r w:rsidRPr="00553AE7">
        <w:rPr>
          <w:sz w:val="24"/>
          <w:szCs w:val="24"/>
        </w:rPr>
        <w:t>being</w:t>
      </w:r>
      <w:r w:rsidR="000D544A" w:rsidRPr="00553AE7">
        <w:rPr>
          <w:sz w:val="24"/>
          <w:szCs w:val="24"/>
        </w:rPr>
        <w:t xml:space="preserve"> </w:t>
      </w:r>
      <w:r w:rsidRPr="00553AE7">
        <w:rPr>
          <w:sz w:val="24"/>
          <w:szCs w:val="24"/>
        </w:rPr>
        <w:t>reported</w:t>
      </w:r>
      <w:r w:rsidR="000D544A" w:rsidRPr="00553AE7">
        <w:rPr>
          <w:sz w:val="24"/>
          <w:szCs w:val="24"/>
        </w:rPr>
        <w:t xml:space="preserve"> </w:t>
      </w:r>
      <w:r w:rsidRPr="00553AE7">
        <w:rPr>
          <w:sz w:val="24"/>
          <w:szCs w:val="24"/>
        </w:rPr>
        <w:t>by</w:t>
      </w:r>
      <w:r w:rsidR="000D544A" w:rsidRPr="00553AE7">
        <w:rPr>
          <w:sz w:val="24"/>
          <w:szCs w:val="24"/>
        </w:rPr>
        <w:t xml:space="preserve"> </w:t>
      </w:r>
      <w:r w:rsidR="00E65F72" w:rsidRPr="00553AE7">
        <w:rPr>
          <w:sz w:val="24"/>
          <w:szCs w:val="24"/>
        </w:rPr>
        <w:t>the</w:t>
      </w:r>
      <w:r w:rsidR="000D544A" w:rsidRPr="00553AE7">
        <w:rPr>
          <w:sz w:val="24"/>
          <w:szCs w:val="24"/>
        </w:rPr>
        <w:t xml:space="preserve"> </w:t>
      </w:r>
      <w:r w:rsidRPr="00553AE7">
        <w:rPr>
          <w:sz w:val="24"/>
          <w:szCs w:val="24"/>
        </w:rPr>
        <w:t>faculty.</w:t>
      </w:r>
    </w:p>
    <w:p w14:paraId="54A5A37C" w14:textId="77777777" w:rsidR="0008508D" w:rsidRPr="00553AE7" w:rsidRDefault="0008508D" w:rsidP="00573245">
      <w:pPr>
        <w:pStyle w:val="ListParagraph"/>
        <w:spacing w:line="360" w:lineRule="auto"/>
        <w:ind w:left="540"/>
        <w:jc w:val="both"/>
        <w:rPr>
          <w:sz w:val="24"/>
          <w:szCs w:val="24"/>
        </w:rPr>
      </w:pPr>
    </w:p>
    <w:p w14:paraId="05D6CB19" w14:textId="08CD1528" w:rsidR="00B21F3F" w:rsidRPr="00553AE7" w:rsidRDefault="00A510E1" w:rsidP="00553AE7">
      <w:pPr>
        <w:spacing w:line="360" w:lineRule="auto"/>
        <w:jc w:val="both"/>
        <w:rPr>
          <w:rFonts w:ascii="Arial" w:hAnsi="Arial" w:cs="Arial"/>
          <w:i/>
        </w:rPr>
      </w:pPr>
      <w:r w:rsidRPr="00553AE7">
        <w:rPr>
          <w:rFonts w:ascii="Arial" w:hAnsi="Arial" w:cs="Arial"/>
          <w:i/>
        </w:rPr>
        <w:t>Mandatory</w:t>
      </w:r>
      <w:r w:rsidR="000D544A" w:rsidRPr="00553AE7">
        <w:rPr>
          <w:rFonts w:ascii="Arial" w:hAnsi="Arial" w:cs="Arial"/>
          <w:i/>
        </w:rPr>
        <w:t xml:space="preserve"> </w:t>
      </w:r>
      <w:r w:rsidRPr="00553AE7">
        <w:rPr>
          <w:rFonts w:ascii="Arial" w:hAnsi="Arial" w:cs="Arial"/>
          <w:i/>
        </w:rPr>
        <w:t>Training</w:t>
      </w:r>
      <w:r w:rsidR="000D544A" w:rsidRPr="00553AE7">
        <w:rPr>
          <w:rFonts w:ascii="Arial" w:hAnsi="Arial" w:cs="Arial"/>
          <w:i/>
        </w:rPr>
        <w:t xml:space="preserve"> </w:t>
      </w:r>
      <w:r w:rsidRPr="00553AE7">
        <w:rPr>
          <w:rFonts w:ascii="Arial" w:hAnsi="Arial" w:cs="Arial"/>
          <w:i/>
        </w:rPr>
        <w:t>Compliance</w:t>
      </w:r>
    </w:p>
    <w:p w14:paraId="12A44DEA" w14:textId="6F4A3255" w:rsidR="00676FF4" w:rsidRPr="00553AE7" w:rsidRDefault="00A510E1" w:rsidP="00573245">
      <w:pPr>
        <w:pStyle w:val="ListParagraph"/>
        <w:numPr>
          <w:ilvl w:val="0"/>
          <w:numId w:val="9"/>
        </w:numPr>
        <w:spacing w:line="360" w:lineRule="auto"/>
        <w:ind w:left="540" w:hanging="540"/>
        <w:jc w:val="both"/>
        <w:rPr>
          <w:sz w:val="24"/>
          <w:szCs w:val="24"/>
        </w:rPr>
      </w:pPr>
      <w:r w:rsidRPr="00553AE7">
        <w:rPr>
          <w:sz w:val="24"/>
          <w:szCs w:val="24"/>
        </w:rPr>
        <w:t>As</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March</w:t>
      </w:r>
      <w:r w:rsidR="000D544A" w:rsidRPr="00553AE7">
        <w:rPr>
          <w:sz w:val="24"/>
          <w:szCs w:val="24"/>
        </w:rPr>
        <w:t xml:space="preserve"> </w:t>
      </w:r>
      <w:r w:rsidRPr="00553AE7">
        <w:rPr>
          <w:sz w:val="24"/>
          <w:szCs w:val="24"/>
        </w:rPr>
        <w:t>12,</w:t>
      </w:r>
      <w:r w:rsidR="000D544A" w:rsidRPr="00553AE7">
        <w:rPr>
          <w:sz w:val="24"/>
          <w:szCs w:val="24"/>
        </w:rPr>
        <w:t xml:space="preserve"> </w:t>
      </w:r>
      <w:r w:rsidRPr="00553AE7">
        <w:rPr>
          <w:sz w:val="24"/>
          <w:szCs w:val="24"/>
        </w:rPr>
        <w:t>2020</w:t>
      </w:r>
      <w:r w:rsidR="000D544A" w:rsidRPr="00553AE7">
        <w:rPr>
          <w:sz w:val="24"/>
          <w:szCs w:val="24"/>
        </w:rPr>
        <w:t xml:space="preserve"> </w:t>
      </w:r>
      <w:r w:rsidRPr="00553AE7">
        <w:rPr>
          <w:sz w:val="24"/>
          <w:szCs w:val="24"/>
        </w:rPr>
        <w:t>not</w:t>
      </w:r>
      <w:r w:rsidR="000D544A" w:rsidRPr="00553AE7">
        <w:rPr>
          <w:sz w:val="24"/>
          <w:szCs w:val="24"/>
        </w:rPr>
        <w:t xml:space="preserve"> </w:t>
      </w:r>
      <w:r w:rsidRPr="00553AE7">
        <w:rPr>
          <w:sz w:val="24"/>
          <w:szCs w:val="24"/>
        </w:rPr>
        <w:t>all</w:t>
      </w:r>
      <w:r w:rsidR="000D544A" w:rsidRPr="00553AE7">
        <w:rPr>
          <w:sz w:val="24"/>
          <w:szCs w:val="24"/>
        </w:rPr>
        <w:t xml:space="preserve"> </w:t>
      </w:r>
      <w:r w:rsidRPr="00553AE7">
        <w:rPr>
          <w:sz w:val="24"/>
          <w:szCs w:val="24"/>
        </w:rPr>
        <w:t>employees</w:t>
      </w:r>
      <w:r w:rsidR="000D544A" w:rsidRPr="00553AE7">
        <w:rPr>
          <w:sz w:val="24"/>
          <w:szCs w:val="24"/>
        </w:rPr>
        <w:t xml:space="preserve"> </w:t>
      </w:r>
      <w:r w:rsidRPr="00553AE7">
        <w:rPr>
          <w:sz w:val="24"/>
          <w:szCs w:val="24"/>
        </w:rPr>
        <w:t>listed</w:t>
      </w:r>
      <w:r w:rsidR="000D544A" w:rsidRPr="00553AE7">
        <w:rPr>
          <w:sz w:val="24"/>
          <w:szCs w:val="24"/>
        </w:rPr>
        <w:t xml:space="preserve"> </w:t>
      </w:r>
      <w:r w:rsidRPr="00553AE7">
        <w:rPr>
          <w:sz w:val="24"/>
          <w:szCs w:val="24"/>
        </w:rPr>
        <w:t>on</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reports</w:t>
      </w:r>
      <w:r w:rsidR="000D544A" w:rsidRPr="00553AE7">
        <w:rPr>
          <w:sz w:val="24"/>
          <w:szCs w:val="24"/>
        </w:rPr>
        <w:t xml:space="preserve"> </w:t>
      </w:r>
      <w:r w:rsidRPr="00553AE7">
        <w:rPr>
          <w:sz w:val="24"/>
          <w:szCs w:val="24"/>
        </w:rPr>
        <w:t>for</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UC</w:t>
      </w:r>
      <w:r w:rsidR="000D544A" w:rsidRPr="00553AE7">
        <w:rPr>
          <w:sz w:val="24"/>
          <w:szCs w:val="24"/>
        </w:rPr>
        <w:t xml:space="preserve"> </w:t>
      </w:r>
      <w:r w:rsidRPr="00553AE7">
        <w:rPr>
          <w:sz w:val="24"/>
          <w:szCs w:val="24"/>
        </w:rPr>
        <w:t>Sexual</w:t>
      </w:r>
      <w:r w:rsidR="000D544A" w:rsidRPr="00553AE7">
        <w:rPr>
          <w:sz w:val="24"/>
          <w:szCs w:val="24"/>
        </w:rPr>
        <w:t xml:space="preserve"> </w:t>
      </w:r>
      <w:r w:rsidRPr="00553AE7">
        <w:rPr>
          <w:sz w:val="24"/>
          <w:szCs w:val="24"/>
        </w:rPr>
        <w:t>Violence</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Sexual</w:t>
      </w:r>
      <w:r w:rsidR="000D544A" w:rsidRPr="00553AE7">
        <w:rPr>
          <w:sz w:val="24"/>
          <w:szCs w:val="24"/>
        </w:rPr>
        <w:t xml:space="preserve"> </w:t>
      </w:r>
      <w:r w:rsidRPr="00553AE7">
        <w:rPr>
          <w:sz w:val="24"/>
          <w:szCs w:val="24"/>
        </w:rPr>
        <w:t>Harassment</w:t>
      </w:r>
      <w:r w:rsidR="000D544A" w:rsidRPr="00553AE7">
        <w:rPr>
          <w:sz w:val="24"/>
          <w:szCs w:val="24"/>
        </w:rPr>
        <w:t xml:space="preserve"> </w:t>
      </w:r>
      <w:r w:rsidRPr="00553AE7">
        <w:rPr>
          <w:sz w:val="24"/>
          <w:szCs w:val="24"/>
        </w:rPr>
        <w:t>Prevention</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for</w:t>
      </w:r>
      <w:r w:rsidR="000D544A" w:rsidRPr="00553AE7">
        <w:rPr>
          <w:sz w:val="24"/>
          <w:szCs w:val="24"/>
        </w:rPr>
        <w:t xml:space="preserve"> </w:t>
      </w:r>
      <w:r w:rsidRPr="00553AE7">
        <w:rPr>
          <w:sz w:val="24"/>
          <w:szCs w:val="24"/>
        </w:rPr>
        <w:t>Supervisors</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Faculty</w:t>
      </w:r>
      <w:r w:rsidR="000D544A" w:rsidRPr="00553AE7">
        <w:rPr>
          <w:sz w:val="24"/>
          <w:szCs w:val="24"/>
        </w:rPr>
        <w:t xml:space="preserve"> </w:t>
      </w:r>
      <w:r w:rsidRPr="00553AE7">
        <w:rPr>
          <w:sz w:val="24"/>
          <w:szCs w:val="24"/>
        </w:rPr>
        <w:t>(Sexual</w:t>
      </w:r>
      <w:r w:rsidR="000D544A" w:rsidRPr="00553AE7">
        <w:rPr>
          <w:sz w:val="24"/>
          <w:szCs w:val="24"/>
        </w:rPr>
        <w:t xml:space="preserve"> </w:t>
      </w:r>
      <w:r w:rsidRPr="00553AE7">
        <w:rPr>
          <w:sz w:val="24"/>
          <w:szCs w:val="24"/>
        </w:rPr>
        <w:t>Harassment</w:t>
      </w:r>
      <w:r w:rsidR="000D544A" w:rsidRPr="00553AE7">
        <w:rPr>
          <w:sz w:val="24"/>
          <w:szCs w:val="24"/>
        </w:rPr>
        <w:t xml:space="preserve"> </w:t>
      </w:r>
      <w:r w:rsidRPr="00553AE7">
        <w:rPr>
          <w:sz w:val="24"/>
          <w:szCs w:val="24"/>
        </w:rPr>
        <w:t>Prevention</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UC</w:t>
      </w:r>
      <w:r w:rsidR="000D544A" w:rsidRPr="00553AE7">
        <w:rPr>
          <w:sz w:val="24"/>
          <w:szCs w:val="24"/>
        </w:rPr>
        <w:t xml:space="preserve"> </w:t>
      </w:r>
      <w:r w:rsidRPr="00553AE7">
        <w:rPr>
          <w:sz w:val="24"/>
          <w:szCs w:val="24"/>
        </w:rPr>
        <w:t>Cyber</w:t>
      </w:r>
      <w:r w:rsidR="000D544A" w:rsidRPr="00553AE7">
        <w:rPr>
          <w:sz w:val="24"/>
          <w:szCs w:val="24"/>
        </w:rPr>
        <w:t xml:space="preserve"> </w:t>
      </w:r>
      <w:r w:rsidRPr="00553AE7">
        <w:rPr>
          <w:sz w:val="24"/>
          <w:szCs w:val="24"/>
        </w:rPr>
        <w:t>Security</w:t>
      </w:r>
      <w:r w:rsidR="000D544A" w:rsidRPr="00553AE7">
        <w:rPr>
          <w:sz w:val="24"/>
          <w:szCs w:val="24"/>
        </w:rPr>
        <w:t xml:space="preserve"> </w:t>
      </w:r>
      <w:r w:rsidRPr="00553AE7">
        <w:rPr>
          <w:sz w:val="24"/>
          <w:szCs w:val="24"/>
        </w:rPr>
        <w:t>Awareness</w:t>
      </w:r>
      <w:r w:rsidR="000D544A" w:rsidRPr="00553AE7">
        <w:rPr>
          <w:sz w:val="24"/>
          <w:szCs w:val="24"/>
        </w:rPr>
        <w:t xml:space="preserve"> </w:t>
      </w:r>
      <w:r w:rsidRPr="00553AE7">
        <w:rPr>
          <w:sz w:val="24"/>
          <w:szCs w:val="24"/>
        </w:rPr>
        <w:t>Fundamentals</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(Cyber</w:t>
      </w:r>
      <w:r w:rsidR="000D544A" w:rsidRPr="00553AE7">
        <w:rPr>
          <w:sz w:val="24"/>
          <w:szCs w:val="24"/>
        </w:rPr>
        <w:t xml:space="preserve"> </w:t>
      </w:r>
      <w:r w:rsidRPr="00553AE7">
        <w:rPr>
          <w:sz w:val="24"/>
          <w:szCs w:val="24"/>
        </w:rPr>
        <w:t>Security</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General</w:t>
      </w:r>
      <w:r w:rsidR="000D544A" w:rsidRPr="00553AE7">
        <w:rPr>
          <w:sz w:val="24"/>
          <w:szCs w:val="24"/>
        </w:rPr>
        <w:t xml:space="preserve"> </w:t>
      </w:r>
      <w:r w:rsidRPr="00553AE7">
        <w:rPr>
          <w:sz w:val="24"/>
          <w:szCs w:val="24"/>
        </w:rPr>
        <w:t>Compliance</w:t>
      </w:r>
      <w:r w:rsidR="000D544A" w:rsidRPr="00553AE7">
        <w:rPr>
          <w:sz w:val="24"/>
          <w:szCs w:val="24"/>
        </w:rPr>
        <w:t xml:space="preserve"> </w:t>
      </w:r>
      <w:r w:rsidRPr="00553AE7">
        <w:rPr>
          <w:sz w:val="24"/>
          <w:szCs w:val="24"/>
        </w:rPr>
        <w:t>Briefing:</w:t>
      </w:r>
      <w:r w:rsidR="000D544A" w:rsidRPr="00553AE7">
        <w:rPr>
          <w:sz w:val="24"/>
          <w:szCs w:val="24"/>
        </w:rPr>
        <w:t xml:space="preserve"> </w:t>
      </w:r>
      <w:r w:rsidRPr="00553AE7">
        <w:rPr>
          <w:sz w:val="24"/>
          <w:szCs w:val="24"/>
        </w:rPr>
        <w:t>University</w:t>
      </w:r>
      <w:r w:rsidR="000D544A" w:rsidRPr="00553AE7">
        <w:rPr>
          <w:sz w:val="24"/>
          <w:szCs w:val="24"/>
        </w:rPr>
        <w:t xml:space="preserve"> </w:t>
      </w:r>
      <w:r w:rsidRPr="00553AE7">
        <w:rPr>
          <w:sz w:val="24"/>
          <w:szCs w:val="24"/>
        </w:rPr>
        <w:t>of</w:t>
      </w:r>
      <w:r w:rsidR="000D544A" w:rsidRPr="00553AE7">
        <w:rPr>
          <w:sz w:val="24"/>
          <w:szCs w:val="24"/>
        </w:rPr>
        <w:t xml:space="preserve"> </w:t>
      </w:r>
      <w:r w:rsidRPr="00553AE7">
        <w:rPr>
          <w:sz w:val="24"/>
          <w:szCs w:val="24"/>
        </w:rPr>
        <w:t>California</w:t>
      </w:r>
      <w:r w:rsidR="000D544A" w:rsidRPr="00553AE7">
        <w:rPr>
          <w:sz w:val="24"/>
          <w:szCs w:val="24"/>
        </w:rPr>
        <w:t xml:space="preserve"> </w:t>
      </w:r>
      <w:r w:rsidRPr="00553AE7">
        <w:rPr>
          <w:sz w:val="24"/>
          <w:szCs w:val="24"/>
        </w:rPr>
        <w:t>Ethical</w:t>
      </w:r>
      <w:r w:rsidR="000D544A" w:rsidRPr="00553AE7">
        <w:rPr>
          <w:sz w:val="24"/>
          <w:szCs w:val="24"/>
        </w:rPr>
        <w:t xml:space="preserve"> </w:t>
      </w:r>
      <w:r w:rsidRPr="00553AE7">
        <w:rPr>
          <w:sz w:val="24"/>
          <w:szCs w:val="24"/>
        </w:rPr>
        <w:t>Values</w:t>
      </w:r>
      <w:r w:rsidR="000D544A" w:rsidRPr="00553AE7">
        <w:rPr>
          <w:sz w:val="24"/>
          <w:szCs w:val="24"/>
        </w:rPr>
        <w:t xml:space="preserve"> </w:t>
      </w:r>
      <w:r w:rsidRPr="00553AE7">
        <w:rPr>
          <w:sz w:val="24"/>
          <w:szCs w:val="24"/>
        </w:rPr>
        <w:t>and</w:t>
      </w:r>
      <w:r w:rsidR="000D544A" w:rsidRPr="00553AE7">
        <w:rPr>
          <w:sz w:val="24"/>
          <w:szCs w:val="24"/>
        </w:rPr>
        <w:t xml:space="preserve"> </w:t>
      </w:r>
      <w:r w:rsidRPr="00553AE7">
        <w:rPr>
          <w:sz w:val="24"/>
          <w:szCs w:val="24"/>
        </w:rPr>
        <w:t>Conduct</w:t>
      </w:r>
      <w:r w:rsidR="000D544A" w:rsidRPr="00553AE7">
        <w:rPr>
          <w:sz w:val="24"/>
          <w:szCs w:val="24"/>
        </w:rPr>
        <w:t xml:space="preserve"> </w:t>
      </w:r>
      <w:r w:rsidRPr="00553AE7">
        <w:rPr>
          <w:sz w:val="24"/>
          <w:szCs w:val="24"/>
        </w:rPr>
        <w:t>(Ethics</w:t>
      </w:r>
      <w:r w:rsidR="000D544A" w:rsidRPr="00553AE7">
        <w:rPr>
          <w:sz w:val="24"/>
          <w:szCs w:val="24"/>
        </w:rPr>
        <w:t xml:space="preserve"> </w:t>
      </w:r>
      <w:r w:rsidRPr="00553AE7">
        <w:rPr>
          <w:sz w:val="24"/>
          <w:szCs w:val="24"/>
        </w:rPr>
        <w:t>Training),</w:t>
      </w:r>
      <w:r w:rsidR="000D544A" w:rsidRPr="00553AE7">
        <w:rPr>
          <w:sz w:val="24"/>
          <w:szCs w:val="24"/>
        </w:rPr>
        <w:t xml:space="preserve"> </w:t>
      </w:r>
      <w:r w:rsidRPr="00553AE7">
        <w:rPr>
          <w:sz w:val="24"/>
          <w:szCs w:val="24"/>
        </w:rPr>
        <w:t>ha</w:t>
      </w:r>
      <w:r w:rsidR="00734E71" w:rsidRPr="00553AE7">
        <w:rPr>
          <w:sz w:val="24"/>
          <w:szCs w:val="24"/>
        </w:rPr>
        <w:t>ve</w:t>
      </w:r>
      <w:r w:rsidR="000D544A" w:rsidRPr="00553AE7">
        <w:rPr>
          <w:sz w:val="24"/>
          <w:szCs w:val="24"/>
        </w:rPr>
        <w:t xml:space="preserve"> </w:t>
      </w:r>
      <w:r w:rsidRPr="00553AE7">
        <w:rPr>
          <w:sz w:val="24"/>
          <w:szCs w:val="24"/>
        </w:rPr>
        <w:t>completed</w:t>
      </w:r>
      <w:r w:rsidR="000D544A" w:rsidRPr="00553AE7">
        <w:rPr>
          <w:sz w:val="24"/>
          <w:szCs w:val="24"/>
        </w:rPr>
        <w:t xml:space="preserve"> </w:t>
      </w:r>
      <w:r w:rsidRPr="00553AE7">
        <w:rPr>
          <w:sz w:val="24"/>
          <w:szCs w:val="24"/>
        </w:rPr>
        <w:t>the</w:t>
      </w:r>
      <w:r w:rsidR="000D544A" w:rsidRPr="00553AE7">
        <w:rPr>
          <w:sz w:val="24"/>
          <w:szCs w:val="24"/>
        </w:rPr>
        <w:t xml:space="preserve"> </w:t>
      </w:r>
      <w:r w:rsidRPr="00553AE7">
        <w:rPr>
          <w:sz w:val="24"/>
          <w:szCs w:val="24"/>
        </w:rPr>
        <w:t>trainings.</w:t>
      </w:r>
      <w:r w:rsidR="000D544A" w:rsidRPr="00553AE7">
        <w:rPr>
          <w:sz w:val="24"/>
          <w:szCs w:val="24"/>
        </w:rPr>
        <w:t xml:space="preserve">  </w:t>
      </w:r>
    </w:p>
    <w:p w14:paraId="18F280F0" w14:textId="77777777" w:rsidR="00A510E1" w:rsidRPr="00553AE7" w:rsidRDefault="00A510E1" w:rsidP="00553AE7">
      <w:pPr>
        <w:spacing w:line="360" w:lineRule="auto"/>
        <w:jc w:val="both"/>
        <w:rPr>
          <w:rFonts w:ascii="Arial" w:hAnsi="Arial" w:cs="Arial"/>
        </w:rPr>
      </w:pPr>
    </w:p>
    <w:p w14:paraId="0C4B79F5" w14:textId="0C32A461" w:rsidR="00B21F3F" w:rsidRPr="00553AE7" w:rsidRDefault="00B21F3F" w:rsidP="00553AE7">
      <w:pPr>
        <w:spacing w:line="360" w:lineRule="auto"/>
        <w:jc w:val="both"/>
        <w:rPr>
          <w:rFonts w:ascii="Arial" w:hAnsi="Arial" w:cs="Arial"/>
        </w:rPr>
      </w:pPr>
      <w:r w:rsidRPr="00553AE7">
        <w:rPr>
          <w:rFonts w:ascii="Arial" w:hAnsi="Arial" w:cs="Arial"/>
        </w:rPr>
        <w:t>The</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results</w:t>
      </w:r>
      <w:r w:rsidR="000D544A" w:rsidRPr="00553AE7">
        <w:rPr>
          <w:rFonts w:ascii="Arial" w:hAnsi="Arial" w:cs="Arial"/>
        </w:rPr>
        <w:t xml:space="preserve"> </w:t>
      </w:r>
      <w:r w:rsidRPr="00553AE7">
        <w:rPr>
          <w:rFonts w:ascii="Arial" w:hAnsi="Arial" w:cs="Arial"/>
        </w:rPr>
        <w:t>and</w:t>
      </w:r>
      <w:r w:rsidR="000D544A" w:rsidRPr="00553AE7">
        <w:rPr>
          <w:rFonts w:ascii="Arial" w:hAnsi="Arial" w:cs="Arial"/>
        </w:rPr>
        <w:t xml:space="preserve"> </w:t>
      </w:r>
      <w:r w:rsidRPr="00553AE7">
        <w:rPr>
          <w:rFonts w:ascii="Arial" w:hAnsi="Arial" w:cs="Arial"/>
        </w:rPr>
        <w:t>recommendations</w:t>
      </w:r>
      <w:r w:rsidR="000D544A" w:rsidRPr="00553AE7">
        <w:rPr>
          <w:rFonts w:ascii="Arial" w:hAnsi="Arial" w:cs="Arial"/>
        </w:rPr>
        <w:t xml:space="preserve"> </w:t>
      </w:r>
      <w:r w:rsidRPr="00553AE7">
        <w:rPr>
          <w:rFonts w:ascii="Arial" w:hAnsi="Arial" w:cs="Arial"/>
        </w:rPr>
        <w:t>are</w:t>
      </w:r>
      <w:r w:rsidR="000D544A" w:rsidRPr="00553AE7">
        <w:rPr>
          <w:rFonts w:ascii="Arial" w:hAnsi="Arial" w:cs="Arial"/>
        </w:rPr>
        <w:t xml:space="preserve"> </w:t>
      </w:r>
      <w:r w:rsidRPr="00553AE7">
        <w:rPr>
          <w:rFonts w:ascii="Arial" w:hAnsi="Arial" w:cs="Arial"/>
        </w:rPr>
        <w:t>detailed</w:t>
      </w:r>
      <w:r w:rsidR="000D544A" w:rsidRPr="00553AE7">
        <w:rPr>
          <w:rFonts w:ascii="Arial" w:hAnsi="Arial" w:cs="Arial"/>
        </w:rPr>
        <w:t xml:space="preserve"> </w:t>
      </w:r>
      <w:r w:rsidRPr="00553AE7">
        <w:rPr>
          <w:rFonts w:ascii="Arial" w:hAnsi="Arial" w:cs="Arial"/>
        </w:rPr>
        <w:t>in</w:t>
      </w:r>
      <w:r w:rsidR="000D544A" w:rsidRPr="00553AE7">
        <w:rPr>
          <w:rFonts w:ascii="Arial" w:hAnsi="Arial" w:cs="Arial"/>
        </w:rPr>
        <w:t xml:space="preserve"> </w:t>
      </w:r>
      <w:r w:rsidRPr="00553AE7">
        <w:rPr>
          <w:rFonts w:ascii="Arial" w:hAnsi="Arial" w:cs="Arial"/>
        </w:rPr>
        <w:t>the</w:t>
      </w:r>
      <w:r w:rsidR="000D544A" w:rsidRPr="00553AE7">
        <w:rPr>
          <w:rFonts w:ascii="Arial" w:hAnsi="Arial" w:cs="Arial"/>
        </w:rPr>
        <w:t xml:space="preserve"> </w:t>
      </w:r>
      <w:r w:rsidRPr="00553AE7">
        <w:rPr>
          <w:rFonts w:ascii="Arial" w:hAnsi="Arial" w:cs="Arial"/>
        </w:rPr>
        <w:t>remainder</w:t>
      </w:r>
      <w:r w:rsidR="000D544A" w:rsidRPr="00553AE7">
        <w:rPr>
          <w:rFonts w:ascii="Arial" w:hAnsi="Arial" w:cs="Arial"/>
        </w:rPr>
        <w:t xml:space="preserve"> </w:t>
      </w:r>
      <w:r w:rsidRPr="00553AE7">
        <w:rPr>
          <w:rFonts w:ascii="Arial" w:hAnsi="Arial" w:cs="Arial"/>
        </w:rPr>
        <w:t>of</w:t>
      </w:r>
      <w:r w:rsidR="000D544A" w:rsidRPr="00553AE7">
        <w:rPr>
          <w:rFonts w:ascii="Arial" w:hAnsi="Arial" w:cs="Arial"/>
        </w:rPr>
        <w:t xml:space="preserve"> </w:t>
      </w:r>
      <w:r w:rsidRPr="00553AE7">
        <w:rPr>
          <w:rFonts w:ascii="Arial" w:hAnsi="Arial" w:cs="Arial"/>
        </w:rPr>
        <w:t>this</w:t>
      </w:r>
      <w:r w:rsidR="000D544A" w:rsidRPr="00553AE7">
        <w:rPr>
          <w:rFonts w:ascii="Arial" w:hAnsi="Arial" w:cs="Arial"/>
        </w:rPr>
        <w:t xml:space="preserve"> </w:t>
      </w:r>
      <w:r w:rsidRPr="00553AE7">
        <w:rPr>
          <w:rFonts w:ascii="Arial" w:hAnsi="Arial" w:cs="Arial"/>
        </w:rPr>
        <w:t>audit</w:t>
      </w:r>
      <w:r w:rsidR="000D544A" w:rsidRPr="00553AE7">
        <w:rPr>
          <w:rFonts w:ascii="Arial" w:hAnsi="Arial" w:cs="Arial"/>
        </w:rPr>
        <w:t xml:space="preserve"> </w:t>
      </w:r>
      <w:r w:rsidRPr="00553AE7">
        <w:rPr>
          <w:rFonts w:ascii="Arial" w:hAnsi="Arial" w:cs="Arial"/>
        </w:rPr>
        <w:t>report.</w:t>
      </w:r>
    </w:p>
    <w:p w14:paraId="4D575C2E" w14:textId="1766B619" w:rsidR="00402704" w:rsidRPr="00676FF4" w:rsidRDefault="00402704" w:rsidP="0059558F">
      <w:pPr>
        <w:spacing w:line="360" w:lineRule="auto"/>
        <w:rPr>
          <w:rFonts w:ascii="Arial" w:hAnsi="Arial" w:cs="Arial"/>
        </w:rPr>
      </w:pPr>
    </w:p>
    <w:p w14:paraId="2B783AA9" w14:textId="77777777" w:rsidR="00402704" w:rsidRPr="00B0718E" w:rsidRDefault="00402704" w:rsidP="00FC40C2">
      <w:pPr>
        <w:pStyle w:val="NoSpacing"/>
        <w:spacing w:line="360" w:lineRule="auto"/>
        <w:rPr>
          <w:sz w:val="24"/>
          <w:szCs w:val="24"/>
        </w:rPr>
        <w:sectPr w:rsidR="00402704" w:rsidRPr="00B0718E" w:rsidSect="00885168">
          <w:pgSz w:w="15840" w:h="12240" w:orient="landscape" w:code="1"/>
          <w:pgMar w:top="1440" w:right="1440" w:bottom="1080" w:left="1440" w:header="720" w:footer="720" w:gutter="0"/>
          <w:pgNumType w:start="1"/>
          <w:cols w:space="720"/>
          <w:titlePg/>
          <w:docGrid w:linePitch="360"/>
        </w:sectPr>
      </w:pPr>
    </w:p>
    <w:p w14:paraId="4BEDFD13" w14:textId="43C5E409" w:rsidR="00402704" w:rsidRPr="00AE6B15" w:rsidRDefault="00402704" w:rsidP="00CF0202">
      <w:pPr>
        <w:widowControl w:val="0"/>
        <w:spacing w:line="360" w:lineRule="auto"/>
        <w:ind w:hanging="990"/>
        <w:jc w:val="both"/>
        <w:rPr>
          <w:rFonts w:ascii="Arial" w:hAnsi="Arial" w:cs="Arial"/>
        </w:rPr>
      </w:pPr>
      <w:r w:rsidRPr="00B0718E">
        <w:rPr>
          <w:rFonts w:ascii="Arial" w:hAnsi="Arial" w:cs="Arial"/>
          <w:u w:val="single"/>
        </w:rPr>
        <w:lastRenderedPageBreak/>
        <w:t>Audit</w:t>
      </w:r>
      <w:r w:rsidR="000D544A">
        <w:rPr>
          <w:rFonts w:ascii="Arial" w:hAnsi="Arial" w:cs="Arial"/>
          <w:u w:val="single"/>
        </w:rPr>
        <w:t xml:space="preserve"> </w:t>
      </w:r>
      <w:r w:rsidRPr="00BD7591">
        <w:rPr>
          <w:rFonts w:ascii="Arial" w:hAnsi="Arial" w:cs="Arial"/>
          <w:u w:val="single"/>
        </w:rPr>
        <w:t>Results</w:t>
      </w:r>
      <w:r w:rsidR="000D544A">
        <w:rPr>
          <w:rFonts w:ascii="Arial" w:hAnsi="Arial" w:cs="Arial"/>
          <w:u w:val="single"/>
        </w:rPr>
        <w:t xml:space="preserve"> </w:t>
      </w:r>
      <w:r w:rsidRPr="00BD7591">
        <w:rPr>
          <w:rFonts w:ascii="Arial" w:hAnsi="Arial" w:cs="Arial"/>
          <w:u w:val="single"/>
        </w:rPr>
        <w:t>and</w:t>
      </w:r>
      <w:r w:rsidR="000D544A">
        <w:rPr>
          <w:rFonts w:ascii="Arial" w:hAnsi="Arial" w:cs="Arial"/>
          <w:u w:val="single"/>
        </w:rPr>
        <w:t xml:space="preserve"> </w:t>
      </w:r>
      <w:r w:rsidRPr="00BD7591">
        <w:rPr>
          <w:rFonts w:ascii="Arial" w:hAnsi="Arial" w:cs="Arial"/>
          <w:u w:val="single"/>
        </w:rPr>
        <w:t>Recommendations</w:t>
      </w:r>
    </w:p>
    <w:tbl>
      <w:tblPr>
        <w:tblW w:w="15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5284"/>
        <w:gridCol w:w="4600"/>
        <w:gridCol w:w="4480"/>
      </w:tblGrid>
      <w:tr w:rsidR="00402704" w:rsidRPr="00AE6B15" w14:paraId="65976870" w14:textId="77777777" w:rsidTr="005219EA">
        <w:trPr>
          <w:trHeight w:val="720"/>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041293F4" w14:textId="77777777" w:rsidR="00402704" w:rsidRPr="00AE6B15" w:rsidRDefault="00402704" w:rsidP="00A51408">
            <w:pPr>
              <w:jc w:val="center"/>
              <w:rPr>
                <w:rFonts w:ascii="Arial" w:hAnsi="Arial" w:cs="Arial"/>
                <w:b/>
                <w:sz w:val="22"/>
                <w:szCs w:val="22"/>
              </w:rPr>
            </w:pPr>
            <w:r w:rsidRPr="00AE6B15">
              <w:rPr>
                <w:rFonts w:ascii="Arial" w:hAnsi="Arial" w:cs="Arial"/>
                <w:b/>
                <w:sz w:val="22"/>
                <w:szCs w:val="22"/>
              </w:rPr>
              <w:t>#</w:t>
            </w:r>
          </w:p>
        </w:tc>
        <w:tc>
          <w:tcPr>
            <w:tcW w:w="5284"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7C2A725" w14:textId="0581F996" w:rsidR="00402704" w:rsidRPr="00AE6B15" w:rsidRDefault="00B05D5E" w:rsidP="00A51408">
            <w:pPr>
              <w:jc w:val="center"/>
              <w:rPr>
                <w:rFonts w:ascii="Arial" w:hAnsi="Arial" w:cs="Arial"/>
                <w:b/>
                <w:sz w:val="22"/>
                <w:szCs w:val="22"/>
              </w:rPr>
            </w:pPr>
            <w:r>
              <w:rPr>
                <w:rFonts w:ascii="Arial" w:hAnsi="Arial" w:cs="Arial"/>
                <w:b/>
                <w:sz w:val="22"/>
                <w:szCs w:val="22"/>
              </w:rPr>
              <w:t>OBSERVATON</w:t>
            </w:r>
            <w:r w:rsidR="000D544A">
              <w:rPr>
                <w:rFonts w:ascii="Arial" w:hAnsi="Arial" w:cs="Arial"/>
                <w:b/>
                <w:sz w:val="22"/>
                <w:szCs w:val="22"/>
              </w:rPr>
              <w:t xml:space="preserve"> </w:t>
            </w:r>
            <w:r w:rsidR="00402704" w:rsidRPr="00AE6B15">
              <w:rPr>
                <w:rFonts w:ascii="Arial" w:hAnsi="Arial" w:cs="Arial"/>
                <w:b/>
                <w:sz w:val="22"/>
                <w:szCs w:val="22"/>
              </w:rPr>
              <w:t>and</w:t>
            </w:r>
            <w:r w:rsidR="000D544A">
              <w:rPr>
                <w:rFonts w:ascii="Arial" w:hAnsi="Arial" w:cs="Arial"/>
                <w:b/>
                <w:sz w:val="22"/>
                <w:szCs w:val="22"/>
              </w:rPr>
              <w:t xml:space="preserve"> </w:t>
            </w:r>
            <w:r w:rsidR="00402704" w:rsidRPr="00AE6B15">
              <w:rPr>
                <w:rFonts w:ascii="Arial" w:hAnsi="Arial" w:cs="Arial"/>
                <w:b/>
                <w:sz w:val="22"/>
                <w:szCs w:val="22"/>
              </w:rPr>
              <w:t>CRITERIA</w:t>
            </w:r>
          </w:p>
        </w:tc>
        <w:tc>
          <w:tcPr>
            <w:tcW w:w="460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193166C" w14:textId="77777777" w:rsidR="00402704" w:rsidRPr="00AE6B15" w:rsidRDefault="00402704" w:rsidP="00A51408">
            <w:pPr>
              <w:jc w:val="center"/>
              <w:rPr>
                <w:rFonts w:ascii="Arial" w:hAnsi="Arial" w:cs="Arial"/>
                <w:b/>
                <w:sz w:val="22"/>
                <w:szCs w:val="22"/>
              </w:rPr>
            </w:pPr>
            <w:r w:rsidRPr="00AE6B15">
              <w:rPr>
                <w:rFonts w:ascii="Arial" w:hAnsi="Arial" w:cs="Arial"/>
                <w:b/>
                <w:sz w:val="22"/>
                <w:szCs w:val="22"/>
              </w:rPr>
              <w:t>RECOMMENDATION</w:t>
            </w:r>
          </w:p>
        </w:tc>
        <w:tc>
          <w:tcPr>
            <w:tcW w:w="4480"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62D02139" w14:textId="3DD97DA8" w:rsidR="00402704" w:rsidRPr="00AE6B15" w:rsidRDefault="00402704" w:rsidP="00A51408">
            <w:pPr>
              <w:jc w:val="center"/>
              <w:rPr>
                <w:rFonts w:ascii="Arial" w:hAnsi="Arial" w:cs="Arial"/>
                <w:b/>
                <w:sz w:val="22"/>
                <w:szCs w:val="22"/>
              </w:rPr>
            </w:pPr>
            <w:r w:rsidRPr="00AE6B15">
              <w:rPr>
                <w:rFonts w:ascii="Arial" w:hAnsi="Arial" w:cs="Arial"/>
                <w:b/>
                <w:sz w:val="22"/>
                <w:szCs w:val="22"/>
              </w:rPr>
              <w:t>MANAGEMENT’S</w:t>
            </w:r>
            <w:r w:rsidR="000D544A">
              <w:rPr>
                <w:rFonts w:ascii="Arial" w:hAnsi="Arial" w:cs="Arial"/>
                <w:b/>
                <w:sz w:val="22"/>
                <w:szCs w:val="22"/>
              </w:rPr>
              <w:t xml:space="preserve"> </w:t>
            </w:r>
            <w:r w:rsidRPr="00AE6B15">
              <w:rPr>
                <w:rFonts w:ascii="Arial" w:hAnsi="Arial" w:cs="Arial"/>
                <w:b/>
                <w:sz w:val="22"/>
                <w:szCs w:val="22"/>
              </w:rPr>
              <w:t>RESPONSE</w:t>
            </w:r>
          </w:p>
        </w:tc>
      </w:tr>
      <w:tr w:rsidR="00B01F7D" w:rsidRPr="00AE6B15" w14:paraId="16017AAB" w14:textId="77777777" w:rsidTr="004E6AC7">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0971A" w14:textId="49E30374" w:rsidR="00B01F7D" w:rsidRPr="00B01F7D" w:rsidRDefault="000F19F8" w:rsidP="00ED215C">
            <w:pPr>
              <w:rPr>
                <w:rFonts w:ascii="Arial" w:hAnsi="Arial" w:cs="Arial"/>
                <w:b/>
                <w:sz w:val="22"/>
                <w:szCs w:val="22"/>
              </w:rPr>
            </w:pPr>
            <w:r>
              <w:rPr>
                <w:rFonts w:ascii="Arial" w:hAnsi="Arial" w:cs="Arial"/>
                <w:b/>
                <w:sz w:val="22"/>
                <w:szCs w:val="22"/>
              </w:rPr>
              <w:t>FINANCIAL</w:t>
            </w:r>
            <w:r w:rsidR="000D544A">
              <w:rPr>
                <w:rFonts w:ascii="Arial" w:hAnsi="Arial" w:cs="Arial"/>
                <w:b/>
                <w:sz w:val="22"/>
                <w:szCs w:val="22"/>
              </w:rPr>
              <w:t xml:space="preserve"> </w:t>
            </w:r>
            <w:r>
              <w:rPr>
                <w:rFonts w:ascii="Arial" w:hAnsi="Arial" w:cs="Arial"/>
                <w:b/>
                <w:sz w:val="22"/>
                <w:szCs w:val="22"/>
              </w:rPr>
              <w:t>MANAGEMENT/</w:t>
            </w:r>
            <w:r w:rsidR="000D544A">
              <w:rPr>
                <w:rFonts w:ascii="Arial" w:hAnsi="Arial" w:cs="Arial"/>
                <w:b/>
                <w:sz w:val="22"/>
                <w:szCs w:val="22"/>
              </w:rPr>
              <w:t xml:space="preserve"> </w:t>
            </w:r>
            <w:r>
              <w:rPr>
                <w:rFonts w:ascii="Arial" w:hAnsi="Arial" w:cs="Arial"/>
                <w:b/>
                <w:sz w:val="22"/>
                <w:szCs w:val="22"/>
              </w:rPr>
              <w:t>MONITORING</w:t>
            </w:r>
          </w:p>
        </w:tc>
      </w:tr>
      <w:tr w:rsidR="00144F14" w:rsidRPr="00AE6B15" w14:paraId="6DE63CE3" w14:textId="77777777" w:rsidTr="004E6AC7">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auto"/>
          </w:tcPr>
          <w:p w14:paraId="1FE0A022" w14:textId="77777777" w:rsidR="00FB72FC" w:rsidRDefault="00FB72FC" w:rsidP="00FB72FC">
            <w:pPr>
              <w:widowControl w:val="0"/>
              <w:spacing w:line="276" w:lineRule="auto"/>
              <w:rPr>
                <w:rFonts w:ascii="Arial" w:hAnsi="Arial" w:cs="Arial"/>
                <w:sz w:val="20"/>
                <w:szCs w:val="20"/>
              </w:rPr>
            </w:pPr>
          </w:p>
          <w:p w14:paraId="262A63EC" w14:textId="31763BCB" w:rsidR="00CD7C10" w:rsidRPr="00553AE7" w:rsidRDefault="00CD7C10" w:rsidP="00FB72FC">
            <w:pPr>
              <w:widowControl w:val="0"/>
              <w:spacing w:line="276" w:lineRule="auto"/>
              <w:rPr>
                <w:rFonts w:ascii="Arial" w:hAnsi="Arial" w:cs="Arial"/>
                <w:sz w:val="20"/>
                <w:szCs w:val="20"/>
              </w:rPr>
            </w:pPr>
            <w:r w:rsidRPr="00553AE7">
              <w:rPr>
                <w:rFonts w:ascii="Arial" w:hAnsi="Arial" w:cs="Arial"/>
                <w:sz w:val="20"/>
                <w:szCs w:val="20"/>
              </w:rPr>
              <w:t>Audit</w:t>
            </w:r>
            <w:r w:rsidR="000D544A" w:rsidRPr="00553AE7">
              <w:rPr>
                <w:rFonts w:ascii="Arial" w:hAnsi="Arial" w:cs="Arial"/>
                <w:sz w:val="20"/>
                <w:szCs w:val="20"/>
              </w:rPr>
              <w:t xml:space="preserve"> </w:t>
            </w:r>
            <w:r w:rsidRPr="00553AE7">
              <w:rPr>
                <w:rFonts w:ascii="Arial" w:hAnsi="Arial" w:cs="Arial"/>
                <w:sz w:val="20"/>
                <w:szCs w:val="20"/>
              </w:rPr>
              <w:t>work</w:t>
            </w:r>
            <w:r w:rsidR="000D544A" w:rsidRPr="00553AE7">
              <w:rPr>
                <w:rFonts w:ascii="Arial" w:hAnsi="Arial" w:cs="Arial"/>
                <w:sz w:val="20"/>
                <w:szCs w:val="20"/>
              </w:rPr>
              <w:t xml:space="preserve"> </w:t>
            </w:r>
            <w:r w:rsidRPr="00553AE7">
              <w:rPr>
                <w:rFonts w:ascii="Arial" w:hAnsi="Arial" w:cs="Arial"/>
                <w:sz w:val="20"/>
                <w:szCs w:val="20"/>
              </w:rPr>
              <w:t>included</w:t>
            </w:r>
            <w:r w:rsidR="000D544A" w:rsidRPr="00553AE7">
              <w:rPr>
                <w:rFonts w:ascii="Arial" w:hAnsi="Arial" w:cs="Arial"/>
                <w:sz w:val="20"/>
                <w:szCs w:val="20"/>
              </w:rPr>
              <w:t xml:space="preserve"> </w:t>
            </w:r>
            <w:r w:rsidRPr="00553AE7">
              <w:rPr>
                <w:rFonts w:ascii="Arial" w:hAnsi="Arial" w:cs="Arial"/>
                <w:sz w:val="20"/>
                <w:szCs w:val="20"/>
              </w:rPr>
              <w:t>the</w:t>
            </w:r>
            <w:r w:rsidR="000D544A" w:rsidRPr="00553AE7">
              <w:rPr>
                <w:rFonts w:ascii="Arial" w:hAnsi="Arial" w:cs="Arial"/>
                <w:sz w:val="20"/>
                <w:szCs w:val="20"/>
              </w:rPr>
              <w:t xml:space="preserve"> </w:t>
            </w:r>
            <w:r w:rsidRPr="00553AE7">
              <w:rPr>
                <w:rFonts w:ascii="Arial" w:hAnsi="Arial" w:cs="Arial"/>
                <w:sz w:val="20"/>
                <w:szCs w:val="20"/>
              </w:rPr>
              <w:t>following:</w:t>
            </w:r>
          </w:p>
          <w:p w14:paraId="30F55112" w14:textId="0DFF60B9" w:rsidR="001B0D24" w:rsidRPr="00553AE7" w:rsidRDefault="008F0DCB" w:rsidP="001B0D24">
            <w:pPr>
              <w:widowControl w:val="0"/>
              <w:numPr>
                <w:ilvl w:val="0"/>
                <w:numId w:val="5"/>
              </w:numPr>
              <w:ind w:left="331" w:hanging="331"/>
              <w:contextualSpacing/>
              <w:rPr>
                <w:rFonts w:ascii="Arial" w:hAnsi="Arial" w:cs="Arial"/>
                <w:sz w:val="20"/>
                <w:szCs w:val="20"/>
              </w:rPr>
            </w:pPr>
            <w:r w:rsidRPr="00553AE7">
              <w:rPr>
                <w:rFonts w:ascii="Arial" w:hAnsi="Arial" w:cs="Arial"/>
                <w:sz w:val="20"/>
                <w:szCs w:val="20"/>
              </w:rPr>
              <w:t>Evaluation</w:t>
            </w:r>
            <w:r w:rsidR="000D544A" w:rsidRPr="00553AE7">
              <w:rPr>
                <w:rFonts w:ascii="Arial" w:hAnsi="Arial" w:cs="Arial"/>
                <w:sz w:val="20"/>
                <w:szCs w:val="20"/>
              </w:rPr>
              <w:t xml:space="preserve"> </w:t>
            </w:r>
            <w:r w:rsidR="001B0D24" w:rsidRPr="00553AE7">
              <w:rPr>
                <w:rFonts w:ascii="Arial" w:hAnsi="Arial" w:cs="Arial"/>
                <w:sz w:val="20"/>
                <w:szCs w:val="20"/>
              </w:rPr>
              <w:t>of</w:t>
            </w:r>
            <w:r w:rsidR="000D544A" w:rsidRPr="00553AE7">
              <w:rPr>
                <w:rFonts w:ascii="Arial" w:hAnsi="Arial" w:cs="Arial"/>
                <w:sz w:val="20"/>
                <w:szCs w:val="20"/>
              </w:rPr>
              <w:t xml:space="preserve"> </w:t>
            </w:r>
            <w:r w:rsidR="001B0D24" w:rsidRPr="00553AE7">
              <w:rPr>
                <w:rFonts w:ascii="Arial" w:hAnsi="Arial" w:cs="Arial"/>
                <w:sz w:val="20"/>
                <w:szCs w:val="20"/>
              </w:rPr>
              <w:t>the</w:t>
            </w:r>
            <w:r w:rsidR="000D544A" w:rsidRPr="00553AE7">
              <w:rPr>
                <w:rFonts w:ascii="Arial" w:hAnsi="Arial" w:cs="Arial"/>
                <w:sz w:val="20"/>
                <w:szCs w:val="20"/>
              </w:rPr>
              <w:t xml:space="preserve"> </w:t>
            </w:r>
            <w:r w:rsidR="001B0D24" w:rsidRPr="00553AE7">
              <w:rPr>
                <w:rFonts w:ascii="Arial" w:hAnsi="Arial" w:cs="Arial"/>
                <w:sz w:val="20"/>
                <w:szCs w:val="20"/>
              </w:rPr>
              <w:t>adequacy</w:t>
            </w:r>
            <w:r w:rsidR="000D544A" w:rsidRPr="00553AE7">
              <w:rPr>
                <w:rFonts w:ascii="Arial" w:hAnsi="Arial" w:cs="Arial"/>
                <w:sz w:val="20"/>
                <w:szCs w:val="20"/>
              </w:rPr>
              <w:t xml:space="preserve"> </w:t>
            </w:r>
            <w:r w:rsidR="001B0D24" w:rsidRPr="00553AE7">
              <w:rPr>
                <w:rFonts w:ascii="Arial" w:hAnsi="Arial" w:cs="Arial"/>
                <w:sz w:val="20"/>
                <w:szCs w:val="20"/>
              </w:rPr>
              <w:t>of</w:t>
            </w:r>
            <w:r w:rsidR="000D544A" w:rsidRPr="00553AE7">
              <w:rPr>
                <w:rFonts w:ascii="Arial" w:hAnsi="Arial" w:cs="Arial"/>
                <w:sz w:val="20"/>
                <w:szCs w:val="20"/>
              </w:rPr>
              <w:t xml:space="preserve"> </w:t>
            </w:r>
            <w:r w:rsidR="001B0D24" w:rsidRPr="00553AE7">
              <w:rPr>
                <w:rFonts w:ascii="Arial" w:hAnsi="Arial" w:cs="Arial"/>
                <w:sz w:val="20"/>
                <w:szCs w:val="20"/>
              </w:rPr>
              <w:t>budget</w:t>
            </w:r>
            <w:r w:rsidR="000D544A" w:rsidRPr="00553AE7">
              <w:rPr>
                <w:rFonts w:ascii="Arial" w:hAnsi="Arial" w:cs="Arial"/>
                <w:sz w:val="20"/>
                <w:szCs w:val="20"/>
              </w:rPr>
              <w:t xml:space="preserve"> </w:t>
            </w:r>
            <w:r w:rsidR="001B0D24" w:rsidRPr="00553AE7">
              <w:rPr>
                <w:rFonts w:ascii="Arial" w:hAnsi="Arial" w:cs="Arial"/>
                <w:sz w:val="20"/>
                <w:szCs w:val="20"/>
              </w:rPr>
              <w:t>development</w:t>
            </w:r>
            <w:r w:rsidR="000D544A" w:rsidRPr="00553AE7">
              <w:rPr>
                <w:rFonts w:ascii="Arial" w:hAnsi="Arial" w:cs="Arial"/>
                <w:sz w:val="20"/>
                <w:szCs w:val="20"/>
              </w:rPr>
              <w:t xml:space="preserve"> </w:t>
            </w:r>
            <w:r w:rsidR="001B0D24" w:rsidRPr="00553AE7">
              <w:rPr>
                <w:rFonts w:ascii="Arial" w:hAnsi="Arial" w:cs="Arial"/>
                <w:sz w:val="20"/>
                <w:szCs w:val="20"/>
              </w:rPr>
              <w:t>and</w:t>
            </w:r>
            <w:r w:rsidR="000D544A" w:rsidRPr="00553AE7">
              <w:rPr>
                <w:rFonts w:ascii="Arial" w:hAnsi="Arial" w:cs="Arial"/>
                <w:sz w:val="20"/>
                <w:szCs w:val="20"/>
              </w:rPr>
              <w:t xml:space="preserve"> </w:t>
            </w:r>
            <w:r w:rsidR="001B0D24" w:rsidRPr="00553AE7">
              <w:rPr>
                <w:rFonts w:ascii="Arial" w:hAnsi="Arial" w:cs="Arial"/>
                <w:sz w:val="20"/>
                <w:szCs w:val="20"/>
              </w:rPr>
              <w:t>monitoring</w:t>
            </w:r>
            <w:r w:rsidR="000D544A" w:rsidRPr="00553AE7">
              <w:rPr>
                <w:rFonts w:ascii="Arial" w:hAnsi="Arial" w:cs="Arial"/>
                <w:sz w:val="20"/>
                <w:szCs w:val="20"/>
              </w:rPr>
              <w:t xml:space="preserve"> </w:t>
            </w:r>
            <w:r w:rsidR="001B0D24" w:rsidRPr="00553AE7">
              <w:rPr>
                <w:rFonts w:ascii="Arial" w:hAnsi="Arial" w:cs="Arial"/>
                <w:sz w:val="20"/>
                <w:szCs w:val="20"/>
              </w:rPr>
              <w:t>practices.</w:t>
            </w:r>
            <w:r w:rsidR="000D544A" w:rsidRPr="00553AE7">
              <w:rPr>
                <w:rFonts w:ascii="Arial" w:hAnsi="Arial" w:cs="Arial"/>
                <w:sz w:val="20"/>
                <w:szCs w:val="20"/>
              </w:rPr>
              <w:t xml:space="preserve"> </w:t>
            </w:r>
          </w:p>
          <w:p w14:paraId="43482E0D" w14:textId="50E8C128" w:rsidR="00CD7C10" w:rsidRPr="00553AE7" w:rsidRDefault="00CD7C10" w:rsidP="00011E11">
            <w:pPr>
              <w:pStyle w:val="ListParagraph"/>
              <w:keepNext/>
              <w:numPr>
                <w:ilvl w:val="0"/>
                <w:numId w:val="5"/>
              </w:numPr>
              <w:spacing w:line="276" w:lineRule="auto"/>
              <w:ind w:left="330"/>
            </w:pPr>
            <w:r w:rsidRPr="00553AE7">
              <w:t>Review</w:t>
            </w:r>
            <w:r w:rsidR="000D544A" w:rsidRPr="00553AE7">
              <w:t xml:space="preserve"> </w:t>
            </w:r>
            <w:r w:rsidRPr="00553AE7">
              <w:t>of</w:t>
            </w:r>
            <w:r w:rsidR="000D544A" w:rsidRPr="00553AE7">
              <w:t xml:space="preserve"> </w:t>
            </w:r>
            <w:r w:rsidRPr="00553AE7">
              <w:t>the</w:t>
            </w:r>
            <w:r w:rsidR="000D544A" w:rsidRPr="00553AE7">
              <w:t xml:space="preserve"> </w:t>
            </w:r>
            <w:r w:rsidRPr="00553AE7">
              <w:t>department’s</w:t>
            </w:r>
            <w:r w:rsidR="000D544A" w:rsidRPr="00553AE7">
              <w:t xml:space="preserve"> </w:t>
            </w:r>
            <w:r w:rsidRPr="00553AE7">
              <w:t>accountability</w:t>
            </w:r>
            <w:r w:rsidR="000D544A" w:rsidRPr="00553AE7">
              <w:t xml:space="preserve"> </w:t>
            </w:r>
            <w:r w:rsidRPr="00553AE7">
              <w:t>structure</w:t>
            </w:r>
            <w:r w:rsidR="000D544A" w:rsidRPr="00553AE7">
              <w:t xml:space="preserve"> </w:t>
            </w:r>
            <w:r w:rsidR="009E7A6F" w:rsidRPr="00553AE7">
              <w:t>set</w:t>
            </w:r>
            <w:r w:rsidR="000D544A" w:rsidRPr="00553AE7">
              <w:t xml:space="preserve"> </w:t>
            </w:r>
            <w:r w:rsidR="009E7A6F" w:rsidRPr="00553AE7">
              <w:t>up</w:t>
            </w:r>
            <w:r w:rsidR="000D544A" w:rsidRPr="00553AE7">
              <w:t xml:space="preserve"> </w:t>
            </w:r>
            <w:r w:rsidR="009E7A6F" w:rsidRPr="00553AE7">
              <w:t>within</w:t>
            </w:r>
            <w:r w:rsidR="000D544A" w:rsidRPr="00553AE7">
              <w:t xml:space="preserve"> </w:t>
            </w:r>
            <w:r w:rsidR="009E7A6F" w:rsidRPr="00553AE7">
              <w:t>the</w:t>
            </w:r>
            <w:r w:rsidR="000D544A" w:rsidRPr="00553AE7">
              <w:t xml:space="preserve"> </w:t>
            </w:r>
            <w:r w:rsidR="009E7A6F" w:rsidRPr="00553AE7">
              <w:t>Distributed</w:t>
            </w:r>
            <w:r w:rsidR="000D544A" w:rsidRPr="00553AE7">
              <w:t xml:space="preserve"> </w:t>
            </w:r>
            <w:r w:rsidR="009E7A6F" w:rsidRPr="00553AE7">
              <w:t>Administrative</w:t>
            </w:r>
            <w:r w:rsidR="000D544A" w:rsidRPr="00553AE7">
              <w:t xml:space="preserve"> </w:t>
            </w:r>
            <w:r w:rsidR="009E7A6F" w:rsidRPr="00553AE7">
              <w:t>Computing</w:t>
            </w:r>
            <w:r w:rsidR="000D544A" w:rsidRPr="00553AE7">
              <w:t xml:space="preserve"> </w:t>
            </w:r>
            <w:r w:rsidR="009E7A6F" w:rsidRPr="00553AE7">
              <w:t>Security</w:t>
            </w:r>
            <w:r w:rsidR="000D544A" w:rsidRPr="00553AE7">
              <w:t xml:space="preserve"> </w:t>
            </w:r>
            <w:r w:rsidR="009E7A6F" w:rsidRPr="00553AE7">
              <w:t>System</w:t>
            </w:r>
            <w:r w:rsidR="000D544A" w:rsidRPr="00553AE7">
              <w:t xml:space="preserve"> </w:t>
            </w:r>
            <w:r w:rsidR="009E7A6F" w:rsidRPr="00553AE7">
              <w:t>(DACSS),</w:t>
            </w:r>
            <w:r w:rsidR="000D544A" w:rsidRPr="00553AE7">
              <w:t xml:space="preserve">  </w:t>
            </w:r>
            <w:r w:rsidRPr="00553AE7">
              <w:t>as</w:t>
            </w:r>
            <w:r w:rsidR="000D544A" w:rsidRPr="00553AE7">
              <w:t xml:space="preserve"> </w:t>
            </w:r>
            <w:r w:rsidRPr="00553AE7">
              <w:t>of</w:t>
            </w:r>
            <w:r w:rsidR="000D544A" w:rsidRPr="00553AE7">
              <w:t xml:space="preserve"> </w:t>
            </w:r>
            <w:r w:rsidRPr="00553AE7">
              <w:t>March</w:t>
            </w:r>
            <w:r w:rsidR="000D544A" w:rsidRPr="00553AE7">
              <w:t xml:space="preserve"> </w:t>
            </w:r>
            <w:r w:rsidRPr="00553AE7">
              <w:t>10,</w:t>
            </w:r>
            <w:r w:rsidR="000D544A" w:rsidRPr="00553AE7">
              <w:t xml:space="preserve"> </w:t>
            </w:r>
            <w:r w:rsidRPr="00553AE7">
              <w:t>2020.</w:t>
            </w:r>
          </w:p>
          <w:p w14:paraId="431B6FFB" w14:textId="29BFCE87" w:rsidR="00CD7C10" w:rsidRPr="00553AE7" w:rsidRDefault="00CD7C10" w:rsidP="00A47C31">
            <w:pPr>
              <w:pStyle w:val="ListParagraph"/>
              <w:keepNext/>
              <w:numPr>
                <w:ilvl w:val="0"/>
                <w:numId w:val="5"/>
              </w:numPr>
              <w:spacing w:line="276" w:lineRule="auto"/>
              <w:ind w:left="330"/>
              <w:rPr>
                <w:b/>
              </w:rPr>
            </w:pPr>
            <w:r w:rsidRPr="00553AE7">
              <w:t>Review</w:t>
            </w:r>
            <w:r w:rsidR="000D544A" w:rsidRPr="00553AE7">
              <w:t xml:space="preserve"> </w:t>
            </w:r>
            <w:r w:rsidRPr="00553AE7">
              <w:t>of</w:t>
            </w:r>
            <w:r w:rsidR="000D544A" w:rsidRPr="00553AE7">
              <w:t xml:space="preserve"> </w:t>
            </w:r>
            <w:r w:rsidRPr="00553AE7">
              <w:t>the</w:t>
            </w:r>
            <w:r w:rsidR="000D544A" w:rsidRPr="00553AE7">
              <w:t xml:space="preserve"> </w:t>
            </w:r>
            <w:r w:rsidRPr="00553AE7">
              <w:t>departme</w:t>
            </w:r>
            <w:r w:rsidR="00CD7F8B" w:rsidRPr="00553AE7">
              <w:t>nt’s</w:t>
            </w:r>
            <w:r w:rsidR="000D544A" w:rsidRPr="00553AE7">
              <w:t xml:space="preserve"> </w:t>
            </w:r>
            <w:r w:rsidR="00D94AB0" w:rsidRPr="00553AE7">
              <w:t>Post</w:t>
            </w:r>
            <w:r w:rsidR="000D544A" w:rsidRPr="00553AE7">
              <w:t xml:space="preserve"> </w:t>
            </w:r>
            <w:r w:rsidR="00D94AB0" w:rsidRPr="00553AE7">
              <w:t>Audit</w:t>
            </w:r>
            <w:r w:rsidR="000D544A" w:rsidRPr="00553AE7">
              <w:t xml:space="preserve"> </w:t>
            </w:r>
            <w:r w:rsidR="00D94AB0" w:rsidRPr="00553AE7">
              <w:t>Notification</w:t>
            </w:r>
            <w:r w:rsidR="000D544A" w:rsidRPr="00553AE7">
              <w:t xml:space="preserve"> </w:t>
            </w:r>
            <w:r w:rsidR="00D94AB0" w:rsidRPr="00553AE7">
              <w:t>(</w:t>
            </w:r>
            <w:r w:rsidR="00CD7F8B" w:rsidRPr="00553AE7">
              <w:t>PAN</w:t>
            </w:r>
            <w:r w:rsidR="00D94AB0" w:rsidRPr="00553AE7">
              <w:t>)</w:t>
            </w:r>
            <w:r w:rsidR="000D544A" w:rsidRPr="00553AE7">
              <w:t xml:space="preserve"> </w:t>
            </w:r>
            <w:r w:rsidR="00CD7F8B" w:rsidRPr="00553AE7">
              <w:t>Audit</w:t>
            </w:r>
            <w:r w:rsidR="000D544A" w:rsidRPr="00553AE7">
              <w:t xml:space="preserve"> </w:t>
            </w:r>
            <w:r w:rsidR="00CD7F8B" w:rsidRPr="00553AE7">
              <w:t>Log</w:t>
            </w:r>
            <w:r w:rsidR="000D544A" w:rsidRPr="00553AE7">
              <w:t xml:space="preserve"> </w:t>
            </w:r>
            <w:r w:rsidR="00CD7F8B" w:rsidRPr="00553AE7">
              <w:t>as</w:t>
            </w:r>
            <w:r w:rsidR="000D544A" w:rsidRPr="00553AE7">
              <w:t xml:space="preserve"> </w:t>
            </w:r>
            <w:r w:rsidR="00CD7F8B" w:rsidRPr="00553AE7">
              <w:t>of</w:t>
            </w:r>
            <w:r w:rsidR="000D544A" w:rsidRPr="00553AE7">
              <w:t xml:space="preserve"> </w:t>
            </w:r>
            <w:r w:rsidR="00CD7F8B" w:rsidRPr="00553AE7">
              <w:t>December</w:t>
            </w:r>
            <w:r w:rsidR="000D544A" w:rsidRPr="00553AE7">
              <w:t xml:space="preserve"> </w:t>
            </w:r>
            <w:r w:rsidR="00CD7F8B" w:rsidRPr="00553AE7">
              <w:t>16,</w:t>
            </w:r>
            <w:r w:rsidR="000D544A" w:rsidRPr="00553AE7">
              <w:t xml:space="preserve"> </w:t>
            </w:r>
            <w:r w:rsidR="00CD7F8B" w:rsidRPr="00553AE7">
              <w:t>2019</w:t>
            </w:r>
            <w:r w:rsidRPr="00553AE7">
              <w:t>,</w:t>
            </w:r>
            <w:r w:rsidR="000D544A" w:rsidRPr="00553AE7">
              <w:t xml:space="preserve"> </w:t>
            </w:r>
            <w:r w:rsidRPr="00553AE7">
              <w:t>for</w:t>
            </w:r>
            <w:r w:rsidR="000D544A" w:rsidRPr="00553AE7">
              <w:t xml:space="preserve"> </w:t>
            </w:r>
            <w:r w:rsidRPr="00553AE7">
              <w:t>the</w:t>
            </w:r>
            <w:r w:rsidR="000D544A" w:rsidRPr="00553AE7">
              <w:t xml:space="preserve"> </w:t>
            </w:r>
            <w:r w:rsidRPr="00553AE7">
              <w:t>period</w:t>
            </w:r>
            <w:r w:rsidR="000D544A" w:rsidRPr="00553AE7">
              <w:t xml:space="preserve"> </w:t>
            </w:r>
            <w:r w:rsidRPr="00553AE7">
              <w:t>from</w:t>
            </w:r>
            <w:r w:rsidR="000D544A" w:rsidRPr="00553AE7">
              <w:t xml:space="preserve"> </w:t>
            </w:r>
            <w:r w:rsidRPr="00553AE7">
              <w:t>July</w:t>
            </w:r>
            <w:r w:rsidR="000D544A" w:rsidRPr="00553AE7">
              <w:t xml:space="preserve"> </w:t>
            </w:r>
            <w:r w:rsidRPr="00553AE7">
              <w:t>1,</w:t>
            </w:r>
            <w:r w:rsidR="000D544A" w:rsidRPr="00553AE7">
              <w:t xml:space="preserve"> </w:t>
            </w:r>
            <w:r w:rsidRPr="00553AE7">
              <w:t>2019</w:t>
            </w:r>
            <w:r w:rsidR="000D544A" w:rsidRPr="00553AE7">
              <w:t xml:space="preserve"> </w:t>
            </w:r>
            <w:r w:rsidRPr="00553AE7">
              <w:t>through</w:t>
            </w:r>
            <w:r w:rsidR="000D544A" w:rsidRPr="00553AE7">
              <w:t xml:space="preserve"> </w:t>
            </w:r>
            <w:r w:rsidRPr="00553AE7">
              <w:t>November</w:t>
            </w:r>
            <w:r w:rsidR="000D544A" w:rsidRPr="00553AE7">
              <w:t xml:space="preserve"> </w:t>
            </w:r>
            <w:r w:rsidRPr="00553AE7">
              <w:t>30</w:t>
            </w:r>
            <w:r w:rsidR="00CD7F8B" w:rsidRPr="00553AE7">
              <w:t>,</w:t>
            </w:r>
            <w:r w:rsidR="000D544A" w:rsidRPr="00553AE7">
              <w:t xml:space="preserve"> </w:t>
            </w:r>
            <w:r w:rsidR="00CD7F8B" w:rsidRPr="00553AE7">
              <w:t>2019</w:t>
            </w:r>
            <w:r w:rsidRPr="00553AE7">
              <w:t>.</w:t>
            </w:r>
            <w:r w:rsidR="000D544A" w:rsidRPr="00553AE7">
              <w:t xml:space="preserve"> </w:t>
            </w:r>
          </w:p>
          <w:p w14:paraId="04514705" w14:textId="259ADD34" w:rsidR="001B0D24" w:rsidRPr="00553AE7" w:rsidRDefault="00CD7C10" w:rsidP="00A47C31">
            <w:pPr>
              <w:pStyle w:val="ListParagraph"/>
              <w:keepNext/>
              <w:numPr>
                <w:ilvl w:val="0"/>
                <w:numId w:val="5"/>
              </w:numPr>
              <w:spacing w:line="276" w:lineRule="auto"/>
              <w:ind w:left="330"/>
              <w:rPr>
                <w:b/>
              </w:rPr>
            </w:pPr>
            <w:r w:rsidRPr="00553AE7">
              <w:t>Evaluation</w:t>
            </w:r>
            <w:r w:rsidR="000D544A" w:rsidRPr="00553AE7">
              <w:t xml:space="preserve"> </w:t>
            </w:r>
            <w:r w:rsidRPr="00553AE7">
              <w:t>of</w:t>
            </w:r>
            <w:r w:rsidR="000D544A" w:rsidRPr="00553AE7">
              <w:t xml:space="preserve"> </w:t>
            </w:r>
            <w:r w:rsidRPr="00553AE7">
              <w:t>the</w:t>
            </w:r>
            <w:r w:rsidR="000D544A" w:rsidRPr="00553AE7">
              <w:t xml:space="preserve"> </w:t>
            </w:r>
            <w:r w:rsidRPr="00553AE7">
              <w:t>department’s</w:t>
            </w:r>
            <w:r w:rsidR="000D544A" w:rsidRPr="00553AE7">
              <w:t xml:space="preserve"> </w:t>
            </w:r>
            <w:r w:rsidRPr="00553AE7">
              <w:t>processes</w:t>
            </w:r>
            <w:r w:rsidR="000D544A" w:rsidRPr="00553AE7">
              <w:t xml:space="preserve"> </w:t>
            </w:r>
            <w:r w:rsidRPr="00553AE7">
              <w:t>to</w:t>
            </w:r>
            <w:r w:rsidR="000D544A" w:rsidRPr="00553AE7">
              <w:t xml:space="preserve"> </w:t>
            </w:r>
            <w:r w:rsidRPr="00553AE7">
              <w:t>monitor</w:t>
            </w:r>
            <w:r w:rsidR="000D544A" w:rsidRPr="00553AE7">
              <w:t xml:space="preserve"> </w:t>
            </w:r>
            <w:r w:rsidRPr="00553AE7">
              <w:t>payroll</w:t>
            </w:r>
            <w:r w:rsidR="000D544A" w:rsidRPr="00553AE7">
              <w:t xml:space="preserve"> </w:t>
            </w:r>
            <w:r w:rsidRPr="00553AE7">
              <w:t>and</w:t>
            </w:r>
            <w:r w:rsidR="000D544A" w:rsidRPr="00553AE7">
              <w:t xml:space="preserve"> </w:t>
            </w:r>
            <w:r w:rsidRPr="00553AE7">
              <w:t>purchasi</w:t>
            </w:r>
            <w:r w:rsidR="00CD7F8B" w:rsidRPr="00553AE7">
              <w:t>ng</w:t>
            </w:r>
            <w:r w:rsidR="000D544A" w:rsidRPr="00553AE7">
              <w:t xml:space="preserve"> </w:t>
            </w:r>
            <w:r w:rsidR="00CD7F8B" w:rsidRPr="00553AE7">
              <w:t>expenditures.</w:t>
            </w:r>
            <w:r w:rsidR="000D544A" w:rsidRPr="00553AE7">
              <w:t xml:space="preserve">  </w:t>
            </w:r>
          </w:p>
          <w:p w14:paraId="0EA3C00F" w14:textId="5B126C55" w:rsidR="00CD7C10" w:rsidRPr="00553AE7" w:rsidRDefault="001B0D24" w:rsidP="00A47C31">
            <w:pPr>
              <w:pStyle w:val="ListParagraph"/>
              <w:keepNext/>
              <w:numPr>
                <w:ilvl w:val="0"/>
                <w:numId w:val="5"/>
              </w:numPr>
              <w:spacing w:line="276" w:lineRule="auto"/>
              <w:ind w:left="330"/>
              <w:rPr>
                <w:b/>
              </w:rPr>
            </w:pPr>
            <w:r w:rsidRPr="00553AE7">
              <w:t>Review</w:t>
            </w:r>
            <w:r w:rsidR="000D544A" w:rsidRPr="00553AE7">
              <w:t xml:space="preserve"> </w:t>
            </w:r>
            <w:r w:rsidRPr="00553AE7">
              <w:t>of</w:t>
            </w:r>
            <w:r w:rsidR="000D544A" w:rsidRPr="00553AE7">
              <w:t xml:space="preserve"> </w:t>
            </w:r>
            <w:r w:rsidRPr="00553AE7">
              <w:t>a</w:t>
            </w:r>
            <w:r w:rsidR="000D544A" w:rsidRPr="00553AE7">
              <w:t xml:space="preserve"> </w:t>
            </w:r>
            <w:r w:rsidR="00CD7F8B" w:rsidRPr="00553AE7">
              <w:t>sample</w:t>
            </w:r>
            <w:r w:rsidR="000D544A" w:rsidRPr="00553AE7">
              <w:t xml:space="preserve"> </w:t>
            </w:r>
            <w:r w:rsidR="00CD7F8B" w:rsidRPr="00553AE7">
              <w:t>of</w:t>
            </w:r>
            <w:r w:rsidR="000D544A" w:rsidRPr="00553AE7">
              <w:t xml:space="preserve"> </w:t>
            </w:r>
            <w:r w:rsidR="00CD7F8B" w:rsidRPr="00553AE7">
              <w:t>33</w:t>
            </w:r>
            <w:r w:rsidR="000D544A" w:rsidRPr="00553AE7">
              <w:t xml:space="preserve"> </w:t>
            </w:r>
            <w:r w:rsidR="00CD7C10" w:rsidRPr="00553AE7">
              <w:t>expenditures</w:t>
            </w:r>
            <w:r w:rsidR="000D544A" w:rsidRPr="00553AE7">
              <w:t xml:space="preserve"> </w:t>
            </w:r>
            <w:r w:rsidR="0059406C" w:rsidRPr="00553AE7">
              <w:t>from</w:t>
            </w:r>
            <w:r w:rsidR="000D544A" w:rsidRPr="00553AE7">
              <w:t xml:space="preserve"> </w:t>
            </w:r>
            <w:r w:rsidR="0059406C" w:rsidRPr="00553AE7">
              <w:t>calendar</w:t>
            </w:r>
            <w:r w:rsidR="000D544A" w:rsidRPr="00553AE7">
              <w:t xml:space="preserve"> </w:t>
            </w:r>
            <w:r w:rsidR="0059406C" w:rsidRPr="00553AE7">
              <w:t>year</w:t>
            </w:r>
            <w:r w:rsidR="000D544A" w:rsidRPr="00553AE7">
              <w:t xml:space="preserve"> </w:t>
            </w:r>
            <w:r w:rsidR="0059406C" w:rsidRPr="00553AE7">
              <w:t>2019</w:t>
            </w:r>
            <w:r w:rsidR="0020700A" w:rsidRPr="00553AE7">
              <w:t>,</w:t>
            </w:r>
            <w:r w:rsidR="000D544A" w:rsidRPr="00553AE7">
              <w:t xml:space="preserve"> </w:t>
            </w:r>
            <w:r w:rsidR="0020700A" w:rsidRPr="00553AE7">
              <w:t>inclusive</w:t>
            </w:r>
            <w:r w:rsidR="000D544A" w:rsidRPr="00553AE7">
              <w:t xml:space="preserve"> </w:t>
            </w:r>
            <w:r w:rsidR="0020700A" w:rsidRPr="00553AE7">
              <w:t>of</w:t>
            </w:r>
            <w:r w:rsidR="000D544A" w:rsidRPr="00553AE7">
              <w:t xml:space="preserve"> </w:t>
            </w:r>
            <w:r w:rsidR="0059406C" w:rsidRPr="00553AE7">
              <w:t>contract</w:t>
            </w:r>
            <w:r w:rsidR="000D544A" w:rsidRPr="00553AE7">
              <w:t xml:space="preserve"> </w:t>
            </w:r>
            <w:r w:rsidR="0059406C" w:rsidRPr="00553AE7">
              <w:t>and</w:t>
            </w:r>
            <w:r w:rsidR="000D544A" w:rsidRPr="00553AE7">
              <w:t xml:space="preserve"> </w:t>
            </w:r>
            <w:r w:rsidR="0059406C" w:rsidRPr="00553AE7">
              <w:t>grant</w:t>
            </w:r>
            <w:r w:rsidR="000D544A" w:rsidRPr="00553AE7">
              <w:t xml:space="preserve"> </w:t>
            </w:r>
            <w:r w:rsidR="0059406C" w:rsidRPr="00553AE7">
              <w:t>expenditures</w:t>
            </w:r>
            <w:r w:rsidR="00F30781" w:rsidRPr="00553AE7">
              <w:t>,</w:t>
            </w:r>
            <w:r w:rsidR="000D544A" w:rsidRPr="00553AE7">
              <w:t xml:space="preserve"> </w:t>
            </w:r>
            <w:r w:rsidR="00CD7C10" w:rsidRPr="00553AE7">
              <w:t>for</w:t>
            </w:r>
            <w:r w:rsidR="000D544A" w:rsidRPr="00553AE7">
              <w:t xml:space="preserve"> </w:t>
            </w:r>
            <w:r w:rsidR="00CD7C10" w:rsidRPr="00553AE7">
              <w:t>appropriateness</w:t>
            </w:r>
            <w:r w:rsidR="000D544A" w:rsidRPr="00553AE7">
              <w:t xml:space="preserve"> </w:t>
            </w:r>
            <w:r w:rsidR="00CD7C10" w:rsidRPr="00553AE7">
              <w:t>of</w:t>
            </w:r>
            <w:r w:rsidR="000D544A" w:rsidRPr="00553AE7">
              <w:t xml:space="preserve"> </w:t>
            </w:r>
            <w:r w:rsidR="00CD7C10" w:rsidRPr="00553AE7">
              <w:t>expenditure</w:t>
            </w:r>
            <w:r w:rsidRPr="00553AE7">
              <w:t>,</w:t>
            </w:r>
            <w:r w:rsidR="000D544A" w:rsidRPr="00553AE7">
              <w:t xml:space="preserve"> </w:t>
            </w:r>
            <w:r w:rsidRPr="00553AE7">
              <w:t>adequacy</w:t>
            </w:r>
            <w:r w:rsidR="000D544A" w:rsidRPr="00553AE7">
              <w:t xml:space="preserve"> </w:t>
            </w:r>
            <w:r w:rsidRPr="00553AE7">
              <w:t>of</w:t>
            </w:r>
            <w:r w:rsidR="000D544A" w:rsidRPr="00553AE7">
              <w:t xml:space="preserve"> </w:t>
            </w:r>
            <w:r w:rsidRPr="00553AE7">
              <w:t>supporting</w:t>
            </w:r>
            <w:r w:rsidR="000D544A" w:rsidRPr="00553AE7">
              <w:t xml:space="preserve"> </w:t>
            </w:r>
            <w:r w:rsidRPr="00553AE7">
              <w:t>documentation,</w:t>
            </w:r>
            <w:r w:rsidR="000D544A" w:rsidRPr="00553AE7">
              <w:t xml:space="preserve"> </w:t>
            </w:r>
            <w:r w:rsidRPr="00553AE7">
              <w:t>allowability</w:t>
            </w:r>
            <w:r w:rsidR="000D544A" w:rsidRPr="00553AE7">
              <w:t xml:space="preserve"> </w:t>
            </w:r>
            <w:r w:rsidRPr="00553AE7">
              <w:t>of</w:t>
            </w:r>
            <w:r w:rsidR="000D544A" w:rsidRPr="00553AE7">
              <w:t xml:space="preserve"> </w:t>
            </w:r>
            <w:r w:rsidRPr="00553AE7">
              <w:t>the</w:t>
            </w:r>
            <w:r w:rsidR="000D544A" w:rsidRPr="00553AE7">
              <w:t xml:space="preserve"> </w:t>
            </w:r>
            <w:r w:rsidRPr="00553AE7">
              <w:t>fund</w:t>
            </w:r>
            <w:r w:rsidR="000D544A" w:rsidRPr="00553AE7">
              <w:t xml:space="preserve"> </w:t>
            </w:r>
            <w:r w:rsidRPr="00553AE7">
              <w:t>source,</w:t>
            </w:r>
            <w:r w:rsidR="000D544A" w:rsidRPr="00553AE7">
              <w:t xml:space="preserve"> </w:t>
            </w:r>
            <w:r w:rsidR="00CD7C10" w:rsidRPr="00553AE7">
              <w:t>and</w:t>
            </w:r>
            <w:r w:rsidR="000D544A" w:rsidRPr="00553AE7">
              <w:t xml:space="preserve"> </w:t>
            </w:r>
            <w:r w:rsidRPr="00553AE7">
              <w:t>proper</w:t>
            </w:r>
            <w:r w:rsidR="000D544A" w:rsidRPr="00553AE7">
              <w:t xml:space="preserve"> </w:t>
            </w:r>
            <w:r w:rsidR="00CD7C10" w:rsidRPr="00553AE7">
              <w:t>authorization.</w:t>
            </w:r>
          </w:p>
          <w:p w14:paraId="3B0BCB0D" w14:textId="2BAEDE2D" w:rsidR="00CD7C10" w:rsidRPr="00553AE7" w:rsidRDefault="00CD7C10" w:rsidP="00A47C31">
            <w:pPr>
              <w:pStyle w:val="ListParagraph"/>
              <w:keepNext/>
              <w:numPr>
                <w:ilvl w:val="0"/>
                <w:numId w:val="5"/>
              </w:numPr>
              <w:spacing w:line="276" w:lineRule="auto"/>
              <w:ind w:left="330"/>
            </w:pPr>
            <w:r w:rsidRPr="00553AE7">
              <w:t>Assessment</w:t>
            </w:r>
            <w:r w:rsidR="000D544A" w:rsidRPr="00553AE7">
              <w:t xml:space="preserve"> </w:t>
            </w:r>
            <w:r w:rsidRPr="00553AE7">
              <w:t>of</w:t>
            </w:r>
            <w:r w:rsidR="000D544A" w:rsidRPr="00553AE7">
              <w:t xml:space="preserve"> </w:t>
            </w:r>
            <w:r w:rsidRPr="00553AE7">
              <w:t>the</w:t>
            </w:r>
            <w:r w:rsidR="000D544A" w:rsidRPr="00553AE7">
              <w:t xml:space="preserve"> </w:t>
            </w:r>
            <w:r w:rsidRPr="00553AE7">
              <w:t>department’s</w:t>
            </w:r>
            <w:r w:rsidR="000D544A" w:rsidRPr="00553AE7">
              <w:t xml:space="preserve"> </w:t>
            </w:r>
            <w:r w:rsidRPr="00553AE7">
              <w:t>procedures</w:t>
            </w:r>
            <w:r w:rsidR="000D544A" w:rsidRPr="00553AE7">
              <w:t xml:space="preserve"> </w:t>
            </w:r>
            <w:r w:rsidRPr="00553AE7">
              <w:t>to</w:t>
            </w:r>
            <w:r w:rsidR="000D544A" w:rsidRPr="00553AE7">
              <w:t xml:space="preserve"> </w:t>
            </w:r>
            <w:r w:rsidRPr="00553AE7">
              <w:t>process</w:t>
            </w:r>
            <w:r w:rsidR="000D544A" w:rsidRPr="00553AE7">
              <w:t xml:space="preserve"> </w:t>
            </w:r>
            <w:r w:rsidRPr="00553AE7">
              <w:t>gifts</w:t>
            </w:r>
            <w:r w:rsidR="000D544A" w:rsidRPr="00553AE7">
              <w:t xml:space="preserve"> </w:t>
            </w:r>
            <w:r w:rsidRPr="00553AE7">
              <w:t>and</w:t>
            </w:r>
            <w:r w:rsidR="000D544A" w:rsidRPr="00553AE7">
              <w:t xml:space="preserve"> </w:t>
            </w:r>
            <w:r w:rsidRPr="00553AE7">
              <w:t>monitor</w:t>
            </w:r>
            <w:r w:rsidR="000D544A" w:rsidRPr="00553AE7">
              <w:t xml:space="preserve"> </w:t>
            </w:r>
            <w:r w:rsidRPr="00553AE7">
              <w:t>expenditures</w:t>
            </w:r>
            <w:r w:rsidR="000D544A" w:rsidRPr="00553AE7">
              <w:t xml:space="preserve"> </w:t>
            </w:r>
            <w:r w:rsidRPr="00553AE7">
              <w:t>for</w:t>
            </w:r>
            <w:r w:rsidR="000D544A" w:rsidRPr="00553AE7">
              <w:t xml:space="preserve"> </w:t>
            </w:r>
            <w:r w:rsidRPr="00553AE7">
              <w:t>compliance</w:t>
            </w:r>
            <w:r w:rsidR="000D544A" w:rsidRPr="00553AE7">
              <w:t xml:space="preserve"> </w:t>
            </w:r>
            <w:r w:rsidRPr="00553AE7">
              <w:t>with</w:t>
            </w:r>
            <w:r w:rsidR="000D544A" w:rsidRPr="00553AE7">
              <w:t xml:space="preserve"> </w:t>
            </w:r>
            <w:r w:rsidRPr="00553AE7">
              <w:t>gift</w:t>
            </w:r>
            <w:r w:rsidR="000D544A" w:rsidRPr="00553AE7">
              <w:t xml:space="preserve"> </w:t>
            </w:r>
            <w:r w:rsidRPr="00553AE7">
              <w:t>terms.</w:t>
            </w:r>
            <w:r w:rsidR="000D544A" w:rsidRPr="00553AE7">
              <w:t xml:space="preserve"> </w:t>
            </w:r>
            <w:r w:rsidR="00206A0D" w:rsidRPr="00553AE7">
              <w:t>Nine</w:t>
            </w:r>
            <w:r w:rsidR="000D544A" w:rsidRPr="00553AE7">
              <w:t xml:space="preserve"> </w:t>
            </w:r>
            <w:r w:rsidRPr="00553AE7">
              <w:t>expenditures</w:t>
            </w:r>
            <w:r w:rsidR="000D544A" w:rsidRPr="00553AE7">
              <w:t xml:space="preserve"> </w:t>
            </w:r>
            <w:r w:rsidRPr="00553AE7">
              <w:t>charged</w:t>
            </w:r>
            <w:r w:rsidR="000D544A" w:rsidRPr="00553AE7">
              <w:t xml:space="preserve"> </w:t>
            </w:r>
            <w:r w:rsidRPr="00553AE7">
              <w:t>to</w:t>
            </w:r>
            <w:r w:rsidR="000D544A" w:rsidRPr="00553AE7">
              <w:t xml:space="preserve"> </w:t>
            </w:r>
            <w:r w:rsidRPr="00553AE7">
              <w:t>gift</w:t>
            </w:r>
            <w:r w:rsidR="000D544A" w:rsidRPr="00553AE7">
              <w:t xml:space="preserve"> </w:t>
            </w:r>
            <w:r w:rsidRPr="00553AE7">
              <w:t>funds</w:t>
            </w:r>
            <w:r w:rsidR="000D544A" w:rsidRPr="00553AE7">
              <w:t xml:space="preserve"> </w:t>
            </w:r>
            <w:r w:rsidRPr="00553AE7">
              <w:t>from</w:t>
            </w:r>
            <w:r w:rsidR="000D544A" w:rsidRPr="00553AE7">
              <w:t xml:space="preserve"> </w:t>
            </w:r>
            <w:r w:rsidRPr="00553AE7">
              <w:t>calendar</w:t>
            </w:r>
            <w:r w:rsidR="000D544A" w:rsidRPr="00553AE7">
              <w:t xml:space="preserve"> </w:t>
            </w:r>
            <w:r w:rsidRPr="00553AE7">
              <w:t>year</w:t>
            </w:r>
            <w:r w:rsidR="000D544A" w:rsidRPr="00553AE7">
              <w:t xml:space="preserve"> </w:t>
            </w:r>
            <w:r w:rsidRPr="00553AE7">
              <w:t>2019</w:t>
            </w:r>
            <w:r w:rsidR="000D544A" w:rsidRPr="00553AE7">
              <w:t xml:space="preserve"> </w:t>
            </w:r>
            <w:r w:rsidRPr="00553AE7">
              <w:t>were</w:t>
            </w:r>
            <w:r w:rsidR="000D544A" w:rsidRPr="00553AE7">
              <w:t xml:space="preserve"> </w:t>
            </w:r>
            <w:r w:rsidR="001B0D24" w:rsidRPr="00553AE7">
              <w:t>reviewed</w:t>
            </w:r>
            <w:r w:rsidRPr="00553AE7">
              <w:t>.</w:t>
            </w:r>
          </w:p>
          <w:p w14:paraId="32E5EF2B" w14:textId="3B08390C" w:rsidR="003E5DD0" w:rsidRPr="00553AE7" w:rsidRDefault="00CD7C10" w:rsidP="00A47C31">
            <w:pPr>
              <w:pStyle w:val="ListParagraph"/>
              <w:keepNext/>
              <w:numPr>
                <w:ilvl w:val="0"/>
                <w:numId w:val="5"/>
              </w:numPr>
              <w:spacing w:line="276" w:lineRule="auto"/>
              <w:ind w:left="330"/>
            </w:pPr>
            <w:r w:rsidRPr="00553AE7">
              <w:t>Confirmation</w:t>
            </w:r>
            <w:r w:rsidR="000D544A" w:rsidRPr="00553AE7">
              <w:t xml:space="preserve"> </w:t>
            </w:r>
            <w:r w:rsidR="003E5DD0" w:rsidRPr="00553AE7">
              <w:t>that</w:t>
            </w:r>
            <w:r w:rsidR="000D544A" w:rsidRPr="00553AE7">
              <w:t xml:space="preserve"> </w:t>
            </w:r>
            <w:r w:rsidR="003E5DD0" w:rsidRPr="00553AE7">
              <w:t>there</w:t>
            </w:r>
            <w:r w:rsidR="000D544A" w:rsidRPr="00553AE7">
              <w:t xml:space="preserve"> </w:t>
            </w:r>
            <w:r w:rsidR="003E5DD0" w:rsidRPr="00553AE7">
              <w:t>is</w:t>
            </w:r>
            <w:r w:rsidR="000D544A" w:rsidRPr="00553AE7">
              <w:t xml:space="preserve"> </w:t>
            </w:r>
            <w:r w:rsidR="003E5DD0" w:rsidRPr="00553AE7">
              <w:t>an</w:t>
            </w:r>
            <w:r w:rsidR="000D544A" w:rsidRPr="00553AE7">
              <w:t xml:space="preserve"> </w:t>
            </w:r>
            <w:r w:rsidR="003E5DD0" w:rsidRPr="00553AE7">
              <w:t>adequate</w:t>
            </w:r>
            <w:r w:rsidR="000D544A" w:rsidRPr="00553AE7">
              <w:t xml:space="preserve"> </w:t>
            </w:r>
            <w:r w:rsidR="003E5DD0" w:rsidRPr="00553AE7">
              <w:t>process</w:t>
            </w:r>
            <w:r w:rsidR="000D544A" w:rsidRPr="00553AE7">
              <w:t xml:space="preserve"> </w:t>
            </w:r>
            <w:r w:rsidR="003E5DD0" w:rsidRPr="00553AE7">
              <w:t>to</w:t>
            </w:r>
            <w:r w:rsidR="000D544A" w:rsidRPr="00553AE7">
              <w:t xml:space="preserve"> </w:t>
            </w:r>
            <w:r w:rsidR="003E5DD0" w:rsidRPr="00553AE7">
              <w:t>monitor</w:t>
            </w:r>
            <w:r w:rsidR="000D544A" w:rsidRPr="00553AE7">
              <w:t xml:space="preserve"> </w:t>
            </w:r>
            <w:r w:rsidR="003E5DD0" w:rsidRPr="00553AE7">
              <w:t>and</w:t>
            </w:r>
            <w:r w:rsidR="000D544A" w:rsidRPr="00553AE7">
              <w:t xml:space="preserve"> </w:t>
            </w:r>
            <w:r w:rsidR="003E5DD0" w:rsidRPr="00553AE7">
              <w:t>collect</w:t>
            </w:r>
            <w:r w:rsidR="000D544A" w:rsidRPr="00553AE7">
              <w:t xml:space="preserve"> </w:t>
            </w:r>
            <w:r w:rsidR="003E5DD0" w:rsidRPr="00553AE7">
              <w:t>account</w:t>
            </w:r>
            <w:r w:rsidR="000D544A" w:rsidRPr="00553AE7">
              <w:t xml:space="preserve"> </w:t>
            </w:r>
            <w:r w:rsidR="003E5DD0" w:rsidRPr="00553AE7">
              <w:t>receivables</w:t>
            </w:r>
            <w:r w:rsidR="000D544A" w:rsidRPr="00553AE7">
              <w:t xml:space="preserve"> </w:t>
            </w:r>
            <w:r w:rsidR="003E5DD0" w:rsidRPr="00553AE7">
              <w:t>for</w:t>
            </w:r>
            <w:r w:rsidR="000D544A" w:rsidRPr="00553AE7">
              <w:t xml:space="preserve"> </w:t>
            </w:r>
            <w:r w:rsidR="003E5DD0" w:rsidRPr="00553AE7">
              <w:t>services</w:t>
            </w:r>
            <w:r w:rsidR="000D544A" w:rsidRPr="00553AE7">
              <w:t xml:space="preserve"> </w:t>
            </w:r>
            <w:r w:rsidR="003E5DD0" w:rsidRPr="00553AE7">
              <w:t>provided</w:t>
            </w:r>
            <w:r w:rsidR="000D544A" w:rsidRPr="00553AE7">
              <w:t xml:space="preserve"> </w:t>
            </w:r>
            <w:r w:rsidR="003E5DD0" w:rsidRPr="00553AE7">
              <w:t>by</w:t>
            </w:r>
            <w:r w:rsidR="000D544A" w:rsidRPr="00553AE7">
              <w:t xml:space="preserve"> </w:t>
            </w:r>
            <w:r w:rsidR="003E5DD0" w:rsidRPr="00553AE7">
              <w:t>DAPM</w:t>
            </w:r>
            <w:r w:rsidR="000D544A" w:rsidRPr="00553AE7">
              <w:t xml:space="preserve"> </w:t>
            </w:r>
            <w:r w:rsidR="003E5DD0" w:rsidRPr="00553AE7">
              <w:t>personnel</w:t>
            </w:r>
            <w:r w:rsidR="000D544A" w:rsidRPr="00553AE7">
              <w:t xml:space="preserve"> </w:t>
            </w:r>
            <w:r w:rsidR="003E5DD0" w:rsidRPr="00553AE7">
              <w:t>at</w:t>
            </w:r>
            <w:r w:rsidR="000D544A" w:rsidRPr="00553AE7">
              <w:t xml:space="preserve"> </w:t>
            </w:r>
            <w:r w:rsidR="003E5DD0" w:rsidRPr="00553AE7">
              <w:t>MLKH,</w:t>
            </w:r>
            <w:r w:rsidR="000D544A" w:rsidRPr="00553AE7">
              <w:t xml:space="preserve"> </w:t>
            </w:r>
            <w:r w:rsidR="003E5DD0" w:rsidRPr="00553AE7">
              <w:t>LBMMC</w:t>
            </w:r>
            <w:r w:rsidR="0059406C" w:rsidRPr="00553AE7">
              <w:t>,</w:t>
            </w:r>
            <w:r w:rsidR="000D544A" w:rsidRPr="00553AE7">
              <w:t xml:space="preserve"> </w:t>
            </w:r>
            <w:r w:rsidR="0059406C" w:rsidRPr="00553AE7">
              <w:t>and</w:t>
            </w:r>
            <w:r w:rsidR="000D544A" w:rsidRPr="00553AE7">
              <w:t xml:space="preserve"> </w:t>
            </w:r>
            <w:r w:rsidR="0059406C" w:rsidRPr="00553AE7">
              <w:t>CHLA</w:t>
            </w:r>
            <w:r w:rsidR="003E5DD0" w:rsidRPr="00553AE7">
              <w:t>.</w:t>
            </w:r>
          </w:p>
          <w:p w14:paraId="298132C0" w14:textId="7444753C" w:rsidR="00CD7C10" w:rsidRPr="00553AE7" w:rsidRDefault="00CD7C10" w:rsidP="00A47C31">
            <w:pPr>
              <w:pStyle w:val="ListParagraph"/>
              <w:keepNext/>
              <w:numPr>
                <w:ilvl w:val="0"/>
                <w:numId w:val="5"/>
              </w:numPr>
              <w:spacing w:line="276" w:lineRule="auto"/>
              <w:ind w:left="330"/>
            </w:pPr>
            <w:r w:rsidRPr="00553AE7">
              <w:t>Review</w:t>
            </w:r>
            <w:r w:rsidR="000D544A" w:rsidRPr="00553AE7">
              <w:t xml:space="preserve"> </w:t>
            </w:r>
            <w:r w:rsidRPr="00553AE7">
              <w:t>of</w:t>
            </w:r>
            <w:r w:rsidR="000D544A" w:rsidRPr="00553AE7">
              <w:t xml:space="preserve"> </w:t>
            </w:r>
            <w:r w:rsidR="008F0DCB" w:rsidRPr="00553AE7">
              <w:t>the</w:t>
            </w:r>
            <w:r w:rsidR="000D544A" w:rsidRPr="00553AE7">
              <w:t xml:space="preserve"> </w:t>
            </w:r>
            <w:r w:rsidRPr="00553AE7">
              <w:t>department’s</w:t>
            </w:r>
            <w:r w:rsidR="000D544A" w:rsidRPr="00553AE7">
              <w:t xml:space="preserve"> </w:t>
            </w:r>
            <w:r w:rsidRPr="00553AE7">
              <w:t>payment</w:t>
            </w:r>
            <w:r w:rsidR="000D544A" w:rsidRPr="00553AE7">
              <w:t xml:space="preserve"> </w:t>
            </w:r>
            <w:r w:rsidRPr="00553AE7">
              <w:t>handling</w:t>
            </w:r>
            <w:r w:rsidR="000D544A" w:rsidRPr="00553AE7">
              <w:t xml:space="preserve"> </w:t>
            </w:r>
            <w:r w:rsidRPr="00553AE7">
              <w:t>processes.</w:t>
            </w:r>
          </w:p>
          <w:p w14:paraId="5C84C385" w14:textId="12BA3B98" w:rsidR="00CD7C10" w:rsidRPr="00553AE7" w:rsidRDefault="00CD7C10" w:rsidP="00A47C31">
            <w:pPr>
              <w:pStyle w:val="ListParagraph"/>
              <w:keepNext/>
              <w:numPr>
                <w:ilvl w:val="0"/>
                <w:numId w:val="5"/>
              </w:numPr>
              <w:spacing w:line="276" w:lineRule="auto"/>
              <w:ind w:left="330"/>
            </w:pPr>
            <w:r w:rsidRPr="00553AE7">
              <w:t>Review</w:t>
            </w:r>
            <w:r w:rsidR="000D544A" w:rsidRPr="00553AE7">
              <w:t xml:space="preserve"> </w:t>
            </w:r>
            <w:r w:rsidRPr="00553AE7">
              <w:t>of</w:t>
            </w:r>
            <w:r w:rsidR="000D544A" w:rsidRPr="00553AE7">
              <w:t xml:space="preserve"> </w:t>
            </w:r>
            <w:r w:rsidRPr="00553AE7">
              <w:t>the</w:t>
            </w:r>
            <w:r w:rsidR="000D544A" w:rsidRPr="00553AE7">
              <w:t xml:space="preserve"> </w:t>
            </w:r>
            <w:r w:rsidRPr="00553AE7">
              <w:t>department’s</w:t>
            </w:r>
            <w:r w:rsidR="000D544A" w:rsidRPr="00553AE7">
              <w:t xml:space="preserve"> </w:t>
            </w:r>
            <w:r w:rsidRPr="00553AE7">
              <w:t>physical</w:t>
            </w:r>
            <w:r w:rsidR="000D544A" w:rsidRPr="00553AE7">
              <w:t xml:space="preserve"> </w:t>
            </w:r>
            <w:r w:rsidR="001B0D24" w:rsidRPr="00553AE7">
              <w:t>equipment</w:t>
            </w:r>
            <w:r w:rsidR="000D544A" w:rsidRPr="00553AE7">
              <w:t xml:space="preserve"> </w:t>
            </w:r>
            <w:r w:rsidRPr="00553AE7">
              <w:t>inventory</w:t>
            </w:r>
            <w:r w:rsidR="000D544A" w:rsidRPr="00553AE7">
              <w:t xml:space="preserve"> </w:t>
            </w:r>
            <w:r w:rsidR="001B0D24" w:rsidRPr="00553AE7">
              <w:t>process.</w:t>
            </w:r>
          </w:p>
          <w:p w14:paraId="4982F6BD" w14:textId="5AE76E94" w:rsidR="00CD7C10" w:rsidRPr="00553AE7" w:rsidRDefault="00CD7C10" w:rsidP="00CD7C10">
            <w:pPr>
              <w:keepNext/>
              <w:spacing w:line="276" w:lineRule="auto"/>
              <w:rPr>
                <w:sz w:val="20"/>
                <w:szCs w:val="20"/>
              </w:rPr>
            </w:pPr>
          </w:p>
          <w:p w14:paraId="7B8A0A0A" w14:textId="16CE210A" w:rsidR="00CD7C10" w:rsidRPr="00553AE7" w:rsidRDefault="00EF693C" w:rsidP="00CD7C10">
            <w:pPr>
              <w:pStyle w:val="ListParagraph"/>
              <w:keepNext/>
              <w:spacing w:line="276" w:lineRule="auto"/>
              <w:ind w:left="0"/>
            </w:pPr>
            <w:r w:rsidRPr="00553AE7">
              <w:t>Observations</w:t>
            </w:r>
            <w:r w:rsidR="000D544A" w:rsidRPr="00553AE7">
              <w:t xml:space="preserve"> </w:t>
            </w:r>
            <w:r w:rsidRPr="00553AE7">
              <w:t>identified</w:t>
            </w:r>
            <w:r w:rsidR="000D544A" w:rsidRPr="00553AE7">
              <w:t xml:space="preserve"> </w:t>
            </w:r>
            <w:r w:rsidR="00CD7C10" w:rsidRPr="00553AE7">
              <w:t>are</w:t>
            </w:r>
            <w:r w:rsidR="000D544A" w:rsidRPr="00553AE7">
              <w:t xml:space="preserve"> </w:t>
            </w:r>
            <w:r w:rsidR="00CD7C10" w:rsidRPr="00553AE7">
              <w:t>summarized</w:t>
            </w:r>
            <w:r w:rsidR="000D544A" w:rsidRPr="00553AE7">
              <w:t xml:space="preserve"> </w:t>
            </w:r>
            <w:r w:rsidR="00CD7C10" w:rsidRPr="00553AE7">
              <w:t>below.</w:t>
            </w:r>
          </w:p>
          <w:p w14:paraId="03B26556" w14:textId="77777777" w:rsidR="00144F14" w:rsidRPr="00B21F3F" w:rsidRDefault="00144F14" w:rsidP="00ED215C">
            <w:pPr>
              <w:rPr>
                <w:rFonts w:ascii="Arial" w:hAnsi="Arial" w:cs="Arial"/>
                <w:sz w:val="22"/>
                <w:szCs w:val="22"/>
              </w:rPr>
            </w:pPr>
          </w:p>
        </w:tc>
      </w:tr>
      <w:tr w:rsidR="00B23A8B" w:rsidRPr="00AE6B15" w14:paraId="7DFE3133"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4BAD234" w14:textId="7A2E1611" w:rsidR="00B23A8B" w:rsidRDefault="006B3ABB" w:rsidP="003F4920">
            <w:pPr>
              <w:pStyle w:val="NoSpacing"/>
              <w:jc w:val="center"/>
            </w:pPr>
            <w:r>
              <w:t>1</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03CA8CD5" w14:textId="019791A5" w:rsidR="003F4920" w:rsidRDefault="00A726B5" w:rsidP="00553AE7">
            <w:pPr>
              <w:pStyle w:val="NoSpacing"/>
              <w:rPr>
                <w:u w:val="single"/>
              </w:rPr>
            </w:pPr>
            <w:r w:rsidRPr="00A726B5">
              <w:rPr>
                <w:u w:val="single"/>
              </w:rPr>
              <w:t>PAN</w:t>
            </w:r>
            <w:r w:rsidR="000D544A">
              <w:rPr>
                <w:u w:val="single"/>
              </w:rPr>
              <w:t xml:space="preserve"> </w:t>
            </w:r>
            <w:r w:rsidRPr="00A726B5">
              <w:rPr>
                <w:u w:val="single"/>
              </w:rPr>
              <w:t>Timeliness</w:t>
            </w:r>
            <w:r w:rsidR="000D544A">
              <w:rPr>
                <w:u w:val="single"/>
              </w:rPr>
              <w:t xml:space="preserve"> </w:t>
            </w:r>
            <w:r w:rsidRPr="00A726B5">
              <w:rPr>
                <w:u w:val="single"/>
              </w:rPr>
              <w:t>Review</w:t>
            </w:r>
          </w:p>
          <w:p w14:paraId="3E5AD879" w14:textId="0FA58C4D" w:rsidR="00A726B5" w:rsidRDefault="00A726B5" w:rsidP="00553AE7">
            <w:pPr>
              <w:pStyle w:val="NoSpacing"/>
            </w:pPr>
          </w:p>
          <w:p w14:paraId="5D042DE7" w14:textId="7EA5E979" w:rsidR="00A726B5" w:rsidRDefault="00A726B5" w:rsidP="00553AE7">
            <w:pPr>
              <w:pStyle w:val="NoSpacing"/>
            </w:pPr>
            <w:r w:rsidRPr="00A726B5">
              <w:t>PANs</w:t>
            </w:r>
            <w:r w:rsidR="000D544A">
              <w:t xml:space="preserve"> </w:t>
            </w:r>
            <w:r w:rsidRPr="00A726B5">
              <w:t>have</w:t>
            </w:r>
            <w:r w:rsidR="000D544A">
              <w:t xml:space="preserve"> </w:t>
            </w:r>
            <w:r w:rsidRPr="00A726B5">
              <w:t>not</w:t>
            </w:r>
            <w:r w:rsidR="000D544A">
              <w:t xml:space="preserve"> </w:t>
            </w:r>
            <w:r w:rsidRPr="00A726B5">
              <w:t>been</w:t>
            </w:r>
            <w:r w:rsidR="000D544A">
              <w:t xml:space="preserve"> </w:t>
            </w:r>
            <w:r w:rsidRPr="00A726B5">
              <w:t>consistently</w:t>
            </w:r>
            <w:r w:rsidR="000D544A">
              <w:t xml:space="preserve"> </w:t>
            </w:r>
            <w:r w:rsidRPr="00A726B5">
              <w:t>reviewed</w:t>
            </w:r>
            <w:r w:rsidR="000D544A">
              <w:t xml:space="preserve"> </w:t>
            </w:r>
            <w:r w:rsidRPr="00A726B5">
              <w:t>by</w:t>
            </w:r>
            <w:r w:rsidR="000D544A">
              <w:t xml:space="preserve"> </w:t>
            </w:r>
            <w:r w:rsidRPr="00A726B5">
              <w:t>all</w:t>
            </w:r>
            <w:r w:rsidR="000D544A">
              <w:t xml:space="preserve"> </w:t>
            </w:r>
            <w:r w:rsidRPr="00A726B5">
              <w:t>mandatory</w:t>
            </w:r>
            <w:r w:rsidR="000D544A">
              <w:t xml:space="preserve"> </w:t>
            </w:r>
            <w:r w:rsidRPr="00A726B5">
              <w:t>reviewers</w:t>
            </w:r>
            <w:r w:rsidR="000D544A">
              <w:t xml:space="preserve"> </w:t>
            </w:r>
            <w:r w:rsidRPr="00A726B5">
              <w:t>within</w:t>
            </w:r>
            <w:r w:rsidR="000D544A">
              <w:t xml:space="preserve"> </w:t>
            </w:r>
            <w:r w:rsidRPr="00A726B5">
              <w:t>two</w:t>
            </w:r>
            <w:r w:rsidR="000D544A">
              <w:t xml:space="preserve"> </w:t>
            </w:r>
            <w:r w:rsidRPr="00A726B5">
              <w:t>business</w:t>
            </w:r>
            <w:r w:rsidR="000D544A">
              <w:t xml:space="preserve"> </w:t>
            </w:r>
            <w:r w:rsidRPr="00A726B5">
              <w:t>days,</w:t>
            </w:r>
            <w:r w:rsidR="000D544A">
              <w:t xml:space="preserve"> </w:t>
            </w:r>
            <w:r w:rsidRPr="00A726B5">
              <w:t>as</w:t>
            </w:r>
            <w:r w:rsidR="000D544A">
              <w:t xml:space="preserve"> </w:t>
            </w:r>
            <w:r w:rsidRPr="00A726B5">
              <w:t>required</w:t>
            </w:r>
            <w:r w:rsidR="000D544A">
              <w:t xml:space="preserve"> </w:t>
            </w:r>
            <w:r w:rsidRPr="00A726B5">
              <w:t>by</w:t>
            </w:r>
            <w:r w:rsidR="000D544A">
              <w:t xml:space="preserve"> </w:t>
            </w:r>
            <w:r w:rsidRPr="00A726B5">
              <w:t>the</w:t>
            </w:r>
            <w:r w:rsidR="000D544A">
              <w:t xml:space="preserve"> </w:t>
            </w:r>
            <w:r w:rsidRPr="00A726B5">
              <w:t>UCLA</w:t>
            </w:r>
            <w:r w:rsidR="000D544A">
              <w:t xml:space="preserve"> </w:t>
            </w:r>
            <w:r w:rsidRPr="00A726B5">
              <w:t>Financial</w:t>
            </w:r>
            <w:r w:rsidR="000D544A">
              <w:t xml:space="preserve"> </w:t>
            </w:r>
            <w:r w:rsidRPr="00A726B5">
              <w:t>Policy.</w:t>
            </w:r>
            <w:r w:rsidR="000D544A">
              <w:t xml:space="preserve"> </w:t>
            </w:r>
          </w:p>
          <w:p w14:paraId="6419BDE1" w14:textId="5AAFBA27" w:rsidR="00A726B5" w:rsidRDefault="00A726B5" w:rsidP="00553AE7">
            <w:pPr>
              <w:pStyle w:val="NoSpacing"/>
            </w:pPr>
          </w:p>
          <w:p w14:paraId="72F4DFE9" w14:textId="3973DA5C" w:rsidR="00D94AB0" w:rsidRPr="00A434AE" w:rsidRDefault="00D94AB0" w:rsidP="00553AE7">
            <w:pPr>
              <w:keepNext/>
              <w:rPr>
                <w:rFonts w:ascii="Arial" w:hAnsi="Arial" w:cs="Arial"/>
                <w:sz w:val="20"/>
                <w:szCs w:val="20"/>
              </w:rPr>
            </w:pPr>
            <w:r w:rsidRPr="00A434AE">
              <w:rPr>
                <w:rFonts w:ascii="Arial" w:hAnsi="Arial" w:cs="Arial"/>
                <w:sz w:val="20"/>
              </w:rPr>
              <w:t>Preparers</w:t>
            </w:r>
            <w:r w:rsidR="000D544A">
              <w:rPr>
                <w:rFonts w:ascii="Arial" w:hAnsi="Arial" w:cs="Arial"/>
                <w:sz w:val="20"/>
              </w:rPr>
              <w:t xml:space="preserve"> </w:t>
            </w:r>
            <w:r w:rsidRPr="00A434AE">
              <w:rPr>
                <w:rFonts w:ascii="Arial" w:hAnsi="Arial" w:cs="Arial"/>
                <w:sz w:val="20"/>
              </w:rPr>
              <w:t>process</w:t>
            </w:r>
            <w:r w:rsidR="000D544A">
              <w:rPr>
                <w:rFonts w:ascii="Arial" w:hAnsi="Arial" w:cs="Arial"/>
                <w:sz w:val="20"/>
              </w:rPr>
              <w:t xml:space="preserve"> </w:t>
            </w:r>
            <w:r w:rsidRPr="00A434AE">
              <w:rPr>
                <w:rFonts w:ascii="Arial" w:hAnsi="Arial" w:cs="Arial"/>
                <w:sz w:val="20"/>
              </w:rPr>
              <w:t>transactions</w:t>
            </w:r>
            <w:r w:rsidR="000D544A">
              <w:rPr>
                <w:rFonts w:ascii="Arial" w:hAnsi="Arial" w:cs="Arial"/>
                <w:sz w:val="20"/>
              </w:rPr>
              <w:t xml:space="preserve"> </w:t>
            </w:r>
            <w:r w:rsidRPr="00A434AE">
              <w:rPr>
                <w:rFonts w:ascii="Arial" w:hAnsi="Arial" w:cs="Arial"/>
                <w:sz w:val="20"/>
              </w:rPr>
              <w:t>on</w:t>
            </w:r>
            <w:r w:rsidR="000D544A">
              <w:rPr>
                <w:rFonts w:ascii="Arial" w:hAnsi="Arial" w:cs="Arial"/>
                <w:sz w:val="20"/>
              </w:rPr>
              <w:t xml:space="preserve"> </w:t>
            </w:r>
            <w:r w:rsidRPr="00A434AE">
              <w:rPr>
                <w:rFonts w:ascii="Arial" w:hAnsi="Arial" w:cs="Arial"/>
                <w:sz w:val="20"/>
              </w:rPr>
              <w:t>a</w:t>
            </w:r>
            <w:r w:rsidR="000D544A">
              <w:rPr>
                <w:rFonts w:ascii="Arial" w:hAnsi="Arial" w:cs="Arial"/>
                <w:sz w:val="20"/>
              </w:rPr>
              <w:t xml:space="preserve"> </w:t>
            </w:r>
            <w:r w:rsidRPr="00A434AE">
              <w:rPr>
                <w:rFonts w:ascii="Arial" w:hAnsi="Arial" w:cs="Arial"/>
                <w:sz w:val="20"/>
              </w:rPr>
              <w:t>real</w:t>
            </w:r>
            <w:r w:rsidR="000D544A">
              <w:rPr>
                <w:rFonts w:ascii="Arial" w:hAnsi="Arial" w:cs="Arial"/>
                <w:sz w:val="20"/>
              </w:rPr>
              <w:t xml:space="preserve"> </w:t>
            </w:r>
            <w:r w:rsidRPr="00A434AE">
              <w:rPr>
                <w:rFonts w:ascii="Arial" w:hAnsi="Arial" w:cs="Arial"/>
                <w:sz w:val="20"/>
              </w:rPr>
              <w:t>time</w:t>
            </w:r>
            <w:r w:rsidR="000D544A">
              <w:rPr>
                <w:rFonts w:ascii="Arial" w:hAnsi="Arial" w:cs="Arial"/>
                <w:sz w:val="20"/>
              </w:rPr>
              <w:t xml:space="preserve"> </w:t>
            </w:r>
            <w:r w:rsidRPr="00A434AE">
              <w:rPr>
                <w:rFonts w:ascii="Arial" w:hAnsi="Arial" w:cs="Arial"/>
                <w:sz w:val="20"/>
              </w:rPr>
              <w:t>basis,</w:t>
            </w:r>
            <w:r w:rsidR="000D544A">
              <w:rPr>
                <w:rFonts w:ascii="Arial" w:hAnsi="Arial" w:cs="Arial"/>
                <w:sz w:val="20"/>
              </w:rPr>
              <w:t xml:space="preserve"> </w:t>
            </w:r>
            <w:r w:rsidRPr="00A434AE">
              <w:rPr>
                <w:rFonts w:ascii="Arial" w:hAnsi="Arial" w:cs="Arial"/>
                <w:sz w:val="20"/>
              </w:rPr>
              <w:t>and</w:t>
            </w:r>
            <w:r w:rsidR="000D544A">
              <w:rPr>
                <w:rFonts w:ascii="Arial" w:hAnsi="Arial" w:cs="Arial"/>
                <w:sz w:val="20"/>
              </w:rPr>
              <w:t xml:space="preserve"> </w:t>
            </w:r>
            <w:r w:rsidRPr="00A434AE">
              <w:rPr>
                <w:rFonts w:ascii="Arial" w:hAnsi="Arial" w:cs="Arial"/>
                <w:sz w:val="20"/>
              </w:rPr>
              <w:t>a</w:t>
            </w:r>
            <w:r w:rsidR="000D544A">
              <w:rPr>
                <w:rFonts w:ascii="Arial" w:hAnsi="Arial" w:cs="Arial"/>
                <w:sz w:val="20"/>
              </w:rPr>
              <w:t xml:space="preserve"> </w:t>
            </w:r>
            <w:r w:rsidR="00ED2456">
              <w:rPr>
                <w:rFonts w:ascii="Arial" w:hAnsi="Arial" w:cs="Arial"/>
                <w:sz w:val="20"/>
              </w:rPr>
              <w:t>PAN</w:t>
            </w:r>
            <w:r w:rsidR="000D544A">
              <w:rPr>
                <w:rFonts w:ascii="Arial" w:hAnsi="Arial" w:cs="Arial"/>
                <w:sz w:val="20"/>
              </w:rPr>
              <w:t xml:space="preserve"> </w:t>
            </w:r>
            <w:r w:rsidRPr="00A434AE">
              <w:rPr>
                <w:rFonts w:ascii="Arial" w:hAnsi="Arial" w:cs="Arial"/>
                <w:sz w:val="20"/>
              </w:rPr>
              <w:t>email</w:t>
            </w:r>
            <w:r w:rsidR="000D544A">
              <w:rPr>
                <w:rFonts w:ascii="Arial" w:hAnsi="Arial" w:cs="Arial"/>
                <w:sz w:val="20"/>
              </w:rPr>
              <w:t xml:space="preserve"> </w:t>
            </w:r>
            <w:r w:rsidRPr="00A434AE">
              <w:rPr>
                <w:rFonts w:ascii="Arial" w:hAnsi="Arial" w:cs="Arial"/>
                <w:sz w:val="20"/>
              </w:rPr>
              <w:t>is</w:t>
            </w:r>
            <w:r w:rsidR="000D544A">
              <w:rPr>
                <w:rFonts w:ascii="Arial" w:hAnsi="Arial" w:cs="Arial"/>
                <w:sz w:val="20"/>
              </w:rPr>
              <w:t xml:space="preserve"> </w:t>
            </w:r>
            <w:r w:rsidRPr="00A434AE">
              <w:rPr>
                <w:rFonts w:ascii="Arial" w:hAnsi="Arial" w:cs="Arial"/>
                <w:sz w:val="20"/>
              </w:rPr>
              <w:t>sent</w:t>
            </w:r>
            <w:r w:rsidR="000D544A">
              <w:rPr>
                <w:rFonts w:ascii="Arial" w:hAnsi="Arial" w:cs="Arial"/>
                <w:sz w:val="20"/>
              </w:rPr>
              <w:t xml:space="preserve"> </w:t>
            </w:r>
            <w:r w:rsidRPr="00A434AE">
              <w:rPr>
                <w:rFonts w:ascii="Arial" w:hAnsi="Arial" w:cs="Arial"/>
                <w:sz w:val="20"/>
              </w:rPr>
              <w:t>to</w:t>
            </w:r>
            <w:r w:rsidR="000D544A">
              <w:rPr>
                <w:rFonts w:ascii="Arial" w:hAnsi="Arial" w:cs="Arial"/>
                <w:sz w:val="20"/>
              </w:rPr>
              <w:t xml:space="preserve"> </w:t>
            </w:r>
            <w:r w:rsidRPr="00A434AE">
              <w:rPr>
                <w:rFonts w:ascii="Arial" w:hAnsi="Arial" w:cs="Arial"/>
                <w:sz w:val="20"/>
              </w:rPr>
              <w:t>the</w:t>
            </w:r>
            <w:r w:rsidR="000D544A">
              <w:rPr>
                <w:rFonts w:ascii="Arial" w:hAnsi="Arial" w:cs="Arial"/>
                <w:sz w:val="20"/>
              </w:rPr>
              <w:t xml:space="preserve"> </w:t>
            </w:r>
            <w:r w:rsidRPr="00A434AE">
              <w:rPr>
                <w:rFonts w:ascii="Arial" w:hAnsi="Arial" w:cs="Arial"/>
                <w:sz w:val="20"/>
              </w:rPr>
              <w:t>designated</w:t>
            </w:r>
            <w:r w:rsidR="000D544A">
              <w:rPr>
                <w:rFonts w:ascii="Arial" w:hAnsi="Arial" w:cs="Arial"/>
                <w:sz w:val="20"/>
              </w:rPr>
              <w:t xml:space="preserve"> </w:t>
            </w:r>
            <w:r w:rsidRPr="00A434AE">
              <w:rPr>
                <w:rFonts w:ascii="Arial" w:hAnsi="Arial" w:cs="Arial"/>
                <w:sz w:val="20"/>
              </w:rPr>
              <w:t>reviewer,</w:t>
            </w:r>
            <w:r w:rsidR="000D544A">
              <w:rPr>
                <w:rFonts w:ascii="Arial" w:hAnsi="Arial" w:cs="Arial"/>
                <w:sz w:val="20"/>
              </w:rPr>
              <w:t xml:space="preserve"> </w:t>
            </w:r>
            <w:r w:rsidRPr="00A434AE">
              <w:rPr>
                <w:rFonts w:ascii="Arial" w:hAnsi="Arial" w:cs="Arial"/>
                <w:sz w:val="20"/>
              </w:rPr>
              <w:t>who</w:t>
            </w:r>
            <w:r w:rsidR="000D544A">
              <w:rPr>
                <w:rFonts w:ascii="Arial" w:hAnsi="Arial" w:cs="Arial"/>
                <w:sz w:val="20"/>
              </w:rPr>
              <w:t xml:space="preserve"> </w:t>
            </w:r>
            <w:r w:rsidRPr="00A434AE">
              <w:rPr>
                <w:rFonts w:ascii="Arial" w:hAnsi="Arial" w:cs="Arial"/>
                <w:sz w:val="20"/>
              </w:rPr>
              <w:t>is</w:t>
            </w:r>
            <w:r w:rsidR="000D544A">
              <w:rPr>
                <w:rFonts w:ascii="Arial" w:hAnsi="Arial" w:cs="Arial"/>
                <w:sz w:val="20"/>
              </w:rPr>
              <w:t xml:space="preserve"> </w:t>
            </w:r>
            <w:r w:rsidRPr="00A434AE">
              <w:rPr>
                <w:rFonts w:ascii="Arial" w:hAnsi="Arial" w:cs="Arial"/>
                <w:sz w:val="20"/>
              </w:rPr>
              <w:t>charged</w:t>
            </w:r>
            <w:r w:rsidR="000D544A">
              <w:rPr>
                <w:rFonts w:ascii="Arial" w:hAnsi="Arial" w:cs="Arial"/>
                <w:sz w:val="20"/>
              </w:rPr>
              <w:t xml:space="preserve"> </w:t>
            </w:r>
            <w:r w:rsidRPr="00A434AE">
              <w:rPr>
                <w:rFonts w:ascii="Arial" w:hAnsi="Arial" w:cs="Arial"/>
                <w:sz w:val="20"/>
              </w:rPr>
              <w:t>with</w:t>
            </w:r>
            <w:r w:rsidR="000D544A">
              <w:rPr>
                <w:rFonts w:ascii="Arial" w:hAnsi="Arial" w:cs="Arial"/>
                <w:sz w:val="20"/>
              </w:rPr>
              <w:t xml:space="preserve"> </w:t>
            </w:r>
            <w:r w:rsidRPr="00A434AE">
              <w:rPr>
                <w:rFonts w:ascii="Arial" w:hAnsi="Arial" w:cs="Arial"/>
                <w:sz w:val="20"/>
              </w:rPr>
              <w:t>performing</w:t>
            </w:r>
            <w:r w:rsidR="000D544A">
              <w:rPr>
                <w:rFonts w:ascii="Arial" w:hAnsi="Arial" w:cs="Arial"/>
                <w:sz w:val="20"/>
              </w:rPr>
              <w:t xml:space="preserve"> </w:t>
            </w:r>
            <w:r w:rsidRPr="00A434AE">
              <w:rPr>
                <w:rFonts w:ascii="Arial" w:hAnsi="Arial" w:cs="Arial"/>
                <w:sz w:val="20"/>
              </w:rPr>
              <w:t>an</w:t>
            </w:r>
            <w:r w:rsidR="000D544A">
              <w:rPr>
                <w:rFonts w:ascii="Arial" w:hAnsi="Arial" w:cs="Arial"/>
                <w:sz w:val="20"/>
              </w:rPr>
              <w:t xml:space="preserve"> </w:t>
            </w:r>
            <w:r w:rsidRPr="00A434AE">
              <w:rPr>
                <w:rFonts w:ascii="Arial" w:hAnsi="Arial" w:cs="Arial"/>
                <w:sz w:val="20"/>
              </w:rPr>
              <w:t>after-the-fact</w:t>
            </w:r>
            <w:r w:rsidR="000D544A">
              <w:rPr>
                <w:rFonts w:ascii="Arial" w:hAnsi="Arial" w:cs="Arial"/>
                <w:sz w:val="20"/>
              </w:rPr>
              <w:t xml:space="preserve"> </w:t>
            </w:r>
            <w:r w:rsidRPr="00A434AE">
              <w:rPr>
                <w:rFonts w:ascii="Arial" w:hAnsi="Arial" w:cs="Arial"/>
                <w:sz w:val="20"/>
              </w:rPr>
              <w:t>assessment</w:t>
            </w:r>
            <w:r w:rsidR="000D544A">
              <w:rPr>
                <w:rFonts w:ascii="Arial" w:hAnsi="Arial" w:cs="Arial"/>
                <w:sz w:val="20"/>
              </w:rPr>
              <w:t xml:space="preserve"> </w:t>
            </w:r>
            <w:r w:rsidRPr="00A434AE">
              <w:rPr>
                <w:rFonts w:ascii="Arial" w:hAnsi="Arial" w:cs="Arial"/>
                <w:sz w:val="20"/>
              </w:rPr>
              <w:t>of</w:t>
            </w:r>
            <w:r w:rsidR="000D544A">
              <w:rPr>
                <w:rFonts w:ascii="Arial" w:hAnsi="Arial" w:cs="Arial"/>
                <w:sz w:val="20"/>
              </w:rPr>
              <w:t xml:space="preserve"> </w:t>
            </w:r>
            <w:r w:rsidRPr="00A434AE">
              <w:rPr>
                <w:rFonts w:ascii="Arial" w:hAnsi="Arial" w:cs="Arial"/>
                <w:sz w:val="20"/>
              </w:rPr>
              <w:t>the</w:t>
            </w:r>
            <w:r w:rsidR="000D544A">
              <w:rPr>
                <w:rFonts w:ascii="Arial" w:hAnsi="Arial" w:cs="Arial"/>
                <w:sz w:val="20"/>
              </w:rPr>
              <w:t xml:space="preserve"> </w:t>
            </w:r>
            <w:r w:rsidRPr="00A434AE">
              <w:rPr>
                <w:rFonts w:ascii="Arial" w:hAnsi="Arial" w:cs="Arial"/>
                <w:sz w:val="20"/>
              </w:rPr>
              <w:t>transaction's</w:t>
            </w:r>
            <w:r w:rsidR="000D544A">
              <w:rPr>
                <w:rFonts w:ascii="Arial" w:hAnsi="Arial" w:cs="Arial"/>
                <w:sz w:val="20"/>
              </w:rPr>
              <w:t xml:space="preserve"> </w:t>
            </w:r>
            <w:r w:rsidRPr="00A434AE">
              <w:rPr>
                <w:rFonts w:ascii="Arial" w:hAnsi="Arial" w:cs="Arial"/>
                <w:sz w:val="20"/>
              </w:rPr>
              <w:t>legitimacy.</w:t>
            </w:r>
            <w:r w:rsidR="000D544A">
              <w:rPr>
                <w:rFonts w:ascii="Arial" w:hAnsi="Arial" w:cs="Arial"/>
                <w:sz w:val="20"/>
              </w:rPr>
              <w:t xml:space="preserve"> </w:t>
            </w:r>
          </w:p>
          <w:p w14:paraId="2B0E7171" w14:textId="77777777" w:rsidR="00D94AB0" w:rsidRDefault="00D94AB0" w:rsidP="00553AE7">
            <w:pPr>
              <w:pStyle w:val="NoSpacing"/>
            </w:pPr>
          </w:p>
          <w:p w14:paraId="5E2AA5A2" w14:textId="7DD5D4CA" w:rsidR="004B645B" w:rsidRDefault="00A726B5" w:rsidP="00553AE7">
            <w:pPr>
              <w:pStyle w:val="NoSpacing"/>
            </w:pPr>
            <w:r w:rsidRPr="00A726B5">
              <w:t>A</w:t>
            </w:r>
            <w:r w:rsidR="000D544A">
              <w:t xml:space="preserve"> </w:t>
            </w:r>
            <w:r w:rsidRPr="00A726B5">
              <w:t>detailed</w:t>
            </w:r>
            <w:r w:rsidR="000D544A">
              <w:t xml:space="preserve"> </w:t>
            </w:r>
            <w:r w:rsidRPr="00A726B5">
              <w:t>review</w:t>
            </w:r>
            <w:r w:rsidR="000D544A">
              <w:t xml:space="preserve"> </w:t>
            </w:r>
            <w:r w:rsidRPr="00A726B5">
              <w:t>of</w:t>
            </w:r>
            <w:r w:rsidR="000D544A">
              <w:t xml:space="preserve"> </w:t>
            </w:r>
            <w:r w:rsidRPr="00A726B5">
              <w:t>the</w:t>
            </w:r>
            <w:r w:rsidR="000D544A">
              <w:t xml:space="preserve"> </w:t>
            </w:r>
            <w:r w:rsidRPr="00A726B5">
              <w:t>PAN</w:t>
            </w:r>
            <w:r w:rsidR="000D544A">
              <w:t xml:space="preserve"> </w:t>
            </w:r>
            <w:r w:rsidRPr="00A726B5">
              <w:t>Audit</w:t>
            </w:r>
            <w:r w:rsidR="000D544A">
              <w:t xml:space="preserve"> </w:t>
            </w:r>
            <w:r w:rsidRPr="00A726B5">
              <w:t>Review</w:t>
            </w:r>
            <w:r w:rsidR="000D544A">
              <w:t xml:space="preserve"> </w:t>
            </w:r>
            <w:r w:rsidRPr="00A726B5">
              <w:t>Log</w:t>
            </w:r>
            <w:r w:rsidR="000D544A">
              <w:t xml:space="preserve"> </w:t>
            </w:r>
            <w:r w:rsidRPr="00A726B5">
              <w:t>from</w:t>
            </w:r>
            <w:r w:rsidR="000D544A">
              <w:t xml:space="preserve"> </w:t>
            </w:r>
            <w:r w:rsidRPr="00A726B5">
              <w:t>July</w:t>
            </w:r>
            <w:r w:rsidR="000D544A">
              <w:t xml:space="preserve"> </w:t>
            </w:r>
            <w:r w:rsidRPr="00A726B5">
              <w:t>1,</w:t>
            </w:r>
            <w:r w:rsidR="000D544A">
              <w:t xml:space="preserve"> </w:t>
            </w:r>
            <w:r w:rsidRPr="00A726B5">
              <w:t>2019</w:t>
            </w:r>
            <w:r w:rsidR="000D544A">
              <w:t xml:space="preserve"> </w:t>
            </w:r>
            <w:r w:rsidRPr="00A726B5">
              <w:t>through</w:t>
            </w:r>
            <w:r w:rsidR="000D544A">
              <w:t xml:space="preserve"> </w:t>
            </w:r>
            <w:r w:rsidRPr="00A726B5">
              <w:t>November</w:t>
            </w:r>
            <w:r w:rsidR="000D544A">
              <w:t xml:space="preserve"> </w:t>
            </w:r>
            <w:r w:rsidRPr="00A726B5">
              <w:t>30,</w:t>
            </w:r>
            <w:r w:rsidR="000D544A">
              <w:t xml:space="preserve"> </w:t>
            </w:r>
            <w:r w:rsidRPr="00A726B5">
              <w:t>2019</w:t>
            </w:r>
            <w:r w:rsidR="00DD7578">
              <w:t>,</w:t>
            </w:r>
            <w:r w:rsidR="000D544A">
              <w:t xml:space="preserve"> </w:t>
            </w:r>
            <w:r w:rsidRPr="00A726B5">
              <w:t>indicated</w:t>
            </w:r>
            <w:r w:rsidR="000D544A">
              <w:t xml:space="preserve"> </w:t>
            </w:r>
            <w:r w:rsidRPr="00A726B5">
              <w:t>that</w:t>
            </w:r>
            <w:r w:rsidR="000D544A">
              <w:t xml:space="preserve"> </w:t>
            </w:r>
            <w:r w:rsidRPr="00A726B5">
              <w:t>two</w:t>
            </w:r>
            <w:r w:rsidR="000D544A">
              <w:t xml:space="preserve"> </w:t>
            </w:r>
            <w:r w:rsidRPr="00A726B5">
              <w:t>of</w:t>
            </w:r>
            <w:r w:rsidR="000D544A">
              <w:t xml:space="preserve"> </w:t>
            </w:r>
            <w:r w:rsidRPr="00A726B5">
              <w:t>four</w:t>
            </w:r>
            <w:r w:rsidR="000D544A">
              <w:t xml:space="preserve"> </w:t>
            </w:r>
            <w:r w:rsidRPr="00A726B5">
              <w:t>mandatory</w:t>
            </w:r>
            <w:r w:rsidR="000D544A">
              <w:t xml:space="preserve"> </w:t>
            </w:r>
            <w:r w:rsidRPr="00A726B5">
              <w:t>reviewers</w:t>
            </w:r>
            <w:r w:rsidR="000D544A">
              <w:t xml:space="preserve"> </w:t>
            </w:r>
            <w:r w:rsidRPr="00A726B5">
              <w:t>did</w:t>
            </w:r>
            <w:r w:rsidR="000D544A">
              <w:t xml:space="preserve"> </w:t>
            </w:r>
            <w:r w:rsidRPr="00A726B5">
              <w:t>not</w:t>
            </w:r>
            <w:r w:rsidR="000D544A">
              <w:t xml:space="preserve"> </w:t>
            </w:r>
            <w:r w:rsidRPr="00A726B5">
              <w:t>consistently</w:t>
            </w:r>
            <w:r w:rsidR="000D544A">
              <w:t xml:space="preserve"> </w:t>
            </w:r>
            <w:r w:rsidRPr="00A726B5">
              <w:t>read</w:t>
            </w:r>
            <w:r w:rsidR="000D544A">
              <w:t xml:space="preserve"> </w:t>
            </w:r>
            <w:r w:rsidRPr="00A726B5">
              <w:t>their</w:t>
            </w:r>
            <w:r w:rsidR="000D544A">
              <w:t xml:space="preserve"> </w:t>
            </w:r>
            <w:r w:rsidRPr="00A726B5">
              <w:t>PANs</w:t>
            </w:r>
            <w:r w:rsidR="000D544A">
              <w:t xml:space="preserve"> </w:t>
            </w:r>
            <w:r w:rsidRPr="00A726B5">
              <w:t>timely.</w:t>
            </w:r>
            <w:r w:rsidR="000D544A">
              <w:t xml:space="preserve">  </w:t>
            </w:r>
            <w:r w:rsidRPr="00A726B5">
              <w:t>For</w:t>
            </w:r>
            <w:r w:rsidR="000D544A">
              <w:t xml:space="preserve"> </w:t>
            </w:r>
            <w:r w:rsidRPr="00A726B5">
              <w:t>purposes</w:t>
            </w:r>
            <w:r w:rsidR="000D544A">
              <w:t xml:space="preserve"> </w:t>
            </w:r>
            <w:r w:rsidRPr="00A726B5">
              <w:t>of</w:t>
            </w:r>
            <w:r w:rsidR="000D544A">
              <w:t xml:space="preserve"> </w:t>
            </w:r>
            <w:r w:rsidRPr="00A726B5">
              <w:t>this</w:t>
            </w:r>
            <w:r w:rsidR="000D544A">
              <w:t xml:space="preserve"> </w:t>
            </w:r>
            <w:r w:rsidRPr="00A726B5">
              <w:t>test,</w:t>
            </w:r>
            <w:r w:rsidR="000D544A">
              <w:t xml:space="preserve"> </w:t>
            </w:r>
            <w:r w:rsidRPr="00A726B5">
              <w:t>a</w:t>
            </w:r>
            <w:r w:rsidR="000D544A">
              <w:t xml:space="preserve"> </w:t>
            </w:r>
            <w:r w:rsidRPr="00A726B5">
              <w:t>PAN</w:t>
            </w:r>
            <w:r w:rsidR="000D544A">
              <w:t xml:space="preserve"> </w:t>
            </w:r>
            <w:r w:rsidRPr="00A726B5">
              <w:t>read</w:t>
            </w:r>
            <w:r w:rsidR="000D544A">
              <w:t xml:space="preserve"> </w:t>
            </w:r>
            <w:r w:rsidRPr="00A726B5">
              <w:t>within</w:t>
            </w:r>
            <w:r w:rsidR="000D544A">
              <w:t xml:space="preserve"> </w:t>
            </w:r>
            <w:r w:rsidRPr="00A726B5">
              <w:t>seven</w:t>
            </w:r>
            <w:r w:rsidR="000D544A">
              <w:t xml:space="preserve"> </w:t>
            </w:r>
            <w:r w:rsidRPr="00A726B5">
              <w:t>days</w:t>
            </w:r>
            <w:r w:rsidR="000D544A">
              <w:t xml:space="preserve"> </w:t>
            </w:r>
            <w:r w:rsidRPr="00A726B5">
              <w:t>was</w:t>
            </w:r>
            <w:r w:rsidR="000D544A">
              <w:t xml:space="preserve"> </w:t>
            </w:r>
            <w:r w:rsidRPr="00A726B5">
              <w:t>considered</w:t>
            </w:r>
            <w:r w:rsidR="000D544A">
              <w:t xml:space="preserve"> </w:t>
            </w:r>
            <w:r w:rsidRPr="00A726B5">
              <w:t>timely.</w:t>
            </w:r>
            <w:r w:rsidR="000D544A">
              <w:t xml:space="preserve"> </w:t>
            </w:r>
            <w:r w:rsidRPr="00A726B5">
              <w:t>For</w:t>
            </w:r>
            <w:r w:rsidR="000D544A">
              <w:t xml:space="preserve"> </w:t>
            </w:r>
            <w:r w:rsidRPr="00A726B5">
              <w:t>one</w:t>
            </w:r>
            <w:r w:rsidR="000D544A">
              <w:t xml:space="preserve"> </w:t>
            </w:r>
            <w:r w:rsidRPr="00A726B5">
              <w:t>mandatory</w:t>
            </w:r>
            <w:r w:rsidR="000D544A">
              <w:t xml:space="preserve"> </w:t>
            </w:r>
            <w:r w:rsidRPr="00A726B5">
              <w:t>reviewer,</w:t>
            </w:r>
            <w:r w:rsidR="000D544A">
              <w:t xml:space="preserve"> </w:t>
            </w:r>
            <w:r w:rsidRPr="00A726B5">
              <w:t>almost</w:t>
            </w:r>
            <w:r w:rsidR="000D544A">
              <w:t xml:space="preserve"> </w:t>
            </w:r>
            <w:r w:rsidRPr="00A726B5">
              <w:t>half</w:t>
            </w:r>
            <w:r w:rsidR="000D544A">
              <w:t xml:space="preserve"> </w:t>
            </w:r>
            <w:r w:rsidRPr="00A726B5">
              <w:t>(48%)</w:t>
            </w:r>
            <w:r w:rsidR="000D544A">
              <w:t xml:space="preserve"> </w:t>
            </w:r>
            <w:r w:rsidRPr="00A726B5">
              <w:t>of</w:t>
            </w:r>
            <w:r w:rsidR="000D544A">
              <w:t xml:space="preserve"> </w:t>
            </w:r>
            <w:r w:rsidRPr="00A726B5">
              <w:t>the</w:t>
            </w:r>
            <w:r w:rsidR="000D544A">
              <w:t xml:space="preserve"> </w:t>
            </w:r>
            <w:r w:rsidRPr="00A726B5">
              <w:t>PANs</w:t>
            </w:r>
            <w:r w:rsidR="000D544A">
              <w:t xml:space="preserve"> </w:t>
            </w:r>
            <w:r w:rsidRPr="00A726B5">
              <w:t>received</w:t>
            </w:r>
            <w:r w:rsidR="000D544A">
              <w:t xml:space="preserve"> </w:t>
            </w:r>
            <w:r w:rsidRPr="00A726B5">
              <w:t>were</w:t>
            </w:r>
            <w:r w:rsidR="000D544A">
              <w:t xml:space="preserve"> </w:t>
            </w:r>
            <w:r w:rsidRPr="00A726B5">
              <w:t>not</w:t>
            </w:r>
            <w:r w:rsidR="000D544A">
              <w:t xml:space="preserve"> </w:t>
            </w:r>
            <w:r w:rsidRPr="00A726B5">
              <w:t>read</w:t>
            </w:r>
            <w:r w:rsidR="000D544A">
              <w:t xml:space="preserve"> </w:t>
            </w:r>
            <w:r w:rsidRPr="00A726B5">
              <w:t>timely.</w:t>
            </w:r>
            <w:r w:rsidR="000D544A">
              <w:t xml:space="preserve">  </w:t>
            </w:r>
            <w:r w:rsidRPr="00A726B5">
              <w:t>For</w:t>
            </w:r>
            <w:r w:rsidR="000D544A">
              <w:t xml:space="preserve"> </w:t>
            </w:r>
            <w:r w:rsidRPr="00A726B5">
              <w:t>the</w:t>
            </w:r>
            <w:r w:rsidR="000D544A">
              <w:t xml:space="preserve"> </w:t>
            </w:r>
            <w:r w:rsidRPr="00A726B5">
              <w:t>other</w:t>
            </w:r>
            <w:r w:rsidR="000D544A">
              <w:t xml:space="preserve"> </w:t>
            </w:r>
            <w:r w:rsidRPr="00A726B5">
              <w:t>mandatory</w:t>
            </w:r>
            <w:r w:rsidR="000D544A">
              <w:t xml:space="preserve"> </w:t>
            </w:r>
            <w:r w:rsidRPr="00A726B5">
              <w:t>reviewer,</w:t>
            </w:r>
            <w:r w:rsidR="000D544A">
              <w:t xml:space="preserve"> </w:t>
            </w:r>
            <w:r w:rsidRPr="00A726B5">
              <w:t>the</w:t>
            </w:r>
            <w:r w:rsidR="000D544A">
              <w:t xml:space="preserve"> </w:t>
            </w:r>
            <w:r w:rsidRPr="00A726B5">
              <w:t>majority</w:t>
            </w:r>
            <w:r w:rsidR="000D544A">
              <w:t xml:space="preserve"> </w:t>
            </w:r>
            <w:r w:rsidRPr="00A726B5">
              <w:t>(87%)</w:t>
            </w:r>
            <w:r w:rsidR="000D544A">
              <w:t xml:space="preserve"> </w:t>
            </w:r>
            <w:r w:rsidRPr="00A726B5">
              <w:t>of</w:t>
            </w:r>
            <w:r w:rsidR="000D544A">
              <w:t xml:space="preserve"> </w:t>
            </w:r>
            <w:r w:rsidRPr="00A726B5">
              <w:t>the</w:t>
            </w:r>
            <w:r w:rsidR="000D544A">
              <w:t xml:space="preserve"> </w:t>
            </w:r>
            <w:r w:rsidRPr="00A726B5">
              <w:t>PANs</w:t>
            </w:r>
            <w:r w:rsidR="000D544A">
              <w:t xml:space="preserve"> </w:t>
            </w:r>
            <w:r w:rsidRPr="00A726B5">
              <w:t>received</w:t>
            </w:r>
            <w:r w:rsidR="000D544A">
              <w:t xml:space="preserve"> </w:t>
            </w:r>
            <w:r w:rsidRPr="00A726B5">
              <w:t>were</w:t>
            </w:r>
            <w:r w:rsidR="000D544A">
              <w:t xml:space="preserve"> </w:t>
            </w:r>
            <w:r w:rsidRPr="00A726B5">
              <w:t>read</w:t>
            </w:r>
            <w:r w:rsidR="000D544A">
              <w:t xml:space="preserve"> </w:t>
            </w:r>
            <w:r w:rsidRPr="00A726B5">
              <w:t>untimely,</w:t>
            </w:r>
            <w:r w:rsidR="000D544A">
              <w:t xml:space="preserve"> </w:t>
            </w:r>
            <w:r w:rsidRPr="00A726B5">
              <w:t>and</w:t>
            </w:r>
            <w:r w:rsidR="000D544A">
              <w:t xml:space="preserve"> </w:t>
            </w:r>
            <w:r w:rsidRPr="00A726B5">
              <w:t>a</w:t>
            </w:r>
            <w:r w:rsidR="000D544A">
              <w:t xml:space="preserve"> </w:t>
            </w:r>
            <w:r w:rsidRPr="00A726B5">
              <w:t>quarter</w:t>
            </w:r>
            <w:r w:rsidR="000D544A">
              <w:t xml:space="preserve"> </w:t>
            </w:r>
            <w:r w:rsidRPr="00A726B5">
              <w:t>of</w:t>
            </w:r>
            <w:r w:rsidR="000D544A">
              <w:t xml:space="preserve"> </w:t>
            </w:r>
            <w:r w:rsidRPr="00A726B5">
              <w:t>the</w:t>
            </w:r>
            <w:r w:rsidR="000D544A">
              <w:t xml:space="preserve"> </w:t>
            </w:r>
            <w:r w:rsidRPr="00A726B5">
              <w:t>PANs</w:t>
            </w:r>
            <w:r w:rsidR="000D544A">
              <w:t xml:space="preserve"> </w:t>
            </w:r>
            <w:r w:rsidRPr="00A726B5">
              <w:t>received</w:t>
            </w:r>
            <w:r w:rsidR="000D544A">
              <w:t xml:space="preserve"> </w:t>
            </w:r>
            <w:r w:rsidRPr="00A726B5">
              <w:t>were</w:t>
            </w:r>
            <w:r w:rsidR="000D544A">
              <w:t xml:space="preserve"> </w:t>
            </w:r>
            <w:r w:rsidRPr="00A726B5">
              <w:lastRenderedPageBreak/>
              <w:t>unread</w:t>
            </w:r>
            <w:r w:rsidR="000D544A">
              <w:t xml:space="preserve"> </w:t>
            </w:r>
            <w:r w:rsidRPr="00A726B5">
              <w:t>as</w:t>
            </w:r>
            <w:r w:rsidR="000D544A">
              <w:t xml:space="preserve"> </w:t>
            </w:r>
            <w:r w:rsidRPr="00A726B5">
              <w:t>of</w:t>
            </w:r>
            <w:r w:rsidR="000D544A">
              <w:t xml:space="preserve"> </w:t>
            </w:r>
            <w:r w:rsidRPr="00A726B5">
              <w:t>December</w:t>
            </w:r>
            <w:r w:rsidR="000D544A">
              <w:t xml:space="preserve"> </w:t>
            </w:r>
            <w:r w:rsidRPr="00A726B5">
              <w:t>16,</w:t>
            </w:r>
            <w:r w:rsidR="000D544A">
              <w:t xml:space="preserve"> </w:t>
            </w:r>
            <w:r w:rsidRPr="00A726B5">
              <w:t>2019.</w:t>
            </w:r>
            <w:r w:rsidR="000D544A">
              <w:t xml:space="preserve"> </w:t>
            </w:r>
            <w:r w:rsidRPr="00A726B5">
              <w:t>Each</w:t>
            </w:r>
            <w:r w:rsidR="000D544A">
              <w:t xml:space="preserve"> </w:t>
            </w:r>
            <w:r w:rsidRPr="00A726B5">
              <w:t>mandatory</w:t>
            </w:r>
            <w:r w:rsidR="000D544A">
              <w:t xml:space="preserve"> </w:t>
            </w:r>
            <w:r w:rsidRPr="00A726B5">
              <w:t>reviewer</w:t>
            </w:r>
            <w:r w:rsidR="000D544A">
              <w:t xml:space="preserve"> </w:t>
            </w:r>
            <w:r w:rsidRPr="00A726B5">
              <w:t>received</w:t>
            </w:r>
            <w:r w:rsidR="000D544A">
              <w:t xml:space="preserve"> </w:t>
            </w:r>
            <w:r w:rsidRPr="00A726B5">
              <w:t>more</w:t>
            </w:r>
            <w:r w:rsidR="000D544A">
              <w:t xml:space="preserve"> </w:t>
            </w:r>
            <w:r w:rsidRPr="00A726B5">
              <w:t>than</w:t>
            </w:r>
            <w:r w:rsidR="000D544A">
              <w:t xml:space="preserve"> </w:t>
            </w:r>
            <w:r w:rsidRPr="00A726B5">
              <w:t>2,000</w:t>
            </w:r>
            <w:r w:rsidR="000D544A">
              <w:t xml:space="preserve"> </w:t>
            </w:r>
            <w:r w:rsidRPr="00A726B5">
              <w:t>PANs</w:t>
            </w:r>
            <w:r w:rsidR="000D544A">
              <w:t xml:space="preserve"> </w:t>
            </w:r>
            <w:r w:rsidRPr="00A726B5">
              <w:t>during</w:t>
            </w:r>
            <w:r w:rsidR="000D544A">
              <w:t xml:space="preserve"> </w:t>
            </w:r>
            <w:r w:rsidRPr="00A726B5">
              <w:t>the</w:t>
            </w:r>
            <w:r w:rsidR="000D544A">
              <w:t xml:space="preserve"> </w:t>
            </w:r>
            <w:r w:rsidRPr="00A726B5">
              <w:t>seven</w:t>
            </w:r>
            <w:r w:rsidR="000D544A">
              <w:t xml:space="preserve"> </w:t>
            </w:r>
            <w:r w:rsidRPr="00A726B5">
              <w:t>month</w:t>
            </w:r>
            <w:r w:rsidR="000D544A">
              <w:t xml:space="preserve"> </w:t>
            </w:r>
            <w:r w:rsidRPr="00A726B5">
              <w:t>period.</w:t>
            </w:r>
          </w:p>
          <w:p w14:paraId="53B08283" w14:textId="77777777" w:rsidR="004B645B" w:rsidRDefault="004B645B" w:rsidP="00553AE7">
            <w:pPr>
              <w:pStyle w:val="NoSpacing"/>
            </w:pPr>
          </w:p>
          <w:p w14:paraId="4B2ACC92" w14:textId="5E3C8B15" w:rsidR="00B000C8" w:rsidRPr="004B645B" w:rsidRDefault="00B000C8" w:rsidP="00553AE7">
            <w:pPr>
              <w:pStyle w:val="NoSpacing"/>
            </w:pPr>
            <w:r w:rsidRPr="004B645B">
              <w:rPr>
                <w:sz w:val="16"/>
                <w:szCs w:val="16"/>
              </w:rPr>
              <w:t>__________</w:t>
            </w:r>
          </w:p>
          <w:p w14:paraId="43F6ED48" w14:textId="50777524" w:rsidR="00B000C8" w:rsidRPr="004B645B" w:rsidRDefault="00B000C8" w:rsidP="00553AE7">
            <w:pPr>
              <w:pStyle w:val="NoSpacing"/>
              <w:rPr>
                <w:b/>
                <w:sz w:val="16"/>
                <w:szCs w:val="16"/>
              </w:rPr>
            </w:pPr>
            <w:r w:rsidRPr="004B645B">
              <w:rPr>
                <w:b/>
                <w:sz w:val="16"/>
                <w:szCs w:val="16"/>
              </w:rPr>
              <w:t>Criteria</w:t>
            </w:r>
            <w:r w:rsidR="00A726B5" w:rsidRPr="004B645B">
              <w:rPr>
                <w:b/>
                <w:sz w:val="16"/>
                <w:szCs w:val="16"/>
              </w:rPr>
              <w:t>:</w:t>
            </w:r>
          </w:p>
          <w:p w14:paraId="72F9C0BD" w14:textId="77777777" w:rsidR="00B000C8" w:rsidRPr="00B000C8" w:rsidRDefault="00B000C8" w:rsidP="00553AE7">
            <w:pPr>
              <w:pStyle w:val="NoSpacing"/>
              <w:rPr>
                <w:sz w:val="16"/>
                <w:szCs w:val="16"/>
              </w:rPr>
            </w:pPr>
          </w:p>
          <w:p w14:paraId="472A40B1" w14:textId="279802E2" w:rsidR="00A726B5" w:rsidRPr="00A726B5" w:rsidRDefault="00A726B5" w:rsidP="00553AE7">
            <w:pPr>
              <w:pStyle w:val="NoSpacing"/>
              <w:rPr>
                <w:sz w:val="16"/>
                <w:szCs w:val="16"/>
              </w:rPr>
            </w:pPr>
            <w:r w:rsidRPr="00A726B5">
              <w:rPr>
                <w:sz w:val="16"/>
                <w:szCs w:val="16"/>
              </w:rPr>
              <w:t>UCLA</w:t>
            </w:r>
            <w:r w:rsidR="000D544A">
              <w:rPr>
                <w:sz w:val="16"/>
                <w:szCs w:val="16"/>
              </w:rPr>
              <w:t xml:space="preserve"> </w:t>
            </w:r>
            <w:r w:rsidRPr="00A726B5">
              <w:rPr>
                <w:sz w:val="16"/>
                <w:szCs w:val="16"/>
              </w:rPr>
              <w:t>Financial</w:t>
            </w:r>
            <w:r w:rsidR="000D544A">
              <w:rPr>
                <w:sz w:val="16"/>
                <w:szCs w:val="16"/>
              </w:rPr>
              <w:t xml:space="preserve"> </w:t>
            </w:r>
            <w:r w:rsidRPr="00A726B5">
              <w:rPr>
                <w:sz w:val="16"/>
                <w:szCs w:val="16"/>
              </w:rPr>
              <w:t>Policy,</w:t>
            </w:r>
            <w:r w:rsidR="000D544A">
              <w:rPr>
                <w:sz w:val="16"/>
                <w:szCs w:val="16"/>
              </w:rPr>
              <w:t xml:space="preserve"> </w:t>
            </w:r>
            <w:r w:rsidRPr="00A726B5">
              <w:rPr>
                <w:sz w:val="16"/>
                <w:szCs w:val="16"/>
              </w:rPr>
              <w:t>Principles</w:t>
            </w:r>
            <w:r w:rsidR="000D544A">
              <w:rPr>
                <w:sz w:val="16"/>
                <w:szCs w:val="16"/>
              </w:rPr>
              <w:t xml:space="preserve"> </w:t>
            </w:r>
            <w:r w:rsidRPr="00A726B5">
              <w:rPr>
                <w:sz w:val="16"/>
                <w:szCs w:val="16"/>
              </w:rPr>
              <w:t>of</w:t>
            </w:r>
            <w:r w:rsidR="000D544A">
              <w:rPr>
                <w:sz w:val="16"/>
                <w:szCs w:val="16"/>
              </w:rPr>
              <w:t xml:space="preserve"> </w:t>
            </w:r>
            <w:r w:rsidRPr="00A726B5">
              <w:rPr>
                <w:sz w:val="16"/>
                <w:szCs w:val="16"/>
              </w:rPr>
              <w:t>Financial</w:t>
            </w:r>
            <w:r w:rsidR="000D544A">
              <w:rPr>
                <w:sz w:val="16"/>
                <w:szCs w:val="16"/>
              </w:rPr>
              <w:t xml:space="preserve"> </w:t>
            </w:r>
            <w:r w:rsidRPr="00A726B5">
              <w:rPr>
                <w:sz w:val="16"/>
                <w:szCs w:val="16"/>
              </w:rPr>
              <w:t>Accountability,</w:t>
            </w:r>
            <w:r w:rsidR="000D544A">
              <w:rPr>
                <w:sz w:val="16"/>
                <w:szCs w:val="16"/>
              </w:rPr>
              <w:t xml:space="preserve"> </w:t>
            </w:r>
            <w:r w:rsidRPr="00A726B5">
              <w:rPr>
                <w:sz w:val="16"/>
                <w:szCs w:val="16"/>
              </w:rPr>
              <w:t>Section</w:t>
            </w:r>
            <w:r w:rsidR="000D544A">
              <w:rPr>
                <w:sz w:val="16"/>
                <w:szCs w:val="16"/>
              </w:rPr>
              <w:t xml:space="preserve"> </w:t>
            </w:r>
            <w:r w:rsidRPr="00A726B5">
              <w:rPr>
                <w:sz w:val="16"/>
                <w:szCs w:val="16"/>
              </w:rPr>
              <w:t>2:</w:t>
            </w:r>
            <w:r w:rsidR="000D544A">
              <w:rPr>
                <w:sz w:val="16"/>
                <w:szCs w:val="16"/>
              </w:rPr>
              <w:t xml:space="preserve"> </w:t>
            </w:r>
            <w:r w:rsidRPr="00A726B5">
              <w:rPr>
                <w:sz w:val="16"/>
                <w:szCs w:val="16"/>
              </w:rPr>
              <w:t>A</w:t>
            </w:r>
            <w:r w:rsidR="000D544A">
              <w:rPr>
                <w:sz w:val="16"/>
                <w:szCs w:val="16"/>
              </w:rPr>
              <w:t xml:space="preserve"> </w:t>
            </w:r>
            <w:r w:rsidRPr="00A726B5">
              <w:rPr>
                <w:sz w:val="16"/>
                <w:szCs w:val="16"/>
              </w:rPr>
              <w:t>Reviewer</w:t>
            </w:r>
            <w:r w:rsidR="000D544A">
              <w:rPr>
                <w:sz w:val="16"/>
                <w:szCs w:val="16"/>
              </w:rPr>
              <w:t xml:space="preserve"> </w:t>
            </w:r>
            <w:r w:rsidRPr="00A726B5">
              <w:rPr>
                <w:sz w:val="16"/>
                <w:szCs w:val="16"/>
              </w:rPr>
              <w:t>must:</w:t>
            </w:r>
          </w:p>
          <w:p w14:paraId="3B009FEA" w14:textId="1D99CEC5" w:rsidR="00A726B5" w:rsidRPr="00A726B5" w:rsidRDefault="00A726B5" w:rsidP="00553AE7">
            <w:pPr>
              <w:pStyle w:val="NoSpacing"/>
              <w:rPr>
                <w:sz w:val="16"/>
                <w:szCs w:val="16"/>
              </w:rPr>
            </w:pPr>
            <w:r w:rsidRPr="00A726B5">
              <w:rPr>
                <w:sz w:val="16"/>
                <w:szCs w:val="16"/>
              </w:rPr>
              <w:t>1.</w:t>
            </w:r>
            <w:r w:rsidR="000D544A">
              <w:rPr>
                <w:sz w:val="16"/>
                <w:szCs w:val="16"/>
              </w:rPr>
              <w:t xml:space="preserve"> </w:t>
            </w:r>
            <w:r w:rsidRPr="00A726B5">
              <w:rPr>
                <w:sz w:val="16"/>
                <w:szCs w:val="16"/>
              </w:rPr>
              <w:t>review</w:t>
            </w:r>
            <w:r w:rsidR="000D544A">
              <w:rPr>
                <w:sz w:val="16"/>
                <w:szCs w:val="16"/>
              </w:rPr>
              <w:t xml:space="preserve"> </w:t>
            </w:r>
            <w:r w:rsidRPr="00A726B5">
              <w:rPr>
                <w:sz w:val="16"/>
                <w:szCs w:val="16"/>
              </w:rPr>
              <w:t>all</w:t>
            </w:r>
            <w:r w:rsidR="000D544A">
              <w:rPr>
                <w:sz w:val="16"/>
                <w:szCs w:val="16"/>
              </w:rPr>
              <w:t xml:space="preserve"> </w:t>
            </w:r>
            <w:r w:rsidRPr="00A726B5">
              <w:rPr>
                <w:sz w:val="16"/>
                <w:szCs w:val="16"/>
              </w:rPr>
              <w:t>transactions</w:t>
            </w:r>
            <w:r w:rsidR="000D544A">
              <w:rPr>
                <w:sz w:val="16"/>
                <w:szCs w:val="16"/>
              </w:rPr>
              <w:t xml:space="preserve"> </w:t>
            </w:r>
            <w:r w:rsidRPr="00A726B5">
              <w:rPr>
                <w:sz w:val="16"/>
                <w:szCs w:val="16"/>
              </w:rPr>
              <w:t>within</w:t>
            </w:r>
            <w:r w:rsidR="000D544A">
              <w:rPr>
                <w:sz w:val="16"/>
                <w:szCs w:val="16"/>
              </w:rPr>
              <w:t xml:space="preserve"> </w:t>
            </w:r>
            <w:r w:rsidRPr="00A726B5">
              <w:rPr>
                <w:sz w:val="16"/>
                <w:szCs w:val="16"/>
              </w:rPr>
              <w:t>two</w:t>
            </w:r>
            <w:r w:rsidR="000D544A">
              <w:rPr>
                <w:sz w:val="16"/>
                <w:szCs w:val="16"/>
              </w:rPr>
              <w:t xml:space="preserve"> </w:t>
            </w:r>
            <w:r w:rsidRPr="00A726B5">
              <w:rPr>
                <w:sz w:val="16"/>
                <w:szCs w:val="16"/>
              </w:rPr>
              <w:t>working</w:t>
            </w:r>
            <w:r w:rsidR="000D544A">
              <w:rPr>
                <w:sz w:val="16"/>
                <w:szCs w:val="16"/>
              </w:rPr>
              <w:t xml:space="preserve"> </w:t>
            </w:r>
            <w:r w:rsidRPr="00A726B5">
              <w:rPr>
                <w:sz w:val="16"/>
                <w:szCs w:val="16"/>
              </w:rPr>
              <w:t>days</w:t>
            </w:r>
            <w:r w:rsidR="000D544A">
              <w:rPr>
                <w:sz w:val="16"/>
                <w:szCs w:val="16"/>
              </w:rPr>
              <w:t xml:space="preserve"> </w:t>
            </w:r>
            <w:r w:rsidRPr="00A726B5">
              <w:rPr>
                <w:sz w:val="16"/>
                <w:szCs w:val="16"/>
              </w:rPr>
              <w:t>of</w:t>
            </w:r>
            <w:r w:rsidR="000D544A">
              <w:rPr>
                <w:sz w:val="16"/>
                <w:szCs w:val="16"/>
              </w:rPr>
              <w:t xml:space="preserve"> </w:t>
            </w:r>
            <w:r w:rsidRPr="00A726B5">
              <w:rPr>
                <w:sz w:val="16"/>
                <w:szCs w:val="16"/>
              </w:rPr>
              <w:t>receipt,</w:t>
            </w:r>
          </w:p>
          <w:p w14:paraId="2203B724" w14:textId="4A0ED1FC" w:rsidR="00A726B5" w:rsidRPr="00A726B5" w:rsidRDefault="00A726B5" w:rsidP="00553AE7">
            <w:pPr>
              <w:pStyle w:val="NoSpacing"/>
              <w:rPr>
                <w:sz w:val="16"/>
                <w:szCs w:val="16"/>
              </w:rPr>
            </w:pPr>
            <w:r w:rsidRPr="00A726B5">
              <w:rPr>
                <w:sz w:val="16"/>
                <w:szCs w:val="16"/>
              </w:rPr>
              <w:t>2.</w:t>
            </w:r>
            <w:r w:rsidR="000D544A">
              <w:rPr>
                <w:sz w:val="16"/>
                <w:szCs w:val="16"/>
              </w:rPr>
              <w:t xml:space="preserve"> </w:t>
            </w:r>
            <w:r w:rsidRPr="00A726B5">
              <w:rPr>
                <w:sz w:val="16"/>
                <w:szCs w:val="16"/>
              </w:rPr>
              <w:t>inspect</w:t>
            </w:r>
            <w:r w:rsidR="000D544A">
              <w:rPr>
                <w:sz w:val="16"/>
                <w:szCs w:val="16"/>
              </w:rPr>
              <w:t xml:space="preserve"> </w:t>
            </w:r>
            <w:r w:rsidRPr="00A726B5">
              <w:rPr>
                <w:sz w:val="16"/>
                <w:szCs w:val="16"/>
              </w:rPr>
              <w:t>each</w:t>
            </w:r>
            <w:r w:rsidR="000D544A">
              <w:rPr>
                <w:sz w:val="16"/>
                <w:szCs w:val="16"/>
              </w:rPr>
              <w:t xml:space="preserve"> </w:t>
            </w:r>
            <w:r w:rsidRPr="00A726B5">
              <w:rPr>
                <w:sz w:val="16"/>
                <w:szCs w:val="16"/>
              </w:rPr>
              <w:t>transaction</w:t>
            </w:r>
            <w:r w:rsidR="000D544A">
              <w:rPr>
                <w:sz w:val="16"/>
                <w:szCs w:val="16"/>
              </w:rPr>
              <w:t xml:space="preserve"> </w:t>
            </w:r>
            <w:r w:rsidRPr="00A726B5">
              <w:rPr>
                <w:sz w:val="16"/>
                <w:szCs w:val="16"/>
              </w:rPr>
              <w:t>to</w:t>
            </w:r>
            <w:r w:rsidR="000D544A">
              <w:rPr>
                <w:sz w:val="16"/>
                <w:szCs w:val="16"/>
              </w:rPr>
              <w:t xml:space="preserve"> </w:t>
            </w:r>
            <w:r w:rsidRPr="00A726B5">
              <w:rPr>
                <w:sz w:val="16"/>
                <w:szCs w:val="16"/>
              </w:rPr>
              <w:t>ensure</w:t>
            </w:r>
            <w:r w:rsidR="000D544A">
              <w:rPr>
                <w:sz w:val="16"/>
                <w:szCs w:val="16"/>
              </w:rPr>
              <w:t xml:space="preserve"> </w:t>
            </w:r>
            <w:r w:rsidRPr="00A726B5">
              <w:rPr>
                <w:sz w:val="16"/>
                <w:szCs w:val="16"/>
              </w:rPr>
              <w:t>the</w:t>
            </w:r>
            <w:r w:rsidR="000D544A">
              <w:rPr>
                <w:sz w:val="16"/>
                <w:szCs w:val="16"/>
              </w:rPr>
              <w:t xml:space="preserve"> </w:t>
            </w:r>
            <w:r w:rsidRPr="00A726B5">
              <w:rPr>
                <w:sz w:val="16"/>
                <w:szCs w:val="16"/>
              </w:rPr>
              <w:t>Preparer</w:t>
            </w:r>
            <w:r w:rsidR="000D544A">
              <w:rPr>
                <w:sz w:val="16"/>
                <w:szCs w:val="16"/>
              </w:rPr>
              <w:t xml:space="preserve"> </w:t>
            </w:r>
            <w:r w:rsidRPr="00A726B5">
              <w:rPr>
                <w:sz w:val="16"/>
                <w:szCs w:val="16"/>
              </w:rPr>
              <w:t>properly</w:t>
            </w:r>
            <w:r w:rsidR="000D544A">
              <w:rPr>
                <w:sz w:val="16"/>
                <w:szCs w:val="16"/>
              </w:rPr>
              <w:t xml:space="preserve"> </w:t>
            </w:r>
            <w:r w:rsidRPr="00A726B5">
              <w:rPr>
                <w:sz w:val="16"/>
                <w:szCs w:val="16"/>
              </w:rPr>
              <w:t>fulfilled</w:t>
            </w:r>
            <w:r w:rsidR="000D544A">
              <w:rPr>
                <w:sz w:val="16"/>
                <w:szCs w:val="16"/>
              </w:rPr>
              <w:t xml:space="preserve"> </w:t>
            </w:r>
            <w:r w:rsidRPr="00A726B5">
              <w:rPr>
                <w:sz w:val="16"/>
                <w:szCs w:val="16"/>
              </w:rPr>
              <w:t>their</w:t>
            </w:r>
            <w:r w:rsidR="000D544A">
              <w:rPr>
                <w:sz w:val="16"/>
                <w:szCs w:val="16"/>
              </w:rPr>
              <w:t xml:space="preserve"> </w:t>
            </w:r>
            <w:r w:rsidRPr="00A726B5">
              <w:rPr>
                <w:sz w:val="16"/>
                <w:szCs w:val="16"/>
              </w:rPr>
              <w:t>responsibilities,</w:t>
            </w:r>
          </w:p>
          <w:p w14:paraId="03959F79" w14:textId="2EAFEB72" w:rsidR="00A726B5" w:rsidRPr="00A726B5" w:rsidRDefault="00A726B5" w:rsidP="00553AE7">
            <w:pPr>
              <w:pStyle w:val="NoSpacing"/>
              <w:rPr>
                <w:sz w:val="16"/>
                <w:szCs w:val="16"/>
              </w:rPr>
            </w:pPr>
            <w:r w:rsidRPr="00A726B5">
              <w:rPr>
                <w:sz w:val="16"/>
                <w:szCs w:val="16"/>
              </w:rPr>
              <w:t>3.</w:t>
            </w:r>
            <w:r w:rsidR="000D544A">
              <w:rPr>
                <w:sz w:val="16"/>
                <w:szCs w:val="16"/>
              </w:rPr>
              <w:t xml:space="preserve"> </w:t>
            </w:r>
            <w:r w:rsidRPr="00A726B5">
              <w:rPr>
                <w:sz w:val="16"/>
                <w:szCs w:val="16"/>
              </w:rPr>
              <w:t>ensure</w:t>
            </w:r>
            <w:r w:rsidR="000D544A">
              <w:rPr>
                <w:sz w:val="16"/>
                <w:szCs w:val="16"/>
              </w:rPr>
              <w:t xml:space="preserve"> </w:t>
            </w:r>
            <w:r w:rsidRPr="00A726B5">
              <w:rPr>
                <w:sz w:val="16"/>
                <w:szCs w:val="16"/>
              </w:rPr>
              <w:t>that</w:t>
            </w:r>
            <w:r w:rsidR="000D544A">
              <w:rPr>
                <w:sz w:val="16"/>
                <w:szCs w:val="16"/>
              </w:rPr>
              <w:t xml:space="preserve"> </w:t>
            </w:r>
            <w:r w:rsidRPr="00A726B5">
              <w:rPr>
                <w:sz w:val="16"/>
                <w:szCs w:val="16"/>
              </w:rPr>
              <w:t>each</w:t>
            </w:r>
            <w:r w:rsidR="000D544A">
              <w:rPr>
                <w:sz w:val="16"/>
                <w:szCs w:val="16"/>
              </w:rPr>
              <w:t xml:space="preserve"> </w:t>
            </w:r>
            <w:r w:rsidRPr="00A726B5">
              <w:rPr>
                <w:sz w:val="16"/>
                <w:szCs w:val="16"/>
              </w:rPr>
              <w:t>transaction</w:t>
            </w:r>
            <w:r w:rsidR="000D544A">
              <w:rPr>
                <w:sz w:val="16"/>
                <w:szCs w:val="16"/>
              </w:rPr>
              <w:t xml:space="preserve"> </w:t>
            </w:r>
            <w:r w:rsidRPr="00A726B5">
              <w:rPr>
                <w:sz w:val="16"/>
                <w:szCs w:val="16"/>
              </w:rPr>
              <w:t>complies</w:t>
            </w:r>
            <w:r w:rsidR="000D544A">
              <w:rPr>
                <w:sz w:val="16"/>
                <w:szCs w:val="16"/>
              </w:rPr>
              <w:t xml:space="preserve"> </w:t>
            </w:r>
            <w:r w:rsidRPr="00A726B5">
              <w:rPr>
                <w:sz w:val="16"/>
                <w:szCs w:val="16"/>
              </w:rPr>
              <w:t>with</w:t>
            </w:r>
            <w:r w:rsidR="000D544A">
              <w:rPr>
                <w:sz w:val="16"/>
                <w:szCs w:val="16"/>
              </w:rPr>
              <w:t xml:space="preserve"> </w:t>
            </w:r>
            <w:r w:rsidRPr="00A726B5">
              <w:rPr>
                <w:sz w:val="16"/>
                <w:szCs w:val="16"/>
              </w:rPr>
              <w:t>policy,</w:t>
            </w:r>
            <w:r w:rsidR="000D544A">
              <w:rPr>
                <w:sz w:val="16"/>
                <w:szCs w:val="16"/>
              </w:rPr>
              <w:t xml:space="preserve"> </w:t>
            </w:r>
            <w:r w:rsidRPr="00A726B5">
              <w:rPr>
                <w:sz w:val="16"/>
                <w:szCs w:val="16"/>
              </w:rPr>
              <w:t>regulatory,</w:t>
            </w:r>
            <w:r w:rsidR="000D544A">
              <w:rPr>
                <w:sz w:val="16"/>
                <w:szCs w:val="16"/>
              </w:rPr>
              <w:t xml:space="preserve"> </w:t>
            </w:r>
            <w:r w:rsidRPr="00A726B5">
              <w:rPr>
                <w:sz w:val="16"/>
                <w:szCs w:val="16"/>
              </w:rPr>
              <w:t>and</w:t>
            </w:r>
            <w:r w:rsidR="000D544A">
              <w:rPr>
                <w:sz w:val="16"/>
                <w:szCs w:val="16"/>
              </w:rPr>
              <w:t xml:space="preserve"> </w:t>
            </w:r>
            <w:r w:rsidRPr="00A726B5">
              <w:rPr>
                <w:sz w:val="16"/>
                <w:szCs w:val="16"/>
              </w:rPr>
              <w:t>other</w:t>
            </w:r>
            <w:r w:rsidR="000D544A">
              <w:rPr>
                <w:sz w:val="16"/>
                <w:szCs w:val="16"/>
              </w:rPr>
              <w:t xml:space="preserve"> </w:t>
            </w:r>
            <w:r w:rsidRPr="00A726B5">
              <w:rPr>
                <w:sz w:val="16"/>
                <w:szCs w:val="16"/>
              </w:rPr>
              <w:t>requirements,</w:t>
            </w:r>
          </w:p>
          <w:p w14:paraId="1E138BB3" w14:textId="74758373" w:rsidR="00A726B5" w:rsidRPr="00A726B5" w:rsidRDefault="00A726B5" w:rsidP="00553AE7">
            <w:pPr>
              <w:pStyle w:val="NoSpacing"/>
              <w:rPr>
                <w:sz w:val="16"/>
                <w:szCs w:val="16"/>
              </w:rPr>
            </w:pPr>
            <w:r w:rsidRPr="00A726B5">
              <w:rPr>
                <w:sz w:val="16"/>
                <w:szCs w:val="16"/>
              </w:rPr>
              <w:t>4.</w:t>
            </w:r>
            <w:r w:rsidR="000D544A">
              <w:rPr>
                <w:sz w:val="16"/>
                <w:szCs w:val="16"/>
              </w:rPr>
              <w:t xml:space="preserve"> </w:t>
            </w:r>
            <w:r w:rsidRPr="00A726B5">
              <w:rPr>
                <w:sz w:val="16"/>
                <w:szCs w:val="16"/>
              </w:rPr>
              <w:t>resolve</w:t>
            </w:r>
            <w:r w:rsidR="000D544A">
              <w:rPr>
                <w:sz w:val="16"/>
                <w:szCs w:val="16"/>
              </w:rPr>
              <w:t xml:space="preserve"> </w:t>
            </w:r>
            <w:r w:rsidRPr="00A726B5">
              <w:rPr>
                <w:sz w:val="16"/>
                <w:szCs w:val="16"/>
              </w:rPr>
              <w:t>all</w:t>
            </w:r>
            <w:r w:rsidR="000D544A">
              <w:rPr>
                <w:sz w:val="16"/>
                <w:szCs w:val="16"/>
              </w:rPr>
              <w:t xml:space="preserve"> </w:t>
            </w:r>
            <w:r w:rsidRPr="00A726B5">
              <w:rPr>
                <w:sz w:val="16"/>
                <w:szCs w:val="16"/>
              </w:rPr>
              <w:t>questions</w:t>
            </w:r>
            <w:r w:rsidR="000D544A">
              <w:rPr>
                <w:sz w:val="16"/>
                <w:szCs w:val="16"/>
              </w:rPr>
              <w:t xml:space="preserve"> </w:t>
            </w:r>
            <w:r w:rsidRPr="00A726B5">
              <w:rPr>
                <w:sz w:val="16"/>
                <w:szCs w:val="16"/>
              </w:rPr>
              <w:t>that</w:t>
            </w:r>
            <w:r w:rsidR="000D544A">
              <w:rPr>
                <w:sz w:val="16"/>
                <w:szCs w:val="16"/>
              </w:rPr>
              <w:t xml:space="preserve"> </w:t>
            </w:r>
            <w:r w:rsidRPr="00A726B5">
              <w:rPr>
                <w:sz w:val="16"/>
                <w:szCs w:val="16"/>
              </w:rPr>
              <w:t>arise</w:t>
            </w:r>
            <w:r w:rsidR="000D544A">
              <w:rPr>
                <w:sz w:val="16"/>
                <w:szCs w:val="16"/>
              </w:rPr>
              <w:t xml:space="preserve"> </w:t>
            </w:r>
            <w:r w:rsidRPr="00A726B5">
              <w:rPr>
                <w:sz w:val="16"/>
                <w:szCs w:val="16"/>
              </w:rPr>
              <w:t>with</w:t>
            </w:r>
            <w:r w:rsidR="000D544A">
              <w:rPr>
                <w:sz w:val="16"/>
                <w:szCs w:val="16"/>
              </w:rPr>
              <w:t xml:space="preserve"> </w:t>
            </w:r>
            <w:r w:rsidRPr="00A726B5">
              <w:rPr>
                <w:sz w:val="16"/>
                <w:szCs w:val="16"/>
              </w:rPr>
              <w:t>a</w:t>
            </w:r>
            <w:r w:rsidR="000D544A">
              <w:rPr>
                <w:sz w:val="16"/>
                <w:szCs w:val="16"/>
              </w:rPr>
              <w:t xml:space="preserve"> </w:t>
            </w:r>
            <w:r w:rsidRPr="00A726B5">
              <w:rPr>
                <w:sz w:val="16"/>
                <w:szCs w:val="16"/>
              </w:rPr>
              <w:t>transaction,</w:t>
            </w:r>
            <w:r w:rsidR="000D544A">
              <w:rPr>
                <w:sz w:val="16"/>
                <w:szCs w:val="16"/>
              </w:rPr>
              <w:t xml:space="preserve"> </w:t>
            </w:r>
            <w:r w:rsidRPr="00A726B5">
              <w:rPr>
                <w:sz w:val="16"/>
                <w:szCs w:val="16"/>
              </w:rPr>
              <w:t>or</w:t>
            </w:r>
            <w:r w:rsidR="000D544A">
              <w:rPr>
                <w:sz w:val="16"/>
                <w:szCs w:val="16"/>
              </w:rPr>
              <w:t xml:space="preserve"> </w:t>
            </w:r>
            <w:r w:rsidRPr="00A726B5">
              <w:rPr>
                <w:sz w:val="16"/>
                <w:szCs w:val="16"/>
              </w:rPr>
              <w:t>ensure</w:t>
            </w:r>
            <w:r w:rsidR="000D544A">
              <w:rPr>
                <w:sz w:val="16"/>
                <w:szCs w:val="16"/>
              </w:rPr>
              <w:t xml:space="preserve"> </w:t>
            </w:r>
            <w:r w:rsidRPr="00A726B5">
              <w:rPr>
                <w:sz w:val="16"/>
                <w:szCs w:val="16"/>
              </w:rPr>
              <w:t>the</w:t>
            </w:r>
            <w:r w:rsidR="000D544A">
              <w:rPr>
                <w:sz w:val="16"/>
                <w:szCs w:val="16"/>
              </w:rPr>
              <w:t xml:space="preserve"> </w:t>
            </w:r>
            <w:r w:rsidRPr="00A726B5">
              <w:rPr>
                <w:sz w:val="16"/>
                <w:szCs w:val="16"/>
              </w:rPr>
              <w:t>transaction</w:t>
            </w:r>
            <w:r w:rsidR="000D544A">
              <w:rPr>
                <w:sz w:val="16"/>
                <w:szCs w:val="16"/>
              </w:rPr>
              <w:t xml:space="preserve"> </w:t>
            </w:r>
            <w:r w:rsidRPr="00A726B5">
              <w:rPr>
                <w:sz w:val="16"/>
                <w:szCs w:val="16"/>
              </w:rPr>
              <w:t>is</w:t>
            </w:r>
            <w:r w:rsidR="000D544A">
              <w:rPr>
                <w:sz w:val="16"/>
                <w:szCs w:val="16"/>
              </w:rPr>
              <w:t xml:space="preserve"> </w:t>
            </w:r>
            <w:r w:rsidRPr="00A726B5">
              <w:rPr>
                <w:sz w:val="16"/>
                <w:szCs w:val="16"/>
              </w:rPr>
              <w:t>reversed</w:t>
            </w:r>
            <w:r w:rsidR="000D544A">
              <w:rPr>
                <w:sz w:val="16"/>
                <w:szCs w:val="16"/>
              </w:rPr>
              <w:t xml:space="preserve"> </w:t>
            </w:r>
            <w:r w:rsidRPr="00A726B5">
              <w:rPr>
                <w:sz w:val="16"/>
                <w:szCs w:val="16"/>
              </w:rPr>
              <w:t>until</w:t>
            </w:r>
            <w:r w:rsidR="000D544A">
              <w:rPr>
                <w:sz w:val="16"/>
                <w:szCs w:val="16"/>
              </w:rPr>
              <w:t xml:space="preserve"> </w:t>
            </w:r>
            <w:r w:rsidRPr="00A726B5">
              <w:rPr>
                <w:sz w:val="16"/>
                <w:szCs w:val="16"/>
              </w:rPr>
              <w:t>the</w:t>
            </w:r>
            <w:r w:rsidR="000D544A">
              <w:rPr>
                <w:sz w:val="16"/>
                <w:szCs w:val="16"/>
              </w:rPr>
              <w:t xml:space="preserve"> </w:t>
            </w:r>
            <w:r w:rsidRPr="00A726B5">
              <w:rPr>
                <w:sz w:val="16"/>
                <w:szCs w:val="16"/>
              </w:rPr>
              <w:t>questions</w:t>
            </w:r>
            <w:r w:rsidR="000D544A">
              <w:rPr>
                <w:sz w:val="16"/>
                <w:szCs w:val="16"/>
              </w:rPr>
              <w:t xml:space="preserve"> </w:t>
            </w:r>
            <w:r w:rsidRPr="00A726B5">
              <w:rPr>
                <w:sz w:val="16"/>
                <w:szCs w:val="16"/>
              </w:rPr>
              <w:t>are</w:t>
            </w:r>
            <w:r w:rsidR="000D544A">
              <w:rPr>
                <w:sz w:val="16"/>
                <w:szCs w:val="16"/>
              </w:rPr>
              <w:t xml:space="preserve"> </w:t>
            </w:r>
            <w:r w:rsidRPr="00A726B5">
              <w:rPr>
                <w:sz w:val="16"/>
                <w:szCs w:val="16"/>
              </w:rPr>
              <w:t>resolved,</w:t>
            </w:r>
          </w:p>
          <w:p w14:paraId="6EE301FB" w14:textId="51125789" w:rsidR="00A726B5" w:rsidRPr="00A726B5" w:rsidRDefault="00A726B5" w:rsidP="00553AE7">
            <w:pPr>
              <w:pStyle w:val="NoSpacing"/>
              <w:rPr>
                <w:sz w:val="16"/>
                <w:szCs w:val="16"/>
              </w:rPr>
            </w:pPr>
            <w:r w:rsidRPr="00A726B5">
              <w:rPr>
                <w:sz w:val="16"/>
                <w:szCs w:val="16"/>
              </w:rPr>
              <w:t>5.</w:t>
            </w:r>
            <w:r w:rsidR="000D544A">
              <w:rPr>
                <w:sz w:val="16"/>
                <w:szCs w:val="16"/>
              </w:rPr>
              <w:t xml:space="preserve"> </w:t>
            </w:r>
            <w:r w:rsidRPr="00A726B5">
              <w:rPr>
                <w:sz w:val="16"/>
                <w:szCs w:val="16"/>
              </w:rPr>
              <w:t>notify</w:t>
            </w:r>
            <w:r w:rsidR="000D544A">
              <w:rPr>
                <w:sz w:val="16"/>
                <w:szCs w:val="16"/>
              </w:rPr>
              <w:t xml:space="preserve"> </w:t>
            </w:r>
            <w:r w:rsidRPr="00A726B5">
              <w:rPr>
                <w:sz w:val="16"/>
                <w:szCs w:val="16"/>
              </w:rPr>
              <w:t>the</w:t>
            </w:r>
            <w:r w:rsidR="000D544A">
              <w:rPr>
                <w:sz w:val="16"/>
                <w:szCs w:val="16"/>
              </w:rPr>
              <w:t xml:space="preserve"> </w:t>
            </w:r>
            <w:r w:rsidRPr="00A726B5">
              <w:rPr>
                <w:sz w:val="16"/>
                <w:szCs w:val="16"/>
              </w:rPr>
              <w:t>DSA</w:t>
            </w:r>
            <w:r w:rsidR="000D544A">
              <w:rPr>
                <w:sz w:val="16"/>
                <w:szCs w:val="16"/>
              </w:rPr>
              <w:t xml:space="preserve"> </w:t>
            </w:r>
            <w:r w:rsidRPr="00A726B5">
              <w:rPr>
                <w:sz w:val="16"/>
                <w:szCs w:val="16"/>
              </w:rPr>
              <w:t>if</w:t>
            </w:r>
            <w:r w:rsidR="000D544A">
              <w:rPr>
                <w:sz w:val="16"/>
                <w:szCs w:val="16"/>
              </w:rPr>
              <w:t xml:space="preserve"> </w:t>
            </w:r>
            <w:r w:rsidRPr="00A726B5">
              <w:rPr>
                <w:sz w:val="16"/>
                <w:szCs w:val="16"/>
              </w:rPr>
              <w:t>they</w:t>
            </w:r>
            <w:r w:rsidR="000D544A">
              <w:rPr>
                <w:sz w:val="16"/>
                <w:szCs w:val="16"/>
              </w:rPr>
              <w:t xml:space="preserve"> </w:t>
            </w:r>
            <w:r w:rsidRPr="00A726B5">
              <w:rPr>
                <w:sz w:val="16"/>
                <w:szCs w:val="16"/>
              </w:rPr>
              <w:t>will</w:t>
            </w:r>
            <w:r w:rsidR="000D544A">
              <w:rPr>
                <w:sz w:val="16"/>
                <w:szCs w:val="16"/>
              </w:rPr>
              <w:t xml:space="preserve"> </w:t>
            </w:r>
            <w:r w:rsidRPr="00A726B5">
              <w:rPr>
                <w:sz w:val="16"/>
                <w:szCs w:val="16"/>
              </w:rPr>
              <w:t>be</w:t>
            </w:r>
            <w:r w:rsidR="000D544A">
              <w:rPr>
                <w:sz w:val="16"/>
                <w:szCs w:val="16"/>
              </w:rPr>
              <w:t xml:space="preserve"> </w:t>
            </w:r>
            <w:r w:rsidRPr="00A726B5">
              <w:rPr>
                <w:sz w:val="16"/>
                <w:szCs w:val="16"/>
              </w:rPr>
              <w:t>absent</w:t>
            </w:r>
            <w:r w:rsidR="000D544A">
              <w:rPr>
                <w:sz w:val="16"/>
                <w:szCs w:val="16"/>
              </w:rPr>
              <w:t xml:space="preserve"> </w:t>
            </w:r>
            <w:r w:rsidRPr="00A726B5">
              <w:rPr>
                <w:sz w:val="16"/>
                <w:szCs w:val="16"/>
              </w:rPr>
              <w:t>from</w:t>
            </w:r>
            <w:r w:rsidR="000D544A">
              <w:rPr>
                <w:sz w:val="16"/>
                <w:szCs w:val="16"/>
              </w:rPr>
              <w:t xml:space="preserve"> </w:t>
            </w:r>
            <w:r w:rsidRPr="00A726B5">
              <w:rPr>
                <w:sz w:val="16"/>
                <w:szCs w:val="16"/>
              </w:rPr>
              <w:t>work</w:t>
            </w:r>
            <w:r w:rsidR="000D544A">
              <w:rPr>
                <w:sz w:val="16"/>
                <w:szCs w:val="16"/>
              </w:rPr>
              <w:t xml:space="preserve"> </w:t>
            </w:r>
            <w:r w:rsidRPr="00A726B5">
              <w:rPr>
                <w:sz w:val="16"/>
                <w:szCs w:val="16"/>
              </w:rPr>
              <w:t>for</w:t>
            </w:r>
            <w:r w:rsidR="000D544A">
              <w:rPr>
                <w:sz w:val="16"/>
                <w:szCs w:val="16"/>
              </w:rPr>
              <w:t xml:space="preserve"> </w:t>
            </w:r>
            <w:r w:rsidRPr="00A726B5">
              <w:rPr>
                <w:sz w:val="16"/>
                <w:szCs w:val="16"/>
              </w:rPr>
              <w:t>two</w:t>
            </w:r>
            <w:r w:rsidR="000D544A">
              <w:rPr>
                <w:sz w:val="16"/>
                <w:szCs w:val="16"/>
              </w:rPr>
              <w:t xml:space="preserve"> </w:t>
            </w:r>
            <w:r w:rsidRPr="00A726B5">
              <w:rPr>
                <w:sz w:val="16"/>
                <w:szCs w:val="16"/>
              </w:rPr>
              <w:t>or</w:t>
            </w:r>
            <w:r w:rsidR="000D544A">
              <w:rPr>
                <w:sz w:val="16"/>
                <w:szCs w:val="16"/>
              </w:rPr>
              <w:t xml:space="preserve"> </w:t>
            </w:r>
            <w:r w:rsidRPr="00A726B5">
              <w:rPr>
                <w:sz w:val="16"/>
                <w:szCs w:val="16"/>
              </w:rPr>
              <w:t>more</w:t>
            </w:r>
            <w:r w:rsidR="000D544A">
              <w:rPr>
                <w:sz w:val="16"/>
                <w:szCs w:val="16"/>
              </w:rPr>
              <w:t xml:space="preserve"> </w:t>
            </w:r>
            <w:r w:rsidRPr="00A726B5">
              <w:rPr>
                <w:sz w:val="16"/>
                <w:szCs w:val="16"/>
              </w:rPr>
              <w:t>business</w:t>
            </w:r>
            <w:r w:rsidR="000D544A">
              <w:rPr>
                <w:sz w:val="16"/>
                <w:szCs w:val="16"/>
              </w:rPr>
              <w:t xml:space="preserve"> </w:t>
            </w:r>
            <w:r w:rsidRPr="00A726B5">
              <w:rPr>
                <w:sz w:val="16"/>
                <w:szCs w:val="16"/>
              </w:rPr>
              <w:t>days,</w:t>
            </w:r>
            <w:r w:rsidR="000D544A">
              <w:rPr>
                <w:sz w:val="16"/>
                <w:szCs w:val="16"/>
              </w:rPr>
              <w:t xml:space="preserve"> </w:t>
            </w:r>
            <w:r w:rsidRPr="00A726B5">
              <w:rPr>
                <w:sz w:val="16"/>
                <w:szCs w:val="16"/>
              </w:rPr>
              <w:t>so</w:t>
            </w:r>
            <w:r w:rsidR="000D544A">
              <w:rPr>
                <w:sz w:val="16"/>
                <w:szCs w:val="16"/>
              </w:rPr>
              <w:t xml:space="preserve"> </w:t>
            </w:r>
            <w:r w:rsidRPr="00A726B5">
              <w:rPr>
                <w:sz w:val="16"/>
                <w:szCs w:val="16"/>
              </w:rPr>
              <w:t>another</w:t>
            </w:r>
            <w:r w:rsidR="000D544A">
              <w:rPr>
                <w:sz w:val="16"/>
                <w:szCs w:val="16"/>
              </w:rPr>
              <w:t xml:space="preserve"> </w:t>
            </w:r>
            <w:r w:rsidRPr="00A726B5">
              <w:rPr>
                <w:sz w:val="16"/>
                <w:szCs w:val="16"/>
              </w:rPr>
              <w:t>Reviewer</w:t>
            </w:r>
            <w:r w:rsidR="000D544A">
              <w:rPr>
                <w:sz w:val="16"/>
                <w:szCs w:val="16"/>
              </w:rPr>
              <w:t xml:space="preserve"> </w:t>
            </w:r>
            <w:r w:rsidRPr="00A726B5">
              <w:rPr>
                <w:sz w:val="16"/>
                <w:szCs w:val="16"/>
              </w:rPr>
              <w:t>can</w:t>
            </w:r>
            <w:r w:rsidR="000D544A">
              <w:rPr>
                <w:sz w:val="16"/>
                <w:szCs w:val="16"/>
              </w:rPr>
              <w:t xml:space="preserve"> </w:t>
            </w:r>
            <w:r w:rsidRPr="00A726B5">
              <w:rPr>
                <w:sz w:val="16"/>
                <w:szCs w:val="16"/>
              </w:rPr>
              <w:t>be</w:t>
            </w:r>
            <w:r w:rsidR="000D544A">
              <w:rPr>
                <w:sz w:val="16"/>
                <w:szCs w:val="16"/>
              </w:rPr>
              <w:t xml:space="preserve"> </w:t>
            </w:r>
            <w:r w:rsidRPr="00A726B5">
              <w:rPr>
                <w:sz w:val="16"/>
                <w:szCs w:val="16"/>
              </w:rPr>
              <w:t>assigned,</w:t>
            </w:r>
            <w:r w:rsidR="000D544A">
              <w:rPr>
                <w:sz w:val="16"/>
                <w:szCs w:val="16"/>
              </w:rPr>
              <w:t xml:space="preserve"> </w:t>
            </w:r>
            <w:r w:rsidRPr="00A726B5">
              <w:rPr>
                <w:sz w:val="16"/>
                <w:szCs w:val="16"/>
              </w:rPr>
              <w:t>and</w:t>
            </w:r>
          </w:p>
          <w:p w14:paraId="5B045E01" w14:textId="6F0CAC5F" w:rsidR="00B000C8" w:rsidRDefault="00A726B5" w:rsidP="00553AE7">
            <w:pPr>
              <w:pStyle w:val="NoSpacing"/>
              <w:rPr>
                <w:sz w:val="16"/>
                <w:szCs w:val="16"/>
              </w:rPr>
            </w:pPr>
            <w:r w:rsidRPr="00A726B5">
              <w:rPr>
                <w:sz w:val="16"/>
                <w:szCs w:val="16"/>
              </w:rPr>
              <w:t>6.</w:t>
            </w:r>
            <w:r w:rsidR="000D544A">
              <w:rPr>
                <w:sz w:val="16"/>
                <w:szCs w:val="16"/>
              </w:rPr>
              <w:t xml:space="preserve"> </w:t>
            </w:r>
            <w:r w:rsidRPr="00A726B5">
              <w:rPr>
                <w:sz w:val="16"/>
                <w:szCs w:val="16"/>
              </w:rPr>
              <w:t>notify</w:t>
            </w:r>
            <w:r w:rsidR="000D544A">
              <w:rPr>
                <w:sz w:val="16"/>
                <w:szCs w:val="16"/>
              </w:rPr>
              <w:t xml:space="preserve"> </w:t>
            </w:r>
            <w:r w:rsidRPr="00A726B5">
              <w:rPr>
                <w:sz w:val="16"/>
                <w:szCs w:val="16"/>
              </w:rPr>
              <w:t>the</w:t>
            </w:r>
            <w:r w:rsidR="000D544A">
              <w:rPr>
                <w:sz w:val="16"/>
                <w:szCs w:val="16"/>
              </w:rPr>
              <w:t xml:space="preserve"> </w:t>
            </w:r>
            <w:r w:rsidRPr="00A726B5">
              <w:rPr>
                <w:sz w:val="16"/>
                <w:szCs w:val="16"/>
              </w:rPr>
              <w:t>DSA</w:t>
            </w:r>
            <w:r w:rsidR="000D544A">
              <w:rPr>
                <w:sz w:val="16"/>
                <w:szCs w:val="16"/>
              </w:rPr>
              <w:t xml:space="preserve"> </w:t>
            </w:r>
            <w:r w:rsidRPr="00A726B5">
              <w:rPr>
                <w:sz w:val="16"/>
                <w:szCs w:val="16"/>
              </w:rPr>
              <w:t>when</w:t>
            </w:r>
            <w:r w:rsidR="000D544A">
              <w:rPr>
                <w:sz w:val="16"/>
                <w:szCs w:val="16"/>
              </w:rPr>
              <w:t xml:space="preserve"> </w:t>
            </w:r>
            <w:r w:rsidRPr="00A726B5">
              <w:rPr>
                <w:sz w:val="16"/>
                <w:szCs w:val="16"/>
              </w:rPr>
              <w:t>they</w:t>
            </w:r>
            <w:r w:rsidR="000D544A">
              <w:rPr>
                <w:sz w:val="16"/>
                <w:szCs w:val="16"/>
              </w:rPr>
              <w:t xml:space="preserve"> </w:t>
            </w:r>
            <w:r w:rsidRPr="00A726B5">
              <w:rPr>
                <w:sz w:val="16"/>
                <w:szCs w:val="16"/>
              </w:rPr>
              <w:t>are</w:t>
            </w:r>
            <w:r w:rsidR="000D544A">
              <w:rPr>
                <w:sz w:val="16"/>
                <w:szCs w:val="16"/>
              </w:rPr>
              <w:t xml:space="preserve"> </w:t>
            </w:r>
            <w:r w:rsidRPr="00A726B5">
              <w:rPr>
                <w:sz w:val="16"/>
                <w:szCs w:val="16"/>
              </w:rPr>
              <w:t>returning</w:t>
            </w:r>
            <w:r w:rsidR="000D544A">
              <w:rPr>
                <w:sz w:val="16"/>
                <w:szCs w:val="16"/>
              </w:rPr>
              <w:t xml:space="preserve"> </w:t>
            </w:r>
            <w:r w:rsidRPr="00A726B5">
              <w:rPr>
                <w:sz w:val="16"/>
                <w:szCs w:val="16"/>
              </w:rPr>
              <w:t>to</w:t>
            </w:r>
            <w:r w:rsidR="000D544A">
              <w:rPr>
                <w:sz w:val="16"/>
                <w:szCs w:val="16"/>
              </w:rPr>
              <w:t xml:space="preserve"> </w:t>
            </w:r>
            <w:r w:rsidRPr="00A726B5">
              <w:rPr>
                <w:sz w:val="16"/>
                <w:szCs w:val="16"/>
              </w:rPr>
              <w:t>work</w:t>
            </w:r>
            <w:r w:rsidR="000D544A">
              <w:rPr>
                <w:sz w:val="16"/>
                <w:szCs w:val="16"/>
              </w:rPr>
              <w:t xml:space="preserve"> </w:t>
            </w:r>
            <w:r w:rsidRPr="00A726B5">
              <w:rPr>
                <w:sz w:val="16"/>
                <w:szCs w:val="16"/>
              </w:rPr>
              <w:t>from</w:t>
            </w:r>
            <w:r w:rsidR="000D544A">
              <w:rPr>
                <w:sz w:val="16"/>
                <w:szCs w:val="16"/>
              </w:rPr>
              <w:t xml:space="preserve"> </w:t>
            </w:r>
            <w:r w:rsidRPr="00A726B5">
              <w:rPr>
                <w:sz w:val="16"/>
                <w:szCs w:val="16"/>
              </w:rPr>
              <w:t>an</w:t>
            </w:r>
            <w:r w:rsidR="000D544A">
              <w:rPr>
                <w:sz w:val="16"/>
                <w:szCs w:val="16"/>
              </w:rPr>
              <w:t xml:space="preserve"> </w:t>
            </w:r>
            <w:r w:rsidRPr="00A726B5">
              <w:rPr>
                <w:sz w:val="16"/>
                <w:szCs w:val="16"/>
              </w:rPr>
              <w:t>absence</w:t>
            </w:r>
            <w:r w:rsidR="000D544A">
              <w:rPr>
                <w:sz w:val="16"/>
                <w:szCs w:val="16"/>
              </w:rPr>
              <w:t xml:space="preserve"> </w:t>
            </w:r>
            <w:r w:rsidRPr="00A726B5">
              <w:rPr>
                <w:sz w:val="16"/>
                <w:szCs w:val="16"/>
              </w:rPr>
              <w:t>of</w:t>
            </w:r>
            <w:r w:rsidR="000D544A">
              <w:rPr>
                <w:sz w:val="16"/>
                <w:szCs w:val="16"/>
              </w:rPr>
              <w:t xml:space="preserve"> </w:t>
            </w:r>
            <w:r w:rsidRPr="00A726B5">
              <w:rPr>
                <w:sz w:val="16"/>
                <w:szCs w:val="16"/>
              </w:rPr>
              <w:t>two</w:t>
            </w:r>
            <w:r w:rsidR="000D544A">
              <w:rPr>
                <w:sz w:val="16"/>
                <w:szCs w:val="16"/>
              </w:rPr>
              <w:t xml:space="preserve"> </w:t>
            </w:r>
            <w:r w:rsidRPr="00A726B5">
              <w:rPr>
                <w:sz w:val="16"/>
                <w:szCs w:val="16"/>
              </w:rPr>
              <w:t>or</w:t>
            </w:r>
            <w:r w:rsidR="000D544A">
              <w:rPr>
                <w:sz w:val="16"/>
                <w:szCs w:val="16"/>
              </w:rPr>
              <w:t xml:space="preserve"> </w:t>
            </w:r>
            <w:r w:rsidRPr="00A726B5">
              <w:rPr>
                <w:sz w:val="16"/>
                <w:szCs w:val="16"/>
              </w:rPr>
              <w:t>more</w:t>
            </w:r>
            <w:r w:rsidR="000D544A">
              <w:rPr>
                <w:sz w:val="16"/>
                <w:szCs w:val="16"/>
              </w:rPr>
              <w:t xml:space="preserve"> </w:t>
            </w:r>
            <w:r w:rsidRPr="00A726B5">
              <w:rPr>
                <w:sz w:val="16"/>
                <w:szCs w:val="16"/>
              </w:rPr>
              <w:t>business</w:t>
            </w:r>
            <w:r w:rsidR="000D544A">
              <w:rPr>
                <w:sz w:val="16"/>
                <w:szCs w:val="16"/>
              </w:rPr>
              <w:t xml:space="preserve"> </w:t>
            </w:r>
            <w:r w:rsidRPr="00A726B5">
              <w:rPr>
                <w:sz w:val="16"/>
                <w:szCs w:val="16"/>
              </w:rPr>
              <w:t>days.</w:t>
            </w:r>
          </w:p>
          <w:p w14:paraId="06F6EBA9" w14:textId="07016174" w:rsidR="00A726B5" w:rsidRPr="00A853E3" w:rsidRDefault="00A726B5" w:rsidP="00553AE7">
            <w:pPr>
              <w:pStyle w:val="NoSpacing"/>
              <w:rPr>
                <w:sz w:val="16"/>
                <w:szCs w:val="16"/>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49BB68DE" w14:textId="77777777" w:rsidR="00B23A8B" w:rsidRDefault="00B23A8B" w:rsidP="00553AE7">
            <w:pPr>
              <w:pStyle w:val="NoSpacing"/>
            </w:pPr>
          </w:p>
          <w:p w14:paraId="35B2E883" w14:textId="77777777" w:rsidR="00B000C8" w:rsidRDefault="00B000C8" w:rsidP="00553AE7">
            <w:pPr>
              <w:pStyle w:val="NoSpacing"/>
            </w:pPr>
          </w:p>
          <w:p w14:paraId="1B1E5AE0" w14:textId="5C0FBC20" w:rsidR="00A726B5" w:rsidRDefault="00A726B5" w:rsidP="00553AE7">
            <w:pPr>
              <w:pStyle w:val="NoSpacing"/>
            </w:pPr>
            <w:r>
              <w:t>Mandatory</w:t>
            </w:r>
            <w:r w:rsidR="000D544A">
              <w:t xml:space="preserve"> </w:t>
            </w:r>
            <w:r>
              <w:t>reviewers</w:t>
            </w:r>
            <w:r w:rsidR="000D544A">
              <w:t xml:space="preserve"> </w:t>
            </w:r>
            <w:r>
              <w:t>should</w:t>
            </w:r>
            <w:r w:rsidR="000D544A">
              <w:t xml:space="preserve"> </w:t>
            </w:r>
            <w:r>
              <w:t>be</w:t>
            </w:r>
            <w:r w:rsidR="000D544A">
              <w:t xml:space="preserve"> </w:t>
            </w:r>
            <w:r>
              <w:t>reminded</w:t>
            </w:r>
            <w:r w:rsidR="000D544A">
              <w:t xml:space="preserve"> </w:t>
            </w:r>
            <w:r>
              <w:t>to</w:t>
            </w:r>
            <w:r w:rsidR="000D544A">
              <w:t xml:space="preserve"> </w:t>
            </w:r>
            <w:r>
              <w:t>review</w:t>
            </w:r>
            <w:r w:rsidR="000D544A">
              <w:t xml:space="preserve"> </w:t>
            </w:r>
            <w:r>
              <w:t>their</w:t>
            </w:r>
            <w:r w:rsidR="000D544A">
              <w:t xml:space="preserve"> </w:t>
            </w:r>
            <w:r>
              <w:t>PANs</w:t>
            </w:r>
            <w:r w:rsidR="000D544A">
              <w:t xml:space="preserve"> </w:t>
            </w:r>
            <w:r>
              <w:t>within</w:t>
            </w:r>
            <w:r w:rsidR="000D544A">
              <w:t xml:space="preserve"> </w:t>
            </w:r>
            <w:r>
              <w:t>two</w:t>
            </w:r>
            <w:r w:rsidR="000D544A">
              <w:t xml:space="preserve"> </w:t>
            </w:r>
            <w:r>
              <w:t>business</w:t>
            </w:r>
            <w:r w:rsidR="000D544A">
              <w:t xml:space="preserve"> </w:t>
            </w:r>
            <w:r>
              <w:t>days.</w:t>
            </w:r>
            <w:r w:rsidR="000D544A">
              <w:t xml:space="preserve">  </w:t>
            </w:r>
          </w:p>
          <w:p w14:paraId="7690F114" w14:textId="3E08DBE8" w:rsidR="00A726B5" w:rsidRDefault="000D544A" w:rsidP="00553AE7">
            <w:pPr>
              <w:pStyle w:val="NoSpacing"/>
            </w:pPr>
            <w:r>
              <w:t xml:space="preserve"> </w:t>
            </w:r>
          </w:p>
          <w:p w14:paraId="317D84D4" w14:textId="64F8F887" w:rsidR="00A726B5" w:rsidRDefault="00A726B5" w:rsidP="00553AE7">
            <w:pPr>
              <w:pStyle w:val="NoSpacing"/>
            </w:pPr>
            <w:r>
              <w:t>A</w:t>
            </w:r>
            <w:r w:rsidR="000D544A">
              <w:t xml:space="preserve"> </w:t>
            </w:r>
            <w:r>
              <w:t>designee</w:t>
            </w:r>
            <w:r w:rsidR="000D544A">
              <w:t xml:space="preserve"> </w:t>
            </w:r>
            <w:r>
              <w:t>within</w:t>
            </w:r>
            <w:r w:rsidR="000D544A">
              <w:t xml:space="preserve"> </w:t>
            </w:r>
            <w:r>
              <w:t>the</w:t>
            </w:r>
            <w:r w:rsidR="000D544A">
              <w:t xml:space="preserve"> </w:t>
            </w:r>
            <w:r>
              <w:t>department</w:t>
            </w:r>
            <w:r w:rsidR="000D544A">
              <w:t xml:space="preserve"> </w:t>
            </w:r>
            <w:r>
              <w:t>should</w:t>
            </w:r>
            <w:r w:rsidR="000D544A">
              <w:t xml:space="preserve"> </w:t>
            </w:r>
            <w:r>
              <w:t>review</w:t>
            </w:r>
            <w:r w:rsidR="000D544A">
              <w:t xml:space="preserve"> </w:t>
            </w:r>
            <w:r>
              <w:t>the</w:t>
            </w:r>
            <w:r w:rsidR="000D544A">
              <w:t xml:space="preserve"> </w:t>
            </w:r>
            <w:r>
              <w:t>PAN</w:t>
            </w:r>
            <w:r w:rsidR="000D544A">
              <w:t xml:space="preserve"> </w:t>
            </w:r>
            <w:r>
              <w:t>Audit</w:t>
            </w:r>
            <w:r w:rsidR="000D544A">
              <w:t xml:space="preserve"> </w:t>
            </w:r>
            <w:r>
              <w:t>Review</w:t>
            </w:r>
            <w:r w:rsidR="000D544A">
              <w:t xml:space="preserve"> </w:t>
            </w:r>
            <w:r>
              <w:t>Log</w:t>
            </w:r>
            <w:r w:rsidR="000D544A">
              <w:t xml:space="preserve"> </w:t>
            </w:r>
            <w:r>
              <w:t>at</w:t>
            </w:r>
            <w:r w:rsidR="000D544A">
              <w:t xml:space="preserve"> </w:t>
            </w:r>
            <w:r>
              <w:t>least</w:t>
            </w:r>
            <w:r w:rsidR="000D544A">
              <w:t xml:space="preserve"> </w:t>
            </w:r>
            <w:r>
              <w:t>monthly</w:t>
            </w:r>
            <w:r w:rsidR="000D544A">
              <w:t xml:space="preserve"> </w:t>
            </w:r>
            <w:r>
              <w:t>to</w:t>
            </w:r>
            <w:r w:rsidR="000D544A">
              <w:t xml:space="preserve"> </w:t>
            </w:r>
            <w:r>
              <w:t>verify</w:t>
            </w:r>
            <w:r w:rsidR="000D544A">
              <w:t xml:space="preserve"> </w:t>
            </w:r>
            <w:r>
              <w:t>that</w:t>
            </w:r>
            <w:r w:rsidR="000D544A">
              <w:t xml:space="preserve"> </w:t>
            </w:r>
            <w:r>
              <w:t>PANs</w:t>
            </w:r>
            <w:r w:rsidR="000D544A">
              <w:t xml:space="preserve"> </w:t>
            </w:r>
            <w:r>
              <w:t>are</w:t>
            </w:r>
            <w:r w:rsidR="000D544A">
              <w:t xml:space="preserve"> </w:t>
            </w:r>
            <w:r>
              <w:t>read</w:t>
            </w:r>
            <w:r w:rsidR="000D544A">
              <w:t xml:space="preserve"> </w:t>
            </w:r>
            <w:r>
              <w:t>timely.</w:t>
            </w:r>
            <w:r w:rsidR="000D544A">
              <w:t xml:space="preserve">  </w:t>
            </w:r>
            <w:r>
              <w:t>To</w:t>
            </w:r>
            <w:r w:rsidR="000D544A">
              <w:t xml:space="preserve"> </w:t>
            </w:r>
            <w:r>
              <w:t>ensure</w:t>
            </w:r>
            <w:r w:rsidR="000D544A">
              <w:t xml:space="preserve"> </w:t>
            </w:r>
            <w:r>
              <w:t>an</w:t>
            </w:r>
            <w:r w:rsidR="000D544A">
              <w:t xml:space="preserve"> </w:t>
            </w:r>
            <w:r>
              <w:t>effective</w:t>
            </w:r>
            <w:r w:rsidR="000D544A">
              <w:t xml:space="preserve"> </w:t>
            </w:r>
            <w:r>
              <w:t>review,</w:t>
            </w:r>
            <w:r w:rsidR="000D544A">
              <w:t xml:space="preserve"> </w:t>
            </w:r>
            <w:r>
              <w:t>the</w:t>
            </w:r>
            <w:r w:rsidR="000D544A">
              <w:t xml:space="preserve"> </w:t>
            </w:r>
            <w:r>
              <w:t>log</w:t>
            </w:r>
            <w:r w:rsidR="000D544A">
              <w:t xml:space="preserve"> </w:t>
            </w:r>
            <w:r>
              <w:t>should</w:t>
            </w:r>
            <w:r w:rsidR="000D544A">
              <w:t xml:space="preserve"> </w:t>
            </w:r>
            <w:r>
              <w:t>be</w:t>
            </w:r>
            <w:r w:rsidR="000D544A">
              <w:t xml:space="preserve"> </w:t>
            </w:r>
            <w:r>
              <w:t>queried</w:t>
            </w:r>
            <w:r w:rsidR="000D544A">
              <w:t xml:space="preserve"> </w:t>
            </w:r>
            <w:r>
              <w:t>by</w:t>
            </w:r>
            <w:r w:rsidR="000D544A">
              <w:t xml:space="preserve"> </w:t>
            </w:r>
            <w:r>
              <w:t>mandatory</w:t>
            </w:r>
            <w:r w:rsidR="000D544A">
              <w:t xml:space="preserve"> </w:t>
            </w:r>
            <w:r>
              <w:t>reviewer</w:t>
            </w:r>
            <w:r w:rsidR="000D544A">
              <w:t xml:space="preserve"> </w:t>
            </w:r>
            <w:r>
              <w:t>logon.</w:t>
            </w:r>
            <w:r w:rsidR="000D544A">
              <w:t xml:space="preserve">  </w:t>
            </w:r>
            <w:r>
              <w:t>Mandatory</w:t>
            </w:r>
            <w:r w:rsidR="000D544A">
              <w:t xml:space="preserve"> </w:t>
            </w:r>
            <w:r>
              <w:t>reviewers</w:t>
            </w:r>
            <w:r w:rsidR="000D544A">
              <w:t xml:space="preserve"> </w:t>
            </w:r>
            <w:r>
              <w:t>who</w:t>
            </w:r>
            <w:r w:rsidR="000D544A">
              <w:t xml:space="preserve"> </w:t>
            </w:r>
            <w:r>
              <w:t>are</w:t>
            </w:r>
            <w:r w:rsidR="000D544A">
              <w:t xml:space="preserve"> </w:t>
            </w:r>
            <w:r>
              <w:t>discovered</w:t>
            </w:r>
            <w:r w:rsidR="000D544A">
              <w:t xml:space="preserve"> </w:t>
            </w:r>
            <w:r>
              <w:t>to</w:t>
            </w:r>
            <w:r w:rsidR="000D544A">
              <w:t xml:space="preserve"> </w:t>
            </w:r>
            <w:r>
              <w:t>not</w:t>
            </w:r>
            <w:r w:rsidR="000D544A">
              <w:t xml:space="preserve"> </w:t>
            </w:r>
            <w:r>
              <w:t>review</w:t>
            </w:r>
            <w:r w:rsidR="000D544A">
              <w:t xml:space="preserve"> </w:t>
            </w:r>
            <w:r>
              <w:t>PANs</w:t>
            </w:r>
            <w:r w:rsidR="000D544A">
              <w:t xml:space="preserve"> </w:t>
            </w:r>
            <w:r>
              <w:t>timely</w:t>
            </w:r>
            <w:r w:rsidR="000D544A">
              <w:t xml:space="preserve"> </w:t>
            </w:r>
            <w:proofErr w:type="gramStart"/>
            <w:r>
              <w:t>should</w:t>
            </w:r>
            <w:r w:rsidR="000D544A">
              <w:t xml:space="preserve"> </w:t>
            </w:r>
            <w:r>
              <w:t>be</w:t>
            </w:r>
            <w:r w:rsidR="000D544A">
              <w:t xml:space="preserve"> </w:t>
            </w:r>
            <w:r>
              <w:t>reminded</w:t>
            </w:r>
            <w:proofErr w:type="gramEnd"/>
            <w:r w:rsidR="000D544A">
              <w:t xml:space="preserve"> </w:t>
            </w:r>
            <w:r>
              <w:t>of</w:t>
            </w:r>
            <w:r w:rsidR="000D544A">
              <w:t xml:space="preserve"> </w:t>
            </w:r>
            <w:r>
              <w:t>the</w:t>
            </w:r>
            <w:r w:rsidR="000D544A">
              <w:t xml:space="preserve"> </w:t>
            </w:r>
            <w:r>
              <w:t>importance</w:t>
            </w:r>
            <w:r w:rsidR="000D544A">
              <w:t xml:space="preserve"> </w:t>
            </w:r>
            <w:r>
              <w:t>of</w:t>
            </w:r>
            <w:r w:rsidR="000D544A">
              <w:t xml:space="preserve"> </w:t>
            </w:r>
            <w:r>
              <w:t>timely</w:t>
            </w:r>
            <w:r w:rsidR="000D544A">
              <w:t xml:space="preserve"> </w:t>
            </w:r>
            <w:r>
              <w:t>review.</w:t>
            </w:r>
            <w:r w:rsidR="000D544A">
              <w:t xml:space="preserve"> </w:t>
            </w:r>
          </w:p>
          <w:p w14:paraId="375D7688" w14:textId="0318CE17" w:rsidR="00A726B5" w:rsidRDefault="000D544A" w:rsidP="00553AE7">
            <w:pPr>
              <w:pStyle w:val="NoSpacing"/>
            </w:pPr>
            <w:r>
              <w:t xml:space="preserve"> </w:t>
            </w:r>
          </w:p>
          <w:p w14:paraId="54D0D984" w14:textId="118F0DC8" w:rsidR="00B000C8" w:rsidRDefault="00A726B5" w:rsidP="00553AE7">
            <w:pPr>
              <w:pStyle w:val="NoSpacing"/>
            </w:pPr>
            <w:r>
              <w:t>Management</w:t>
            </w:r>
            <w:r w:rsidR="000D544A">
              <w:t xml:space="preserve"> </w:t>
            </w:r>
            <w:r>
              <w:t>should</w:t>
            </w:r>
            <w:r w:rsidR="000D544A">
              <w:t xml:space="preserve"> </w:t>
            </w:r>
            <w:r>
              <w:t>also</w:t>
            </w:r>
            <w:r w:rsidR="000D544A">
              <w:t xml:space="preserve"> </w:t>
            </w:r>
            <w:r>
              <w:t>review</w:t>
            </w:r>
            <w:r w:rsidR="000D544A">
              <w:t xml:space="preserve"> </w:t>
            </w:r>
            <w:r>
              <w:t>the</w:t>
            </w:r>
            <w:r w:rsidR="000D544A">
              <w:t xml:space="preserve"> </w:t>
            </w:r>
            <w:r>
              <w:t>list</w:t>
            </w:r>
            <w:r w:rsidR="000D544A">
              <w:t xml:space="preserve"> </w:t>
            </w:r>
            <w:r>
              <w:t>of</w:t>
            </w:r>
            <w:r w:rsidR="000D544A">
              <w:t xml:space="preserve"> </w:t>
            </w:r>
            <w:r>
              <w:t>mandatory</w:t>
            </w:r>
            <w:r w:rsidR="000D544A">
              <w:t xml:space="preserve"> </w:t>
            </w:r>
            <w:r>
              <w:t>reviewers</w:t>
            </w:r>
            <w:r w:rsidR="000D544A">
              <w:t xml:space="preserve"> </w:t>
            </w:r>
            <w:r>
              <w:t>within</w:t>
            </w:r>
            <w:r w:rsidR="000D544A">
              <w:t xml:space="preserve"> </w:t>
            </w:r>
            <w:r>
              <w:t>the</w:t>
            </w:r>
            <w:r w:rsidR="000D544A">
              <w:t xml:space="preserve"> </w:t>
            </w:r>
            <w:r>
              <w:t>department</w:t>
            </w:r>
            <w:r w:rsidR="000D544A">
              <w:t xml:space="preserve"> </w:t>
            </w:r>
            <w:r>
              <w:t>and</w:t>
            </w:r>
            <w:r w:rsidR="000D544A">
              <w:t xml:space="preserve"> </w:t>
            </w:r>
            <w:r>
              <w:t>determine</w:t>
            </w:r>
            <w:r w:rsidR="000D544A">
              <w:t xml:space="preserve"> </w:t>
            </w:r>
            <w:r>
              <w:t>whether</w:t>
            </w:r>
            <w:r w:rsidR="000D544A">
              <w:t xml:space="preserve"> </w:t>
            </w:r>
            <w:r>
              <w:t>the</w:t>
            </w:r>
            <w:r w:rsidR="000D544A">
              <w:t xml:space="preserve"> </w:t>
            </w:r>
            <w:r>
              <w:t>reviewers</w:t>
            </w:r>
            <w:r w:rsidR="000D544A">
              <w:t xml:space="preserve"> </w:t>
            </w:r>
            <w:r>
              <w:t>are</w:t>
            </w:r>
            <w:r w:rsidR="000D544A">
              <w:t xml:space="preserve"> </w:t>
            </w:r>
            <w:r>
              <w:t>set</w:t>
            </w:r>
            <w:r w:rsidR="000D544A">
              <w:t xml:space="preserve"> </w:t>
            </w:r>
            <w:r>
              <w:t>up</w:t>
            </w:r>
            <w:r w:rsidR="000D544A">
              <w:t xml:space="preserve"> </w:t>
            </w:r>
            <w:r>
              <w:t>to</w:t>
            </w:r>
            <w:r w:rsidR="000D544A">
              <w:t xml:space="preserve"> </w:t>
            </w:r>
            <w:r>
              <w:t>only</w:t>
            </w:r>
            <w:r w:rsidR="000D544A">
              <w:t xml:space="preserve"> </w:t>
            </w:r>
            <w:r>
              <w:t>receive</w:t>
            </w:r>
            <w:r w:rsidR="000D544A">
              <w:t xml:space="preserve"> </w:t>
            </w:r>
            <w:r>
              <w:t>PANs</w:t>
            </w:r>
            <w:r w:rsidR="000D544A">
              <w:t xml:space="preserve"> </w:t>
            </w:r>
            <w:r>
              <w:t>that</w:t>
            </w:r>
            <w:r w:rsidR="000D544A">
              <w:t xml:space="preserve"> </w:t>
            </w:r>
            <w:r>
              <w:t>are</w:t>
            </w:r>
            <w:r w:rsidR="000D544A">
              <w:t xml:space="preserve"> </w:t>
            </w:r>
            <w:r>
              <w:t>appropriate</w:t>
            </w:r>
            <w:r w:rsidR="000D544A">
              <w:t xml:space="preserve"> </w:t>
            </w:r>
            <w:r>
              <w:t>for</w:t>
            </w:r>
            <w:r w:rsidR="000D544A">
              <w:t xml:space="preserve"> </w:t>
            </w:r>
            <w:r>
              <w:t>their</w:t>
            </w:r>
            <w:r w:rsidR="000D544A">
              <w:t xml:space="preserve"> </w:t>
            </w:r>
            <w:r>
              <w:t>review.</w:t>
            </w:r>
            <w:r w:rsidR="000D544A">
              <w:t xml:space="preserve"> </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0B404713" w14:textId="77777777" w:rsidR="00B23A8B" w:rsidRDefault="00B23A8B" w:rsidP="00553AE7">
            <w:pPr>
              <w:pStyle w:val="NoSpacing"/>
            </w:pPr>
          </w:p>
          <w:p w14:paraId="62BC02D4" w14:textId="77777777" w:rsidR="003D562F" w:rsidRDefault="003D562F" w:rsidP="00553AE7">
            <w:pPr>
              <w:pStyle w:val="NoSpacing"/>
            </w:pPr>
          </w:p>
          <w:p w14:paraId="50FDE572" w14:textId="5244EA3F" w:rsidR="00DB625F" w:rsidRDefault="00DB625F" w:rsidP="00DB625F">
            <w:pPr>
              <w:pStyle w:val="NoSpacing"/>
            </w:pPr>
            <w:r>
              <w:t xml:space="preserve">Mandatory reviewers </w:t>
            </w:r>
            <w:proofErr w:type="gramStart"/>
            <w:r>
              <w:t>have already been asked</w:t>
            </w:r>
            <w:proofErr w:type="gramEnd"/>
            <w:r>
              <w:t xml:space="preserve"> to institute daily calendar reminders for timely PAN review.</w:t>
            </w:r>
          </w:p>
          <w:p w14:paraId="37582A98" w14:textId="77777777" w:rsidR="00DB625F" w:rsidRDefault="00DB625F" w:rsidP="00DB625F">
            <w:pPr>
              <w:pStyle w:val="NoSpacing"/>
            </w:pPr>
          </w:p>
          <w:p w14:paraId="4C66DD70" w14:textId="1C33BE83" w:rsidR="00DB625F" w:rsidRDefault="00DB625F" w:rsidP="00DB625F">
            <w:pPr>
              <w:pStyle w:val="NoSpacing"/>
            </w:pPr>
            <w:r>
              <w:t>The DSA is reviewing the weekly aging PAN’s report via Document Direct and has begun reporting on timeliness to the CAO on a weekly basis.</w:t>
            </w:r>
            <w:r w:rsidR="007850EC">
              <w:t xml:space="preserve">  (CFO first sent 9/1/20).</w:t>
            </w:r>
          </w:p>
          <w:p w14:paraId="2149F1D3" w14:textId="77777777" w:rsidR="00DB625F" w:rsidRDefault="00DB625F" w:rsidP="00DB625F">
            <w:pPr>
              <w:pStyle w:val="NoSpacing"/>
            </w:pPr>
          </w:p>
          <w:p w14:paraId="6B357CB6" w14:textId="35FF8C66" w:rsidR="003D562F" w:rsidRDefault="00DB625F" w:rsidP="007850EC">
            <w:pPr>
              <w:pStyle w:val="NoSpacing"/>
            </w:pPr>
            <w:r>
              <w:t xml:space="preserve">CAO and DSA will conduct a standing quarterly review to more accurately assign the mandatory reviewers’ roles and update as appropriate.  This </w:t>
            </w:r>
            <w:proofErr w:type="gramStart"/>
            <w:r>
              <w:t>will be scheduled</w:t>
            </w:r>
            <w:proofErr w:type="gramEnd"/>
            <w:r>
              <w:t xml:space="preserve"> for the first week of each fiscal quarter. </w:t>
            </w:r>
            <w:proofErr w:type="gramStart"/>
            <w:r w:rsidR="007850EC">
              <w:t>Q2</w:t>
            </w:r>
            <w:r w:rsidR="006D6730">
              <w:t xml:space="preserve"> review</w:t>
            </w:r>
            <w:r w:rsidR="007850EC">
              <w:t xml:space="preserve"> </w:t>
            </w:r>
            <w:r w:rsidR="005977DC">
              <w:t xml:space="preserve">was </w:t>
            </w:r>
            <w:r w:rsidR="007850EC">
              <w:t>completed by the CFO and CAO</w:t>
            </w:r>
            <w:proofErr w:type="gramEnd"/>
            <w:r>
              <w:t xml:space="preserve"> on </w:t>
            </w:r>
            <w:r w:rsidR="007850EC">
              <w:t>September 9, 2020 due to holiday on September 7, 2020</w:t>
            </w:r>
            <w:r>
              <w:t>.</w:t>
            </w:r>
          </w:p>
        </w:tc>
      </w:tr>
      <w:tr w:rsidR="007E5976" w:rsidRPr="00AE6B15" w14:paraId="0F1A392E"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3CFF3D9E" w14:textId="7B27EEAE" w:rsidR="007E5976" w:rsidRDefault="006B3ABB" w:rsidP="003F4920">
            <w:pPr>
              <w:pStyle w:val="NoSpacing"/>
              <w:jc w:val="center"/>
            </w:pPr>
            <w:r>
              <w:t>2</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5FE1CDAF" w14:textId="6912CEDD" w:rsidR="00A853E3" w:rsidRPr="00DC6E8E" w:rsidRDefault="00A853E3" w:rsidP="00DE23B9">
            <w:pPr>
              <w:autoSpaceDE w:val="0"/>
              <w:autoSpaceDN w:val="0"/>
              <w:adjustRightInd w:val="0"/>
              <w:rPr>
                <w:rFonts w:ascii="Arial" w:hAnsi="Arial"/>
                <w:color w:val="000000"/>
                <w:sz w:val="20"/>
                <w:szCs w:val="20"/>
                <w:u w:val="single" w:color="000000"/>
              </w:rPr>
            </w:pPr>
            <w:r w:rsidRPr="00DC6E8E">
              <w:rPr>
                <w:rFonts w:ascii="Arial" w:hAnsi="Arial"/>
                <w:color w:val="000000"/>
                <w:sz w:val="20"/>
                <w:szCs w:val="20"/>
                <w:u w:val="single" w:color="000000"/>
              </w:rPr>
              <w:t>Accountability</w:t>
            </w:r>
            <w:r w:rsidR="000D544A" w:rsidRPr="00DC6E8E">
              <w:rPr>
                <w:rFonts w:ascii="Arial" w:hAnsi="Arial"/>
                <w:color w:val="000000"/>
                <w:sz w:val="20"/>
                <w:szCs w:val="20"/>
                <w:u w:val="single" w:color="000000"/>
              </w:rPr>
              <w:t xml:space="preserve"> </w:t>
            </w:r>
            <w:r w:rsidRPr="00DC6E8E">
              <w:rPr>
                <w:rFonts w:ascii="Arial" w:hAnsi="Arial"/>
                <w:color w:val="000000"/>
                <w:sz w:val="20"/>
                <w:szCs w:val="20"/>
                <w:u w:val="single" w:color="000000"/>
              </w:rPr>
              <w:t>Structure</w:t>
            </w:r>
          </w:p>
          <w:p w14:paraId="749C9387" w14:textId="77777777" w:rsidR="00A853E3" w:rsidRPr="00DC6E8E" w:rsidRDefault="00A853E3" w:rsidP="00DE23B9">
            <w:pPr>
              <w:autoSpaceDE w:val="0"/>
              <w:autoSpaceDN w:val="0"/>
              <w:adjustRightInd w:val="0"/>
              <w:rPr>
                <w:rFonts w:ascii="Arial" w:hAnsi="Arial"/>
                <w:color w:val="000000"/>
                <w:sz w:val="20"/>
                <w:szCs w:val="20"/>
                <w:u w:color="000000"/>
              </w:rPr>
            </w:pPr>
          </w:p>
          <w:p w14:paraId="35D4A3E5" w14:textId="320C08A0" w:rsidR="00A853E3" w:rsidRPr="00DC6E8E" w:rsidRDefault="00A853E3" w:rsidP="00DE23B9">
            <w:pPr>
              <w:autoSpaceDE w:val="0"/>
              <w:autoSpaceDN w:val="0"/>
              <w:adjustRightInd w:val="0"/>
              <w:rPr>
                <w:rFonts w:ascii="Arial" w:hAnsi="Arial"/>
                <w:color w:val="000000"/>
                <w:sz w:val="20"/>
                <w:szCs w:val="20"/>
                <w:u w:color="000000"/>
              </w:rPr>
            </w:pPr>
            <w:r w:rsidRPr="00DC6E8E">
              <w:rPr>
                <w:rFonts w:ascii="Arial" w:hAnsi="Arial"/>
                <w:color w:val="000000"/>
                <w:sz w:val="20"/>
                <w:szCs w:val="20"/>
                <w:u w:color="000000"/>
              </w:rPr>
              <w:t>Although</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CAO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completes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CAO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certification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accountability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matrix</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and</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key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controls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over</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financial</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reporting</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annually,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accountability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structure</w:t>
            </w:r>
            <w:r w:rsidR="000D544A" w:rsidRPr="00DC6E8E">
              <w:rPr>
                <w:rFonts w:ascii="Arial" w:hAnsi="Arial"/>
                <w:color w:val="000000"/>
                <w:sz w:val="20"/>
                <w:szCs w:val="20"/>
                <w:u w:color="000000"/>
              </w:rPr>
              <w:t xml:space="preserve"> </w:t>
            </w:r>
            <w:proofErr w:type="gramStart"/>
            <w:r w:rsidRPr="00DC6E8E">
              <w:rPr>
                <w:rFonts w:ascii="Arial" w:hAnsi="Arial"/>
                <w:color w:val="000000"/>
                <w:sz w:val="20"/>
                <w:szCs w:val="20"/>
                <w:u w:color="000000"/>
              </w:rPr>
              <w:t>is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only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reviewed</w:t>
            </w:r>
            <w:proofErr w:type="gramEnd"/>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when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there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is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role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change.</w:t>
            </w:r>
            <w:r w:rsidR="000D544A" w:rsidRPr="00DC6E8E">
              <w:rPr>
                <w:rFonts w:ascii="Arial" w:hAnsi="Arial"/>
                <w:color w:val="000000"/>
                <w:sz w:val="20"/>
                <w:szCs w:val="20"/>
                <w:u w:color="000000"/>
              </w:rPr>
              <w:t xml:space="preserve">  </w:t>
            </w:r>
          </w:p>
          <w:p w14:paraId="3BB41EDF" w14:textId="3E904331" w:rsidR="00D94AB0" w:rsidRPr="00DC6E8E" w:rsidRDefault="00D94AB0" w:rsidP="00DE23B9">
            <w:pPr>
              <w:autoSpaceDE w:val="0"/>
              <w:autoSpaceDN w:val="0"/>
              <w:adjustRightInd w:val="0"/>
              <w:rPr>
                <w:rFonts w:ascii="Arial" w:hAnsi="Arial"/>
                <w:color w:val="000000"/>
                <w:sz w:val="20"/>
                <w:szCs w:val="20"/>
                <w:u w:color="000000"/>
              </w:rPr>
            </w:pPr>
          </w:p>
          <w:p w14:paraId="3F6E79A8" w14:textId="0DE16A7A" w:rsidR="00D94AB0" w:rsidRPr="00DC6E8E" w:rsidRDefault="00D94AB0" w:rsidP="00DE23B9">
            <w:pPr>
              <w:autoSpaceDE w:val="0"/>
              <w:autoSpaceDN w:val="0"/>
              <w:adjustRightInd w:val="0"/>
              <w:rPr>
                <w:rFonts w:ascii="Verdana" w:hAnsi="Verdana"/>
                <w:color w:val="000000"/>
                <w:sz w:val="20"/>
                <w:szCs w:val="20"/>
                <w:u w:color="000000"/>
              </w:rPr>
            </w:pPr>
            <w:r w:rsidRPr="00DC6E8E">
              <w:rPr>
                <w:rFonts w:ascii="Arial" w:hAnsi="Arial" w:cs="Arial"/>
                <w:sz w:val="20"/>
                <w:szCs w:val="20"/>
              </w:rPr>
              <w:t>For</w:t>
            </w:r>
            <w:r w:rsidR="000D544A" w:rsidRPr="00DC6E8E">
              <w:rPr>
                <w:rFonts w:ascii="Arial" w:hAnsi="Arial" w:cs="Arial"/>
                <w:sz w:val="20"/>
                <w:szCs w:val="20"/>
              </w:rPr>
              <w:t xml:space="preserve"> </w:t>
            </w:r>
            <w:r w:rsidRPr="00DC6E8E">
              <w:rPr>
                <w:rFonts w:ascii="Arial" w:hAnsi="Arial" w:cs="Arial"/>
                <w:sz w:val="20"/>
                <w:szCs w:val="20"/>
              </w:rPr>
              <w:t>each</w:t>
            </w:r>
            <w:r w:rsidR="000D544A" w:rsidRPr="00DC6E8E">
              <w:rPr>
                <w:rFonts w:ascii="Arial" w:hAnsi="Arial" w:cs="Arial"/>
                <w:sz w:val="20"/>
                <w:szCs w:val="20"/>
              </w:rPr>
              <w:t xml:space="preserve"> </w:t>
            </w:r>
            <w:r w:rsidRPr="00DC6E8E">
              <w:rPr>
                <w:rFonts w:ascii="Arial" w:hAnsi="Arial" w:cs="Arial"/>
                <w:sz w:val="20"/>
                <w:szCs w:val="20"/>
              </w:rPr>
              <w:t>campus</w:t>
            </w:r>
            <w:r w:rsidR="000D544A" w:rsidRPr="00DC6E8E">
              <w:rPr>
                <w:rFonts w:ascii="Arial" w:hAnsi="Arial" w:cs="Arial"/>
                <w:sz w:val="20"/>
                <w:szCs w:val="20"/>
              </w:rPr>
              <w:t xml:space="preserve"> </w:t>
            </w:r>
            <w:r w:rsidRPr="00DC6E8E">
              <w:rPr>
                <w:rFonts w:ascii="Arial" w:hAnsi="Arial" w:cs="Arial"/>
                <w:sz w:val="20"/>
                <w:szCs w:val="20"/>
              </w:rPr>
              <w:t>financial</w:t>
            </w:r>
            <w:r w:rsidR="000D544A" w:rsidRPr="00DC6E8E">
              <w:rPr>
                <w:rFonts w:ascii="Arial" w:hAnsi="Arial" w:cs="Arial"/>
                <w:sz w:val="20"/>
                <w:szCs w:val="20"/>
              </w:rPr>
              <w:t xml:space="preserve"> </w:t>
            </w:r>
            <w:r w:rsidRPr="00DC6E8E">
              <w:rPr>
                <w:rFonts w:ascii="Arial" w:hAnsi="Arial" w:cs="Arial"/>
                <w:sz w:val="20"/>
                <w:szCs w:val="20"/>
              </w:rPr>
              <w:t>system,</w:t>
            </w:r>
            <w:r w:rsidR="000D544A" w:rsidRPr="00DC6E8E">
              <w:rPr>
                <w:rFonts w:ascii="Arial" w:hAnsi="Arial" w:cs="Arial"/>
                <w:sz w:val="20"/>
                <w:szCs w:val="20"/>
              </w:rPr>
              <w:t xml:space="preserve"> </w:t>
            </w:r>
            <w:proofErr w:type="gramStart"/>
            <w:r w:rsidRPr="00DC6E8E">
              <w:rPr>
                <w:rFonts w:ascii="Arial" w:hAnsi="Arial" w:cs="Arial"/>
                <w:sz w:val="20"/>
                <w:szCs w:val="20"/>
              </w:rPr>
              <w:t>users</w:t>
            </w:r>
            <w:r w:rsidR="000D544A" w:rsidRPr="00DC6E8E">
              <w:rPr>
                <w:rFonts w:ascii="Arial" w:hAnsi="Arial" w:cs="Arial"/>
                <w:sz w:val="20"/>
                <w:szCs w:val="20"/>
              </w:rPr>
              <w:t xml:space="preserve"> </w:t>
            </w:r>
            <w:r w:rsidRPr="00DC6E8E">
              <w:rPr>
                <w:rFonts w:ascii="Arial" w:hAnsi="Arial" w:cs="Arial"/>
                <w:sz w:val="20"/>
                <w:szCs w:val="20"/>
              </w:rPr>
              <w:t>(preparer</w:t>
            </w:r>
            <w:r w:rsidR="000D544A" w:rsidRPr="00DC6E8E">
              <w:rPr>
                <w:rFonts w:ascii="Arial" w:hAnsi="Arial" w:cs="Arial"/>
                <w:sz w:val="20"/>
                <w:szCs w:val="20"/>
              </w:rPr>
              <w:t xml:space="preserve"> </w:t>
            </w:r>
            <w:r w:rsidRPr="00DC6E8E">
              <w:rPr>
                <w:rFonts w:ascii="Arial" w:hAnsi="Arial" w:cs="Arial"/>
                <w:sz w:val="20"/>
                <w:szCs w:val="20"/>
              </w:rPr>
              <w:t>or</w:t>
            </w:r>
            <w:r w:rsidR="000D544A" w:rsidRPr="00DC6E8E">
              <w:rPr>
                <w:rFonts w:ascii="Arial" w:hAnsi="Arial" w:cs="Arial"/>
                <w:sz w:val="20"/>
                <w:szCs w:val="20"/>
              </w:rPr>
              <w:t xml:space="preserve"> </w:t>
            </w:r>
            <w:r w:rsidRPr="00DC6E8E">
              <w:rPr>
                <w:rFonts w:ascii="Arial" w:hAnsi="Arial" w:cs="Arial"/>
                <w:sz w:val="20"/>
                <w:szCs w:val="20"/>
              </w:rPr>
              <w:t>inquirer)</w:t>
            </w:r>
            <w:r w:rsidR="000D544A" w:rsidRPr="00DC6E8E">
              <w:rPr>
                <w:rFonts w:ascii="Arial" w:hAnsi="Arial" w:cs="Arial"/>
                <w:sz w:val="20"/>
                <w:szCs w:val="20"/>
              </w:rPr>
              <w:t xml:space="preserve"> </w:t>
            </w:r>
            <w:r w:rsidRPr="00DC6E8E">
              <w:rPr>
                <w:rFonts w:ascii="Arial" w:hAnsi="Arial" w:cs="Arial"/>
                <w:sz w:val="20"/>
                <w:szCs w:val="20"/>
              </w:rPr>
              <w:t>and</w:t>
            </w:r>
            <w:r w:rsidR="000D544A" w:rsidRPr="00DC6E8E">
              <w:rPr>
                <w:rFonts w:ascii="Arial" w:hAnsi="Arial" w:cs="Arial"/>
                <w:sz w:val="20"/>
                <w:szCs w:val="20"/>
              </w:rPr>
              <w:t xml:space="preserve"> </w:t>
            </w:r>
            <w:r w:rsidRPr="00DC6E8E">
              <w:rPr>
                <w:rFonts w:ascii="Arial" w:hAnsi="Arial" w:cs="Arial"/>
                <w:sz w:val="20"/>
                <w:szCs w:val="20"/>
              </w:rPr>
              <w:t>reviewers</w:t>
            </w:r>
            <w:r w:rsidR="000D544A" w:rsidRPr="00DC6E8E">
              <w:rPr>
                <w:rFonts w:ascii="Arial" w:hAnsi="Arial" w:cs="Arial"/>
                <w:sz w:val="20"/>
                <w:szCs w:val="20"/>
              </w:rPr>
              <w:t xml:space="preserve"> </w:t>
            </w:r>
            <w:r w:rsidRPr="00DC6E8E">
              <w:rPr>
                <w:rFonts w:ascii="Arial" w:hAnsi="Arial" w:cs="Arial"/>
                <w:sz w:val="20"/>
                <w:szCs w:val="20"/>
              </w:rPr>
              <w:t>are</w:t>
            </w:r>
            <w:r w:rsidR="000D544A" w:rsidRPr="00DC6E8E">
              <w:rPr>
                <w:rFonts w:ascii="Arial" w:hAnsi="Arial" w:cs="Arial"/>
                <w:sz w:val="20"/>
                <w:szCs w:val="20"/>
              </w:rPr>
              <w:t xml:space="preserve"> </w:t>
            </w:r>
            <w:r w:rsidRPr="00DC6E8E">
              <w:rPr>
                <w:rFonts w:ascii="Arial" w:hAnsi="Arial" w:cs="Arial"/>
                <w:sz w:val="20"/>
                <w:szCs w:val="20"/>
              </w:rPr>
              <w:t>set</w:t>
            </w:r>
            <w:r w:rsidR="000D544A" w:rsidRPr="00DC6E8E">
              <w:rPr>
                <w:rFonts w:ascii="Arial" w:hAnsi="Arial" w:cs="Arial"/>
                <w:sz w:val="20"/>
                <w:szCs w:val="20"/>
              </w:rPr>
              <w:t xml:space="preserve"> </w:t>
            </w:r>
            <w:r w:rsidRPr="00DC6E8E">
              <w:rPr>
                <w:rFonts w:ascii="Arial" w:hAnsi="Arial" w:cs="Arial"/>
                <w:sz w:val="20"/>
                <w:szCs w:val="20"/>
              </w:rPr>
              <w:t>up</w:t>
            </w:r>
            <w:r w:rsidR="000D544A" w:rsidRPr="00DC6E8E">
              <w:rPr>
                <w:rFonts w:ascii="Arial" w:hAnsi="Arial" w:cs="Arial"/>
                <w:sz w:val="20"/>
                <w:szCs w:val="20"/>
              </w:rPr>
              <w:t xml:space="preserve"> </w:t>
            </w:r>
            <w:r w:rsidR="00ED2456" w:rsidRPr="00DC6E8E">
              <w:rPr>
                <w:rFonts w:ascii="Arial" w:hAnsi="Arial" w:cs="Arial"/>
                <w:sz w:val="20"/>
                <w:szCs w:val="20"/>
              </w:rPr>
              <w:t>by</w:t>
            </w:r>
            <w:r w:rsidR="000D544A" w:rsidRPr="00DC6E8E">
              <w:rPr>
                <w:rFonts w:ascii="Arial" w:hAnsi="Arial" w:cs="Arial"/>
                <w:sz w:val="20"/>
                <w:szCs w:val="20"/>
              </w:rPr>
              <w:t xml:space="preserve"> </w:t>
            </w:r>
            <w:r w:rsidR="00ED2456" w:rsidRPr="00DC6E8E">
              <w:rPr>
                <w:rFonts w:ascii="Arial" w:hAnsi="Arial" w:cs="Arial"/>
                <w:sz w:val="20"/>
                <w:szCs w:val="20"/>
              </w:rPr>
              <w:t>the</w:t>
            </w:r>
            <w:r w:rsidR="000D544A" w:rsidRPr="00DC6E8E">
              <w:rPr>
                <w:rFonts w:ascii="Arial" w:hAnsi="Arial" w:cs="Arial"/>
                <w:sz w:val="20"/>
                <w:szCs w:val="20"/>
              </w:rPr>
              <w:t xml:space="preserve"> </w:t>
            </w:r>
            <w:r w:rsidR="00ED2456" w:rsidRPr="00DC6E8E">
              <w:rPr>
                <w:rFonts w:ascii="Arial" w:hAnsi="Arial" w:cs="Arial"/>
                <w:sz w:val="20"/>
                <w:szCs w:val="20"/>
              </w:rPr>
              <w:t>Departmental</w:t>
            </w:r>
            <w:r w:rsidR="000D544A" w:rsidRPr="00DC6E8E">
              <w:rPr>
                <w:rFonts w:ascii="Arial" w:hAnsi="Arial" w:cs="Arial"/>
                <w:sz w:val="20"/>
                <w:szCs w:val="20"/>
              </w:rPr>
              <w:t xml:space="preserve"> </w:t>
            </w:r>
            <w:r w:rsidR="00ED2456" w:rsidRPr="00DC6E8E">
              <w:rPr>
                <w:rFonts w:ascii="Arial" w:hAnsi="Arial" w:cs="Arial"/>
                <w:sz w:val="20"/>
                <w:szCs w:val="20"/>
              </w:rPr>
              <w:t>Security</w:t>
            </w:r>
            <w:r w:rsidR="000D544A" w:rsidRPr="00DC6E8E">
              <w:rPr>
                <w:rFonts w:ascii="Arial" w:hAnsi="Arial" w:cs="Arial"/>
                <w:sz w:val="20"/>
                <w:szCs w:val="20"/>
              </w:rPr>
              <w:t xml:space="preserve"> </w:t>
            </w:r>
            <w:r w:rsidR="00ED2456" w:rsidRPr="00DC6E8E">
              <w:rPr>
                <w:rFonts w:ascii="Arial" w:hAnsi="Arial" w:cs="Arial"/>
                <w:sz w:val="20"/>
                <w:szCs w:val="20"/>
              </w:rPr>
              <w:t>Administrator</w:t>
            </w:r>
            <w:r w:rsidR="000D544A" w:rsidRPr="00DC6E8E">
              <w:rPr>
                <w:rFonts w:ascii="Arial" w:hAnsi="Arial" w:cs="Arial"/>
                <w:sz w:val="20"/>
                <w:szCs w:val="20"/>
              </w:rPr>
              <w:t xml:space="preserve"> </w:t>
            </w:r>
            <w:r w:rsidR="00ED2456" w:rsidRPr="00DC6E8E">
              <w:rPr>
                <w:rFonts w:ascii="Arial" w:hAnsi="Arial" w:cs="Arial"/>
                <w:sz w:val="20"/>
                <w:szCs w:val="20"/>
              </w:rPr>
              <w:t>(DSA)</w:t>
            </w:r>
            <w:r w:rsidR="000D544A" w:rsidRPr="00DC6E8E">
              <w:rPr>
                <w:rFonts w:ascii="Arial" w:hAnsi="Arial" w:cs="Arial"/>
                <w:sz w:val="20"/>
                <w:szCs w:val="20"/>
              </w:rPr>
              <w:t xml:space="preserve"> </w:t>
            </w:r>
            <w:r w:rsidRPr="00DC6E8E">
              <w:rPr>
                <w:rFonts w:ascii="Arial" w:hAnsi="Arial" w:cs="Arial"/>
                <w:sz w:val="20"/>
                <w:szCs w:val="20"/>
              </w:rPr>
              <w:t>within</w:t>
            </w:r>
            <w:r w:rsidR="000D544A" w:rsidRPr="00DC6E8E">
              <w:rPr>
                <w:rFonts w:ascii="Arial" w:hAnsi="Arial" w:cs="Arial"/>
                <w:sz w:val="20"/>
                <w:szCs w:val="20"/>
              </w:rPr>
              <w:t xml:space="preserve"> </w:t>
            </w:r>
            <w:r w:rsidR="00CE3123" w:rsidRPr="00DC6E8E">
              <w:rPr>
                <w:rFonts w:ascii="Arial" w:hAnsi="Arial" w:cs="Arial"/>
                <w:sz w:val="20"/>
                <w:szCs w:val="20"/>
              </w:rPr>
              <w:t>DACSS</w:t>
            </w:r>
            <w:proofErr w:type="gramEnd"/>
            <w:r w:rsidRPr="00DC6E8E">
              <w:rPr>
                <w:rFonts w:ascii="Arial" w:hAnsi="Arial" w:cs="Arial"/>
                <w:sz w:val="20"/>
                <w:szCs w:val="20"/>
              </w:rPr>
              <w:t>,</w:t>
            </w:r>
            <w:r w:rsidR="000D544A" w:rsidRPr="00DC6E8E">
              <w:rPr>
                <w:rFonts w:ascii="Arial" w:hAnsi="Arial" w:cs="Arial"/>
                <w:sz w:val="20"/>
                <w:szCs w:val="20"/>
              </w:rPr>
              <w:t xml:space="preserve"> </w:t>
            </w:r>
            <w:r w:rsidRPr="00DC6E8E">
              <w:rPr>
                <w:rFonts w:ascii="Arial" w:hAnsi="Arial" w:cs="Arial"/>
                <w:sz w:val="20"/>
                <w:szCs w:val="20"/>
              </w:rPr>
              <w:t>and</w:t>
            </w:r>
            <w:r w:rsidR="000D544A" w:rsidRPr="00DC6E8E">
              <w:rPr>
                <w:rFonts w:ascii="Arial" w:hAnsi="Arial" w:cs="Arial"/>
                <w:sz w:val="20"/>
                <w:szCs w:val="20"/>
              </w:rPr>
              <w:t xml:space="preserve"> </w:t>
            </w:r>
            <w:r w:rsidRPr="00DC6E8E">
              <w:rPr>
                <w:rFonts w:ascii="Arial" w:hAnsi="Arial" w:cs="Arial"/>
                <w:sz w:val="20"/>
                <w:szCs w:val="20"/>
              </w:rPr>
              <w:t>this</w:t>
            </w:r>
            <w:r w:rsidR="000D544A" w:rsidRPr="00DC6E8E">
              <w:rPr>
                <w:rFonts w:ascii="Arial" w:hAnsi="Arial" w:cs="Arial"/>
                <w:sz w:val="20"/>
                <w:szCs w:val="20"/>
              </w:rPr>
              <w:t xml:space="preserve"> </w:t>
            </w:r>
            <w:r w:rsidRPr="00DC6E8E">
              <w:rPr>
                <w:rFonts w:ascii="Arial" w:hAnsi="Arial" w:cs="Arial"/>
                <w:sz w:val="20"/>
                <w:szCs w:val="20"/>
              </w:rPr>
              <w:t>setup</w:t>
            </w:r>
            <w:r w:rsidR="000D544A" w:rsidRPr="00DC6E8E">
              <w:rPr>
                <w:rFonts w:ascii="Arial" w:hAnsi="Arial" w:cs="Arial"/>
                <w:sz w:val="20"/>
                <w:szCs w:val="20"/>
              </w:rPr>
              <w:t xml:space="preserve"> </w:t>
            </w:r>
            <w:r w:rsidRPr="00DC6E8E">
              <w:rPr>
                <w:rFonts w:ascii="Arial" w:hAnsi="Arial" w:cs="Arial"/>
                <w:sz w:val="20"/>
                <w:szCs w:val="20"/>
              </w:rPr>
              <w:t>is</w:t>
            </w:r>
            <w:r w:rsidR="000D544A" w:rsidRPr="00DC6E8E">
              <w:rPr>
                <w:rFonts w:ascii="Arial" w:hAnsi="Arial" w:cs="Arial"/>
                <w:sz w:val="20"/>
                <w:szCs w:val="20"/>
              </w:rPr>
              <w:t xml:space="preserve"> </w:t>
            </w:r>
            <w:r w:rsidRPr="00DC6E8E">
              <w:rPr>
                <w:rFonts w:ascii="Arial" w:hAnsi="Arial" w:cs="Arial"/>
                <w:sz w:val="20"/>
                <w:szCs w:val="20"/>
              </w:rPr>
              <w:t>referred</w:t>
            </w:r>
            <w:r w:rsidR="000D544A" w:rsidRPr="00DC6E8E">
              <w:rPr>
                <w:rFonts w:ascii="Arial" w:hAnsi="Arial" w:cs="Arial"/>
                <w:sz w:val="20"/>
                <w:szCs w:val="20"/>
              </w:rPr>
              <w:t xml:space="preserve"> </w:t>
            </w:r>
            <w:r w:rsidRPr="00DC6E8E">
              <w:rPr>
                <w:rFonts w:ascii="Arial" w:hAnsi="Arial" w:cs="Arial"/>
                <w:sz w:val="20"/>
                <w:szCs w:val="20"/>
              </w:rPr>
              <w:t>to</w:t>
            </w:r>
            <w:r w:rsidR="000D544A" w:rsidRPr="00DC6E8E">
              <w:rPr>
                <w:rFonts w:ascii="Arial" w:hAnsi="Arial" w:cs="Arial"/>
                <w:sz w:val="20"/>
                <w:szCs w:val="20"/>
              </w:rPr>
              <w:t xml:space="preserve"> </w:t>
            </w:r>
            <w:r w:rsidRPr="00DC6E8E">
              <w:rPr>
                <w:rFonts w:ascii="Arial" w:hAnsi="Arial" w:cs="Arial"/>
                <w:sz w:val="20"/>
                <w:szCs w:val="20"/>
              </w:rPr>
              <w:t>as</w:t>
            </w:r>
            <w:r w:rsidR="000D544A" w:rsidRPr="00DC6E8E">
              <w:rPr>
                <w:rFonts w:ascii="Arial" w:hAnsi="Arial" w:cs="Arial"/>
                <w:sz w:val="20"/>
                <w:szCs w:val="20"/>
              </w:rPr>
              <w:t xml:space="preserve"> </w:t>
            </w:r>
            <w:r w:rsidRPr="00DC6E8E">
              <w:rPr>
                <w:rFonts w:ascii="Arial" w:hAnsi="Arial" w:cs="Arial"/>
                <w:sz w:val="20"/>
                <w:szCs w:val="20"/>
              </w:rPr>
              <w:t>the</w:t>
            </w:r>
            <w:r w:rsidR="000D544A" w:rsidRPr="00DC6E8E">
              <w:rPr>
                <w:rFonts w:ascii="Arial" w:hAnsi="Arial" w:cs="Arial"/>
                <w:sz w:val="20"/>
                <w:szCs w:val="20"/>
              </w:rPr>
              <w:t xml:space="preserve"> </w:t>
            </w:r>
            <w:r w:rsidRPr="00DC6E8E">
              <w:rPr>
                <w:rFonts w:ascii="Arial" w:hAnsi="Arial" w:cs="Arial"/>
                <w:sz w:val="20"/>
                <w:szCs w:val="20"/>
              </w:rPr>
              <w:t>accountability</w:t>
            </w:r>
            <w:r w:rsidR="000D544A" w:rsidRPr="00DC6E8E">
              <w:rPr>
                <w:rFonts w:ascii="Arial" w:hAnsi="Arial" w:cs="Arial"/>
                <w:sz w:val="20"/>
                <w:szCs w:val="20"/>
              </w:rPr>
              <w:t xml:space="preserve"> </w:t>
            </w:r>
            <w:r w:rsidRPr="00DC6E8E">
              <w:rPr>
                <w:rFonts w:ascii="Arial" w:hAnsi="Arial" w:cs="Arial"/>
                <w:sz w:val="20"/>
                <w:szCs w:val="20"/>
              </w:rPr>
              <w:t>structure.</w:t>
            </w:r>
            <w:r w:rsidR="000D544A" w:rsidRPr="00DC6E8E">
              <w:rPr>
                <w:rFonts w:ascii="Arial" w:hAnsi="Arial" w:cs="Arial"/>
                <w:sz w:val="20"/>
                <w:szCs w:val="20"/>
              </w:rPr>
              <w:t xml:space="preserve"> </w:t>
            </w:r>
          </w:p>
          <w:p w14:paraId="39A059CA" w14:textId="74E7388C" w:rsidR="00A853E3" w:rsidRPr="00DC6E8E" w:rsidRDefault="000D544A" w:rsidP="00DE23B9">
            <w:pPr>
              <w:autoSpaceDE w:val="0"/>
              <w:autoSpaceDN w:val="0"/>
              <w:adjustRightInd w:val="0"/>
              <w:rPr>
                <w:rFonts w:ascii="Verdana" w:hAnsi="Verdana"/>
                <w:color w:val="000000"/>
                <w:sz w:val="20"/>
                <w:szCs w:val="20"/>
                <w:u w:color="000000"/>
              </w:rPr>
            </w:pPr>
            <w:r w:rsidRPr="00DC6E8E">
              <w:rPr>
                <w:rFonts w:ascii="Arial" w:hAnsi="Arial"/>
                <w:color w:val="000000"/>
                <w:sz w:val="20"/>
                <w:szCs w:val="20"/>
                <w:u w:color="000000"/>
              </w:rPr>
              <w:t xml:space="preserve"> </w:t>
            </w:r>
          </w:p>
          <w:p w14:paraId="57A16CCE" w14:textId="64542607" w:rsidR="00A853E3" w:rsidRPr="00DC6E8E" w:rsidRDefault="00A853E3" w:rsidP="00DE23B9">
            <w:pPr>
              <w:autoSpaceDE w:val="0"/>
              <w:autoSpaceDN w:val="0"/>
              <w:adjustRightInd w:val="0"/>
              <w:rPr>
                <w:rFonts w:ascii="Arial" w:hAnsi="Arial"/>
                <w:color w:val="000000"/>
                <w:sz w:val="20"/>
                <w:szCs w:val="20"/>
                <w:u w:color="000000"/>
              </w:rPr>
            </w:pPr>
            <w:r w:rsidRPr="00DC6E8E">
              <w:rPr>
                <w:rFonts w:ascii="Arial" w:hAnsi="Arial"/>
                <w:color w:val="000000"/>
                <w:sz w:val="20"/>
                <w:szCs w:val="20"/>
                <w:u w:color="000000"/>
              </w:rPr>
              <w:t>Based</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audit</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review</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of</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department's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accountability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structure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March</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10,</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2020,</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access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assigned</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department's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users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are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reasonable.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However,</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following</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items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were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identified:</w:t>
            </w:r>
          </w:p>
          <w:p w14:paraId="35A734A8" w14:textId="77777777" w:rsidR="00F30781" w:rsidRPr="00DC6E8E" w:rsidRDefault="00F30781" w:rsidP="00DE23B9">
            <w:pPr>
              <w:autoSpaceDE w:val="0"/>
              <w:autoSpaceDN w:val="0"/>
              <w:adjustRightInd w:val="0"/>
              <w:rPr>
                <w:rFonts w:ascii="Verdana" w:hAnsi="Verdana"/>
                <w:color w:val="000000"/>
                <w:sz w:val="20"/>
                <w:szCs w:val="20"/>
                <w:u w:color="000000"/>
              </w:rPr>
            </w:pPr>
          </w:p>
          <w:p w14:paraId="66D7ED2E" w14:textId="17560346" w:rsidR="00A853E3" w:rsidRPr="00DC6E8E" w:rsidRDefault="00A853E3" w:rsidP="00DE23B9">
            <w:pPr>
              <w:pStyle w:val="ListParagraph"/>
              <w:numPr>
                <w:ilvl w:val="0"/>
                <w:numId w:val="14"/>
              </w:numPr>
              <w:autoSpaceDE w:val="0"/>
              <w:autoSpaceDN w:val="0"/>
              <w:adjustRightInd w:val="0"/>
              <w:rPr>
                <w:rFonts w:ascii="Verdana" w:hAnsi="Verdana"/>
                <w:color w:val="000000"/>
                <w:u w:color="000000"/>
              </w:rPr>
            </w:pPr>
            <w:r w:rsidRPr="00DC6E8E">
              <w:rPr>
                <w:color w:val="000000"/>
                <w:u w:color="000000"/>
              </w:rPr>
              <w:t>One</w:t>
            </w:r>
            <w:r w:rsidR="000D544A" w:rsidRPr="00DC6E8E">
              <w:rPr>
                <w:color w:val="000000"/>
                <w:u w:color="000000"/>
              </w:rPr>
              <w:t xml:space="preserve"> </w:t>
            </w:r>
            <w:r w:rsidRPr="00DC6E8E">
              <w:rPr>
                <w:color w:val="000000"/>
                <w:u w:color="000000"/>
              </w:rPr>
              <w:t>user</w:t>
            </w:r>
            <w:r w:rsidR="000D544A" w:rsidRPr="00DC6E8E">
              <w:rPr>
                <w:color w:val="000000"/>
                <w:u w:color="000000"/>
              </w:rPr>
              <w:t xml:space="preserve"> </w:t>
            </w:r>
            <w:r w:rsidRPr="00DC6E8E">
              <w:rPr>
                <w:color w:val="000000"/>
                <w:u w:color="000000"/>
              </w:rPr>
              <w:t>in</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department</w:t>
            </w:r>
            <w:r w:rsidR="000D544A" w:rsidRPr="00DC6E8E">
              <w:rPr>
                <w:color w:val="000000"/>
                <w:u w:color="000000"/>
              </w:rPr>
              <w:t xml:space="preserve"> </w:t>
            </w:r>
            <w:r w:rsidRPr="00DC6E8E">
              <w:rPr>
                <w:color w:val="000000"/>
                <w:u w:color="000000"/>
              </w:rPr>
              <w:t>did</w:t>
            </w:r>
            <w:r w:rsidR="000D544A" w:rsidRPr="00DC6E8E">
              <w:rPr>
                <w:color w:val="000000"/>
                <w:u w:color="000000"/>
              </w:rPr>
              <w:t xml:space="preserve"> </w:t>
            </w:r>
            <w:r w:rsidRPr="00DC6E8E">
              <w:rPr>
                <w:color w:val="000000"/>
                <w:u w:color="000000"/>
              </w:rPr>
              <w:t>not</w:t>
            </w:r>
            <w:r w:rsidR="000D544A" w:rsidRPr="00DC6E8E">
              <w:rPr>
                <w:color w:val="000000"/>
                <w:u w:color="000000"/>
              </w:rPr>
              <w:t xml:space="preserve"> </w:t>
            </w:r>
            <w:r w:rsidRPr="00DC6E8E">
              <w:rPr>
                <w:color w:val="000000"/>
                <w:u w:color="000000"/>
              </w:rPr>
              <w:t>have</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department's</w:t>
            </w:r>
            <w:r w:rsidR="000D544A" w:rsidRPr="00DC6E8E">
              <w:rPr>
                <w:color w:val="000000"/>
                <w:u w:color="000000"/>
              </w:rPr>
              <w:t xml:space="preserve"> </w:t>
            </w:r>
            <w:r w:rsidRPr="00DC6E8E">
              <w:rPr>
                <w:color w:val="000000"/>
                <w:u w:color="000000"/>
              </w:rPr>
              <w:t>system</w:t>
            </w:r>
            <w:r w:rsidR="000D544A" w:rsidRPr="00DC6E8E">
              <w:rPr>
                <w:color w:val="000000"/>
                <w:u w:color="000000"/>
              </w:rPr>
              <w:t xml:space="preserve"> </w:t>
            </w:r>
            <w:r w:rsidRPr="00DC6E8E">
              <w:rPr>
                <w:color w:val="000000"/>
                <w:u w:color="000000"/>
              </w:rPr>
              <w:t>access</w:t>
            </w:r>
            <w:r w:rsidR="000D544A" w:rsidRPr="00DC6E8E">
              <w:rPr>
                <w:color w:val="000000"/>
                <w:u w:color="000000"/>
              </w:rPr>
              <w:t xml:space="preserve"> </w:t>
            </w:r>
            <w:r w:rsidRPr="00DC6E8E">
              <w:rPr>
                <w:color w:val="000000"/>
                <w:u w:color="000000"/>
              </w:rPr>
              <w:t>request</w:t>
            </w:r>
            <w:r w:rsidR="000D544A" w:rsidRPr="00DC6E8E">
              <w:rPr>
                <w:color w:val="000000"/>
                <w:u w:color="000000"/>
              </w:rPr>
              <w:t xml:space="preserve"> </w:t>
            </w:r>
            <w:r w:rsidRPr="00DC6E8E">
              <w:rPr>
                <w:color w:val="000000"/>
                <w:u w:color="000000"/>
              </w:rPr>
              <w:t>(SAR)</w:t>
            </w:r>
            <w:r w:rsidR="000D544A" w:rsidRPr="00DC6E8E">
              <w:rPr>
                <w:color w:val="000000"/>
                <w:u w:color="000000"/>
              </w:rPr>
              <w:t xml:space="preserve"> </w:t>
            </w:r>
            <w:r w:rsidRPr="00DC6E8E">
              <w:rPr>
                <w:color w:val="000000"/>
                <w:u w:color="000000"/>
              </w:rPr>
              <w:t>code</w:t>
            </w:r>
            <w:r w:rsidR="000D544A" w:rsidRPr="00DC6E8E">
              <w:rPr>
                <w:color w:val="000000"/>
                <w:u w:color="000000"/>
              </w:rPr>
              <w:t xml:space="preserve"> </w:t>
            </w:r>
            <w:r w:rsidRPr="00DC6E8E">
              <w:rPr>
                <w:color w:val="000000"/>
                <w:u w:color="000000"/>
              </w:rPr>
              <w:t>associated</w:t>
            </w:r>
            <w:r w:rsidR="000D544A" w:rsidRPr="00DC6E8E">
              <w:rPr>
                <w:color w:val="000000"/>
                <w:u w:color="000000"/>
              </w:rPr>
              <w:t xml:space="preserve"> </w:t>
            </w:r>
            <w:r w:rsidRPr="00DC6E8E">
              <w:rPr>
                <w:color w:val="000000"/>
                <w:u w:color="000000"/>
              </w:rPr>
              <w:t>with</w:t>
            </w:r>
            <w:r w:rsidR="000D544A" w:rsidRPr="00DC6E8E">
              <w:rPr>
                <w:color w:val="000000"/>
                <w:u w:color="000000"/>
              </w:rPr>
              <w:t xml:space="preserve"> </w:t>
            </w:r>
            <w:r w:rsidRPr="00DC6E8E">
              <w:rPr>
                <w:color w:val="000000"/>
                <w:u w:color="000000"/>
              </w:rPr>
              <w:t>their</w:t>
            </w:r>
            <w:r w:rsidR="000D544A" w:rsidRPr="00DC6E8E">
              <w:rPr>
                <w:color w:val="000000"/>
                <w:u w:color="000000"/>
              </w:rPr>
              <w:t xml:space="preserve"> </w:t>
            </w:r>
            <w:r w:rsidRPr="00DC6E8E">
              <w:rPr>
                <w:color w:val="000000"/>
                <w:u w:color="000000"/>
              </w:rPr>
              <w:t>logon.</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user</w:t>
            </w:r>
            <w:r w:rsidR="000D544A" w:rsidRPr="00DC6E8E">
              <w:rPr>
                <w:color w:val="000000"/>
                <w:u w:color="000000"/>
              </w:rPr>
              <w:t xml:space="preserve"> </w:t>
            </w:r>
            <w:r w:rsidRPr="00DC6E8E">
              <w:rPr>
                <w:color w:val="000000"/>
                <w:u w:color="000000"/>
              </w:rPr>
              <w:t>had</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Department</w:t>
            </w:r>
            <w:r w:rsidR="000D544A" w:rsidRPr="00DC6E8E">
              <w:rPr>
                <w:color w:val="000000"/>
                <w:u w:color="000000"/>
              </w:rPr>
              <w:t xml:space="preserve"> </w:t>
            </w:r>
            <w:r w:rsidRPr="00DC6E8E">
              <w:rPr>
                <w:color w:val="000000"/>
                <w:u w:color="000000"/>
              </w:rPr>
              <w:t>of</w:t>
            </w:r>
            <w:r w:rsidR="000D544A" w:rsidRPr="00DC6E8E">
              <w:rPr>
                <w:color w:val="000000"/>
                <w:u w:color="000000"/>
              </w:rPr>
              <w:t xml:space="preserve"> </w:t>
            </w:r>
            <w:r w:rsidRPr="00DC6E8E">
              <w:rPr>
                <w:color w:val="000000"/>
                <w:u w:color="000000"/>
              </w:rPr>
              <w:t>Medicine</w:t>
            </w:r>
            <w:r w:rsidR="000D544A" w:rsidRPr="00DC6E8E">
              <w:rPr>
                <w:color w:val="000000"/>
                <w:u w:color="000000"/>
              </w:rPr>
              <w:t xml:space="preserve"> </w:t>
            </w:r>
            <w:r w:rsidRPr="00DC6E8E">
              <w:rPr>
                <w:color w:val="000000"/>
                <w:u w:color="000000"/>
              </w:rPr>
              <w:t>Administration's</w:t>
            </w:r>
            <w:r w:rsidR="000D544A" w:rsidRPr="00DC6E8E">
              <w:rPr>
                <w:color w:val="000000"/>
                <w:u w:color="000000"/>
              </w:rPr>
              <w:t xml:space="preserve"> </w:t>
            </w:r>
            <w:r w:rsidRPr="00DC6E8E">
              <w:rPr>
                <w:color w:val="000000"/>
                <w:u w:color="000000"/>
              </w:rPr>
              <w:t>SAR</w:t>
            </w:r>
            <w:r w:rsidR="000D544A" w:rsidRPr="00DC6E8E">
              <w:rPr>
                <w:color w:val="000000"/>
                <w:u w:color="000000"/>
              </w:rPr>
              <w:t xml:space="preserve"> </w:t>
            </w:r>
            <w:r w:rsidRPr="00DC6E8E">
              <w:rPr>
                <w:color w:val="000000"/>
                <w:u w:color="000000"/>
              </w:rPr>
              <w:t>code.</w:t>
            </w:r>
          </w:p>
          <w:p w14:paraId="008ECA0F" w14:textId="77777777" w:rsidR="00F30781" w:rsidRPr="00DC6E8E" w:rsidRDefault="00F30781" w:rsidP="00DE23B9">
            <w:pPr>
              <w:pStyle w:val="ListParagraph"/>
              <w:autoSpaceDE w:val="0"/>
              <w:autoSpaceDN w:val="0"/>
              <w:adjustRightInd w:val="0"/>
              <w:ind w:left="360"/>
              <w:rPr>
                <w:rFonts w:ascii="Verdana" w:hAnsi="Verdana"/>
                <w:color w:val="000000"/>
                <w:u w:color="000000"/>
              </w:rPr>
            </w:pPr>
          </w:p>
          <w:p w14:paraId="04B2EF75" w14:textId="1FDDDD99" w:rsidR="00A853E3" w:rsidRPr="00DC6E8E" w:rsidRDefault="00A853E3" w:rsidP="00DE23B9">
            <w:pPr>
              <w:pStyle w:val="ListParagraph"/>
              <w:numPr>
                <w:ilvl w:val="0"/>
                <w:numId w:val="15"/>
              </w:numPr>
              <w:autoSpaceDE w:val="0"/>
              <w:autoSpaceDN w:val="0"/>
              <w:adjustRightInd w:val="0"/>
              <w:rPr>
                <w:rFonts w:ascii="Verdana" w:hAnsi="Verdana"/>
                <w:color w:val="000000"/>
                <w:u w:color="000000"/>
              </w:rPr>
            </w:pPr>
            <w:r w:rsidRPr="00DC6E8E">
              <w:rPr>
                <w:color w:val="000000"/>
                <w:u w:color="000000"/>
              </w:rPr>
              <w:lastRenderedPageBreak/>
              <w:t>One</w:t>
            </w:r>
            <w:r w:rsidR="000D544A" w:rsidRPr="00DC6E8E">
              <w:rPr>
                <w:color w:val="000000"/>
                <w:u w:color="000000"/>
              </w:rPr>
              <w:t xml:space="preserve"> </w:t>
            </w:r>
            <w:r w:rsidRPr="00DC6E8E">
              <w:rPr>
                <w:color w:val="000000"/>
                <w:u w:color="000000"/>
              </w:rPr>
              <w:t>user</w:t>
            </w:r>
            <w:r w:rsidR="000D544A" w:rsidRPr="00DC6E8E">
              <w:rPr>
                <w:color w:val="000000"/>
                <w:u w:color="000000"/>
              </w:rPr>
              <w:t xml:space="preserve"> </w:t>
            </w:r>
            <w:r w:rsidRPr="00DC6E8E">
              <w:rPr>
                <w:color w:val="000000"/>
                <w:u w:color="000000"/>
              </w:rPr>
              <w:t>had</w:t>
            </w:r>
            <w:r w:rsidR="000D544A" w:rsidRPr="00DC6E8E">
              <w:rPr>
                <w:color w:val="000000"/>
                <w:u w:color="000000"/>
              </w:rPr>
              <w:t xml:space="preserve"> </w:t>
            </w:r>
            <w:r w:rsidRPr="00DC6E8E">
              <w:rPr>
                <w:color w:val="000000"/>
                <w:u w:color="000000"/>
              </w:rPr>
              <w:t>suspended</w:t>
            </w:r>
            <w:r w:rsidR="000D544A" w:rsidRPr="00DC6E8E">
              <w:rPr>
                <w:color w:val="000000"/>
                <w:u w:color="000000"/>
              </w:rPr>
              <w:t xml:space="preserve"> </w:t>
            </w:r>
            <w:r w:rsidRPr="00DC6E8E">
              <w:rPr>
                <w:color w:val="000000"/>
                <w:u w:color="000000"/>
              </w:rPr>
              <w:t>access</w:t>
            </w:r>
            <w:r w:rsidR="000D544A" w:rsidRPr="00DC6E8E">
              <w:rPr>
                <w:color w:val="000000"/>
                <w:u w:color="000000"/>
              </w:rPr>
              <w:t xml:space="preserve"> </w:t>
            </w:r>
            <w:r w:rsidRPr="00DC6E8E">
              <w:rPr>
                <w:color w:val="000000"/>
                <w:u w:color="000000"/>
              </w:rPr>
              <w:t>(Suspend</w:t>
            </w:r>
            <w:r w:rsidR="000D544A" w:rsidRPr="00DC6E8E">
              <w:rPr>
                <w:color w:val="000000"/>
                <w:u w:color="000000"/>
              </w:rPr>
              <w:t xml:space="preserve"> </w:t>
            </w:r>
            <w:r w:rsidRPr="00DC6E8E">
              <w:rPr>
                <w:color w:val="000000"/>
                <w:u w:color="000000"/>
              </w:rPr>
              <w:t>Flag</w:t>
            </w:r>
            <w:r w:rsidR="000D544A" w:rsidRPr="00DC6E8E">
              <w:rPr>
                <w:color w:val="000000"/>
                <w:u w:color="000000"/>
              </w:rPr>
              <w:t xml:space="preserve"> </w:t>
            </w:r>
            <w:r w:rsidRPr="00DC6E8E">
              <w:rPr>
                <w:color w:val="000000"/>
                <w:u w:color="000000"/>
              </w:rPr>
              <w:t>marked</w:t>
            </w:r>
            <w:r w:rsidR="000D544A" w:rsidRPr="00DC6E8E">
              <w:rPr>
                <w:color w:val="000000"/>
                <w:u w:color="000000"/>
              </w:rPr>
              <w:t xml:space="preserve"> </w:t>
            </w:r>
            <w:r w:rsidRPr="00DC6E8E">
              <w:rPr>
                <w:color w:val="000000"/>
                <w:u w:color="000000"/>
              </w:rPr>
              <w:t>"Y")</w:t>
            </w:r>
            <w:r w:rsidR="000D544A" w:rsidRPr="00DC6E8E">
              <w:rPr>
                <w:color w:val="000000"/>
                <w:u w:color="000000"/>
              </w:rPr>
              <w:t xml:space="preserve"> </w:t>
            </w:r>
            <w:r w:rsidRPr="00DC6E8E">
              <w:rPr>
                <w:color w:val="000000"/>
                <w:u w:color="000000"/>
              </w:rPr>
              <w:t>for</w:t>
            </w:r>
            <w:r w:rsidR="000D544A" w:rsidRPr="00DC6E8E">
              <w:rPr>
                <w:color w:val="000000"/>
                <w:u w:color="000000"/>
              </w:rPr>
              <w:t xml:space="preserve"> </w:t>
            </w:r>
            <w:r w:rsidRPr="00DC6E8E">
              <w:rPr>
                <w:color w:val="000000"/>
                <w:u w:color="000000"/>
              </w:rPr>
              <w:t>all</w:t>
            </w:r>
            <w:r w:rsidR="000D544A" w:rsidRPr="00DC6E8E">
              <w:rPr>
                <w:color w:val="000000"/>
                <w:u w:color="000000"/>
              </w:rPr>
              <w:t xml:space="preserve"> </w:t>
            </w:r>
            <w:r w:rsidRPr="00DC6E8E">
              <w:rPr>
                <w:color w:val="000000"/>
                <w:u w:color="000000"/>
              </w:rPr>
              <w:t>assigned</w:t>
            </w:r>
            <w:r w:rsidR="000D544A" w:rsidRPr="00DC6E8E">
              <w:rPr>
                <w:color w:val="000000"/>
                <w:u w:color="000000"/>
              </w:rPr>
              <w:t xml:space="preserve"> </w:t>
            </w:r>
            <w:r w:rsidRPr="00DC6E8E">
              <w:rPr>
                <w:color w:val="000000"/>
                <w:u w:color="000000"/>
              </w:rPr>
              <w:t>functions,</w:t>
            </w:r>
            <w:r w:rsidR="000D544A" w:rsidRPr="00DC6E8E">
              <w:rPr>
                <w:color w:val="000000"/>
                <w:u w:color="000000"/>
              </w:rPr>
              <w:t xml:space="preserve"> </w:t>
            </w:r>
            <w:r w:rsidRPr="00DC6E8E">
              <w:rPr>
                <w:color w:val="000000"/>
                <w:u w:color="000000"/>
              </w:rPr>
              <w:t>but</w:t>
            </w:r>
            <w:r w:rsidR="000D544A" w:rsidRPr="00DC6E8E">
              <w:rPr>
                <w:color w:val="000000"/>
                <w:u w:color="000000"/>
              </w:rPr>
              <w:t xml:space="preserve"> </w:t>
            </w:r>
            <w:r w:rsidRPr="00DC6E8E">
              <w:rPr>
                <w:color w:val="000000"/>
                <w:u w:color="000000"/>
              </w:rPr>
              <w:t>remained</w:t>
            </w:r>
            <w:r w:rsidR="000D544A" w:rsidRPr="00DC6E8E">
              <w:rPr>
                <w:color w:val="000000"/>
                <w:u w:color="000000"/>
              </w:rPr>
              <w:t xml:space="preserve"> </w:t>
            </w:r>
            <w:r w:rsidRPr="00DC6E8E">
              <w:rPr>
                <w:color w:val="000000"/>
                <w:u w:color="000000"/>
              </w:rPr>
              <w:t>on</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DACSS</w:t>
            </w:r>
            <w:r w:rsidR="000D544A" w:rsidRPr="00DC6E8E">
              <w:rPr>
                <w:color w:val="000000"/>
                <w:u w:color="000000"/>
              </w:rPr>
              <w:t xml:space="preserve"> </w:t>
            </w:r>
            <w:r w:rsidRPr="00DC6E8E">
              <w:rPr>
                <w:color w:val="000000"/>
                <w:u w:color="000000"/>
              </w:rPr>
              <w:t>table.</w:t>
            </w:r>
          </w:p>
          <w:p w14:paraId="322097B7" w14:textId="77777777" w:rsidR="00F30781" w:rsidRPr="00DC6E8E" w:rsidRDefault="00F30781" w:rsidP="00DE23B9">
            <w:pPr>
              <w:pStyle w:val="ListParagraph"/>
              <w:autoSpaceDE w:val="0"/>
              <w:autoSpaceDN w:val="0"/>
              <w:adjustRightInd w:val="0"/>
              <w:ind w:left="360"/>
              <w:rPr>
                <w:rFonts w:ascii="Verdana" w:hAnsi="Verdana"/>
                <w:color w:val="000000"/>
                <w:u w:color="000000"/>
              </w:rPr>
            </w:pPr>
          </w:p>
          <w:p w14:paraId="5F9904A3" w14:textId="79A80B57" w:rsidR="00A853E3" w:rsidRPr="00DC6E8E" w:rsidRDefault="00A853E3" w:rsidP="00DE23B9">
            <w:pPr>
              <w:pStyle w:val="ListParagraph"/>
              <w:numPr>
                <w:ilvl w:val="0"/>
                <w:numId w:val="15"/>
              </w:numPr>
              <w:autoSpaceDE w:val="0"/>
              <w:autoSpaceDN w:val="0"/>
              <w:adjustRightInd w:val="0"/>
              <w:rPr>
                <w:rFonts w:ascii="Verdana" w:hAnsi="Verdana"/>
                <w:color w:val="000000"/>
                <w:u w:color="000000"/>
              </w:rPr>
            </w:pPr>
            <w:r w:rsidRPr="00DC6E8E">
              <w:rPr>
                <w:color w:val="000000"/>
                <w:u w:color="000000"/>
              </w:rPr>
              <w:t>One</w:t>
            </w:r>
            <w:r w:rsidR="000D544A" w:rsidRPr="00DC6E8E">
              <w:rPr>
                <w:color w:val="000000"/>
                <w:u w:color="000000"/>
              </w:rPr>
              <w:t xml:space="preserve"> </w:t>
            </w:r>
            <w:r w:rsidRPr="00DC6E8E">
              <w:rPr>
                <w:color w:val="000000"/>
                <w:u w:color="000000"/>
              </w:rPr>
              <w:t>user</w:t>
            </w:r>
            <w:r w:rsidR="000D544A" w:rsidRPr="00DC6E8E">
              <w:rPr>
                <w:color w:val="000000"/>
                <w:u w:color="000000"/>
              </w:rPr>
              <w:t xml:space="preserve"> </w:t>
            </w:r>
            <w:r w:rsidRPr="00DC6E8E">
              <w:rPr>
                <w:color w:val="000000"/>
                <w:u w:color="000000"/>
              </w:rPr>
              <w:t>had</w:t>
            </w:r>
            <w:r w:rsidR="000D544A" w:rsidRPr="00DC6E8E">
              <w:rPr>
                <w:color w:val="000000"/>
                <w:u w:color="000000"/>
              </w:rPr>
              <w:t xml:space="preserve"> </w:t>
            </w:r>
            <w:r w:rsidRPr="00DC6E8E">
              <w:rPr>
                <w:color w:val="000000"/>
                <w:u w:color="000000"/>
              </w:rPr>
              <w:t>no</w:t>
            </w:r>
            <w:r w:rsidR="000D544A" w:rsidRPr="00DC6E8E">
              <w:rPr>
                <w:color w:val="000000"/>
                <w:u w:color="000000"/>
              </w:rPr>
              <w:t xml:space="preserve"> </w:t>
            </w:r>
            <w:r w:rsidRPr="00DC6E8E">
              <w:rPr>
                <w:color w:val="000000"/>
                <w:u w:color="000000"/>
              </w:rPr>
              <w:t>functions</w:t>
            </w:r>
            <w:r w:rsidR="000D544A" w:rsidRPr="00DC6E8E">
              <w:rPr>
                <w:color w:val="000000"/>
                <w:u w:color="000000"/>
              </w:rPr>
              <w:t xml:space="preserve"> </w:t>
            </w:r>
            <w:r w:rsidRPr="00DC6E8E">
              <w:rPr>
                <w:color w:val="000000"/>
                <w:u w:color="000000"/>
              </w:rPr>
              <w:t>associated</w:t>
            </w:r>
            <w:r w:rsidR="000D544A" w:rsidRPr="00DC6E8E">
              <w:rPr>
                <w:color w:val="000000"/>
                <w:u w:color="000000"/>
              </w:rPr>
              <w:t xml:space="preserve"> </w:t>
            </w:r>
            <w:r w:rsidRPr="00DC6E8E">
              <w:rPr>
                <w:color w:val="000000"/>
                <w:u w:color="000000"/>
              </w:rPr>
              <w:t>with</w:t>
            </w:r>
            <w:r w:rsidR="000D544A" w:rsidRPr="00DC6E8E">
              <w:rPr>
                <w:color w:val="000000"/>
                <w:u w:color="000000"/>
              </w:rPr>
              <w:t xml:space="preserve"> </w:t>
            </w:r>
            <w:r w:rsidRPr="00DC6E8E">
              <w:rPr>
                <w:color w:val="000000"/>
                <w:u w:color="000000"/>
              </w:rPr>
              <w:t>their</w:t>
            </w:r>
            <w:r w:rsidR="000D544A" w:rsidRPr="00DC6E8E">
              <w:rPr>
                <w:color w:val="000000"/>
                <w:u w:color="000000"/>
              </w:rPr>
              <w:t xml:space="preserve"> </w:t>
            </w:r>
            <w:r w:rsidRPr="00DC6E8E">
              <w:rPr>
                <w:color w:val="000000"/>
                <w:u w:color="000000"/>
              </w:rPr>
              <w:t>logon,</w:t>
            </w:r>
            <w:r w:rsidR="000D544A" w:rsidRPr="00DC6E8E">
              <w:rPr>
                <w:color w:val="000000"/>
                <w:u w:color="000000"/>
              </w:rPr>
              <w:t xml:space="preserve"> </w:t>
            </w:r>
            <w:r w:rsidRPr="00DC6E8E">
              <w:rPr>
                <w:color w:val="000000"/>
                <w:u w:color="000000"/>
              </w:rPr>
              <w:t>but</w:t>
            </w:r>
            <w:r w:rsidR="000D544A" w:rsidRPr="00DC6E8E">
              <w:rPr>
                <w:color w:val="000000"/>
                <w:u w:color="000000"/>
              </w:rPr>
              <w:t xml:space="preserve"> </w:t>
            </w:r>
            <w:r w:rsidRPr="00DC6E8E">
              <w:rPr>
                <w:color w:val="000000"/>
                <w:u w:color="000000"/>
              </w:rPr>
              <w:t>remained</w:t>
            </w:r>
            <w:r w:rsidR="000D544A" w:rsidRPr="00DC6E8E">
              <w:rPr>
                <w:color w:val="000000"/>
                <w:u w:color="000000"/>
              </w:rPr>
              <w:t xml:space="preserve"> </w:t>
            </w:r>
            <w:r w:rsidRPr="00DC6E8E">
              <w:rPr>
                <w:color w:val="000000"/>
                <w:u w:color="000000"/>
              </w:rPr>
              <w:t>on</w:t>
            </w:r>
            <w:r w:rsidR="000D544A" w:rsidRPr="00DC6E8E">
              <w:rPr>
                <w:color w:val="000000"/>
                <w:u w:color="000000"/>
              </w:rPr>
              <w:t xml:space="preserve"> </w:t>
            </w:r>
            <w:r w:rsidRPr="00DC6E8E">
              <w:rPr>
                <w:color w:val="000000"/>
                <w:u w:color="000000"/>
              </w:rPr>
              <w:t>the</w:t>
            </w:r>
            <w:r w:rsidR="000D544A" w:rsidRPr="00DC6E8E">
              <w:rPr>
                <w:color w:val="000000"/>
                <w:u w:color="000000"/>
              </w:rPr>
              <w:t xml:space="preserve"> </w:t>
            </w:r>
            <w:r w:rsidRPr="00DC6E8E">
              <w:rPr>
                <w:color w:val="000000"/>
                <w:u w:color="000000"/>
              </w:rPr>
              <w:t>DACSS</w:t>
            </w:r>
            <w:r w:rsidR="000D544A" w:rsidRPr="00DC6E8E">
              <w:rPr>
                <w:color w:val="000000"/>
                <w:u w:color="000000"/>
              </w:rPr>
              <w:t xml:space="preserve"> </w:t>
            </w:r>
            <w:r w:rsidRPr="00DC6E8E">
              <w:rPr>
                <w:color w:val="000000"/>
                <w:u w:color="000000"/>
              </w:rPr>
              <w:t>table.</w:t>
            </w:r>
          </w:p>
          <w:p w14:paraId="3F4EAF54" w14:textId="77777777" w:rsidR="00A853E3" w:rsidRPr="00DC6E8E" w:rsidRDefault="00A853E3" w:rsidP="00DE23B9">
            <w:pPr>
              <w:autoSpaceDE w:val="0"/>
              <w:autoSpaceDN w:val="0"/>
              <w:adjustRightInd w:val="0"/>
              <w:rPr>
                <w:rFonts w:ascii="Arial" w:hAnsi="Arial" w:cs="Arial"/>
                <w:color w:val="000000"/>
                <w:sz w:val="20"/>
                <w:szCs w:val="20"/>
                <w:u w:color="000000"/>
              </w:rPr>
            </w:pPr>
          </w:p>
          <w:p w14:paraId="0C53D6B5" w14:textId="77777777" w:rsidR="00A853E3" w:rsidRPr="00DC6E8E" w:rsidRDefault="00A853E3" w:rsidP="00DE23B9">
            <w:pPr>
              <w:pStyle w:val="NoSpacing"/>
            </w:pPr>
            <w:r w:rsidRPr="00DC6E8E">
              <w:t>__________</w:t>
            </w:r>
          </w:p>
          <w:p w14:paraId="07608A0A" w14:textId="77777777" w:rsidR="00A853E3" w:rsidRPr="00DC6E8E" w:rsidRDefault="00A853E3" w:rsidP="00DE23B9">
            <w:pPr>
              <w:pStyle w:val="NoSpacing"/>
              <w:rPr>
                <w:b/>
                <w:sz w:val="16"/>
                <w:szCs w:val="16"/>
              </w:rPr>
            </w:pPr>
            <w:r w:rsidRPr="00DC6E8E">
              <w:rPr>
                <w:b/>
                <w:sz w:val="16"/>
                <w:szCs w:val="16"/>
              </w:rPr>
              <w:t>Criteria:</w:t>
            </w:r>
          </w:p>
          <w:p w14:paraId="1D9C6286" w14:textId="77777777" w:rsidR="00A853E3" w:rsidRPr="00DC6E8E" w:rsidRDefault="00A853E3" w:rsidP="00DE23B9">
            <w:pPr>
              <w:autoSpaceDE w:val="0"/>
              <w:autoSpaceDN w:val="0"/>
              <w:adjustRightInd w:val="0"/>
              <w:rPr>
                <w:rFonts w:ascii="Arial" w:hAnsi="Arial" w:cs="Arial"/>
                <w:color w:val="000000"/>
                <w:sz w:val="16"/>
                <w:szCs w:val="16"/>
                <w:u w:color="000000"/>
              </w:rPr>
            </w:pPr>
          </w:p>
          <w:p w14:paraId="137C6DB3" w14:textId="1D378163" w:rsidR="00A853E3" w:rsidRPr="00DC6E8E" w:rsidRDefault="00A853E3" w:rsidP="00DE23B9">
            <w:pPr>
              <w:autoSpaceDE w:val="0"/>
              <w:autoSpaceDN w:val="0"/>
              <w:adjustRightInd w:val="0"/>
              <w:rPr>
                <w:rFonts w:ascii="Arial" w:hAnsi="Arial" w:cs="Arial"/>
                <w:color w:val="000000"/>
                <w:sz w:val="16"/>
                <w:szCs w:val="16"/>
                <w:u w:color="000000"/>
              </w:rPr>
            </w:pPr>
            <w:r w:rsidRPr="00DC6E8E">
              <w:rPr>
                <w:rFonts w:ascii="Arial" w:hAnsi="Arial" w:cs="Arial"/>
                <w:color w:val="000000"/>
                <w:sz w:val="16"/>
                <w:szCs w:val="16"/>
                <w:u w:color="000000"/>
              </w:rPr>
              <w:t>UCLA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Financial</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Policy,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Section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III:.1</w:t>
            </w:r>
          </w:p>
          <w:p w14:paraId="2789164A" w14:textId="2F26E711" w:rsidR="00A853E3" w:rsidRPr="00DC6E8E" w:rsidRDefault="00A853E3" w:rsidP="00DE23B9">
            <w:pPr>
              <w:autoSpaceDE w:val="0"/>
              <w:autoSpaceDN w:val="0"/>
              <w:adjustRightInd w:val="0"/>
              <w:rPr>
                <w:rFonts w:ascii="Arial" w:hAnsi="Arial" w:cs="Arial"/>
                <w:color w:val="000000"/>
                <w:sz w:val="16"/>
                <w:szCs w:val="16"/>
                <w:u w:color="000000"/>
              </w:rPr>
            </w:pPr>
            <w:r w:rsidRPr="00DC6E8E">
              <w:rPr>
                <w:rFonts w:ascii="Arial" w:hAnsi="Arial" w:cs="Arial"/>
                <w:color w:val="000000"/>
                <w:sz w:val="16"/>
                <w:szCs w:val="16"/>
                <w:u w:color="000000"/>
              </w:rPr>
              <w:t>An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effective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structure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for</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delegation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of</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accountability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includes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provisions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that:</w:t>
            </w:r>
          </w:p>
          <w:p w14:paraId="5128D971" w14:textId="29B4D8BB" w:rsidR="00A853E3" w:rsidRPr="00DC6E8E" w:rsidRDefault="00A853E3" w:rsidP="00DE23B9">
            <w:pPr>
              <w:autoSpaceDE w:val="0"/>
              <w:autoSpaceDN w:val="0"/>
              <w:adjustRightInd w:val="0"/>
              <w:rPr>
                <w:rFonts w:ascii="Arial" w:hAnsi="Arial" w:cs="Arial"/>
                <w:color w:val="000000"/>
                <w:sz w:val="16"/>
                <w:szCs w:val="16"/>
                <w:u w:color="000000"/>
              </w:rPr>
            </w:pPr>
            <w:r w:rsidRPr="00DC6E8E">
              <w:rPr>
                <w:rFonts w:ascii="Arial" w:hAnsi="Arial" w:cs="Arial"/>
                <w:color w:val="000000"/>
                <w:sz w:val="16"/>
                <w:szCs w:val="16"/>
                <w:u w:color="000000"/>
              </w:rPr>
              <w:t>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Only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one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person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(normally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unit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head</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or</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CAO)</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should</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be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responsible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for</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managing</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accountability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structure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of</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unit.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That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person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is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responsible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for</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ensuring</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that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structure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clearly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defines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all</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areas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of</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responsibility.</w:t>
            </w:r>
          </w:p>
          <w:p w14:paraId="272AA59C" w14:textId="42C9450F" w:rsidR="00A853E3" w:rsidRPr="00DC6E8E" w:rsidRDefault="00A853E3" w:rsidP="00DE23B9">
            <w:pPr>
              <w:autoSpaceDE w:val="0"/>
              <w:autoSpaceDN w:val="0"/>
              <w:adjustRightInd w:val="0"/>
              <w:rPr>
                <w:rFonts w:ascii="Arial" w:hAnsi="Arial" w:cs="Arial"/>
                <w:color w:val="000000"/>
                <w:sz w:val="16"/>
                <w:szCs w:val="16"/>
                <w:u w:color="000000"/>
              </w:rPr>
            </w:pPr>
            <w:r w:rsidRPr="00DC6E8E">
              <w:rPr>
                <w:rFonts w:ascii="Arial" w:hAnsi="Arial" w:cs="Arial"/>
                <w:color w:val="000000"/>
                <w:sz w:val="16"/>
                <w:szCs w:val="16"/>
                <w:u w:color="000000"/>
              </w:rPr>
              <w:t>C.</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Reviewing</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official</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record</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of</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accountability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delegations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kept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by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DSA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on</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least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quarterly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basis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to</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ensure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that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record</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kept</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by</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the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DSA</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is</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accurate,</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complete,</w:t>
            </w:r>
            <w:r w:rsidR="000D544A" w:rsidRPr="00DC6E8E">
              <w:rPr>
                <w:rFonts w:ascii="Arial" w:hAnsi="Arial" w:cs="Arial"/>
                <w:color w:val="000000"/>
                <w:sz w:val="16"/>
                <w:szCs w:val="16"/>
                <w:u w:color="000000"/>
              </w:rPr>
              <w:t xml:space="preserve"> </w:t>
            </w:r>
            <w:proofErr w:type="gramStart"/>
            <w:r w:rsidRPr="00DC6E8E">
              <w:rPr>
                <w:rFonts w:ascii="Arial" w:hAnsi="Arial" w:cs="Arial"/>
                <w:color w:val="000000"/>
                <w:sz w:val="16"/>
                <w:szCs w:val="16"/>
                <w:u w:color="000000"/>
              </w:rPr>
              <w:t>current</w:t>
            </w:r>
            <w:proofErr w:type="gramEnd"/>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and</w:t>
            </w:r>
            <w:r w:rsidR="000D544A" w:rsidRPr="00DC6E8E">
              <w:rPr>
                <w:rFonts w:ascii="Arial" w:hAnsi="Arial" w:cs="Arial"/>
                <w:color w:val="000000"/>
                <w:sz w:val="16"/>
                <w:szCs w:val="16"/>
                <w:u w:color="000000"/>
              </w:rPr>
              <w:t xml:space="preserve"> </w:t>
            </w:r>
            <w:r w:rsidRPr="00DC6E8E">
              <w:rPr>
                <w:rFonts w:ascii="Arial" w:hAnsi="Arial" w:cs="Arial"/>
                <w:color w:val="000000"/>
                <w:sz w:val="16"/>
                <w:szCs w:val="16"/>
                <w:u w:color="000000"/>
              </w:rPr>
              <w:t>secure.</w:t>
            </w:r>
          </w:p>
          <w:p w14:paraId="26EB9A36" w14:textId="77777777" w:rsidR="007E5976" w:rsidRPr="00DC6E8E" w:rsidRDefault="007E5976" w:rsidP="00DE23B9">
            <w:pPr>
              <w:pStyle w:val="NoSpacing"/>
              <w:rPr>
                <w:u w:val="single"/>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799C810D" w14:textId="77777777" w:rsidR="007E5976" w:rsidRPr="00DC6E8E" w:rsidRDefault="007E5976" w:rsidP="00DE23B9">
            <w:pPr>
              <w:pStyle w:val="NoSpacing"/>
            </w:pPr>
          </w:p>
          <w:p w14:paraId="1A3DACAE" w14:textId="77777777" w:rsidR="00A853E3" w:rsidRPr="00DC6E8E" w:rsidRDefault="00A853E3" w:rsidP="00DE23B9">
            <w:pPr>
              <w:pStyle w:val="NoSpacing"/>
            </w:pPr>
          </w:p>
          <w:p w14:paraId="513D37DD" w14:textId="74CAEB98" w:rsidR="00A853E3" w:rsidRPr="00DC6E8E" w:rsidRDefault="00A853E3" w:rsidP="00DE23B9">
            <w:pPr>
              <w:autoSpaceDE w:val="0"/>
              <w:autoSpaceDN w:val="0"/>
              <w:adjustRightInd w:val="0"/>
              <w:rPr>
                <w:rFonts w:ascii="Verdana" w:hAnsi="Verdana"/>
                <w:color w:val="000000"/>
                <w:sz w:val="20"/>
                <w:szCs w:val="20"/>
                <w:u w:color="000000"/>
              </w:rPr>
            </w:pPr>
            <w:r w:rsidRPr="00DC6E8E">
              <w:rPr>
                <w:rFonts w:ascii="Arial" w:hAnsi="Arial"/>
                <w:color w:val="000000"/>
                <w:sz w:val="20"/>
                <w:szCs w:val="20"/>
                <w:u w:color="000000"/>
              </w:rPr>
              <w:t>In</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accordance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with</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UCLA</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Financial</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Policy,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CAO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should</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perform</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quarterly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reviews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of</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accountability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structure.</w:t>
            </w:r>
            <w:r w:rsidR="000D544A" w:rsidRPr="00DC6E8E">
              <w:rPr>
                <w:rFonts w:ascii="Arial" w:hAnsi="Arial"/>
                <w:color w:val="000000"/>
                <w:sz w:val="20"/>
                <w:szCs w:val="20"/>
                <w:u w:color="000000"/>
              </w:rPr>
              <w:t xml:space="preserve">   </w:t>
            </w:r>
          </w:p>
          <w:p w14:paraId="3494FF6A" w14:textId="1D837A0D" w:rsidR="00A853E3" w:rsidRPr="00DC6E8E" w:rsidRDefault="000D544A" w:rsidP="00DE23B9">
            <w:pPr>
              <w:autoSpaceDE w:val="0"/>
              <w:autoSpaceDN w:val="0"/>
              <w:adjustRightInd w:val="0"/>
              <w:rPr>
                <w:rFonts w:ascii="Verdana" w:hAnsi="Verdana"/>
                <w:color w:val="000000"/>
                <w:sz w:val="20"/>
                <w:szCs w:val="20"/>
                <w:u w:color="000000"/>
              </w:rPr>
            </w:pPr>
            <w:r w:rsidRPr="00DC6E8E">
              <w:rPr>
                <w:rFonts w:ascii="Arial" w:hAnsi="Arial"/>
                <w:color w:val="000000"/>
                <w:sz w:val="20"/>
                <w:szCs w:val="20"/>
                <w:u w:color="000000"/>
              </w:rPr>
              <w:t xml:space="preserve"> </w:t>
            </w:r>
          </w:p>
          <w:p w14:paraId="53174F16" w14:textId="2C3B0D60" w:rsidR="00A853E3" w:rsidRPr="00DC6E8E" w:rsidRDefault="00A853E3" w:rsidP="00DE23B9">
            <w:pPr>
              <w:autoSpaceDE w:val="0"/>
              <w:autoSpaceDN w:val="0"/>
              <w:adjustRightInd w:val="0"/>
              <w:rPr>
                <w:rFonts w:ascii="Verdana" w:hAnsi="Verdana"/>
                <w:color w:val="000000"/>
                <w:sz w:val="20"/>
                <w:szCs w:val="20"/>
                <w:u w:color="000000"/>
              </w:rPr>
            </w:pP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DSA</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should</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submit</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request</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Access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Services</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to</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make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the</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necessary</w:t>
            </w:r>
            <w:r w:rsidR="000D544A" w:rsidRPr="00DC6E8E">
              <w:rPr>
                <w:rFonts w:ascii="Arial" w:hAnsi="Arial"/>
                <w:color w:val="000000"/>
                <w:sz w:val="20"/>
                <w:szCs w:val="20"/>
                <w:u w:color="000000"/>
              </w:rPr>
              <w:t xml:space="preserve"> </w:t>
            </w:r>
            <w:r w:rsidRPr="00DC6E8E">
              <w:rPr>
                <w:rFonts w:ascii="Arial" w:hAnsi="Arial"/>
                <w:color w:val="000000"/>
                <w:sz w:val="20"/>
                <w:szCs w:val="20"/>
                <w:u w:color="000000"/>
              </w:rPr>
              <w:t>corrections.</w:t>
            </w:r>
          </w:p>
          <w:p w14:paraId="4041E711" w14:textId="04A64243" w:rsidR="00A853E3" w:rsidRPr="00DC6E8E" w:rsidRDefault="000D544A" w:rsidP="00DE23B9">
            <w:pPr>
              <w:autoSpaceDE w:val="0"/>
              <w:autoSpaceDN w:val="0"/>
              <w:adjustRightInd w:val="0"/>
              <w:spacing w:after="180"/>
              <w:rPr>
                <w:rFonts w:ascii="Verdana" w:hAnsi="Verdana"/>
                <w:color w:val="000000"/>
                <w:sz w:val="20"/>
                <w:szCs w:val="20"/>
                <w:u w:color="000000"/>
              </w:rPr>
            </w:pPr>
            <w:r w:rsidRPr="00DC6E8E">
              <w:rPr>
                <w:rFonts w:ascii="Arial" w:hAnsi="Arial"/>
                <w:color w:val="000000"/>
                <w:sz w:val="20"/>
                <w:szCs w:val="20"/>
                <w:u w:color="000000"/>
              </w:rPr>
              <w:t xml:space="preserve"> </w:t>
            </w:r>
          </w:p>
          <w:p w14:paraId="3787CBDB" w14:textId="44F8DCDC" w:rsidR="00A853E3" w:rsidRPr="00DC6E8E" w:rsidRDefault="00A853E3" w:rsidP="00DE23B9">
            <w:pPr>
              <w:pStyle w:val="NoSpacing"/>
            </w:pP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7EB24A2" w14:textId="77777777" w:rsidR="007E5976" w:rsidRDefault="007E5976" w:rsidP="00DE23B9">
            <w:pPr>
              <w:pStyle w:val="NoSpacing"/>
            </w:pPr>
          </w:p>
          <w:p w14:paraId="01999313" w14:textId="01DF0DCE" w:rsidR="003D562F" w:rsidRDefault="003D562F" w:rsidP="00DE23B9">
            <w:pPr>
              <w:pStyle w:val="NoSpacing"/>
            </w:pPr>
          </w:p>
          <w:p w14:paraId="51F34E79" w14:textId="6EC5DF04" w:rsidR="007850EC" w:rsidRDefault="007850EC" w:rsidP="007850EC">
            <w:pPr>
              <w:pStyle w:val="NoSpacing"/>
            </w:pPr>
            <w:r>
              <w:t>The CAO and DSA will perform a standing quarterly review of the accountability structure to ensure timely updates</w:t>
            </w:r>
            <w:r w:rsidR="001D16BA">
              <w:t>, which</w:t>
            </w:r>
            <w:r>
              <w:t xml:space="preserve"> </w:t>
            </w:r>
            <w:proofErr w:type="gramStart"/>
            <w:r>
              <w:t>will be done</w:t>
            </w:r>
            <w:proofErr w:type="gramEnd"/>
            <w:r>
              <w:t xml:space="preserve"> at the same standing meeting as </w:t>
            </w:r>
            <w:r w:rsidR="001D16BA">
              <w:t xml:space="preserve">the </w:t>
            </w:r>
            <w:r>
              <w:t xml:space="preserve">quarterly review of mandatory reviewers, referenced above.  The first meeting </w:t>
            </w:r>
            <w:proofErr w:type="gramStart"/>
            <w:r>
              <w:t>was completed</w:t>
            </w:r>
            <w:proofErr w:type="gramEnd"/>
            <w:r>
              <w:t xml:space="preserve"> on September 9, 2020.  </w:t>
            </w:r>
            <w:r w:rsidR="001D16BA">
              <w:t>One user</w:t>
            </w:r>
            <w:r>
              <w:t xml:space="preserve"> </w:t>
            </w:r>
            <w:proofErr w:type="gramStart"/>
            <w:r w:rsidR="001D16BA">
              <w:t xml:space="preserve">is </w:t>
            </w:r>
            <w:r>
              <w:t>still listed</w:t>
            </w:r>
            <w:proofErr w:type="gramEnd"/>
            <w:r>
              <w:t xml:space="preserve"> with DOM SAR Department Code, despite pri</w:t>
            </w:r>
            <w:r w:rsidR="001D16BA">
              <w:t>or submission to correct.  The DSA</w:t>
            </w:r>
            <w:r>
              <w:t xml:space="preserve"> will research to get </w:t>
            </w:r>
            <w:r w:rsidR="005977DC">
              <w:t xml:space="preserve">the user’s access </w:t>
            </w:r>
            <w:r>
              <w:t xml:space="preserve">updated.   </w:t>
            </w:r>
            <w:r w:rsidR="001D16BA">
              <w:t>Fo</w:t>
            </w:r>
            <w:r w:rsidR="005977DC">
              <w:t>r the</w:t>
            </w:r>
            <w:r w:rsidR="001D16BA">
              <w:t xml:space="preserve"> two </w:t>
            </w:r>
            <w:r w:rsidR="005977DC">
              <w:t xml:space="preserve">other </w:t>
            </w:r>
            <w:r w:rsidR="001D16BA">
              <w:t>users,</w:t>
            </w:r>
            <w:r>
              <w:t xml:space="preserve"> access</w:t>
            </w:r>
            <w:r w:rsidR="001D16BA">
              <w:t xml:space="preserve"> </w:t>
            </w:r>
            <w:proofErr w:type="gramStart"/>
            <w:r w:rsidR="001D16BA">
              <w:t>is</w:t>
            </w:r>
            <w:r>
              <w:t xml:space="preserve"> deactivated</w:t>
            </w:r>
            <w:proofErr w:type="gramEnd"/>
            <w:r>
              <w:t>, but still showing up on Users</w:t>
            </w:r>
            <w:r w:rsidR="001D16BA">
              <w:t xml:space="preserve"> and their Access Report.  </w:t>
            </w:r>
            <w:r w:rsidR="005977DC">
              <w:t xml:space="preserve">The </w:t>
            </w:r>
            <w:r w:rsidR="001D16BA">
              <w:t>DSA</w:t>
            </w:r>
            <w:r>
              <w:t xml:space="preserve"> will follow up.</w:t>
            </w:r>
          </w:p>
          <w:p w14:paraId="7E165A56" w14:textId="77777777" w:rsidR="007850EC" w:rsidRDefault="007850EC" w:rsidP="007850EC">
            <w:pPr>
              <w:pStyle w:val="NoSpacing"/>
            </w:pPr>
          </w:p>
          <w:p w14:paraId="3A94820A" w14:textId="5F8E234E" w:rsidR="007850EC" w:rsidRDefault="007850EC" w:rsidP="007850EC">
            <w:pPr>
              <w:pStyle w:val="NoSpacing"/>
            </w:pPr>
            <w:proofErr w:type="gramStart"/>
            <w:r>
              <w:t>Also</w:t>
            </w:r>
            <w:proofErr w:type="gramEnd"/>
            <w:r>
              <w:t>,</w:t>
            </w:r>
            <w:r w:rsidR="005977DC">
              <w:t xml:space="preserve"> the department will</w:t>
            </w:r>
            <w:r>
              <w:t xml:space="preserve"> set up</w:t>
            </w:r>
            <w:r w:rsidR="005977DC">
              <w:t xml:space="preserve"> a</w:t>
            </w:r>
            <w:r>
              <w:t xml:space="preserve"> system access request form and </w:t>
            </w:r>
            <w:r w:rsidR="005977DC">
              <w:t>ask the</w:t>
            </w:r>
            <w:r>
              <w:t xml:space="preserve"> admin team to add this to the onboarding/offboarding checklists to manage adding and removing accesses.  </w:t>
            </w:r>
            <w:r w:rsidR="005977DC">
              <w:t xml:space="preserve">This process </w:t>
            </w:r>
            <w:proofErr w:type="gramStart"/>
            <w:r w:rsidR="005977DC">
              <w:t>w</w:t>
            </w:r>
            <w:r>
              <w:t>ill be completed</w:t>
            </w:r>
            <w:proofErr w:type="gramEnd"/>
            <w:r>
              <w:t xml:space="preserve"> by </w:t>
            </w:r>
            <w:r w:rsidR="00B57B8D">
              <w:t>October 31, 2020</w:t>
            </w:r>
            <w:r w:rsidR="005977DC">
              <w:t>,</w:t>
            </w:r>
            <w:r w:rsidR="00B57B8D">
              <w:t xml:space="preserve"> by the DSA.</w:t>
            </w:r>
          </w:p>
          <w:p w14:paraId="6E4D8994" w14:textId="77777777" w:rsidR="007850EC" w:rsidRDefault="007850EC" w:rsidP="007850EC">
            <w:pPr>
              <w:pStyle w:val="NoSpacing"/>
            </w:pPr>
          </w:p>
          <w:p w14:paraId="65214B62" w14:textId="64A15F1B" w:rsidR="007850EC" w:rsidRDefault="007850EC" w:rsidP="007850EC">
            <w:pPr>
              <w:pStyle w:val="NoSpacing"/>
            </w:pPr>
            <w:r>
              <w:lastRenderedPageBreak/>
              <w:t>DSA will submit service requests as soon</w:t>
            </w:r>
            <w:r w:rsidR="005977DC">
              <w:t xml:space="preserve"> as there is a change of access</w:t>
            </w:r>
            <w:proofErr w:type="gramStart"/>
            <w:r w:rsidR="005977DC">
              <w:t>;</w:t>
            </w:r>
            <w:proofErr w:type="gramEnd"/>
            <w:r w:rsidR="005977DC">
              <w:t xml:space="preserve"> e</w:t>
            </w:r>
            <w:r>
              <w:t>ffective immediately.</w:t>
            </w:r>
          </w:p>
          <w:p w14:paraId="6FA459E9" w14:textId="033ACB65" w:rsidR="003D562F" w:rsidRPr="00DC6E8E" w:rsidRDefault="003D562F" w:rsidP="00DE23B9">
            <w:pPr>
              <w:pStyle w:val="NoSpacing"/>
            </w:pPr>
          </w:p>
        </w:tc>
      </w:tr>
      <w:tr w:rsidR="004D683F" w:rsidRPr="00AE6B15" w14:paraId="64334F9C"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6D80E733" w14:textId="77777777" w:rsidR="004D683F" w:rsidRDefault="004D683F" w:rsidP="004D683F">
            <w:pPr>
              <w:pStyle w:val="NoSpacing"/>
              <w:jc w:val="center"/>
            </w:pPr>
            <w:r>
              <w:lastRenderedPageBreak/>
              <w:t>3</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05328133" w14:textId="77777777" w:rsidR="004D683F" w:rsidRDefault="004D683F" w:rsidP="00DE23B9">
            <w:pPr>
              <w:autoSpaceDE w:val="0"/>
              <w:autoSpaceDN w:val="0"/>
              <w:adjustRightInd w:val="0"/>
              <w:rPr>
                <w:rFonts w:ascii="Arial" w:hAnsi="Arial"/>
                <w:color w:val="000000"/>
                <w:sz w:val="20"/>
                <w:u w:val="single" w:color="000000"/>
              </w:rPr>
            </w:pPr>
            <w:r>
              <w:rPr>
                <w:rFonts w:ascii="Arial" w:hAnsi="Arial"/>
                <w:color w:val="000000"/>
                <w:sz w:val="20"/>
                <w:u w:val="single" w:color="000000"/>
              </w:rPr>
              <w:t>Mailed-in Checks</w:t>
            </w:r>
          </w:p>
          <w:p w14:paraId="7D9323C4" w14:textId="77777777" w:rsidR="004D683F" w:rsidRPr="00E65F72" w:rsidRDefault="004D683F" w:rsidP="00DE23B9">
            <w:pPr>
              <w:autoSpaceDE w:val="0"/>
              <w:autoSpaceDN w:val="0"/>
              <w:adjustRightInd w:val="0"/>
              <w:rPr>
                <w:rFonts w:ascii="Arial" w:hAnsi="Arial"/>
                <w:color w:val="000000"/>
                <w:sz w:val="20"/>
                <w:u w:val="single" w:color="000000"/>
              </w:rPr>
            </w:pPr>
          </w:p>
          <w:p w14:paraId="10D016C9" w14:textId="77777777" w:rsidR="004D683F" w:rsidRPr="00E65F72" w:rsidRDefault="004D683F" w:rsidP="00DE23B9">
            <w:pPr>
              <w:autoSpaceDE w:val="0"/>
              <w:autoSpaceDN w:val="0"/>
              <w:adjustRightInd w:val="0"/>
              <w:rPr>
                <w:rFonts w:ascii="Arial" w:hAnsi="Arial"/>
                <w:color w:val="000000"/>
                <w:sz w:val="20"/>
                <w:u w:color="000000"/>
              </w:rPr>
            </w:pPr>
            <w:r w:rsidRPr="00E65F72">
              <w:rPr>
                <w:rFonts w:ascii="Arial" w:hAnsi="Arial"/>
                <w:color w:val="000000"/>
                <w:sz w:val="20"/>
                <w:u w:color="000000"/>
              </w:rPr>
              <w:t>Controls</w:t>
            </w:r>
            <w:r>
              <w:rPr>
                <w:rFonts w:ascii="Arial" w:hAnsi="Arial"/>
                <w:color w:val="000000"/>
                <w:sz w:val="20"/>
                <w:u w:color="000000"/>
              </w:rPr>
              <w:t xml:space="preserve"> </w:t>
            </w:r>
            <w:r w:rsidRPr="00E65F72">
              <w:rPr>
                <w:rFonts w:ascii="Arial" w:hAnsi="Arial"/>
                <w:color w:val="000000"/>
                <w:sz w:val="20"/>
                <w:u w:color="000000"/>
              </w:rPr>
              <w:t>relating</w:t>
            </w:r>
            <w:r>
              <w:rPr>
                <w:rFonts w:ascii="Arial" w:hAnsi="Arial"/>
                <w:color w:val="000000"/>
                <w:sz w:val="20"/>
                <w:u w:color="000000"/>
              </w:rPr>
              <w:t xml:space="preserve"> </w:t>
            </w:r>
            <w:r w:rsidRPr="00E65F72">
              <w:rPr>
                <w:rFonts w:ascii="Arial" w:hAnsi="Arial"/>
                <w:color w:val="000000"/>
                <w:sz w:val="20"/>
                <w:u w:color="000000"/>
              </w:rPr>
              <w:t>to</w:t>
            </w:r>
            <w:r>
              <w:rPr>
                <w:rFonts w:ascii="Arial" w:hAnsi="Arial"/>
                <w:color w:val="000000"/>
                <w:sz w:val="20"/>
                <w:u w:color="000000"/>
              </w:rPr>
              <w:t xml:space="preserve"> </w:t>
            </w:r>
            <w:r w:rsidRPr="00E65F72">
              <w:rPr>
                <w:rFonts w:ascii="Arial" w:hAnsi="Arial"/>
                <w:color w:val="000000"/>
                <w:sz w:val="20"/>
                <w:u w:color="000000"/>
              </w:rPr>
              <w:t>mailed-in</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received</w:t>
            </w:r>
            <w:r>
              <w:rPr>
                <w:rFonts w:ascii="Arial" w:hAnsi="Arial"/>
                <w:color w:val="000000"/>
                <w:sz w:val="20"/>
                <w:u w:color="000000"/>
              </w:rPr>
              <w:t xml:space="preserve"> </w:t>
            </w:r>
            <w:r w:rsidRPr="00E65F72">
              <w:rPr>
                <w:rFonts w:ascii="Arial" w:hAnsi="Arial"/>
                <w:color w:val="000000"/>
                <w:sz w:val="20"/>
                <w:u w:color="000000"/>
              </w:rPr>
              <w:t>by</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department</w:t>
            </w:r>
            <w:r>
              <w:rPr>
                <w:rFonts w:ascii="Arial" w:hAnsi="Arial"/>
                <w:color w:val="000000"/>
                <w:sz w:val="20"/>
                <w:u w:color="000000"/>
              </w:rPr>
              <w:t xml:space="preserve"> </w:t>
            </w:r>
            <w:r w:rsidRPr="00E65F72">
              <w:rPr>
                <w:rFonts w:ascii="Arial" w:hAnsi="Arial"/>
                <w:color w:val="000000"/>
                <w:sz w:val="20"/>
                <w:u w:color="000000"/>
              </w:rPr>
              <w:t>should</w:t>
            </w:r>
            <w:r>
              <w:rPr>
                <w:rFonts w:ascii="Arial" w:hAnsi="Arial"/>
                <w:color w:val="000000"/>
                <w:sz w:val="20"/>
                <w:u w:color="000000"/>
              </w:rPr>
              <w:t xml:space="preserve"> </w:t>
            </w:r>
            <w:r w:rsidRPr="00E65F72">
              <w:rPr>
                <w:rFonts w:ascii="Arial" w:hAnsi="Arial"/>
                <w:color w:val="000000"/>
                <w:sz w:val="20"/>
                <w:u w:color="000000"/>
              </w:rPr>
              <w:t>be</w:t>
            </w:r>
            <w:r>
              <w:rPr>
                <w:rFonts w:ascii="Arial" w:hAnsi="Arial"/>
                <w:color w:val="000000"/>
                <w:sz w:val="20"/>
                <w:u w:color="000000"/>
              </w:rPr>
              <w:t xml:space="preserve"> </w:t>
            </w:r>
            <w:r w:rsidRPr="00E65F72">
              <w:rPr>
                <w:rFonts w:ascii="Arial" w:hAnsi="Arial"/>
                <w:color w:val="000000"/>
                <w:sz w:val="20"/>
                <w:u w:color="000000"/>
              </w:rPr>
              <w:t>strengthened.</w:t>
            </w:r>
            <w:r>
              <w:rPr>
                <w:rFonts w:ascii="Arial" w:hAnsi="Arial"/>
                <w:color w:val="000000"/>
                <w:sz w:val="20"/>
                <w:u w:color="000000"/>
              </w:rPr>
              <w:t xml:space="preserve">  </w:t>
            </w:r>
          </w:p>
          <w:p w14:paraId="1A06C4CF" w14:textId="77777777" w:rsidR="004D683F" w:rsidRPr="00E65F72" w:rsidRDefault="004D683F" w:rsidP="00DE23B9">
            <w:pPr>
              <w:autoSpaceDE w:val="0"/>
              <w:autoSpaceDN w:val="0"/>
              <w:adjustRightInd w:val="0"/>
              <w:rPr>
                <w:rFonts w:ascii="Arial" w:hAnsi="Arial"/>
                <w:color w:val="000000"/>
                <w:sz w:val="20"/>
                <w:u w:color="000000"/>
              </w:rPr>
            </w:pPr>
          </w:p>
          <w:p w14:paraId="10B8FDFD" w14:textId="77777777" w:rsidR="004D683F" w:rsidRPr="00E65F72" w:rsidRDefault="004D683F" w:rsidP="00DE23B9">
            <w:pPr>
              <w:autoSpaceDE w:val="0"/>
              <w:autoSpaceDN w:val="0"/>
              <w:adjustRightInd w:val="0"/>
              <w:rPr>
                <w:rFonts w:ascii="Arial" w:hAnsi="Arial"/>
                <w:color w:val="000000"/>
                <w:sz w:val="20"/>
                <w:u w:color="000000"/>
              </w:rPr>
            </w:pPr>
            <w:r w:rsidRPr="00E65F72">
              <w:rPr>
                <w:rFonts w:ascii="Arial" w:hAnsi="Arial"/>
                <w:color w:val="000000"/>
                <w:sz w:val="20"/>
                <w:u w:color="000000"/>
              </w:rPr>
              <w:t>For</w:t>
            </w:r>
            <w:r>
              <w:rPr>
                <w:rFonts w:ascii="Arial" w:hAnsi="Arial"/>
                <w:color w:val="000000"/>
                <w:sz w:val="20"/>
                <w:u w:color="000000"/>
              </w:rPr>
              <w:t xml:space="preserve"> </w:t>
            </w:r>
            <w:r w:rsidRPr="00E65F72">
              <w:rPr>
                <w:rFonts w:ascii="Arial" w:hAnsi="Arial"/>
                <w:color w:val="000000"/>
                <w:sz w:val="20"/>
                <w:u w:color="000000"/>
              </w:rPr>
              <w:t>calendar</w:t>
            </w:r>
            <w:r>
              <w:rPr>
                <w:rFonts w:ascii="Arial" w:hAnsi="Arial"/>
                <w:color w:val="000000"/>
                <w:sz w:val="20"/>
                <w:u w:color="000000"/>
              </w:rPr>
              <w:t xml:space="preserve"> </w:t>
            </w:r>
            <w:r w:rsidRPr="00E65F72">
              <w:rPr>
                <w:rFonts w:ascii="Arial" w:hAnsi="Arial"/>
                <w:color w:val="000000"/>
                <w:sz w:val="20"/>
                <w:u w:color="000000"/>
              </w:rPr>
              <w:t>year</w:t>
            </w:r>
            <w:r>
              <w:rPr>
                <w:rFonts w:ascii="Arial" w:hAnsi="Arial"/>
                <w:color w:val="000000"/>
                <w:sz w:val="20"/>
                <w:u w:color="000000"/>
              </w:rPr>
              <w:t xml:space="preserve"> </w:t>
            </w:r>
            <w:r w:rsidRPr="00E65F72">
              <w:rPr>
                <w:rFonts w:ascii="Arial" w:hAnsi="Arial"/>
                <w:color w:val="000000"/>
                <w:sz w:val="20"/>
                <w:u w:color="000000"/>
              </w:rPr>
              <w:t>2019,</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total</w:t>
            </w:r>
            <w:r>
              <w:rPr>
                <w:rFonts w:ascii="Arial" w:hAnsi="Arial"/>
                <w:color w:val="000000"/>
                <w:sz w:val="20"/>
                <w:u w:color="000000"/>
              </w:rPr>
              <w:t xml:space="preserve"> </w:t>
            </w:r>
            <w:r w:rsidRPr="00E65F72">
              <w:rPr>
                <w:rFonts w:ascii="Arial" w:hAnsi="Arial"/>
                <w:color w:val="000000"/>
                <w:sz w:val="20"/>
                <w:u w:color="000000"/>
              </w:rPr>
              <w:t>amount</w:t>
            </w:r>
            <w:r>
              <w:rPr>
                <w:rFonts w:ascii="Arial" w:hAnsi="Arial"/>
                <w:color w:val="000000"/>
                <w:sz w:val="20"/>
                <w:u w:color="000000"/>
              </w:rPr>
              <w:t xml:space="preserve"> </w:t>
            </w:r>
            <w:r w:rsidRPr="00E65F72">
              <w:rPr>
                <w:rFonts w:ascii="Arial" w:hAnsi="Arial"/>
                <w:color w:val="000000"/>
                <w:sz w:val="20"/>
                <w:u w:color="000000"/>
              </w:rPr>
              <w:t>of</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deposited</w:t>
            </w:r>
            <w:r>
              <w:rPr>
                <w:rFonts w:ascii="Arial" w:hAnsi="Arial"/>
                <w:color w:val="000000"/>
                <w:sz w:val="20"/>
                <w:u w:color="000000"/>
              </w:rPr>
              <w:t xml:space="preserve"> </w:t>
            </w:r>
            <w:r w:rsidRPr="00E65F72">
              <w:rPr>
                <w:rFonts w:ascii="Arial" w:hAnsi="Arial"/>
                <w:color w:val="000000"/>
                <w:sz w:val="20"/>
                <w:u w:color="000000"/>
              </w:rPr>
              <w:t>at</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Main</w:t>
            </w:r>
            <w:r>
              <w:rPr>
                <w:rFonts w:ascii="Arial" w:hAnsi="Arial"/>
                <w:color w:val="000000"/>
                <w:sz w:val="20"/>
                <w:u w:color="000000"/>
              </w:rPr>
              <w:t xml:space="preserve"> </w:t>
            </w:r>
            <w:r w:rsidRPr="00E65F72">
              <w:rPr>
                <w:rFonts w:ascii="Arial" w:hAnsi="Arial"/>
                <w:color w:val="000000"/>
                <w:sz w:val="20"/>
                <w:u w:color="000000"/>
              </w:rPr>
              <w:t>Cashier</w:t>
            </w:r>
            <w:r>
              <w:rPr>
                <w:rFonts w:ascii="Arial" w:hAnsi="Arial"/>
                <w:color w:val="000000"/>
                <w:sz w:val="20"/>
                <w:u w:color="000000"/>
              </w:rPr>
              <w:t>’</w:t>
            </w:r>
            <w:r w:rsidRPr="00E65F72">
              <w:rPr>
                <w:rFonts w:ascii="Arial" w:hAnsi="Arial"/>
                <w:color w:val="000000"/>
                <w:sz w:val="20"/>
                <w:u w:color="000000"/>
              </w:rPr>
              <w:t>s</w:t>
            </w:r>
            <w:r>
              <w:rPr>
                <w:rFonts w:ascii="Arial" w:hAnsi="Arial"/>
                <w:color w:val="000000"/>
                <w:sz w:val="20"/>
                <w:u w:color="000000"/>
              </w:rPr>
              <w:t xml:space="preserve"> </w:t>
            </w:r>
            <w:r w:rsidRPr="00E65F72">
              <w:rPr>
                <w:rFonts w:ascii="Arial" w:hAnsi="Arial"/>
                <w:color w:val="000000"/>
                <w:sz w:val="20"/>
                <w:u w:color="000000"/>
              </w:rPr>
              <w:t>Office</w:t>
            </w:r>
            <w:r>
              <w:rPr>
                <w:rFonts w:ascii="Arial" w:hAnsi="Arial"/>
                <w:color w:val="000000"/>
                <w:sz w:val="20"/>
                <w:u w:color="000000"/>
              </w:rPr>
              <w:t xml:space="preserve"> (MCO) </w:t>
            </w:r>
            <w:r w:rsidRPr="00E65F72">
              <w:rPr>
                <w:rFonts w:ascii="Arial" w:hAnsi="Arial"/>
                <w:color w:val="000000"/>
                <w:sz w:val="20"/>
                <w:u w:color="000000"/>
              </w:rPr>
              <w:t>by</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department</w:t>
            </w:r>
            <w:r>
              <w:rPr>
                <w:rFonts w:ascii="Arial" w:hAnsi="Arial"/>
                <w:color w:val="000000"/>
                <w:sz w:val="20"/>
                <w:u w:color="000000"/>
              </w:rPr>
              <w:t xml:space="preserve"> </w:t>
            </w:r>
            <w:r w:rsidRPr="00E65F72">
              <w:rPr>
                <w:rFonts w:ascii="Arial" w:hAnsi="Arial"/>
                <w:color w:val="000000"/>
                <w:sz w:val="20"/>
                <w:u w:color="000000"/>
              </w:rPr>
              <w:t>was</w:t>
            </w:r>
            <w:r>
              <w:rPr>
                <w:rFonts w:ascii="Arial" w:hAnsi="Arial"/>
                <w:color w:val="000000"/>
                <w:sz w:val="20"/>
                <w:u w:color="000000"/>
              </w:rPr>
              <w:t xml:space="preserve"> </w:t>
            </w:r>
            <w:r w:rsidRPr="00E65F72">
              <w:rPr>
                <w:rFonts w:ascii="Arial" w:hAnsi="Arial"/>
                <w:color w:val="000000"/>
                <w:sz w:val="20"/>
                <w:u w:color="000000"/>
              </w:rPr>
              <w:t>approximately</w:t>
            </w:r>
            <w:r>
              <w:rPr>
                <w:rFonts w:ascii="Arial" w:hAnsi="Arial"/>
                <w:color w:val="000000"/>
                <w:sz w:val="20"/>
                <w:u w:color="000000"/>
              </w:rPr>
              <w:t xml:space="preserve"> </w:t>
            </w:r>
            <w:r w:rsidRPr="00E65F72">
              <w:rPr>
                <w:rFonts w:ascii="Arial" w:hAnsi="Arial"/>
                <w:color w:val="000000"/>
                <w:sz w:val="20"/>
                <w:u w:color="000000"/>
              </w:rPr>
              <w:t>$8,358,080.</w:t>
            </w:r>
            <w:r>
              <w:rPr>
                <w:rFonts w:ascii="Arial" w:hAnsi="Arial"/>
                <w:color w:val="000000"/>
                <w:sz w:val="20"/>
                <w:u w:color="000000"/>
              </w:rPr>
              <w:t xml:space="preserve">  </w:t>
            </w:r>
            <w:r w:rsidRPr="00E65F72">
              <w:rPr>
                <w:rFonts w:ascii="Arial" w:hAnsi="Arial"/>
                <w:color w:val="000000"/>
                <w:sz w:val="20"/>
                <w:u w:color="000000"/>
              </w:rPr>
              <w:t>Of</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total</w:t>
            </w:r>
            <w:r>
              <w:rPr>
                <w:rFonts w:ascii="Arial" w:hAnsi="Arial"/>
                <w:color w:val="000000"/>
                <w:sz w:val="20"/>
                <w:u w:color="000000"/>
              </w:rPr>
              <w:t xml:space="preserve"> </w:t>
            </w:r>
            <w:r w:rsidRPr="00E65F72">
              <w:rPr>
                <w:rFonts w:ascii="Arial" w:hAnsi="Arial"/>
                <w:color w:val="000000"/>
                <w:sz w:val="20"/>
                <w:u w:color="000000"/>
              </w:rPr>
              <w:t>amount,</w:t>
            </w:r>
            <w:r>
              <w:rPr>
                <w:rFonts w:ascii="Arial" w:hAnsi="Arial"/>
                <w:color w:val="000000"/>
                <w:sz w:val="20"/>
                <w:u w:color="000000"/>
              </w:rPr>
              <w:t xml:space="preserve"> </w:t>
            </w:r>
            <w:r w:rsidRPr="00E65F72">
              <w:rPr>
                <w:rFonts w:ascii="Arial" w:hAnsi="Arial"/>
                <w:color w:val="000000"/>
                <w:sz w:val="20"/>
                <w:u w:color="000000"/>
              </w:rPr>
              <w:t>92%</w:t>
            </w:r>
            <w:r>
              <w:rPr>
                <w:rFonts w:ascii="Arial" w:hAnsi="Arial"/>
                <w:color w:val="000000"/>
                <w:sz w:val="20"/>
                <w:u w:color="000000"/>
              </w:rPr>
              <w:t xml:space="preserve"> </w:t>
            </w:r>
            <w:r w:rsidRPr="00E65F72">
              <w:rPr>
                <w:rFonts w:ascii="Arial" w:hAnsi="Arial"/>
                <w:color w:val="000000"/>
                <w:sz w:val="20"/>
                <w:u w:color="000000"/>
              </w:rPr>
              <w:t>($7,680,510)</w:t>
            </w:r>
            <w:r>
              <w:rPr>
                <w:rFonts w:ascii="Arial" w:hAnsi="Arial"/>
                <w:color w:val="000000"/>
                <w:sz w:val="20"/>
                <w:u w:color="000000"/>
              </w:rPr>
              <w:t xml:space="preserve"> </w:t>
            </w:r>
            <w:r w:rsidRPr="00E65F72">
              <w:rPr>
                <w:rFonts w:ascii="Arial" w:hAnsi="Arial"/>
                <w:color w:val="000000"/>
                <w:sz w:val="20"/>
                <w:u w:color="000000"/>
              </w:rPr>
              <w:t>was</w:t>
            </w:r>
            <w:r>
              <w:rPr>
                <w:rFonts w:ascii="Arial" w:hAnsi="Arial"/>
                <w:color w:val="000000"/>
                <w:sz w:val="20"/>
                <w:u w:color="000000"/>
              </w:rPr>
              <w:t xml:space="preserve"> </w:t>
            </w:r>
            <w:r w:rsidRPr="00E65F72">
              <w:rPr>
                <w:rFonts w:ascii="Arial" w:hAnsi="Arial"/>
                <w:color w:val="000000"/>
                <w:sz w:val="20"/>
                <w:u w:color="000000"/>
              </w:rPr>
              <w:t>from</w:t>
            </w:r>
            <w:r>
              <w:rPr>
                <w:rFonts w:ascii="Arial" w:hAnsi="Arial"/>
                <w:color w:val="000000"/>
                <w:sz w:val="20"/>
                <w:u w:color="000000"/>
              </w:rPr>
              <w:t xml:space="preserve"> </w:t>
            </w:r>
            <w:r w:rsidRPr="00E65F72">
              <w:rPr>
                <w:rFonts w:ascii="Arial" w:hAnsi="Arial"/>
                <w:color w:val="000000"/>
                <w:sz w:val="20"/>
                <w:u w:color="000000"/>
              </w:rPr>
              <w:t>MLKH,</w:t>
            </w:r>
            <w:r>
              <w:rPr>
                <w:rFonts w:ascii="Arial" w:hAnsi="Arial"/>
                <w:color w:val="000000"/>
                <w:sz w:val="20"/>
                <w:u w:color="000000"/>
              </w:rPr>
              <w:t xml:space="preserve"> </w:t>
            </w:r>
            <w:r w:rsidRPr="00E65F72">
              <w:rPr>
                <w:rFonts w:ascii="Arial" w:hAnsi="Arial"/>
                <w:color w:val="000000"/>
                <w:sz w:val="20"/>
                <w:u w:color="000000"/>
              </w:rPr>
              <w:t>3%</w:t>
            </w:r>
            <w:r>
              <w:rPr>
                <w:rFonts w:ascii="Arial" w:hAnsi="Arial"/>
                <w:color w:val="000000"/>
                <w:sz w:val="20"/>
                <w:u w:color="000000"/>
              </w:rPr>
              <w:t xml:space="preserve"> </w:t>
            </w:r>
            <w:r w:rsidRPr="00E65F72">
              <w:rPr>
                <w:rFonts w:ascii="Arial" w:hAnsi="Arial"/>
                <w:color w:val="000000"/>
                <w:sz w:val="20"/>
                <w:u w:color="000000"/>
              </w:rPr>
              <w:t>($278,741)</w:t>
            </w:r>
            <w:r>
              <w:rPr>
                <w:rFonts w:ascii="Arial" w:hAnsi="Arial"/>
                <w:color w:val="000000"/>
                <w:sz w:val="20"/>
                <w:u w:color="000000"/>
              </w:rPr>
              <w:t xml:space="preserve"> </w:t>
            </w:r>
            <w:r w:rsidRPr="00E65F72">
              <w:rPr>
                <w:rFonts w:ascii="Arial" w:hAnsi="Arial"/>
                <w:color w:val="000000"/>
                <w:sz w:val="20"/>
                <w:u w:color="000000"/>
              </w:rPr>
              <w:t>was</w:t>
            </w:r>
            <w:r>
              <w:rPr>
                <w:rFonts w:ascii="Arial" w:hAnsi="Arial"/>
                <w:color w:val="000000"/>
                <w:sz w:val="20"/>
                <w:u w:color="000000"/>
              </w:rPr>
              <w:t xml:space="preserve"> </w:t>
            </w:r>
            <w:r w:rsidRPr="00E65F72">
              <w:rPr>
                <w:rFonts w:ascii="Arial" w:hAnsi="Arial"/>
                <w:color w:val="000000"/>
                <w:sz w:val="20"/>
                <w:u w:color="000000"/>
              </w:rPr>
              <w:t>from</w:t>
            </w:r>
            <w:r>
              <w:rPr>
                <w:rFonts w:ascii="Arial" w:hAnsi="Arial"/>
                <w:color w:val="000000"/>
                <w:sz w:val="20"/>
                <w:u w:color="000000"/>
              </w:rPr>
              <w:t xml:space="preserve"> </w:t>
            </w:r>
            <w:r w:rsidRPr="00E65F72">
              <w:rPr>
                <w:rFonts w:ascii="Arial" w:hAnsi="Arial"/>
                <w:color w:val="000000"/>
                <w:sz w:val="20"/>
                <w:u w:color="000000"/>
              </w:rPr>
              <w:t>CHLA,</w:t>
            </w:r>
            <w:r>
              <w:rPr>
                <w:rFonts w:ascii="Arial" w:hAnsi="Arial"/>
                <w:color w:val="000000"/>
                <w:sz w:val="20"/>
                <w:u w:color="000000"/>
              </w:rPr>
              <w:t xml:space="preserve"> </w:t>
            </w:r>
            <w:r w:rsidRPr="00E65F72">
              <w:rPr>
                <w:rFonts w:ascii="Arial" w:hAnsi="Arial"/>
                <w:color w:val="000000"/>
                <w:sz w:val="20"/>
                <w:u w:color="000000"/>
              </w:rPr>
              <w:t>and</w:t>
            </w:r>
            <w:r>
              <w:rPr>
                <w:rFonts w:ascii="Arial" w:hAnsi="Arial"/>
                <w:color w:val="000000"/>
                <w:sz w:val="20"/>
                <w:u w:color="000000"/>
              </w:rPr>
              <w:t xml:space="preserve"> </w:t>
            </w:r>
            <w:r w:rsidRPr="00E65F72">
              <w:rPr>
                <w:rFonts w:ascii="Arial" w:hAnsi="Arial"/>
                <w:color w:val="000000"/>
                <w:sz w:val="20"/>
                <w:u w:color="000000"/>
              </w:rPr>
              <w:t>2%</w:t>
            </w:r>
            <w:r>
              <w:rPr>
                <w:rFonts w:ascii="Arial" w:hAnsi="Arial"/>
                <w:color w:val="000000"/>
                <w:sz w:val="20"/>
                <w:u w:color="000000"/>
              </w:rPr>
              <w:t xml:space="preserve"> </w:t>
            </w:r>
            <w:r w:rsidRPr="00E65F72">
              <w:rPr>
                <w:rFonts w:ascii="Arial" w:hAnsi="Arial"/>
                <w:color w:val="000000"/>
                <w:sz w:val="20"/>
                <w:u w:color="000000"/>
              </w:rPr>
              <w:t>($162,895)</w:t>
            </w:r>
            <w:r>
              <w:rPr>
                <w:rFonts w:ascii="Arial" w:hAnsi="Arial"/>
                <w:color w:val="000000"/>
                <w:sz w:val="20"/>
                <w:u w:color="000000"/>
              </w:rPr>
              <w:t xml:space="preserve"> </w:t>
            </w:r>
            <w:r w:rsidRPr="00E65F72">
              <w:rPr>
                <w:rFonts w:ascii="Arial" w:hAnsi="Arial"/>
                <w:color w:val="000000"/>
                <w:sz w:val="20"/>
                <w:u w:color="000000"/>
              </w:rPr>
              <w:t>was</w:t>
            </w:r>
            <w:r>
              <w:rPr>
                <w:rFonts w:ascii="Arial" w:hAnsi="Arial"/>
                <w:color w:val="000000"/>
                <w:sz w:val="20"/>
                <w:u w:color="000000"/>
              </w:rPr>
              <w:t xml:space="preserve"> </w:t>
            </w:r>
            <w:r w:rsidRPr="00E65F72">
              <w:rPr>
                <w:rFonts w:ascii="Arial" w:hAnsi="Arial"/>
                <w:color w:val="000000"/>
                <w:sz w:val="20"/>
                <w:u w:color="000000"/>
              </w:rPr>
              <w:t>from</w:t>
            </w:r>
            <w:r>
              <w:rPr>
                <w:rFonts w:ascii="Arial" w:hAnsi="Arial"/>
                <w:color w:val="000000"/>
                <w:sz w:val="20"/>
                <w:u w:color="000000"/>
              </w:rPr>
              <w:t xml:space="preserve"> </w:t>
            </w:r>
            <w:r w:rsidRPr="00E65F72">
              <w:rPr>
                <w:rFonts w:ascii="Arial" w:hAnsi="Arial"/>
                <w:color w:val="000000"/>
                <w:sz w:val="20"/>
                <w:u w:color="000000"/>
              </w:rPr>
              <w:t>LBMMC;</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remaining</w:t>
            </w:r>
            <w:r>
              <w:rPr>
                <w:rFonts w:ascii="Arial" w:hAnsi="Arial"/>
                <w:color w:val="000000"/>
                <w:sz w:val="20"/>
                <w:u w:color="000000"/>
              </w:rPr>
              <w:t xml:space="preserve"> </w:t>
            </w:r>
            <w:r w:rsidRPr="00E65F72">
              <w:rPr>
                <w:rFonts w:ascii="Arial" w:hAnsi="Arial"/>
                <w:color w:val="000000"/>
                <w:sz w:val="20"/>
                <w:u w:color="000000"/>
              </w:rPr>
              <w:t>amounts</w:t>
            </w:r>
            <w:r>
              <w:rPr>
                <w:rFonts w:ascii="Arial" w:hAnsi="Arial"/>
                <w:color w:val="000000"/>
                <w:sz w:val="20"/>
                <w:u w:color="000000"/>
              </w:rPr>
              <w:t xml:space="preserve"> </w:t>
            </w:r>
            <w:r w:rsidRPr="00E65F72">
              <w:rPr>
                <w:rFonts w:ascii="Arial" w:hAnsi="Arial"/>
                <w:color w:val="000000"/>
                <w:sz w:val="20"/>
                <w:u w:color="000000"/>
              </w:rPr>
              <w:t>were</w:t>
            </w:r>
            <w:r>
              <w:rPr>
                <w:rFonts w:ascii="Arial" w:hAnsi="Arial"/>
                <w:color w:val="000000"/>
                <w:sz w:val="20"/>
                <w:u w:color="000000"/>
              </w:rPr>
              <w:t xml:space="preserve"> </w:t>
            </w:r>
            <w:r w:rsidRPr="00E65F72">
              <w:rPr>
                <w:rFonts w:ascii="Arial" w:hAnsi="Arial"/>
                <w:color w:val="000000"/>
                <w:sz w:val="20"/>
                <w:u w:color="000000"/>
              </w:rPr>
              <w:t>from</w:t>
            </w:r>
            <w:r>
              <w:rPr>
                <w:rFonts w:ascii="Arial" w:hAnsi="Arial"/>
                <w:color w:val="000000"/>
                <w:sz w:val="20"/>
                <w:u w:color="000000"/>
              </w:rPr>
              <w:t xml:space="preserve"> </w:t>
            </w:r>
            <w:r w:rsidRPr="00E65F72">
              <w:rPr>
                <w:rFonts w:ascii="Arial" w:hAnsi="Arial"/>
                <w:color w:val="000000"/>
                <w:sz w:val="20"/>
                <w:u w:color="000000"/>
              </w:rPr>
              <w:t>other</w:t>
            </w:r>
            <w:r>
              <w:rPr>
                <w:rFonts w:ascii="Arial" w:hAnsi="Arial"/>
                <w:color w:val="000000"/>
                <w:sz w:val="20"/>
                <w:u w:color="000000"/>
              </w:rPr>
              <w:t xml:space="preserve"> </w:t>
            </w:r>
            <w:r w:rsidRPr="00E65F72">
              <w:rPr>
                <w:rFonts w:ascii="Arial" w:hAnsi="Arial"/>
                <w:color w:val="000000"/>
                <w:sz w:val="20"/>
                <w:u w:color="000000"/>
              </w:rPr>
              <w:t>revenues.</w:t>
            </w:r>
            <w:r>
              <w:rPr>
                <w:rFonts w:ascii="Arial" w:hAnsi="Arial"/>
                <w:color w:val="000000"/>
                <w:sz w:val="20"/>
                <w:u w:color="000000"/>
              </w:rPr>
              <w:t xml:space="preserve"> </w:t>
            </w:r>
          </w:p>
          <w:p w14:paraId="23F47CA6" w14:textId="77777777" w:rsidR="004D683F" w:rsidRPr="00E65F72" w:rsidRDefault="004D683F" w:rsidP="00DE23B9">
            <w:pPr>
              <w:autoSpaceDE w:val="0"/>
              <w:autoSpaceDN w:val="0"/>
              <w:adjustRightInd w:val="0"/>
              <w:rPr>
                <w:rFonts w:ascii="Arial" w:hAnsi="Arial"/>
                <w:color w:val="000000"/>
                <w:sz w:val="20"/>
                <w:u w:val="single" w:color="000000"/>
              </w:rPr>
            </w:pPr>
          </w:p>
          <w:p w14:paraId="755EA672" w14:textId="77777777" w:rsidR="004D683F" w:rsidRPr="009A09B0" w:rsidRDefault="004D683F" w:rsidP="00DE23B9">
            <w:pPr>
              <w:autoSpaceDE w:val="0"/>
              <w:autoSpaceDN w:val="0"/>
              <w:adjustRightInd w:val="0"/>
              <w:rPr>
                <w:rFonts w:ascii="Arial" w:hAnsi="Arial"/>
                <w:color w:val="000000"/>
                <w:sz w:val="20"/>
                <w:u w:color="000000"/>
              </w:rPr>
            </w:pPr>
            <w:r w:rsidRPr="009A09B0">
              <w:rPr>
                <w:rFonts w:ascii="Arial" w:hAnsi="Arial"/>
                <w:color w:val="000000"/>
                <w:sz w:val="20"/>
                <w:u w:color="000000"/>
              </w:rPr>
              <w:t>Payment</w:t>
            </w:r>
            <w:r>
              <w:rPr>
                <w:rFonts w:ascii="Arial" w:hAnsi="Arial"/>
                <w:color w:val="000000"/>
                <w:sz w:val="20"/>
                <w:u w:color="000000"/>
              </w:rPr>
              <w:t xml:space="preserve"> </w:t>
            </w:r>
            <w:r w:rsidRPr="009A09B0">
              <w:rPr>
                <w:rFonts w:ascii="Arial" w:hAnsi="Arial"/>
                <w:color w:val="000000"/>
                <w:sz w:val="20"/>
                <w:u w:color="000000"/>
              </w:rPr>
              <w:t>handling</w:t>
            </w:r>
            <w:r>
              <w:rPr>
                <w:rFonts w:ascii="Arial" w:hAnsi="Arial"/>
                <w:color w:val="000000"/>
                <w:sz w:val="20"/>
                <w:u w:color="000000"/>
              </w:rPr>
              <w:t xml:space="preserve"> </w:t>
            </w:r>
            <w:r w:rsidRPr="009A09B0">
              <w:rPr>
                <w:rFonts w:ascii="Arial" w:hAnsi="Arial"/>
                <w:color w:val="000000"/>
                <w:sz w:val="20"/>
                <w:u w:color="000000"/>
              </w:rPr>
              <w:t>controls</w:t>
            </w:r>
            <w:r>
              <w:rPr>
                <w:rFonts w:ascii="Arial" w:hAnsi="Arial"/>
                <w:color w:val="000000"/>
                <w:sz w:val="20"/>
                <w:u w:color="000000"/>
              </w:rPr>
              <w:t xml:space="preserve"> </w:t>
            </w:r>
            <w:r w:rsidRPr="009A09B0">
              <w:rPr>
                <w:rFonts w:ascii="Arial" w:hAnsi="Arial"/>
                <w:color w:val="000000"/>
                <w:sz w:val="20"/>
                <w:u w:color="000000"/>
              </w:rPr>
              <w:t>could</w:t>
            </w:r>
            <w:r>
              <w:rPr>
                <w:rFonts w:ascii="Arial" w:hAnsi="Arial"/>
                <w:color w:val="000000"/>
                <w:sz w:val="20"/>
                <w:u w:color="000000"/>
              </w:rPr>
              <w:t xml:space="preserve"> </w:t>
            </w:r>
            <w:r w:rsidRPr="009A09B0">
              <w:rPr>
                <w:rFonts w:ascii="Arial" w:hAnsi="Arial"/>
                <w:color w:val="000000"/>
                <w:sz w:val="20"/>
                <w:u w:color="000000"/>
              </w:rPr>
              <w:t>be</w:t>
            </w:r>
            <w:r>
              <w:rPr>
                <w:rFonts w:ascii="Arial" w:hAnsi="Arial"/>
                <w:color w:val="000000"/>
                <w:sz w:val="20"/>
                <w:u w:color="000000"/>
              </w:rPr>
              <w:t xml:space="preserve"> </w:t>
            </w:r>
            <w:r w:rsidRPr="009A09B0">
              <w:rPr>
                <w:rFonts w:ascii="Arial" w:hAnsi="Arial"/>
                <w:color w:val="000000"/>
                <w:sz w:val="20"/>
                <w:u w:color="000000"/>
              </w:rPr>
              <w:t>strengthened</w:t>
            </w:r>
            <w:r>
              <w:rPr>
                <w:rFonts w:ascii="Arial" w:hAnsi="Arial"/>
                <w:color w:val="000000"/>
                <w:sz w:val="20"/>
                <w:u w:color="000000"/>
              </w:rPr>
              <w:t xml:space="preserve"> </w:t>
            </w:r>
            <w:r w:rsidRPr="009A09B0">
              <w:rPr>
                <w:rFonts w:ascii="Arial" w:hAnsi="Arial"/>
                <w:color w:val="000000"/>
                <w:sz w:val="20"/>
                <w:u w:color="000000"/>
              </w:rPr>
              <w:t>in</w:t>
            </w:r>
            <w:r>
              <w:rPr>
                <w:rFonts w:ascii="Arial" w:hAnsi="Arial"/>
                <w:color w:val="000000"/>
                <w:sz w:val="20"/>
                <w:u w:color="000000"/>
              </w:rPr>
              <w:t xml:space="preserve"> </w:t>
            </w:r>
            <w:r w:rsidRPr="009A09B0">
              <w:rPr>
                <w:rFonts w:ascii="Arial" w:hAnsi="Arial"/>
                <w:color w:val="000000"/>
                <w:sz w:val="20"/>
                <w:u w:color="000000"/>
              </w:rPr>
              <w:t>the</w:t>
            </w:r>
            <w:r>
              <w:rPr>
                <w:rFonts w:ascii="Arial" w:hAnsi="Arial"/>
                <w:color w:val="000000"/>
                <w:sz w:val="20"/>
                <w:u w:color="000000"/>
              </w:rPr>
              <w:t xml:space="preserve"> </w:t>
            </w:r>
            <w:r w:rsidRPr="009A09B0">
              <w:rPr>
                <w:rFonts w:ascii="Arial" w:hAnsi="Arial"/>
                <w:color w:val="000000"/>
                <w:sz w:val="20"/>
                <w:u w:color="000000"/>
              </w:rPr>
              <w:t>following</w:t>
            </w:r>
            <w:r>
              <w:rPr>
                <w:rFonts w:ascii="Arial" w:hAnsi="Arial"/>
                <w:color w:val="000000"/>
                <w:sz w:val="20"/>
                <w:u w:color="000000"/>
              </w:rPr>
              <w:t xml:space="preserve"> </w:t>
            </w:r>
            <w:r w:rsidRPr="009A09B0">
              <w:rPr>
                <w:rFonts w:ascii="Arial" w:hAnsi="Arial"/>
                <w:color w:val="000000"/>
                <w:sz w:val="20"/>
                <w:u w:color="000000"/>
              </w:rPr>
              <w:t>areas:</w:t>
            </w:r>
            <w:r>
              <w:rPr>
                <w:rFonts w:ascii="Arial" w:hAnsi="Arial"/>
                <w:color w:val="000000"/>
                <w:sz w:val="20"/>
                <w:u w:color="000000"/>
              </w:rPr>
              <w:t xml:space="preserve"> </w:t>
            </w:r>
          </w:p>
          <w:p w14:paraId="4B2461D1" w14:textId="77777777" w:rsidR="004D683F" w:rsidRPr="00E65F72" w:rsidRDefault="004D683F" w:rsidP="00DE23B9">
            <w:pPr>
              <w:autoSpaceDE w:val="0"/>
              <w:autoSpaceDN w:val="0"/>
              <w:adjustRightInd w:val="0"/>
              <w:rPr>
                <w:rFonts w:ascii="Arial" w:hAnsi="Arial"/>
                <w:color w:val="000000"/>
                <w:sz w:val="20"/>
                <w:u w:val="single" w:color="000000"/>
              </w:rPr>
            </w:pPr>
          </w:p>
          <w:p w14:paraId="4DC97940" w14:textId="77777777" w:rsidR="004D683F" w:rsidRPr="00E65F72" w:rsidRDefault="004D683F" w:rsidP="00DE23B9">
            <w:pPr>
              <w:numPr>
                <w:ilvl w:val="0"/>
                <w:numId w:val="2"/>
              </w:numPr>
              <w:autoSpaceDE w:val="0"/>
              <w:autoSpaceDN w:val="0"/>
              <w:adjustRightInd w:val="0"/>
              <w:ind w:left="720"/>
              <w:rPr>
                <w:rFonts w:ascii="Arial" w:hAnsi="Arial"/>
                <w:color w:val="000000"/>
                <w:sz w:val="20"/>
                <w:u w:color="000000"/>
              </w:rPr>
            </w:pPr>
            <w:r w:rsidRPr="00E65F72">
              <w:rPr>
                <w:rFonts w:ascii="Arial" w:hAnsi="Arial"/>
                <w:color w:val="000000"/>
                <w:sz w:val="20"/>
                <w:u w:color="000000"/>
              </w:rPr>
              <w:t>A</w:t>
            </w:r>
            <w:r>
              <w:rPr>
                <w:rFonts w:ascii="Arial" w:hAnsi="Arial"/>
                <w:color w:val="000000"/>
                <w:sz w:val="20"/>
                <w:u w:color="000000"/>
              </w:rPr>
              <w:t xml:space="preserve"> </w:t>
            </w:r>
            <w:r w:rsidRPr="00E65F72">
              <w:rPr>
                <w:rFonts w:ascii="Arial" w:hAnsi="Arial"/>
                <w:color w:val="000000"/>
                <w:sz w:val="20"/>
                <w:u w:color="000000"/>
              </w:rPr>
              <w:t>process</w:t>
            </w:r>
            <w:r>
              <w:rPr>
                <w:rFonts w:ascii="Arial" w:hAnsi="Arial"/>
                <w:color w:val="000000"/>
                <w:sz w:val="20"/>
                <w:u w:color="000000"/>
              </w:rPr>
              <w:t xml:space="preserve"> </w:t>
            </w:r>
            <w:r w:rsidRPr="00E65F72">
              <w:rPr>
                <w:rFonts w:ascii="Arial" w:hAnsi="Arial"/>
                <w:color w:val="000000"/>
                <w:sz w:val="20"/>
                <w:u w:color="000000"/>
              </w:rPr>
              <w:t>has</w:t>
            </w:r>
            <w:r>
              <w:rPr>
                <w:rFonts w:ascii="Arial" w:hAnsi="Arial"/>
                <w:color w:val="000000"/>
                <w:sz w:val="20"/>
                <w:u w:color="000000"/>
              </w:rPr>
              <w:t xml:space="preserve"> </w:t>
            </w:r>
            <w:r w:rsidRPr="00E65F72">
              <w:rPr>
                <w:rFonts w:ascii="Arial" w:hAnsi="Arial"/>
                <w:color w:val="000000"/>
                <w:sz w:val="20"/>
                <w:u w:color="000000"/>
              </w:rPr>
              <w:t>not</w:t>
            </w:r>
            <w:r>
              <w:rPr>
                <w:rFonts w:ascii="Arial" w:hAnsi="Arial"/>
                <w:color w:val="000000"/>
                <w:sz w:val="20"/>
                <w:u w:color="000000"/>
              </w:rPr>
              <w:t xml:space="preserve"> </w:t>
            </w:r>
            <w:r w:rsidRPr="00E65F72">
              <w:rPr>
                <w:rFonts w:ascii="Arial" w:hAnsi="Arial"/>
                <w:color w:val="000000"/>
                <w:sz w:val="20"/>
                <w:u w:color="000000"/>
              </w:rPr>
              <w:t>been</w:t>
            </w:r>
            <w:r>
              <w:rPr>
                <w:rFonts w:ascii="Arial" w:hAnsi="Arial"/>
                <w:color w:val="000000"/>
                <w:sz w:val="20"/>
                <w:u w:color="000000"/>
              </w:rPr>
              <w:t xml:space="preserve"> </w:t>
            </w:r>
            <w:r w:rsidRPr="00E65F72">
              <w:rPr>
                <w:rFonts w:ascii="Arial" w:hAnsi="Arial"/>
                <w:color w:val="000000"/>
                <w:sz w:val="20"/>
                <w:u w:color="000000"/>
              </w:rPr>
              <w:t>established</w:t>
            </w:r>
            <w:r>
              <w:rPr>
                <w:rFonts w:ascii="Arial" w:hAnsi="Arial"/>
                <w:color w:val="000000"/>
                <w:sz w:val="20"/>
                <w:u w:color="000000"/>
              </w:rPr>
              <w:t xml:space="preserve"> </w:t>
            </w:r>
            <w:r w:rsidRPr="00E65F72">
              <w:rPr>
                <w:rFonts w:ascii="Arial" w:hAnsi="Arial"/>
                <w:color w:val="000000"/>
                <w:sz w:val="20"/>
                <w:u w:color="000000"/>
              </w:rPr>
              <w:t>to</w:t>
            </w:r>
            <w:r>
              <w:rPr>
                <w:rFonts w:ascii="Arial" w:hAnsi="Arial"/>
                <w:color w:val="000000"/>
                <w:sz w:val="20"/>
                <w:u w:color="000000"/>
              </w:rPr>
              <w:t xml:space="preserve"> </w:t>
            </w:r>
            <w:r w:rsidRPr="00E65F72">
              <w:rPr>
                <w:rFonts w:ascii="Arial" w:hAnsi="Arial"/>
                <w:color w:val="000000"/>
                <w:sz w:val="20"/>
                <w:u w:color="000000"/>
              </w:rPr>
              <w:t>log</w:t>
            </w:r>
            <w:r>
              <w:rPr>
                <w:rFonts w:ascii="Arial" w:hAnsi="Arial"/>
                <w:color w:val="000000"/>
                <w:sz w:val="20"/>
                <w:u w:color="000000"/>
              </w:rPr>
              <w:t xml:space="preserve"> </w:t>
            </w:r>
            <w:r w:rsidRPr="00E65F72">
              <w:rPr>
                <w:rFonts w:ascii="Arial" w:hAnsi="Arial"/>
                <w:color w:val="000000"/>
                <w:sz w:val="20"/>
                <w:u w:color="000000"/>
              </w:rPr>
              <w:t>mailed-in</w:t>
            </w:r>
            <w:r>
              <w:rPr>
                <w:rFonts w:ascii="Arial" w:hAnsi="Arial"/>
                <w:color w:val="000000"/>
                <w:sz w:val="20"/>
                <w:u w:color="000000"/>
              </w:rPr>
              <w:t xml:space="preserve"> </w:t>
            </w:r>
            <w:r w:rsidRPr="00E65F72">
              <w:rPr>
                <w:rFonts w:ascii="Arial" w:hAnsi="Arial"/>
                <w:color w:val="000000"/>
                <w:sz w:val="20"/>
                <w:u w:color="000000"/>
              </w:rPr>
              <w:t>checks.</w:t>
            </w:r>
          </w:p>
          <w:p w14:paraId="453D5C6C" w14:textId="77777777" w:rsidR="004D683F" w:rsidRPr="00E65F72" w:rsidRDefault="004D683F" w:rsidP="00DE23B9">
            <w:pPr>
              <w:numPr>
                <w:ilvl w:val="0"/>
                <w:numId w:val="2"/>
              </w:numPr>
              <w:autoSpaceDE w:val="0"/>
              <w:autoSpaceDN w:val="0"/>
              <w:adjustRightInd w:val="0"/>
              <w:ind w:left="720"/>
              <w:rPr>
                <w:rFonts w:ascii="Arial" w:hAnsi="Arial"/>
                <w:color w:val="000000"/>
                <w:sz w:val="20"/>
                <w:u w:color="000000"/>
              </w:rPr>
            </w:pPr>
            <w:r w:rsidRPr="00E65F72">
              <w:rPr>
                <w:rFonts w:ascii="Arial" w:hAnsi="Arial"/>
                <w:color w:val="000000"/>
                <w:sz w:val="20"/>
                <w:u w:color="000000"/>
              </w:rPr>
              <w:t>Mailed-in</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are</w:t>
            </w:r>
            <w:r>
              <w:rPr>
                <w:rFonts w:ascii="Arial" w:hAnsi="Arial"/>
                <w:color w:val="000000"/>
                <w:sz w:val="20"/>
                <w:u w:color="000000"/>
              </w:rPr>
              <w:t xml:space="preserve"> </w:t>
            </w:r>
            <w:r w:rsidRPr="00E65F72">
              <w:rPr>
                <w:rFonts w:ascii="Arial" w:hAnsi="Arial"/>
                <w:color w:val="000000"/>
                <w:sz w:val="20"/>
                <w:u w:color="000000"/>
              </w:rPr>
              <w:t>not</w:t>
            </w:r>
            <w:r>
              <w:rPr>
                <w:rFonts w:ascii="Arial" w:hAnsi="Arial"/>
                <w:color w:val="000000"/>
                <w:sz w:val="20"/>
                <w:u w:color="000000"/>
              </w:rPr>
              <w:t xml:space="preserve"> </w:t>
            </w:r>
            <w:r w:rsidRPr="00E65F72">
              <w:rPr>
                <w:rFonts w:ascii="Arial" w:hAnsi="Arial"/>
                <w:color w:val="000000"/>
                <w:sz w:val="20"/>
                <w:u w:color="000000"/>
              </w:rPr>
              <w:t>opened</w:t>
            </w:r>
            <w:r>
              <w:rPr>
                <w:rFonts w:ascii="Arial" w:hAnsi="Arial"/>
                <w:color w:val="000000"/>
                <w:sz w:val="20"/>
                <w:u w:color="000000"/>
              </w:rPr>
              <w:t xml:space="preserve"> </w:t>
            </w:r>
            <w:r w:rsidRPr="00E65F72">
              <w:rPr>
                <w:rFonts w:ascii="Arial" w:hAnsi="Arial"/>
                <w:color w:val="000000"/>
                <w:sz w:val="20"/>
                <w:u w:color="000000"/>
              </w:rPr>
              <w:t>and</w:t>
            </w:r>
            <w:r>
              <w:rPr>
                <w:rFonts w:ascii="Arial" w:hAnsi="Arial"/>
                <w:color w:val="000000"/>
                <w:sz w:val="20"/>
                <w:u w:color="000000"/>
              </w:rPr>
              <w:t xml:space="preserve"> </w:t>
            </w:r>
            <w:r w:rsidRPr="00E65F72">
              <w:rPr>
                <w:rFonts w:ascii="Arial" w:hAnsi="Arial"/>
                <w:color w:val="000000"/>
                <w:sz w:val="20"/>
                <w:u w:color="000000"/>
              </w:rPr>
              <w:t>processed</w:t>
            </w:r>
            <w:r>
              <w:rPr>
                <w:rFonts w:ascii="Arial" w:hAnsi="Arial"/>
                <w:color w:val="000000"/>
                <w:sz w:val="20"/>
                <w:u w:color="000000"/>
              </w:rPr>
              <w:t xml:space="preserve"> </w:t>
            </w:r>
            <w:r w:rsidRPr="00E65F72">
              <w:rPr>
                <w:rFonts w:ascii="Arial" w:hAnsi="Arial"/>
                <w:color w:val="000000"/>
                <w:sz w:val="20"/>
                <w:u w:color="000000"/>
              </w:rPr>
              <w:t>by</w:t>
            </w:r>
            <w:r>
              <w:rPr>
                <w:rFonts w:ascii="Arial" w:hAnsi="Arial"/>
                <w:color w:val="000000"/>
                <w:sz w:val="20"/>
                <w:u w:color="000000"/>
              </w:rPr>
              <w:t xml:space="preserve"> </w:t>
            </w:r>
            <w:r w:rsidRPr="00E65F72">
              <w:rPr>
                <w:rFonts w:ascii="Arial" w:hAnsi="Arial"/>
                <w:color w:val="000000"/>
                <w:sz w:val="20"/>
                <w:u w:color="000000"/>
              </w:rPr>
              <w:t>two</w:t>
            </w:r>
            <w:r>
              <w:rPr>
                <w:rFonts w:ascii="Arial" w:hAnsi="Arial"/>
                <w:color w:val="000000"/>
                <w:sz w:val="20"/>
                <w:u w:color="000000"/>
              </w:rPr>
              <w:t xml:space="preserve"> </w:t>
            </w:r>
            <w:r w:rsidRPr="00E65F72">
              <w:rPr>
                <w:rFonts w:ascii="Arial" w:hAnsi="Arial"/>
                <w:color w:val="000000"/>
                <w:sz w:val="20"/>
                <w:u w:color="000000"/>
              </w:rPr>
              <w:t>people.</w:t>
            </w:r>
            <w:r>
              <w:rPr>
                <w:rFonts w:ascii="Arial" w:hAnsi="Arial"/>
                <w:color w:val="000000"/>
                <w:sz w:val="20"/>
                <w:u w:color="000000"/>
              </w:rPr>
              <w:t xml:space="preserve"> </w:t>
            </w:r>
            <w:r w:rsidRPr="00E65F72">
              <w:rPr>
                <w:rFonts w:ascii="Arial" w:hAnsi="Arial"/>
                <w:color w:val="000000"/>
                <w:sz w:val="20"/>
                <w:u w:color="000000"/>
              </w:rPr>
              <w:t>One</w:t>
            </w:r>
            <w:r>
              <w:rPr>
                <w:rFonts w:ascii="Arial" w:hAnsi="Arial"/>
                <w:color w:val="000000"/>
                <w:sz w:val="20"/>
                <w:u w:color="000000"/>
              </w:rPr>
              <w:t xml:space="preserve"> </w:t>
            </w:r>
            <w:r w:rsidRPr="00E65F72">
              <w:rPr>
                <w:rFonts w:ascii="Arial" w:hAnsi="Arial"/>
                <w:color w:val="000000"/>
                <w:sz w:val="20"/>
                <w:u w:color="000000"/>
              </w:rPr>
              <w:t>individual</w:t>
            </w:r>
            <w:r>
              <w:rPr>
                <w:rFonts w:ascii="Arial" w:hAnsi="Arial"/>
                <w:color w:val="000000"/>
                <w:sz w:val="20"/>
                <w:u w:color="000000"/>
              </w:rPr>
              <w:t xml:space="preserve"> </w:t>
            </w:r>
            <w:r w:rsidRPr="00E65F72">
              <w:rPr>
                <w:rFonts w:ascii="Arial" w:hAnsi="Arial"/>
                <w:color w:val="000000"/>
                <w:sz w:val="20"/>
                <w:u w:color="000000"/>
              </w:rPr>
              <w:t>opens</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mailed-in</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p>
          <w:p w14:paraId="5E0F82B5" w14:textId="77777777" w:rsidR="004D683F" w:rsidRPr="00E65F72" w:rsidRDefault="004D683F" w:rsidP="00DE23B9">
            <w:pPr>
              <w:numPr>
                <w:ilvl w:val="0"/>
                <w:numId w:val="2"/>
              </w:numPr>
              <w:autoSpaceDE w:val="0"/>
              <w:autoSpaceDN w:val="0"/>
              <w:adjustRightInd w:val="0"/>
              <w:ind w:left="720"/>
              <w:rPr>
                <w:rFonts w:ascii="Arial" w:hAnsi="Arial"/>
                <w:color w:val="000000"/>
                <w:sz w:val="20"/>
                <w:u w:color="000000"/>
              </w:rPr>
            </w:pPr>
            <w:r w:rsidRPr="00E65F72">
              <w:rPr>
                <w:rFonts w:ascii="Arial" w:hAnsi="Arial"/>
                <w:color w:val="000000"/>
                <w:sz w:val="20"/>
                <w:u w:color="000000"/>
              </w:rPr>
              <w:lastRenderedPageBreak/>
              <w:t>The</w:t>
            </w:r>
            <w:r>
              <w:rPr>
                <w:rFonts w:ascii="Arial" w:hAnsi="Arial"/>
                <w:color w:val="000000"/>
                <w:sz w:val="20"/>
                <w:u w:color="000000"/>
              </w:rPr>
              <w:t xml:space="preserve"> </w:t>
            </w:r>
            <w:r w:rsidRPr="00E65F72">
              <w:rPr>
                <w:rFonts w:ascii="Arial" w:hAnsi="Arial"/>
                <w:color w:val="000000"/>
                <w:sz w:val="20"/>
                <w:u w:color="000000"/>
              </w:rPr>
              <w:t>transfer</w:t>
            </w:r>
            <w:r>
              <w:rPr>
                <w:rFonts w:ascii="Arial" w:hAnsi="Arial"/>
                <w:color w:val="000000"/>
                <w:sz w:val="20"/>
                <w:u w:color="000000"/>
              </w:rPr>
              <w:t xml:space="preserve"> </w:t>
            </w:r>
            <w:r w:rsidRPr="00E65F72">
              <w:rPr>
                <w:rFonts w:ascii="Arial" w:hAnsi="Arial"/>
                <w:color w:val="000000"/>
                <w:sz w:val="20"/>
                <w:u w:color="000000"/>
              </w:rPr>
              <w:t>of</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to</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deposit</w:t>
            </w:r>
            <w:r>
              <w:rPr>
                <w:rFonts w:ascii="Arial" w:hAnsi="Arial"/>
                <w:color w:val="000000"/>
                <w:sz w:val="20"/>
                <w:u w:color="000000"/>
              </w:rPr>
              <w:t xml:space="preserve"> </w:t>
            </w:r>
            <w:r w:rsidRPr="00E65F72">
              <w:rPr>
                <w:rFonts w:ascii="Arial" w:hAnsi="Arial"/>
                <w:color w:val="000000"/>
                <w:sz w:val="20"/>
                <w:u w:color="000000"/>
              </w:rPr>
              <w:t>preparer</w:t>
            </w:r>
            <w:r>
              <w:rPr>
                <w:rFonts w:ascii="Arial" w:hAnsi="Arial"/>
                <w:color w:val="000000"/>
                <w:sz w:val="20"/>
                <w:u w:color="000000"/>
              </w:rPr>
              <w:t xml:space="preserve"> </w:t>
            </w:r>
            <w:r w:rsidRPr="00E65F72">
              <w:rPr>
                <w:rFonts w:ascii="Arial" w:hAnsi="Arial"/>
                <w:color w:val="000000"/>
                <w:sz w:val="20"/>
                <w:u w:color="000000"/>
              </w:rPr>
              <w:t>is</w:t>
            </w:r>
            <w:r>
              <w:rPr>
                <w:rFonts w:ascii="Arial" w:hAnsi="Arial"/>
                <w:color w:val="000000"/>
                <w:sz w:val="20"/>
                <w:u w:color="000000"/>
              </w:rPr>
              <w:t xml:space="preserve"> </w:t>
            </w:r>
            <w:r w:rsidRPr="00E65F72">
              <w:rPr>
                <w:rFonts w:ascii="Arial" w:hAnsi="Arial"/>
                <w:color w:val="000000"/>
                <w:sz w:val="20"/>
                <w:u w:color="000000"/>
              </w:rPr>
              <w:t>not</w:t>
            </w:r>
            <w:r>
              <w:rPr>
                <w:rFonts w:ascii="Arial" w:hAnsi="Arial"/>
                <w:color w:val="000000"/>
                <w:sz w:val="20"/>
                <w:u w:color="000000"/>
              </w:rPr>
              <w:t xml:space="preserve"> </w:t>
            </w:r>
            <w:r w:rsidRPr="00E65F72">
              <w:rPr>
                <w:rFonts w:ascii="Arial" w:hAnsi="Arial"/>
                <w:color w:val="000000"/>
                <w:sz w:val="20"/>
                <w:u w:color="000000"/>
              </w:rPr>
              <w:t>documented,</w:t>
            </w:r>
            <w:r>
              <w:rPr>
                <w:rFonts w:ascii="Arial" w:hAnsi="Arial"/>
                <w:color w:val="000000"/>
                <w:sz w:val="20"/>
                <w:u w:color="000000"/>
              </w:rPr>
              <w:t xml:space="preserve"> </w:t>
            </w:r>
            <w:r w:rsidRPr="00E65F72">
              <w:rPr>
                <w:rFonts w:ascii="Arial" w:hAnsi="Arial"/>
                <w:color w:val="000000"/>
                <w:sz w:val="20"/>
                <w:u w:color="000000"/>
              </w:rPr>
              <w:t>and</w:t>
            </w:r>
            <w:r>
              <w:rPr>
                <w:rFonts w:ascii="Arial" w:hAnsi="Arial"/>
                <w:color w:val="000000"/>
                <w:sz w:val="20"/>
                <w:u w:color="000000"/>
              </w:rPr>
              <w:t xml:space="preserve"> </w:t>
            </w:r>
            <w:r w:rsidRPr="00E65F72">
              <w:rPr>
                <w:rFonts w:ascii="Arial" w:hAnsi="Arial"/>
                <w:color w:val="000000"/>
                <w:sz w:val="20"/>
                <w:u w:color="000000"/>
              </w:rPr>
              <w:t>both</w:t>
            </w:r>
            <w:r>
              <w:rPr>
                <w:rFonts w:ascii="Arial" w:hAnsi="Arial"/>
                <w:color w:val="000000"/>
                <w:sz w:val="20"/>
                <w:u w:color="000000"/>
              </w:rPr>
              <w:t xml:space="preserve"> </w:t>
            </w:r>
            <w:r w:rsidRPr="00E65F72">
              <w:rPr>
                <w:rFonts w:ascii="Arial" w:hAnsi="Arial"/>
                <w:color w:val="000000"/>
                <w:sz w:val="20"/>
                <w:u w:color="000000"/>
              </w:rPr>
              <w:t>individuals</w:t>
            </w:r>
            <w:r>
              <w:rPr>
                <w:rFonts w:ascii="Arial" w:hAnsi="Arial"/>
                <w:color w:val="000000"/>
                <w:sz w:val="20"/>
                <w:u w:color="000000"/>
              </w:rPr>
              <w:t xml:space="preserve"> </w:t>
            </w:r>
            <w:r w:rsidRPr="00E65F72">
              <w:rPr>
                <w:rFonts w:ascii="Arial" w:hAnsi="Arial"/>
                <w:color w:val="000000"/>
                <w:sz w:val="20"/>
                <w:u w:color="000000"/>
              </w:rPr>
              <w:t>do</w:t>
            </w:r>
            <w:r>
              <w:rPr>
                <w:rFonts w:ascii="Arial" w:hAnsi="Arial"/>
                <w:color w:val="000000"/>
                <w:sz w:val="20"/>
                <w:u w:color="000000"/>
              </w:rPr>
              <w:t xml:space="preserve"> </w:t>
            </w:r>
            <w:r w:rsidRPr="00E65F72">
              <w:rPr>
                <w:rFonts w:ascii="Arial" w:hAnsi="Arial"/>
                <w:color w:val="000000"/>
                <w:sz w:val="20"/>
                <w:u w:color="000000"/>
              </w:rPr>
              <w:t>not</w:t>
            </w:r>
            <w:r>
              <w:rPr>
                <w:rFonts w:ascii="Arial" w:hAnsi="Arial"/>
                <w:color w:val="000000"/>
                <w:sz w:val="20"/>
                <w:u w:color="000000"/>
              </w:rPr>
              <w:t xml:space="preserve"> </w:t>
            </w:r>
            <w:r w:rsidRPr="00E65F72">
              <w:rPr>
                <w:rFonts w:ascii="Arial" w:hAnsi="Arial"/>
                <w:color w:val="000000"/>
                <w:sz w:val="20"/>
                <w:u w:color="000000"/>
              </w:rPr>
              <w:t>verify</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amount</w:t>
            </w:r>
            <w:r>
              <w:rPr>
                <w:rFonts w:ascii="Arial" w:hAnsi="Arial"/>
                <w:color w:val="000000"/>
                <w:sz w:val="20"/>
                <w:u w:color="000000"/>
              </w:rPr>
              <w:t xml:space="preserve"> </w:t>
            </w:r>
            <w:r w:rsidRPr="00E65F72">
              <w:rPr>
                <w:rFonts w:ascii="Arial" w:hAnsi="Arial"/>
                <w:color w:val="000000"/>
                <w:sz w:val="20"/>
                <w:u w:color="000000"/>
              </w:rPr>
              <w:t>transferred.</w:t>
            </w:r>
          </w:p>
          <w:p w14:paraId="1416540A" w14:textId="77777777" w:rsidR="004D683F" w:rsidRPr="00E65F72" w:rsidRDefault="004D683F" w:rsidP="00DE23B9">
            <w:pPr>
              <w:numPr>
                <w:ilvl w:val="0"/>
                <w:numId w:val="2"/>
              </w:numPr>
              <w:autoSpaceDE w:val="0"/>
              <w:autoSpaceDN w:val="0"/>
              <w:adjustRightInd w:val="0"/>
              <w:ind w:left="720"/>
              <w:rPr>
                <w:rFonts w:ascii="Arial" w:hAnsi="Arial"/>
                <w:color w:val="000000"/>
                <w:sz w:val="20"/>
                <w:u w:color="000000"/>
              </w:rPr>
            </w:pP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are</w:t>
            </w:r>
            <w:r>
              <w:rPr>
                <w:rFonts w:ascii="Arial" w:hAnsi="Arial"/>
                <w:color w:val="000000"/>
                <w:sz w:val="20"/>
                <w:u w:color="000000"/>
              </w:rPr>
              <w:t xml:space="preserve"> </w:t>
            </w:r>
            <w:r w:rsidRPr="00E65F72">
              <w:rPr>
                <w:rFonts w:ascii="Arial" w:hAnsi="Arial"/>
                <w:color w:val="000000"/>
                <w:sz w:val="20"/>
                <w:u w:color="000000"/>
              </w:rPr>
              <w:t>not</w:t>
            </w:r>
            <w:r>
              <w:rPr>
                <w:rFonts w:ascii="Arial" w:hAnsi="Arial"/>
                <w:color w:val="000000"/>
                <w:sz w:val="20"/>
                <w:u w:color="000000"/>
              </w:rPr>
              <w:t xml:space="preserve"> </w:t>
            </w:r>
            <w:r w:rsidRPr="00E65F72">
              <w:rPr>
                <w:rFonts w:ascii="Arial" w:hAnsi="Arial"/>
                <w:color w:val="000000"/>
                <w:sz w:val="20"/>
                <w:u w:color="000000"/>
              </w:rPr>
              <w:t>always</w:t>
            </w:r>
            <w:r>
              <w:rPr>
                <w:rFonts w:ascii="Arial" w:hAnsi="Arial"/>
                <w:color w:val="000000"/>
                <w:sz w:val="20"/>
                <w:u w:color="000000"/>
              </w:rPr>
              <w:t xml:space="preserve"> </w:t>
            </w:r>
            <w:r w:rsidRPr="00E65F72">
              <w:rPr>
                <w:rFonts w:ascii="Arial" w:hAnsi="Arial"/>
                <w:color w:val="000000"/>
                <w:sz w:val="20"/>
                <w:u w:color="000000"/>
              </w:rPr>
              <w:t>endorsed</w:t>
            </w:r>
            <w:r>
              <w:rPr>
                <w:rFonts w:ascii="Arial" w:hAnsi="Arial"/>
                <w:color w:val="000000"/>
                <w:sz w:val="20"/>
                <w:u w:color="000000"/>
              </w:rPr>
              <w:t xml:space="preserve"> </w:t>
            </w:r>
            <w:r w:rsidRPr="00E65F72">
              <w:rPr>
                <w:rFonts w:ascii="Arial" w:hAnsi="Arial"/>
                <w:color w:val="000000"/>
                <w:sz w:val="20"/>
                <w:u w:color="000000"/>
              </w:rPr>
              <w:t>upon</w:t>
            </w:r>
            <w:r>
              <w:rPr>
                <w:rFonts w:ascii="Arial" w:hAnsi="Arial"/>
                <w:color w:val="000000"/>
                <w:sz w:val="20"/>
                <w:u w:color="000000"/>
              </w:rPr>
              <w:t xml:space="preserve"> </w:t>
            </w:r>
            <w:r w:rsidRPr="00E65F72">
              <w:rPr>
                <w:rFonts w:ascii="Arial" w:hAnsi="Arial"/>
                <w:color w:val="000000"/>
                <w:sz w:val="20"/>
                <w:u w:color="000000"/>
              </w:rPr>
              <w:t>receipt.</w:t>
            </w:r>
            <w:r>
              <w:rPr>
                <w:rFonts w:ascii="Arial" w:hAnsi="Arial"/>
                <w:color w:val="000000"/>
                <w:sz w:val="20"/>
                <w:u w:color="000000"/>
              </w:rPr>
              <w:t xml:space="preserve">  </w:t>
            </w:r>
            <w:r w:rsidRPr="00E65F72">
              <w:rPr>
                <w:rFonts w:ascii="Arial" w:hAnsi="Arial"/>
                <w:color w:val="000000"/>
                <w:sz w:val="20"/>
                <w:u w:color="000000"/>
              </w:rPr>
              <w:t>Checks</w:t>
            </w:r>
            <w:r>
              <w:rPr>
                <w:rFonts w:ascii="Arial" w:hAnsi="Arial"/>
                <w:color w:val="000000"/>
                <w:sz w:val="20"/>
                <w:u w:color="000000"/>
              </w:rPr>
              <w:t xml:space="preserve"> </w:t>
            </w:r>
            <w:r w:rsidRPr="00E65F72">
              <w:rPr>
                <w:rFonts w:ascii="Arial" w:hAnsi="Arial"/>
                <w:color w:val="000000"/>
                <w:sz w:val="20"/>
                <w:u w:color="000000"/>
              </w:rPr>
              <w:t>received</w:t>
            </w:r>
            <w:r>
              <w:rPr>
                <w:rFonts w:ascii="Arial" w:hAnsi="Arial"/>
                <w:color w:val="000000"/>
                <w:sz w:val="20"/>
                <w:u w:color="000000"/>
              </w:rPr>
              <w:t xml:space="preserve"> </w:t>
            </w:r>
            <w:r w:rsidRPr="00E65F72">
              <w:rPr>
                <w:rFonts w:ascii="Arial" w:hAnsi="Arial"/>
                <w:color w:val="000000"/>
                <w:sz w:val="20"/>
                <w:u w:color="000000"/>
              </w:rPr>
              <w:t>by</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Education</w:t>
            </w:r>
            <w:r>
              <w:rPr>
                <w:rFonts w:ascii="Arial" w:hAnsi="Arial"/>
                <w:color w:val="000000"/>
                <w:sz w:val="20"/>
                <w:u w:color="000000"/>
              </w:rPr>
              <w:t xml:space="preserve"> </w:t>
            </w:r>
            <w:r w:rsidRPr="00E65F72">
              <w:rPr>
                <w:rFonts w:ascii="Arial" w:hAnsi="Arial"/>
                <w:color w:val="000000"/>
                <w:sz w:val="20"/>
                <w:u w:color="000000"/>
              </w:rPr>
              <w:t>Office</w:t>
            </w:r>
            <w:r>
              <w:rPr>
                <w:rFonts w:ascii="Arial" w:hAnsi="Arial"/>
                <w:color w:val="000000"/>
                <w:sz w:val="20"/>
                <w:u w:color="000000"/>
              </w:rPr>
              <w:t xml:space="preserve"> </w:t>
            </w:r>
            <w:r w:rsidRPr="00E65F72">
              <w:rPr>
                <w:rFonts w:ascii="Arial" w:hAnsi="Arial"/>
                <w:color w:val="000000"/>
                <w:sz w:val="20"/>
                <w:u w:color="000000"/>
              </w:rPr>
              <w:t>are</w:t>
            </w:r>
            <w:r>
              <w:rPr>
                <w:rFonts w:ascii="Arial" w:hAnsi="Arial"/>
                <w:color w:val="000000"/>
                <w:sz w:val="20"/>
                <w:u w:color="000000"/>
              </w:rPr>
              <w:t xml:space="preserve"> </w:t>
            </w:r>
            <w:r w:rsidRPr="00E65F72">
              <w:rPr>
                <w:rFonts w:ascii="Arial" w:hAnsi="Arial"/>
                <w:color w:val="000000"/>
                <w:sz w:val="20"/>
                <w:u w:color="000000"/>
              </w:rPr>
              <w:t>reconciled</w:t>
            </w:r>
            <w:r>
              <w:rPr>
                <w:rFonts w:ascii="Arial" w:hAnsi="Arial"/>
                <w:color w:val="000000"/>
                <w:sz w:val="20"/>
                <w:u w:color="000000"/>
              </w:rPr>
              <w:t xml:space="preserve"> </w:t>
            </w:r>
            <w:r w:rsidRPr="00E65F72">
              <w:rPr>
                <w:rFonts w:ascii="Arial" w:hAnsi="Arial"/>
                <w:color w:val="000000"/>
                <w:sz w:val="20"/>
                <w:u w:color="000000"/>
              </w:rPr>
              <w:t>and</w:t>
            </w:r>
            <w:r>
              <w:rPr>
                <w:rFonts w:ascii="Arial" w:hAnsi="Arial"/>
                <w:color w:val="000000"/>
                <w:sz w:val="20"/>
                <w:u w:color="000000"/>
              </w:rPr>
              <w:t xml:space="preserve"> </w:t>
            </w:r>
            <w:r w:rsidRPr="00E65F72">
              <w:rPr>
                <w:rFonts w:ascii="Arial" w:hAnsi="Arial"/>
                <w:color w:val="000000"/>
                <w:sz w:val="20"/>
                <w:u w:color="000000"/>
              </w:rPr>
              <w:t>sent</w:t>
            </w:r>
            <w:r>
              <w:rPr>
                <w:rFonts w:ascii="Arial" w:hAnsi="Arial"/>
                <w:color w:val="000000"/>
                <w:sz w:val="20"/>
                <w:u w:color="000000"/>
              </w:rPr>
              <w:t xml:space="preserve"> </w:t>
            </w:r>
            <w:r w:rsidRPr="00E65F72">
              <w:rPr>
                <w:rFonts w:ascii="Arial" w:hAnsi="Arial"/>
                <w:color w:val="000000"/>
                <w:sz w:val="20"/>
                <w:u w:color="000000"/>
              </w:rPr>
              <w:t>via</w:t>
            </w:r>
            <w:r>
              <w:rPr>
                <w:rFonts w:ascii="Arial" w:hAnsi="Arial"/>
                <w:color w:val="000000"/>
                <w:sz w:val="20"/>
                <w:u w:color="000000"/>
              </w:rPr>
              <w:t xml:space="preserve"> </w:t>
            </w:r>
            <w:r w:rsidRPr="00E65F72">
              <w:rPr>
                <w:rFonts w:ascii="Arial" w:hAnsi="Arial"/>
                <w:color w:val="000000"/>
                <w:sz w:val="20"/>
                <w:u w:color="000000"/>
              </w:rPr>
              <w:t>intercampus</w:t>
            </w:r>
            <w:r>
              <w:rPr>
                <w:rFonts w:ascii="Arial" w:hAnsi="Arial"/>
                <w:color w:val="000000"/>
                <w:sz w:val="20"/>
                <w:u w:color="000000"/>
              </w:rPr>
              <w:t xml:space="preserve"> </w:t>
            </w:r>
            <w:r w:rsidRPr="00E65F72">
              <w:rPr>
                <w:rFonts w:ascii="Arial" w:hAnsi="Arial"/>
                <w:color w:val="000000"/>
                <w:sz w:val="20"/>
                <w:u w:color="000000"/>
              </w:rPr>
              <w:t>mail</w:t>
            </w:r>
            <w:r>
              <w:rPr>
                <w:rFonts w:ascii="Arial" w:hAnsi="Arial"/>
                <w:color w:val="000000"/>
                <w:sz w:val="20"/>
                <w:u w:color="000000"/>
              </w:rPr>
              <w:t xml:space="preserve"> </w:t>
            </w:r>
            <w:r w:rsidRPr="00E65F72">
              <w:rPr>
                <w:rFonts w:ascii="Arial" w:hAnsi="Arial"/>
                <w:color w:val="000000"/>
                <w:sz w:val="20"/>
                <w:u w:color="000000"/>
              </w:rPr>
              <w:t>to</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Business</w:t>
            </w:r>
            <w:r>
              <w:rPr>
                <w:rFonts w:ascii="Arial" w:hAnsi="Arial"/>
                <w:color w:val="000000"/>
                <w:sz w:val="20"/>
                <w:u w:color="000000"/>
              </w:rPr>
              <w:t xml:space="preserve"> </w:t>
            </w:r>
            <w:r w:rsidRPr="00E65F72">
              <w:rPr>
                <w:rFonts w:ascii="Arial" w:hAnsi="Arial"/>
                <w:color w:val="000000"/>
                <w:sz w:val="20"/>
                <w:u w:color="000000"/>
              </w:rPr>
              <w:t>Office.</w:t>
            </w:r>
            <w:r>
              <w:rPr>
                <w:rFonts w:ascii="Arial" w:hAnsi="Arial"/>
                <w:color w:val="000000"/>
                <w:sz w:val="20"/>
                <w:u w:color="000000"/>
              </w:rPr>
              <w:t xml:space="preserve"> </w:t>
            </w:r>
            <w:r w:rsidRPr="00E65F72">
              <w:rPr>
                <w:rFonts w:ascii="Arial" w:hAnsi="Arial"/>
                <w:color w:val="000000"/>
                <w:sz w:val="20"/>
                <w:u w:color="000000"/>
              </w:rPr>
              <w:t>They</w:t>
            </w:r>
            <w:r>
              <w:rPr>
                <w:rFonts w:ascii="Arial" w:hAnsi="Arial"/>
                <w:color w:val="000000"/>
                <w:sz w:val="20"/>
                <w:u w:color="000000"/>
              </w:rPr>
              <w:t xml:space="preserve"> </w:t>
            </w:r>
            <w:r w:rsidRPr="00E65F72">
              <w:rPr>
                <w:rFonts w:ascii="Arial" w:hAnsi="Arial"/>
                <w:color w:val="000000"/>
                <w:sz w:val="20"/>
                <w:u w:color="000000"/>
              </w:rPr>
              <w:t>are</w:t>
            </w:r>
            <w:r>
              <w:rPr>
                <w:rFonts w:ascii="Arial" w:hAnsi="Arial"/>
                <w:color w:val="000000"/>
                <w:sz w:val="20"/>
                <w:u w:color="000000"/>
              </w:rPr>
              <w:t xml:space="preserve"> </w:t>
            </w:r>
            <w:r w:rsidRPr="00E65F72">
              <w:rPr>
                <w:rFonts w:ascii="Arial" w:hAnsi="Arial"/>
                <w:color w:val="000000"/>
                <w:sz w:val="20"/>
                <w:u w:color="000000"/>
              </w:rPr>
              <w:t>subsequently</w:t>
            </w:r>
            <w:r>
              <w:rPr>
                <w:rFonts w:ascii="Arial" w:hAnsi="Arial"/>
                <w:color w:val="000000"/>
                <w:sz w:val="20"/>
                <w:u w:color="000000"/>
              </w:rPr>
              <w:t xml:space="preserve"> </w:t>
            </w:r>
            <w:r w:rsidRPr="00E65F72">
              <w:rPr>
                <w:rFonts w:ascii="Arial" w:hAnsi="Arial"/>
                <w:color w:val="000000"/>
                <w:sz w:val="20"/>
                <w:u w:color="000000"/>
              </w:rPr>
              <w:t>endorsed</w:t>
            </w:r>
            <w:r>
              <w:rPr>
                <w:rFonts w:ascii="Arial" w:hAnsi="Arial"/>
                <w:color w:val="000000"/>
                <w:sz w:val="20"/>
                <w:u w:color="000000"/>
              </w:rPr>
              <w:t xml:space="preserve"> </w:t>
            </w:r>
            <w:r w:rsidRPr="00E65F72">
              <w:rPr>
                <w:rFonts w:ascii="Arial" w:hAnsi="Arial"/>
                <w:color w:val="000000"/>
                <w:sz w:val="20"/>
                <w:u w:color="000000"/>
              </w:rPr>
              <w:t>during</w:t>
            </w:r>
            <w:r>
              <w:rPr>
                <w:rFonts w:ascii="Arial" w:hAnsi="Arial"/>
                <w:color w:val="000000"/>
                <w:sz w:val="20"/>
                <w:u w:color="000000"/>
              </w:rPr>
              <w:t xml:space="preserve"> </w:t>
            </w:r>
            <w:r w:rsidRPr="00E65F72">
              <w:rPr>
                <w:rFonts w:ascii="Arial" w:hAnsi="Arial"/>
                <w:color w:val="000000"/>
                <w:sz w:val="20"/>
                <w:u w:color="000000"/>
              </w:rPr>
              <w:t>deposit</w:t>
            </w:r>
            <w:r>
              <w:rPr>
                <w:rFonts w:ascii="Arial" w:hAnsi="Arial"/>
                <w:color w:val="000000"/>
                <w:sz w:val="20"/>
                <w:u w:color="000000"/>
              </w:rPr>
              <w:t xml:space="preserve"> </w:t>
            </w:r>
            <w:r w:rsidRPr="00E65F72">
              <w:rPr>
                <w:rFonts w:ascii="Arial" w:hAnsi="Arial"/>
                <w:color w:val="000000"/>
                <w:sz w:val="20"/>
                <w:u w:color="000000"/>
              </w:rPr>
              <w:t>preparation.</w:t>
            </w:r>
          </w:p>
          <w:p w14:paraId="37A2C7E5" w14:textId="77777777" w:rsidR="004D683F" w:rsidRPr="004B645B" w:rsidRDefault="004D683F" w:rsidP="00DE23B9">
            <w:pPr>
              <w:pStyle w:val="NoSpacing"/>
            </w:pPr>
            <w:r w:rsidRPr="004B645B">
              <w:rPr>
                <w:sz w:val="16"/>
                <w:szCs w:val="16"/>
              </w:rPr>
              <w:t>__________</w:t>
            </w:r>
          </w:p>
          <w:p w14:paraId="7ADB61DF" w14:textId="77777777" w:rsidR="004D683F" w:rsidRPr="00A853E3" w:rsidRDefault="004D683F" w:rsidP="00DE23B9">
            <w:pPr>
              <w:pStyle w:val="NoSpacing"/>
              <w:rPr>
                <w:b/>
                <w:sz w:val="16"/>
                <w:szCs w:val="16"/>
              </w:rPr>
            </w:pPr>
            <w:r w:rsidRPr="00A853E3">
              <w:rPr>
                <w:b/>
                <w:sz w:val="16"/>
                <w:szCs w:val="16"/>
              </w:rPr>
              <w:t>Criteria:</w:t>
            </w:r>
          </w:p>
          <w:p w14:paraId="4D46A55E" w14:textId="77777777" w:rsidR="004D683F" w:rsidRPr="009A09B0" w:rsidRDefault="004D683F" w:rsidP="00DE23B9">
            <w:pPr>
              <w:autoSpaceDE w:val="0"/>
              <w:autoSpaceDN w:val="0"/>
              <w:adjustRightInd w:val="0"/>
              <w:rPr>
                <w:rFonts w:ascii="Arial" w:hAnsi="Arial"/>
                <w:color w:val="000000"/>
                <w:sz w:val="16"/>
                <w:szCs w:val="16"/>
                <w:u w:val="single" w:color="000000"/>
              </w:rPr>
            </w:pPr>
          </w:p>
          <w:p w14:paraId="2A42DCA5" w14:textId="77777777" w:rsidR="004D683F" w:rsidRPr="009A09B0" w:rsidRDefault="004D683F" w:rsidP="00DE23B9">
            <w:pPr>
              <w:autoSpaceDE w:val="0"/>
              <w:autoSpaceDN w:val="0"/>
              <w:adjustRightInd w:val="0"/>
              <w:rPr>
                <w:rFonts w:ascii="Arial" w:hAnsi="Arial"/>
                <w:color w:val="000000"/>
                <w:sz w:val="16"/>
                <w:szCs w:val="16"/>
                <w:u w:color="000000"/>
              </w:rPr>
            </w:pPr>
            <w:r w:rsidRPr="009A09B0">
              <w:rPr>
                <w:rFonts w:ascii="Arial" w:hAnsi="Arial"/>
                <w:color w:val="000000"/>
                <w:sz w:val="16"/>
                <w:szCs w:val="16"/>
                <w:u w:color="000000"/>
              </w:rPr>
              <w:t>University</w:t>
            </w:r>
            <w:r>
              <w:rPr>
                <w:rFonts w:ascii="Arial" w:hAnsi="Arial"/>
                <w:color w:val="000000"/>
                <w:sz w:val="16"/>
                <w:szCs w:val="16"/>
                <w:u w:color="000000"/>
              </w:rPr>
              <w:t xml:space="preserve"> </w:t>
            </w:r>
            <w:r w:rsidRPr="009A09B0">
              <w:rPr>
                <w:rFonts w:ascii="Arial" w:hAnsi="Arial"/>
                <w:color w:val="000000"/>
                <w:sz w:val="16"/>
                <w:szCs w:val="16"/>
                <w:u w:color="000000"/>
              </w:rPr>
              <w:t>of</w:t>
            </w:r>
            <w:r>
              <w:rPr>
                <w:rFonts w:ascii="Arial" w:hAnsi="Arial"/>
                <w:color w:val="000000"/>
                <w:sz w:val="16"/>
                <w:szCs w:val="16"/>
                <w:u w:color="000000"/>
              </w:rPr>
              <w:t xml:space="preserve"> </w:t>
            </w:r>
            <w:r w:rsidRPr="009A09B0">
              <w:rPr>
                <w:rFonts w:ascii="Arial" w:hAnsi="Arial"/>
                <w:color w:val="000000"/>
                <w:sz w:val="16"/>
                <w:szCs w:val="16"/>
                <w:u w:color="000000"/>
              </w:rPr>
              <w:t>California</w:t>
            </w:r>
            <w:r>
              <w:rPr>
                <w:rFonts w:ascii="Arial" w:hAnsi="Arial"/>
                <w:color w:val="000000"/>
                <w:sz w:val="16"/>
                <w:szCs w:val="16"/>
                <w:u w:color="000000"/>
              </w:rPr>
              <w:t xml:space="preserve"> </w:t>
            </w:r>
            <w:r w:rsidRPr="009A09B0">
              <w:rPr>
                <w:rFonts w:ascii="Arial" w:hAnsi="Arial"/>
                <w:color w:val="000000"/>
                <w:sz w:val="16"/>
                <w:szCs w:val="16"/>
                <w:u w:color="000000"/>
              </w:rPr>
              <w:t>Business</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Finance</w:t>
            </w:r>
            <w:r>
              <w:rPr>
                <w:rFonts w:ascii="Arial" w:hAnsi="Arial"/>
                <w:color w:val="000000"/>
                <w:sz w:val="16"/>
                <w:szCs w:val="16"/>
                <w:u w:color="000000"/>
              </w:rPr>
              <w:t xml:space="preserve"> </w:t>
            </w:r>
            <w:r w:rsidRPr="009A09B0">
              <w:rPr>
                <w:rFonts w:ascii="Arial" w:hAnsi="Arial"/>
                <w:color w:val="000000"/>
                <w:sz w:val="16"/>
                <w:szCs w:val="16"/>
                <w:u w:color="000000"/>
              </w:rPr>
              <w:t>Bulletin</w:t>
            </w:r>
            <w:r>
              <w:rPr>
                <w:rFonts w:ascii="Arial" w:hAnsi="Arial"/>
                <w:color w:val="000000"/>
                <w:sz w:val="16"/>
                <w:szCs w:val="16"/>
                <w:u w:color="000000"/>
              </w:rPr>
              <w:t xml:space="preserve"> </w:t>
            </w:r>
            <w:r w:rsidRPr="009A09B0">
              <w:rPr>
                <w:rFonts w:ascii="Arial" w:hAnsi="Arial"/>
                <w:color w:val="000000"/>
                <w:sz w:val="16"/>
                <w:szCs w:val="16"/>
                <w:u w:color="000000"/>
              </w:rPr>
              <w:t>BUS-49,</w:t>
            </w:r>
            <w:r>
              <w:rPr>
                <w:rFonts w:ascii="Arial" w:hAnsi="Arial"/>
                <w:color w:val="000000"/>
                <w:sz w:val="16"/>
                <w:szCs w:val="16"/>
                <w:u w:color="000000"/>
              </w:rPr>
              <w:t xml:space="preserve"> </w:t>
            </w:r>
            <w:r w:rsidRPr="009A09B0">
              <w:rPr>
                <w:rFonts w:ascii="Arial" w:hAnsi="Arial"/>
                <w:color w:val="000000"/>
                <w:sz w:val="16"/>
                <w:szCs w:val="16"/>
                <w:u w:color="000000"/>
              </w:rPr>
              <w:t>“Policy</w:t>
            </w:r>
            <w:r>
              <w:rPr>
                <w:rFonts w:ascii="Arial" w:hAnsi="Arial"/>
                <w:color w:val="000000"/>
                <w:sz w:val="16"/>
                <w:szCs w:val="16"/>
                <w:u w:color="000000"/>
              </w:rPr>
              <w:t xml:space="preserve"> </w:t>
            </w:r>
            <w:r w:rsidRPr="009A09B0">
              <w:rPr>
                <w:rFonts w:ascii="Arial" w:hAnsi="Arial"/>
                <w:color w:val="000000"/>
                <w:sz w:val="16"/>
                <w:szCs w:val="16"/>
                <w:u w:color="000000"/>
              </w:rPr>
              <w:t>for</w:t>
            </w:r>
            <w:r>
              <w:rPr>
                <w:rFonts w:ascii="Arial" w:hAnsi="Arial"/>
                <w:color w:val="000000"/>
                <w:sz w:val="16"/>
                <w:szCs w:val="16"/>
                <w:u w:color="000000"/>
              </w:rPr>
              <w:t xml:space="preserve"> </w:t>
            </w:r>
            <w:r w:rsidRPr="009A09B0">
              <w:rPr>
                <w:rFonts w:ascii="Arial" w:hAnsi="Arial"/>
                <w:color w:val="000000"/>
                <w:sz w:val="16"/>
                <w:szCs w:val="16"/>
                <w:u w:color="000000"/>
              </w:rPr>
              <w:t>Handling</w:t>
            </w:r>
            <w:r>
              <w:rPr>
                <w:rFonts w:ascii="Arial" w:hAnsi="Arial"/>
                <w:color w:val="000000"/>
                <w:sz w:val="16"/>
                <w:szCs w:val="16"/>
                <w:u w:color="000000"/>
              </w:rPr>
              <w:t xml:space="preserve"> </w:t>
            </w:r>
            <w:r w:rsidRPr="009A09B0">
              <w:rPr>
                <w:rFonts w:ascii="Arial" w:hAnsi="Arial"/>
                <w:color w:val="000000"/>
                <w:sz w:val="16"/>
                <w:szCs w:val="16"/>
                <w:u w:color="000000"/>
              </w:rPr>
              <w:t>Cash</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Cash</w:t>
            </w:r>
            <w:r>
              <w:rPr>
                <w:rFonts w:ascii="Arial" w:hAnsi="Arial"/>
                <w:color w:val="000000"/>
                <w:sz w:val="16"/>
                <w:szCs w:val="16"/>
                <w:u w:color="000000"/>
              </w:rPr>
              <w:t xml:space="preserve"> </w:t>
            </w:r>
            <w:r w:rsidRPr="009A09B0">
              <w:rPr>
                <w:rFonts w:ascii="Arial" w:hAnsi="Arial"/>
                <w:color w:val="000000"/>
                <w:sz w:val="16"/>
                <w:szCs w:val="16"/>
                <w:u w:color="000000"/>
              </w:rPr>
              <w:t>Equivalents,”</w:t>
            </w:r>
            <w:r>
              <w:rPr>
                <w:rFonts w:ascii="Arial" w:hAnsi="Arial"/>
                <w:color w:val="000000"/>
                <w:sz w:val="16"/>
                <w:szCs w:val="16"/>
                <w:u w:color="000000"/>
              </w:rPr>
              <w:t xml:space="preserve"> </w:t>
            </w:r>
            <w:r w:rsidRPr="009A09B0">
              <w:rPr>
                <w:rFonts w:ascii="Arial" w:hAnsi="Arial"/>
                <w:color w:val="000000"/>
                <w:sz w:val="16"/>
                <w:szCs w:val="16"/>
                <w:u w:color="000000"/>
              </w:rPr>
              <w:t>Policy</w:t>
            </w:r>
            <w:r>
              <w:rPr>
                <w:rFonts w:ascii="Arial" w:hAnsi="Arial"/>
                <w:color w:val="000000"/>
                <w:sz w:val="16"/>
                <w:szCs w:val="16"/>
                <w:u w:color="000000"/>
              </w:rPr>
              <w:t xml:space="preserve"> </w:t>
            </w:r>
            <w:r w:rsidRPr="009A09B0">
              <w:rPr>
                <w:rFonts w:ascii="Arial" w:hAnsi="Arial"/>
                <w:color w:val="000000"/>
                <w:sz w:val="16"/>
                <w:szCs w:val="16"/>
                <w:u w:color="000000"/>
              </w:rPr>
              <w:t>VIIIA.1.3:</w:t>
            </w:r>
            <w:r>
              <w:rPr>
                <w:rFonts w:ascii="Arial" w:hAnsi="Arial"/>
                <w:color w:val="000000"/>
                <w:sz w:val="16"/>
                <w:szCs w:val="16"/>
                <w:u w:color="000000"/>
              </w:rPr>
              <w:t xml:space="preserve"> </w:t>
            </w:r>
            <w:r w:rsidRPr="009A09B0">
              <w:rPr>
                <w:rFonts w:ascii="Arial" w:hAnsi="Arial"/>
                <w:color w:val="000000"/>
                <w:sz w:val="16"/>
                <w:szCs w:val="16"/>
                <w:u w:color="000000"/>
              </w:rPr>
              <w:t>Mailed</w:t>
            </w:r>
            <w:r>
              <w:rPr>
                <w:rFonts w:ascii="Arial" w:hAnsi="Arial"/>
                <w:color w:val="000000"/>
                <w:sz w:val="16"/>
                <w:szCs w:val="16"/>
                <w:u w:color="000000"/>
              </w:rPr>
              <w:t xml:space="preserve"> </w:t>
            </w:r>
            <w:r w:rsidRPr="009A09B0">
              <w:rPr>
                <w:rFonts w:ascii="Arial" w:hAnsi="Arial"/>
                <w:color w:val="000000"/>
                <w:sz w:val="16"/>
                <w:szCs w:val="16"/>
                <w:u w:color="000000"/>
              </w:rPr>
              <w:t>remittances</w:t>
            </w:r>
            <w:r>
              <w:rPr>
                <w:rFonts w:ascii="Arial" w:hAnsi="Arial"/>
                <w:color w:val="000000"/>
                <w:sz w:val="16"/>
                <w:szCs w:val="16"/>
                <w:u w:color="000000"/>
              </w:rPr>
              <w:t xml:space="preserve"> </w:t>
            </w:r>
            <w:r w:rsidRPr="009A09B0">
              <w:rPr>
                <w:rFonts w:ascii="Arial" w:hAnsi="Arial"/>
                <w:color w:val="000000"/>
                <w:sz w:val="16"/>
                <w:szCs w:val="16"/>
                <w:u w:color="000000"/>
              </w:rPr>
              <w:t>shall</w:t>
            </w:r>
            <w:r>
              <w:rPr>
                <w:rFonts w:ascii="Arial" w:hAnsi="Arial"/>
                <w:color w:val="000000"/>
                <w:sz w:val="16"/>
                <w:szCs w:val="16"/>
                <w:u w:color="000000"/>
              </w:rPr>
              <w:t xml:space="preserve"> </w:t>
            </w:r>
            <w:r w:rsidRPr="009A09B0">
              <w:rPr>
                <w:rFonts w:ascii="Arial" w:hAnsi="Arial"/>
                <w:color w:val="000000"/>
                <w:sz w:val="16"/>
                <w:szCs w:val="16"/>
                <w:u w:color="000000"/>
              </w:rPr>
              <w:t>be</w:t>
            </w:r>
            <w:r>
              <w:rPr>
                <w:rFonts w:ascii="Arial" w:hAnsi="Arial"/>
                <w:color w:val="000000"/>
                <w:sz w:val="16"/>
                <w:szCs w:val="16"/>
                <w:u w:color="000000"/>
              </w:rPr>
              <w:t xml:space="preserve"> </w:t>
            </w:r>
            <w:r w:rsidRPr="009A09B0">
              <w:rPr>
                <w:rFonts w:ascii="Arial" w:hAnsi="Arial"/>
                <w:color w:val="000000"/>
                <w:sz w:val="16"/>
                <w:szCs w:val="16"/>
                <w:u w:color="000000"/>
              </w:rPr>
              <w:t>verified</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processed</w:t>
            </w:r>
            <w:r>
              <w:rPr>
                <w:rFonts w:ascii="Arial" w:hAnsi="Arial"/>
                <w:color w:val="000000"/>
                <w:sz w:val="16"/>
                <w:szCs w:val="16"/>
                <w:u w:color="000000"/>
              </w:rPr>
              <w:t xml:space="preserve"> </w:t>
            </w:r>
            <w:r w:rsidRPr="009A09B0">
              <w:rPr>
                <w:rFonts w:ascii="Arial" w:hAnsi="Arial"/>
                <w:color w:val="000000"/>
                <w:sz w:val="16"/>
                <w:szCs w:val="16"/>
                <w:u w:color="000000"/>
              </w:rPr>
              <w:t>by</w:t>
            </w:r>
            <w:r>
              <w:rPr>
                <w:rFonts w:ascii="Arial" w:hAnsi="Arial"/>
                <w:color w:val="000000"/>
                <w:sz w:val="16"/>
                <w:szCs w:val="16"/>
                <w:u w:color="000000"/>
              </w:rPr>
              <w:t xml:space="preserve"> </w:t>
            </w:r>
            <w:r w:rsidRPr="009A09B0">
              <w:rPr>
                <w:rFonts w:ascii="Arial" w:hAnsi="Arial"/>
                <w:color w:val="000000"/>
                <w:sz w:val="16"/>
                <w:szCs w:val="16"/>
                <w:u w:color="000000"/>
              </w:rPr>
              <w:t>two</w:t>
            </w:r>
            <w:r>
              <w:rPr>
                <w:rFonts w:ascii="Arial" w:hAnsi="Arial"/>
                <w:color w:val="000000"/>
                <w:sz w:val="16"/>
                <w:szCs w:val="16"/>
                <w:u w:color="000000"/>
              </w:rPr>
              <w:t xml:space="preserve"> </w:t>
            </w:r>
            <w:r w:rsidRPr="009A09B0">
              <w:rPr>
                <w:rFonts w:ascii="Arial" w:hAnsi="Arial"/>
                <w:color w:val="000000"/>
                <w:sz w:val="16"/>
                <w:szCs w:val="16"/>
                <w:u w:color="000000"/>
              </w:rPr>
              <w:t>employees.</w:t>
            </w:r>
          </w:p>
          <w:p w14:paraId="3640FEDC" w14:textId="6A383057" w:rsidR="004D683F" w:rsidRPr="009A09B0" w:rsidRDefault="004D683F" w:rsidP="00DE23B9">
            <w:pPr>
              <w:autoSpaceDE w:val="0"/>
              <w:autoSpaceDN w:val="0"/>
              <w:adjustRightInd w:val="0"/>
              <w:rPr>
                <w:rFonts w:ascii="Arial" w:hAnsi="Arial"/>
                <w:color w:val="000000"/>
                <w:sz w:val="16"/>
                <w:szCs w:val="16"/>
                <w:u w:color="000000"/>
              </w:rPr>
            </w:pPr>
            <w:r w:rsidRPr="009A09B0">
              <w:rPr>
                <w:rFonts w:ascii="Arial" w:hAnsi="Arial"/>
                <w:color w:val="000000"/>
                <w:sz w:val="16"/>
                <w:szCs w:val="16"/>
                <w:u w:color="000000"/>
              </w:rPr>
              <w:t>Policy</w:t>
            </w:r>
            <w:r>
              <w:rPr>
                <w:rFonts w:ascii="Arial" w:hAnsi="Arial"/>
                <w:color w:val="000000"/>
                <w:sz w:val="16"/>
                <w:szCs w:val="16"/>
                <w:u w:color="000000"/>
              </w:rPr>
              <w:t xml:space="preserve"> </w:t>
            </w:r>
            <w:r w:rsidRPr="009A09B0">
              <w:rPr>
                <w:rFonts w:ascii="Arial" w:hAnsi="Arial"/>
                <w:color w:val="000000"/>
                <w:sz w:val="16"/>
                <w:szCs w:val="16"/>
                <w:u w:color="000000"/>
              </w:rPr>
              <w:t>VIIIB.1:</w:t>
            </w:r>
            <w:r>
              <w:rPr>
                <w:rFonts w:ascii="Arial" w:hAnsi="Arial"/>
                <w:color w:val="000000"/>
                <w:sz w:val="16"/>
                <w:szCs w:val="16"/>
                <w:u w:color="000000"/>
              </w:rPr>
              <w:t xml:space="preserve"> </w:t>
            </w:r>
            <w:r w:rsidRPr="009A09B0">
              <w:rPr>
                <w:rFonts w:ascii="Arial" w:hAnsi="Arial"/>
                <w:color w:val="000000"/>
                <w:sz w:val="16"/>
                <w:szCs w:val="16"/>
                <w:u w:color="000000"/>
              </w:rPr>
              <w:t>Immediately</w:t>
            </w:r>
            <w:r>
              <w:rPr>
                <w:rFonts w:ascii="Arial" w:hAnsi="Arial"/>
                <w:color w:val="000000"/>
                <w:sz w:val="16"/>
                <w:szCs w:val="16"/>
                <w:u w:color="000000"/>
              </w:rPr>
              <w:t xml:space="preserve"> </w:t>
            </w:r>
            <w:r w:rsidRPr="009A09B0">
              <w:rPr>
                <w:rFonts w:ascii="Arial" w:hAnsi="Arial"/>
                <w:color w:val="000000"/>
                <w:sz w:val="16"/>
                <w:szCs w:val="16"/>
                <w:u w:color="000000"/>
              </w:rPr>
              <w:t>upon</w:t>
            </w:r>
            <w:r>
              <w:rPr>
                <w:rFonts w:ascii="Arial" w:hAnsi="Arial"/>
                <w:color w:val="000000"/>
                <w:sz w:val="16"/>
                <w:szCs w:val="16"/>
                <w:u w:color="000000"/>
              </w:rPr>
              <w:t xml:space="preserve"> </w:t>
            </w:r>
            <w:r w:rsidRPr="009A09B0">
              <w:rPr>
                <w:rFonts w:ascii="Arial" w:hAnsi="Arial"/>
                <w:color w:val="000000"/>
                <w:sz w:val="16"/>
                <w:szCs w:val="16"/>
                <w:u w:color="000000"/>
              </w:rPr>
              <w:t>receipt,</w:t>
            </w:r>
            <w:r>
              <w:rPr>
                <w:rFonts w:ascii="Arial" w:hAnsi="Arial"/>
                <w:color w:val="000000"/>
                <w:sz w:val="16"/>
                <w:szCs w:val="16"/>
                <w:u w:color="000000"/>
              </w:rPr>
              <w:t xml:space="preserve"> </w:t>
            </w:r>
            <w:r w:rsidRPr="009A09B0">
              <w:rPr>
                <w:rFonts w:ascii="Arial" w:hAnsi="Arial"/>
                <w:color w:val="000000"/>
                <w:sz w:val="16"/>
                <w:szCs w:val="16"/>
                <w:u w:color="000000"/>
              </w:rPr>
              <w:t>checks</w:t>
            </w:r>
            <w:r>
              <w:rPr>
                <w:rFonts w:ascii="Arial" w:hAnsi="Arial"/>
                <w:color w:val="000000"/>
                <w:sz w:val="16"/>
                <w:szCs w:val="16"/>
                <w:u w:color="000000"/>
              </w:rPr>
              <w:t xml:space="preserve"> </w:t>
            </w:r>
            <w:r w:rsidRPr="009A09B0">
              <w:rPr>
                <w:rFonts w:ascii="Arial" w:hAnsi="Arial"/>
                <w:color w:val="000000"/>
                <w:sz w:val="16"/>
                <w:szCs w:val="16"/>
                <w:u w:color="000000"/>
              </w:rPr>
              <w:t>must</w:t>
            </w:r>
            <w:r>
              <w:rPr>
                <w:rFonts w:ascii="Arial" w:hAnsi="Arial"/>
                <w:color w:val="000000"/>
                <w:sz w:val="16"/>
                <w:szCs w:val="16"/>
                <w:u w:color="000000"/>
              </w:rPr>
              <w:t xml:space="preserve"> </w:t>
            </w:r>
            <w:r w:rsidRPr="009A09B0">
              <w:rPr>
                <w:rFonts w:ascii="Arial" w:hAnsi="Arial"/>
                <w:color w:val="000000"/>
                <w:sz w:val="16"/>
                <w:szCs w:val="16"/>
                <w:u w:color="000000"/>
              </w:rPr>
              <w:t>be</w:t>
            </w:r>
            <w:r>
              <w:rPr>
                <w:rFonts w:ascii="Arial" w:hAnsi="Arial"/>
                <w:color w:val="000000"/>
                <w:sz w:val="16"/>
                <w:szCs w:val="16"/>
                <w:u w:color="000000"/>
              </w:rPr>
              <w:t xml:space="preserve"> </w:t>
            </w:r>
            <w:r w:rsidRPr="009A09B0">
              <w:rPr>
                <w:rFonts w:ascii="Arial" w:hAnsi="Arial"/>
                <w:color w:val="000000"/>
                <w:sz w:val="16"/>
                <w:szCs w:val="16"/>
                <w:u w:color="000000"/>
              </w:rPr>
              <w:t>restrictively</w:t>
            </w:r>
            <w:r>
              <w:rPr>
                <w:rFonts w:ascii="Arial" w:hAnsi="Arial"/>
                <w:color w:val="000000"/>
                <w:sz w:val="16"/>
                <w:szCs w:val="16"/>
                <w:u w:color="000000"/>
              </w:rPr>
              <w:t xml:space="preserve"> </w:t>
            </w:r>
            <w:r w:rsidRPr="009A09B0">
              <w:rPr>
                <w:rFonts w:ascii="Arial" w:hAnsi="Arial"/>
                <w:color w:val="000000"/>
                <w:sz w:val="16"/>
                <w:szCs w:val="16"/>
                <w:u w:color="000000"/>
              </w:rPr>
              <w:t>endorsed</w:t>
            </w:r>
            <w:r>
              <w:rPr>
                <w:rFonts w:ascii="Arial" w:hAnsi="Arial"/>
                <w:color w:val="000000"/>
                <w:sz w:val="16"/>
                <w:szCs w:val="16"/>
                <w:u w:color="000000"/>
              </w:rPr>
              <w:t xml:space="preserve"> </w:t>
            </w:r>
            <w:r w:rsidRPr="009A09B0">
              <w:rPr>
                <w:rFonts w:ascii="Arial" w:hAnsi="Arial"/>
                <w:color w:val="000000"/>
                <w:sz w:val="16"/>
                <w:szCs w:val="16"/>
                <w:u w:color="000000"/>
              </w:rPr>
              <w:t>“for</w:t>
            </w:r>
            <w:r>
              <w:rPr>
                <w:rFonts w:ascii="Arial" w:hAnsi="Arial"/>
                <w:color w:val="000000"/>
                <w:sz w:val="16"/>
                <w:szCs w:val="16"/>
                <w:u w:color="000000"/>
              </w:rPr>
              <w:t xml:space="preserve"> </w:t>
            </w:r>
            <w:r w:rsidRPr="009A09B0">
              <w:rPr>
                <w:rFonts w:ascii="Arial" w:hAnsi="Arial"/>
                <w:color w:val="000000"/>
                <w:sz w:val="16"/>
                <w:szCs w:val="16"/>
                <w:u w:color="000000"/>
              </w:rPr>
              <w:t>deposit</w:t>
            </w:r>
            <w:r>
              <w:rPr>
                <w:rFonts w:ascii="Arial" w:hAnsi="Arial"/>
                <w:color w:val="000000"/>
                <w:sz w:val="16"/>
                <w:szCs w:val="16"/>
                <w:u w:color="000000"/>
              </w:rPr>
              <w:t xml:space="preserve"> </w:t>
            </w:r>
            <w:r w:rsidRPr="009A09B0">
              <w:rPr>
                <w:rFonts w:ascii="Arial" w:hAnsi="Arial"/>
                <w:color w:val="000000"/>
                <w:sz w:val="16"/>
                <w:szCs w:val="16"/>
                <w:u w:color="000000"/>
              </w:rPr>
              <w:t>only.”</w:t>
            </w:r>
          </w:p>
          <w:p w14:paraId="5F22FCD8" w14:textId="02192B7B" w:rsidR="004D683F" w:rsidRPr="009A09B0" w:rsidRDefault="004D683F" w:rsidP="00DE23B9">
            <w:pPr>
              <w:autoSpaceDE w:val="0"/>
              <w:autoSpaceDN w:val="0"/>
              <w:adjustRightInd w:val="0"/>
              <w:rPr>
                <w:rFonts w:ascii="Arial" w:hAnsi="Arial"/>
                <w:color w:val="000000"/>
                <w:sz w:val="16"/>
                <w:szCs w:val="16"/>
                <w:u w:color="000000"/>
              </w:rPr>
            </w:pPr>
            <w:r w:rsidRPr="009A09B0">
              <w:rPr>
                <w:rFonts w:ascii="Arial" w:hAnsi="Arial"/>
                <w:color w:val="000000"/>
                <w:sz w:val="16"/>
                <w:szCs w:val="16"/>
                <w:u w:color="000000"/>
              </w:rPr>
              <w:t>Policy</w:t>
            </w:r>
            <w:r>
              <w:rPr>
                <w:rFonts w:ascii="Arial" w:hAnsi="Arial"/>
                <w:color w:val="000000"/>
                <w:sz w:val="16"/>
                <w:szCs w:val="16"/>
                <w:u w:color="000000"/>
              </w:rPr>
              <w:t xml:space="preserve"> </w:t>
            </w:r>
            <w:r w:rsidRPr="009A09B0">
              <w:rPr>
                <w:rFonts w:ascii="Arial" w:hAnsi="Arial"/>
                <w:color w:val="000000"/>
                <w:sz w:val="16"/>
                <w:szCs w:val="16"/>
                <w:u w:color="000000"/>
              </w:rPr>
              <w:t>VIIIB.1.1</w:t>
            </w:r>
            <w:r>
              <w:rPr>
                <w:rFonts w:ascii="Arial" w:hAnsi="Arial"/>
                <w:color w:val="000000"/>
                <w:sz w:val="16"/>
                <w:szCs w:val="16"/>
                <w:u w:color="000000"/>
              </w:rPr>
              <w:t xml:space="preserve"> </w:t>
            </w:r>
            <w:r w:rsidRPr="009A09B0">
              <w:rPr>
                <w:rFonts w:ascii="Arial" w:hAnsi="Arial"/>
                <w:color w:val="000000"/>
                <w:sz w:val="16"/>
                <w:szCs w:val="16"/>
                <w:u w:color="000000"/>
              </w:rPr>
              <w:t>Each</w:t>
            </w:r>
            <w:r>
              <w:rPr>
                <w:rFonts w:ascii="Arial" w:hAnsi="Arial"/>
                <w:color w:val="000000"/>
                <w:sz w:val="16"/>
                <w:szCs w:val="16"/>
                <w:u w:color="000000"/>
              </w:rPr>
              <w:t xml:space="preserve"> </w:t>
            </w:r>
            <w:r w:rsidRPr="009A09B0">
              <w:rPr>
                <w:rFonts w:ascii="Arial" w:hAnsi="Arial"/>
                <w:color w:val="000000"/>
                <w:sz w:val="16"/>
                <w:szCs w:val="16"/>
                <w:u w:color="000000"/>
              </w:rPr>
              <w:t>Cashier</w:t>
            </w:r>
            <w:r>
              <w:rPr>
                <w:rFonts w:ascii="Arial" w:hAnsi="Arial"/>
                <w:color w:val="000000"/>
                <w:sz w:val="16"/>
                <w:szCs w:val="16"/>
                <w:u w:color="000000"/>
              </w:rPr>
              <w:t xml:space="preserve"> </w:t>
            </w:r>
            <w:r w:rsidRPr="009A09B0">
              <w:rPr>
                <w:rFonts w:ascii="Arial" w:hAnsi="Arial"/>
                <w:color w:val="000000"/>
                <w:sz w:val="16"/>
                <w:szCs w:val="16"/>
                <w:u w:color="000000"/>
              </w:rPr>
              <w:t>must</w:t>
            </w:r>
            <w:r>
              <w:rPr>
                <w:rFonts w:ascii="Arial" w:hAnsi="Arial"/>
                <w:color w:val="000000"/>
                <w:sz w:val="16"/>
                <w:szCs w:val="16"/>
                <w:u w:color="000000"/>
              </w:rPr>
              <w:t xml:space="preserve"> </w:t>
            </w:r>
            <w:r w:rsidRPr="009A09B0">
              <w:rPr>
                <w:rFonts w:ascii="Arial" w:hAnsi="Arial"/>
                <w:color w:val="000000"/>
                <w:sz w:val="16"/>
                <w:szCs w:val="16"/>
                <w:u w:color="000000"/>
              </w:rPr>
              <w:t>be</w:t>
            </w:r>
            <w:r>
              <w:rPr>
                <w:rFonts w:ascii="Arial" w:hAnsi="Arial"/>
                <w:color w:val="000000"/>
                <w:sz w:val="16"/>
                <w:szCs w:val="16"/>
                <w:u w:color="000000"/>
              </w:rPr>
              <w:t xml:space="preserve"> </w:t>
            </w:r>
            <w:r w:rsidRPr="009A09B0">
              <w:rPr>
                <w:rFonts w:ascii="Arial" w:hAnsi="Arial"/>
                <w:color w:val="000000"/>
                <w:sz w:val="16"/>
                <w:szCs w:val="16"/>
                <w:u w:color="000000"/>
              </w:rPr>
              <w:t>provided</w:t>
            </w:r>
            <w:r>
              <w:rPr>
                <w:rFonts w:ascii="Arial" w:hAnsi="Arial"/>
                <w:color w:val="000000"/>
                <w:sz w:val="16"/>
                <w:szCs w:val="16"/>
                <w:u w:color="000000"/>
              </w:rPr>
              <w:t xml:space="preserve"> </w:t>
            </w:r>
            <w:r w:rsidRPr="009A09B0">
              <w:rPr>
                <w:rFonts w:ascii="Arial" w:hAnsi="Arial"/>
                <w:color w:val="000000"/>
                <w:sz w:val="16"/>
                <w:szCs w:val="16"/>
                <w:u w:color="000000"/>
              </w:rPr>
              <w:t>an</w:t>
            </w:r>
            <w:r>
              <w:rPr>
                <w:rFonts w:ascii="Arial" w:hAnsi="Arial"/>
                <w:color w:val="000000"/>
                <w:sz w:val="16"/>
                <w:szCs w:val="16"/>
                <w:u w:color="000000"/>
              </w:rPr>
              <w:t xml:space="preserve"> </w:t>
            </w:r>
            <w:r w:rsidRPr="009A09B0">
              <w:rPr>
                <w:rFonts w:ascii="Arial" w:hAnsi="Arial"/>
                <w:color w:val="000000"/>
                <w:sz w:val="16"/>
                <w:szCs w:val="16"/>
                <w:u w:color="000000"/>
              </w:rPr>
              <w:t>official</w:t>
            </w:r>
            <w:r>
              <w:rPr>
                <w:rFonts w:ascii="Arial" w:hAnsi="Arial"/>
                <w:color w:val="000000"/>
                <w:sz w:val="16"/>
                <w:szCs w:val="16"/>
                <w:u w:color="000000"/>
              </w:rPr>
              <w:t xml:space="preserve"> </w:t>
            </w:r>
            <w:r w:rsidRPr="009A09B0">
              <w:rPr>
                <w:rFonts w:ascii="Arial" w:hAnsi="Arial"/>
                <w:color w:val="000000"/>
                <w:sz w:val="16"/>
                <w:szCs w:val="16"/>
                <w:u w:color="000000"/>
              </w:rPr>
              <w:t>endorsement</w:t>
            </w:r>
            <w:r>
              <w:rPr>
                <w:rFonts w:ascii="Arial" w:hAnsi="Arial"/>
                <w:color w:val="000000"/>
                <w:sz w:val="16"/>
                <w:szCs w:val="16"/>
                <w:u w:color="000000"/>
              </w:rPr>
              <w:t xml:space="preserve"> </w:t>
            </w:r>
            <w:r w:rsidRPr="009A09B0">
              <w:rPr>
                <w:rFonts w:ascii="Arial" w:hAnsi="Arial"/>
                <w:color w:val="000000"/>
                <w:sz w:val="16"/>
                <w:szCs w:val="16"/>
                <w:u w:color="000000"/>
              </w:rPr>
              <w:t>stamp</w:t>
            </w:r>
            <w:r>
              <w:rPr>
                <w:rFonts w:ascii="Arial" w:hAnsi="Arial"/>
                <w:color w:val="000000"/>
                <w:sz w:val="16"/>
                <w:szCs w:val="16"/>
                <w:u w:color="000000"/>
              </w:rPr>
              <w:t xml:space="preserve"> </w:t>
            </w:r>
            <w:r w:rsidRPr="009A09B0">
              <w:rPr>
                <w:rFonts w:ascii="Arial" w:hAnsi="Arial"/>
                <w:color w:val="000000"/>
                <w:sz w:val="16"/>
                <w:szCs w:val="16"/>
                <w:u w:color="000000"/>
              </w:rPr>
              <w:t>or</w:t>
            </w:r>
            <w:r>
              <w:rPr>
                <w:rFonts w:ascii="Arial" w:hAnsi="Arial"/>
                <w:color w:val="000000"/>
                <w:sz w:val="16"/>
                <w:szCs w:val="16"/>
                <w:u w:color="000000"/>
              </w:rPr>
              <w:t xml:space="preserve"> </w:t>
            </w:r>
            <w:r w:rsidRPr="009A09B0">
              <w:rPr>
                <w:rFonts w:ascii="Arial" w:hAnsi="Arial"/>
                <w:color w:val="000000"/>
                <w:sz w:val="16"/>
                <w:szCs w:val="16"/>
                <w:u w:color="000000"/>
              </w:rPr>
              <w:t>its</w:t>
            </w:r>
            <w:r>
              <w:rPr>
                <w:rFonts w:ascii="Arial" w:hAnsi="Arial"/>
                <w:color w:val="000000"/>
                <w:sz w:val="16"/>
                <w:szCs w:val="16"/>
                <w:u w:color="000000"/>
              </w:rPr>
              <w:t xml:space="preserve"> </w:t>
            </w:r>
            <w:r w:rsidRPr="009A09B0">
              <w:rPr>
                <w:rFonts w:ascii="Arial" w:hAnsi="Arial"/>
                <w:color w:val="000000"/>
                <w:sz w:val="16"/>
                <w:szCs w:val="16"/>
                <w:u w:color="000000"/>
              </w:rPr>
              <w:t>mechanical</w:t>
            </w:r>
            <w:r>
              <w:rPr>
                <w:rFonts w:ascii="Arial" w:hAnsi="Arial"/>
                <w:color w:val="000000"/>
                <w:sz w:val="16"/>
                <w:szCs w:val="16"/>
                <w:u w:color="000000"/>
              </w:rPr>
              <w:t xml:space="preserve"> </w:t>
            </w:r>
            <w:r w:rsidRPr="009A09B0">
              <w:rPr>
                <w:rFonts w:ascii="Arial" w:hAnsi="Arial"/>
                <w:color w:val="000000"/>
                <w:sz w:val="16"/>
                <w:szCs w:val="16"/>
                <w:u w:color="000000"/>
              </w:rPr>
              <w:t>equivalent,</w:t>
            </w:r>
            <w:r>
              <w:rPr>
                <w:rFonts w:ascii="Arial" w:hAnsi="Arial"/>
                <w:color w:val="000000"/>
                <w:sz w:val="16"/>
                <w:szCs w:val="16"/>
                <w:u w:color="000000"/>
              </w:rPr>
              <w:t xml:space="preserve"> </w:t>
            </w:r>
            <w:r w:rsidRPr="009A09B0">
              <w:rPr>
                <w:rFonts w:ascii="Arial" w:hAnsi="Arial"/>
                <w:color w:val="000000"/>
                <w:sz w:val="16"/>
                <w:szCs w:val="16"/>
                <w:u w:color="000000"/>
              </w:rPr>
              <w:t>identifying</w:t>
            </w:r>
            <w:r>
              <w:rPr>
                <w:rFonts w:ascii="Arial" w:hAnsi="Arial"/>
                <w:color w:val="000000"/>
                <w:sz w:val="16"/>
                <w:szCs w:val="16"/>
                <w:u w:color="000000"/>
              </w:rPr>
              <w:t xml:space="preserve"> </w:t>
            </w:r>
            <w:r w:rsidRPr="009A09B0">
              <w:rPr>
                <w:rFonts w:ascii="Arial" w:hAnsi="Arial"/>
                <w:color w:val="000000"/>
                <w:sz w:val="16"/>
                <w:szCs w:val="16"/>
                <w:u w:color="000000"/>
              </w:rPr>
              <w:t>the</w:t>
            </w:r>
            <w:r>
              <w:rPr>
                <w:rFonts w:ascii="Arial" w:hAnsi="Arial"/>
                <w:color w:val="000000"/>
                <w:sz w:val="16"/>
                <w:szCs w:val="16"/>
                <w:u w:color="000000"/>
              </w:rPr>
              <w:t xml:space="preserve"> </w:t>
            </w:r>
            <w:r w:rsidRPr="009A09B0">
              <w:rPr>
                <w:rFonts w:ascii="Arial" w:hAnsi="Arial"/>
                <w:color w:val="000000"/>
                <w:sz w:val="16"/>
                <w:szCs w:val="16"/>
                <w:u w:color="000000"/>
              </w:rPr>
              <w:t>cashier</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department.</w:t>
            </w:r>
          </w:p>
          <w:p w14:paraId="3FE8E7DD" w14:textId="399861B7" w:rsidR="004D683F" w:rsidRPr="009A09B0" w:rsidRDefault="004D683F" w:rsidP="00DE23B9">
            <w:pPr>
              <w:autoSpaceDE w:val="0"/>
              <w:autoSpaceDN w:val="0"/>
              <w:adjustRightInd w:val="0"/>
              <w:rPr>
                <w:rFonts w:ascii="Arial" w:hAnsi="Arial"/>
                <w:color w:val="000000"/>
                <w:sz w:val="16"/>
                <w:szCs w:val="16"/>
                <w:u w:color="000000"/>
              </w:rPr>
            </w:pPr>
            <w:r w:rsidRPr="009A09B0">
              <w:rPr>
                <w:rFonts w:ascii="Arial" w:hAnsi="Arial"/>
                <w:color w:val="000000"/>
                <w:sz w:val="16"/>
                <w:szCs w:val="16"/>
                <w:u w:color="000000"/>
              </w:rPr>
              <w:t>Policy</w:t>
            </w:r>
            <w:r>
              <w:rPr>
                <w:rFonts w:ascii="Arial" w:hAnsi="Arial"/>
                <w:color w:val="000000"/>
                <w:sz w:val="16"/>
                <w:szCs w:val="16"/>
                <w:u w:color="000000"/>
              </w:rPr>
              <w:t xml:space="preserve"> </w:t>
            </w:r>
            <w:r w:rsidRPr="009A09B0">
              <w:rPr>
                <w:rFonts w:ascii="Arial" w:hAnsi="Arial"/>
                <w:color w:val="000000"/>
                <w:sz w:val="16"/>
                <w:szCs w:val="16"/>
                <w:u w:color="000000"/>
              </w:rPr>
              <w:t>XI.1:</w:t>
            </w:r>
            <w:r>
              <w:rPr>
                <w:rFonts w:ascii="Arial" w:hAnsi="Arial"/>
                <w:color w:val="000000"/>
                <w:sz w:val="16"/>
                <w:szCs w:val="16"/>
                <w:u w:color="000000"/>
              </w:rPr>
              <w:t xml:space="preserve"> </w:t>
            </w:r>
            <w:r w:rsidRPr="009A09B0">
              <w:rPr>
                <w:rFonts w:ascii="Arial" w:hAnsi="Arial"/>
                <w:color w:val="000000"/>
                <w:sz w:val="16"/>
                <w:szCs w:val="16"/>
                <w:u w:color="000000"/>
              </w:rPr>
              <w:t>Deposits</w:t>
            </w:r>
            <w:r>
              <w:rPr>
                <w:rFonts w:ascii="Arial" w:hAnsi="Arial"/>
                <w:color w:val="000000"/>
                <w:sz w:val="16"/>
                <w:szCs w:val="16"/>
                <w:u w:color="000000"/>
              </w:rPr>
              <w:t xml:space="preserve"> </w:t>
            </w:r>
            <w:r w:rsidRPr="009A09B0">
              <w:rPr>
                <w:rFonts w:ascii="Arial" w:hAnsi="Arial"/>
                <w:color w:val="000000"/>
                <w:sz w:val="16"/>
                <w:szCs w:val="16"/>
                <w:u w:color="000000"/>
              </w:rPr>
              <w:t>to</w:t>
            </w:r>
            <w:r>
              <w:rPr>
                <w:rFonts w:ascii="Arial" w:hAnsi="Arial"/>
                <w:color w:val="000000"/>
                <w:sz w:val="16"/>
                <w:szCs w:val="16"/>
                <w:u w:color="000000"/>
              </w:rPr>
              <w:t xml:space="preserve"> </w:t>
            </w:r>
            <w:r w:rsidRPr="009A09B0">
              <w:rPr>
                <w:rFonts w:ascii="Arial" w:hAnsi="Arial"/>
                <w:color w:val="000000"/>
                <w:sz w:val="16"/>
                <w:szCs w:val="16"/>
                <w:u w:color="000000"/>
              </w:rPr>
              <w:t>banks</w:t>
            </w:r>
            <w:r>
              <w:rPr>
                <w:rFonts w:ascii="Arial" w:hAnsi="Arial"/>
                <w:color w:val="000000"/>
                <w:sz w:val="16"/>
                <w:szCs w:val="16"/>
                <w:u w:color="000000"/>
              </w:rPr>
              <w:t xml:space="preserve"> </w:t>
            </w:r>
            <w:r w:rsidRPr="009A09B0">
              <w:rPr>
                <w:rFonts w:ascii="Arial" w:hAnsi="Arial"/>
                <w:color w:val="000000"/>
                <w:sz w:val="16"/>
                <w:szCs w:val="16"/>
                <w:u w:color="000000"/>
              </w:rPr>
              <w:t>must</w:t>
            </w:r>
            <w:r>
              <w:rPr>
                <w:rFonts w:ascii="Arial" w:hAnsi="Arial"/>
                <w:color w:val="000000"/>
                <w:sz w:val="16"/>
                <w:szCs w:val="16"/>
                <w:u w:color="000000"/>
              </w:rPr>
              <w:t xml:space="preserve"> </w:t>
            </w:r>
            <w:r w:rsidRPr="009A09B0">
              <w:rPr>
                <w:rFonts w:ascii="Arial" w:hAnsi="Arial"/>
                <w:color w:val="000000"/>
                <w:sz w:val="16"/>
                <w:szCs w:val="16"/>
                <w:u w:color="000000"/>
              </w:rPr>
              <w:t>be</w:t>
            </w:r>
            <w:r>
              <w:rPr>
                <w:rFonts w:ascii="Arial" w:hAnsi="Arial"/>
                <w:color w:val="000000"/>
                <w:sz w:val="16"/>
                <w:szCs w:val="16"/>
                <w:u w:color="000000"/>
              </w:rPr>
              <w:t xml:space="preserve"> </w:t>
            </w:r>
            <w:r w:rsidRPr="009A09B0">
              <w:rPr>
                <w:rFonts w:ascii="Arial" w:hAnsi="Arial"/>
                <w:color w:val="000000"/>
                <w:sz w:val="16"/>
                <w:szCs w:val="16"/>
                <w:u w:color="000000"/>
              </w:rPr>
              <w:t>reviewed,</w:t>
            </w:r>
            <w:r>
              <w:rPr>
                <w:rFonts w:ascii="Arial" w:hAnsi="Arial"/>
                <w:color w:val="000000"/>
                <w:sz w:val="16"/>
                <w:szCs w:val="16"/>
                <w:u w:color="000000"/>
              </w:rPr>
              <w:t xml:space="preserve"> </w:t>
            </w:r>
            <w:r w:rsidRPr="009A09B0">
              <w:rPr>
                <w:rFonts w:ascii="Arial" w:hAnsi="Arial"/>
                <w:color w:val="000000"/>
                <w:sz w:val="16"/>
                <w:szCs w:val="16"/>
                <w:u w:color="000000"/>
              </w:rPr>
              <w:t>approved</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recorded</w:t>
            </w:r>
            <w:r>
              <w:rPr>
                <w:rFonts w:ascii="Arial" w:hAnsi="Arial"/>
                <w:color w:val="000000"/>
                <w:sz w:val="16"/>
                <w:szCs w:val="16"/>
                <w:u w:color="000000"/>
              </w:rPr>
              <w:t xml:space="preserve"> </w:t>
            </w:r>
            <w:r w:rsidRPr="009A09B0">
              <w:rPr>
                <w:rFonts w:ascii="Arial" w:hAnsi="Arial"/>
                <w:color w:val="000000"/>
                <w:sz w:val="16"/>
                <w:szCs w:val="16"/>
                <w:u w:color="000000"/>
              </w:rPr>
              <w:t>to</w:t>
            </w:r>
            <w:r>
              <w:rPr>
                <w:rFonts w:ascii="Arial" w:hAnsi="Arial"/>
                <w:color w:val="000000"/>
                <w:sz w:val="16"/>
                <w:szCs w:val="16"/>
                <w:u w:color="000000"/>
              </w:rPr>
              <w:t xml:space="preserve"> </w:t>
            </w:r>
            <w:r w:rsidRPr="009A09B0">
              <w:rPr>
                <w:rFonts w:ascii="Arial" w:hAnsi="Arial"/>
                <w:color w:val="000000"/>
                <w:sz w:val="16"/>
                <w:szCs w:val="16"/>
                <w:u w:color="000000"/>
              </w:rPr>
              <w:t>the</w:t>
            </w:r>
            <w:r>
              <w:rPr>
                <w:rFonts w:ascii="Arial" w:hAnsi="Arial"/>
                <w:color w:val="000000"/>
                <w:sz w:val="16"/>
                <w:szCs w:val="16"/>
                <w:u w:color="000000"/>
              </w:rPr>
              <w:t xml:space="preserve"> </w:t>
            </w:r>
            <w:r w:rsidRPr="009A09B0">
              <w:rPr>
                <w:rFonts w:ascii="Arial" w:hAnsi="Arial"/>
                <w:color w:val="000000"/>
                <w:sz w:val="16"/>
                <w:szCs w:val="16"/>
                <w:u w:color="000000"/>
              </w:rPr>
              <w:t>General</w:t>
            </w:r>
            <w:r>
              <w:rPr>
                <w:rFonts w:ascii="Arial" w:hAnsi="Arial"/>
                <w:color w:val="000000"/>
                <w:sz w:val="16"/>
                <w:szCs w:val="16"/>
                <w:u w:color="000000"/>
              </w:rPr>
              <w:t xml:space="preserve"> </w:t>
            </w:r>
            <w:r w:rsidRPr="009A09B0">
              <w:rPr>
                <w:rFonts w:ascii="Arial" w:hAnsi="Arial"/>
                <w:color w:val="000000"/>
                <w:sz w:val="16"/>
                <w:szCs w:val="16"/>
                <w:u w:color="000000"/>
              </w:rPr>
              <w:t>Ledger</w:t>
            </w:r>
            <w:r>
              <w:rPr>
                <w:rFonts w:ascii="Arial" w:hAnsi="Arial"/>
                <w:color w:val="000000"/>
                <w:sz w:val="16"/>
                <w:szCs w:val="16"/>
                <w:u w:color="000000"/>
              </w:rPr>
              <w:t xml:space="preserve"> </w:t>
            </w:r>
            <w:r w:rsidRPr="009A09B0">
              <w:rPr>
                <w:rFonts w:ascii="Arial" w:hAnsi="Arial"/>
                <w:color w:val="000000"/>
                <w:sz w:val="16"/>
                <w:szCs w:val="16"/>
                <w:u w:color="000000"/>
              </w:rPr>
              <w:t>in</w:t>
            </w:r>
            <w:r>
              <w:rPr>
                <w:rFonts w:ascii="Arial" w:hAnsi="Arial"/>
                <w:color w:val="000000"/>
                <w:sz w:val="16"/>
                <w:szCs w:val="16"/>
                <w:u w:color="000000"/>
              </w:rPr>
              <w:t xml:space="preserve"> </w:t>
            </w:r>
            <w:r w:rsidRPr="009A09B0">
              <w:rPr>
                <w:rFonts w:ascii="Arial" w:hAnsi="Arial"/>
                <w:color w:val="000000"/>
                <w:sz w:val="16"/>
                <w:szCs w:val="16"/>
                <w:u w:color="000000"/>
              </w:rPr>
              <w:t>a</w:t>
            </w:r>
            <w:r>
              <w:rPr>
                <w:rFonts w:ascii="Arial" w:hAnsi="Arial"/>
                <w:color w:val="000000"/>
                <w:sz w:val="16"/>
                <w:szCs w:val="16"/>
                <w:u w:color="000000"/>
              </w:rPr>
              <w:t xml:space="preserve"> </w:t>
            </w:r>
            <w:r w:rsidRPr="009A09B0">
              <w:rPr>
                <w:rFonts w:ascii="Arial" w:hAnsi="Arial"/>
                <w:color w:val="000000"/>
                <w:sz w:val="16"/>
                <w:szCs w:val="16"/>
                <w:u w:color="000000"/>
              </w:rPr>
              <w:t>timely</w:t>
            </w:r>
            <w:r>
              <w:rPr>
                <w:rFonts w:ascii="Arial" w:hAnsi="Arial"/>
                <w:color w:val="000000"/>
                <w:sz w:val="16"/>
                <w:szCs w:val="16"/>
                <w:u w:color="000000"/>
              </w:rPr>
              <w:t xml:space="preserve"> </w:t>
            </w:r>
            <w:r w:rsidRPr="009A09B0">
              <w:rPr>
                <w:rFonts w:ascii="Arial" w:hAnsi="Arial"/>
                <w:color w:val="000000"/>
                <w:sz w:val="16"/>
                <w:szCs w:val="16"/>
                <w:u w:color="000000"/>
              </w:rPr>
              <w:t>manner</w:t>
            </w:r>
            <w:r>
              <w:rPr>
                <w:rFonts w:ascii="Arial" w:hAnsi="Arial"/>
                <w:color w:val="000000"/>
                <w:sz w:val="16"/>
                <w:szCs w:val="16"/>
                <w:u w:color="000000"/>
              </w:rPr>
              <w:t xml:space="preserve"> </w:t>
            </w:r>
            <w:r w:rsidRPr="009A09B0">
              <w:rPr>
                <w:rFonts w:ascii="Arial" w:hAnsi="Arial"/>
                <w:color w:val="000000"/>
                <w:sz w:val="16"/>
                <w:szCs w:val="16"/>
                <w:u w:color="000000"/>
              </w:rPr>
              <w:t>and</w:t>
            </w:r>
            <w:r>
              <w:rPr>
                <w:rFonts w:ascii="Arial" w:hAnsi="Arial"/>
                <w:color w:val="000000"/>
                <w:sz w:val="16"/>
                <w:szCs w:val="16"/>
                <w:u w:color="000000"/>
              </w:rPr>
              <w:t xml:space="preserve"> </w:t>
            </w:r>
            <w:r w:rsidRPr="009A09B0">
              <w:rPr>
                <w:rFonts w:ascii="Arial" w:hAnsi="Arial"/>
                <w:color w:val="000000"/>
                <w:sz w:val="16"/>
                <w:szCs w:val="16"/>
                <w:u w:color="000000"/>
              </w:rPr>
              <w:t>during</w:t>
            </w:r>
            <w:r>
              <w:rPr>
                <w:rFonts w:ascii="Arial" w:hAnsi="Arial"/>
                <w:color w:val="000000"/>
                <w:sz w:val="16"/>
                <w:szCs w:val="16"/>
                <w:u w:color="000000"/>
              </w:rPr>
              <w:t xml:space="preserve"> </w:t>
            </w:r>
            <w:r w:rsidRPr="009A09B0">
              <w:rPr>
                <w:rFonts w:ascii="Arial" w:hAnsi="Arial"/>
                <w:color w:val="000000"/>
                <w:sz w:val="16"/>
                <w:szCs w:val="16"/>
                <w:u w:color="000000"/>
              </w:rPr>
              <w:t>the</w:t>
            </w:r>
            <w:r>
              <w:rPr>
                <w:rFonts w:ascii="Arial" w:hAnsi="Arial"/>
                <w:color w:val="000000"/>
                <w:sz w:val="16"/>
                <w:szCs w:val="16"/>
                <w:u w:color="000000"/>
              </w:rPr>
              <w:t xml:space="preserve"> </w:t>
            </w:r>
            <w:r w:rsidRPr="009A09B0">
              <w:rPr>
                <w:rFonts w:ascii="Arial" w:hAnsi="Arial"/>
                <w:color w:val="000000"/>
                <w:sz w:val="16"/>
                <w:szCs w:val="16"/>
                <w:u w:color="000000"/>
              </w:rPr>
              <w:t>appropriate</w:t>
            </w:r>
            <w:r>
              <w:rPr>
                <w:rFonts w:ascii="Arial" w:hAnsi="Arial"/>
                <w:color w:val="000000"/>
                <w:sz w:val="16"/>
                <w:szCs w:val="16"/>
                <w:u w:color="000000"/>
              </w:rPr>
              <w:t xml:space="preserve"> </w:t>
            </w:r>
            <w:r w:rsidRPr="009A09B0">
              <w:rPr>
                <w:rFonts w:ascii="Arial" w:hAnsi="Arial"/>
                <w:color w:val="000000"/>
                <w:sz w:val="16"/>
                <w:szCs w:val="16"/>
                <w:u w:color="000000"/>
              </w:rPr>
              <w:t>month.</w:t>
            </w:r>
          </w:p>
          <w:p w14:paraId="6513F182" w14:textId="77777777" w:rsidR="004D683F" w:rsidRPr="00E65F72" w:rsidRDefault="004D683F" w:rsidP="00DE23B9">
            <w:pPr>
              <w:autoSpaceDE w:val="0"/>
              <w:autoSpaceDN w:val="0"/>
              <w:adjustRightInd w:val="0"/>
              <w:rPr>
                <w:rFonts w:ascii="Arial" w:hAnsi="Arial"/>
                <w:color w:val="000000"/>
                <w:sz w:val="20"/>
                <w:u w:val="single" w:color="00000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4924FB77" w14:textId="77777777" w:rsidR="004D683F" w:rsidRPr="00E65F72" w:rsidRDefault="004D683F" w:rsidP="00DE23B9">
            <w:pPr>
              <w:pStyle w:val="NoSpacing"/>
            </w:pPr>
          </w:p>
          <w:p w14:paraId="2ACFEC02" w14:textId="77777777" w:rsidR="004D683F" w:rsidRPr="00E65F72" w:rsidRDefault="004D683F" w:rsidP="00DE23B9">
            <w:pPr>
              <w:pStyle w:val="NoSpacing"/>
            </w:pPr>
          </w:p>
          <w:p w14:paraId="059DD229" w14:textId="77777777" w:rsidR="004D683F" w:rsidRPr="00E65F72" w:rsidRDefault="004D683F" w:rsidP="00DE23B9">
            <w:pPr>
              <w:pStyle w:val="NoSpacing"/>
            </w:pPr>
            <w:r w:rsidRPr="00E65F72">
              <w:t>In</w:t>
            </w:r>
            <w:r>
              <w:t xml:space="preserve"> </w:t>
            </w:r>
            <w:r w:rsidRPr="00E65F72">
              <w:t>accordance</w:t>
            </w:r>
            <w:r>
              <w:t xml:space="preserve"> </w:t>
            </w:r>
            <w:r w:rsidRPr="00E65F72">
              <w:t>with</w:t>
            </w:r>
            <w:r>
              <w:t xml:space="preserve"> </w:t>
            </w:r>
            <w:r w:rsidRPr="00E65F72">
              <w:t>University</w:t>
            </w:r>
            <w:r>
              <w:t xml:space="preserve"> </w:t>
            </w:r>
            <w:r w:rsidRPr="00E65F72">
              <w:t>policy,</w:t>
            </w:r>
            <w:r>
              <w:t xml:space="preserve"> </w:t>
            </w:r>
            <w:r w:rsidRPr="00E65F72">
              <w:t>mailed-in</w:t>
            </w:r>
            <w:r>
              <w:t xml:space="preserve"> </w:t>
            </w:r>
            <w:r w:rsidRPr="00E65F72">
              <w:t>checks</w:t>
            </w:r>
            <w:r>
              <w:t xml:space="preserve"> </w:t>
            </w:r>
            <w:r w:rsidRPr="00E65F72">
              <w:t>should</w:t>
            </w:r>
            <w:r>
              <w:t xml:space="preserve"> </w:t>
            </w:r>
            <w:r w:rsidRPr="00E65F72">
              <w:t>be</w:t>
            </w:r>
            <w:r>
              <w:t xml:space="preserve"> </w:t>
            </w:r>
            <w:r w:rsidRPr="00E65F72">
              <w:t>processed</w:t>
            </w:r>
            <w:r>
              <w:t xml:space="preserve"> </w:t>
            </w:r>
            <w:r w:rsidRPr="00E65F72">
              <w:t>and</w:t>
            </w:r>
            <w:r>
              <w:t xml:space="preserve"> </w:t>
            </w:r>
            <w:r w:rsidRPr="00E65F72">
              <w:t>recorded</w:t>
            </w:r>
            <w:r>
              <w:t xml:space="preserve"> </w:t>
            </w:r>
            <w:r w:rsidRPr="00E65F72">
              <w:t>by</w:t>
            </w:r>
            <w:r>
              <w:t xml:space="preserve"> </w:t>
            </w:r>
            <w:r w:rsidRPr="00E65F72">
              <w:t>two</w:t>
            </w:r>
            <w:r>
              <w:t xml:space="preserve"> </w:t>
            </w:r>
            <w:r w:rsidRPr="00E65F72">
              <w:t>people.</w:t>
            </w:r>
            <w:r>
              <w:t xml:space="preserve">  A check log should be created and maintained.  The two </w:t>
            </w:r>
            <w:r w:rsidRPr="00E65F72">
              <w:t>individuals</w:t>
            </w:r>
            <w:r>
              <w:t xml:space="preserve"> processing the checks </w:t>
            </w:r>
            <w:r w:rsidRPr="00E65F72">
              <w:t>should</w:t>
            </w:r>
            <w:r>
              <w:t xml:space="preserve"> </w:t>
            </w:r>
            <w:r w:rsidRPr="00E65F72">
              <w:t>confirm</w:t>
            </w:r>
            <w:r>
              <w:t xml:space="preserve"> </w:t>
            </w:r>
            <w:r w:rsidRPr="00E65F72">
              <w:t>the</w:t>
            </w:r>
            <w:r>
              <w:t xml:space="preserve"> </w:t>
            </w:r>
            <w:r w:rsidRPr="00E65F72">
              <w:t>total</w:t>
            </w:r>
            <w:r>
              <w:t xml:space="preserve"> </w:t>
            </w:r>
            <w:r w:rsidRPr="00E65F72">
              <w:t>amount</w:t>
            </w:r>
            <w:r>
              <w:t xml:space="preserve"> </w:t>
            </w:r>
            <w:r w:rsidRPr="00E65F72">
              <w:t>received</w:t>
            </w:r>
            <w:r>
              <w:t xml:space="preserve"> </w:t>
            </w:r>
            <w:r w:rsidRPr="00E65F72">
              <w:t>and</w:t>
            </w:r>
            <w:r>
              <w:t xml:space="preserve"> </w:t>
            </w:r>
            <w:r w:rsidRPr="00E65F72">
              <w:t>initial</w:t>
            </w:r>
            <w:r>
              <w:t xml:space="preserve"> </w:t>
            </w:r>
            <w:r w:rsidRPr="00E65F72">
              <w:t>the</w:t>
            </w:r>
            <w:r>
              <w:t xml:space="preserve"> </w:t>
            </w:r>
            <w:r w:rsidRPr="00E65F72">
              <w:t>check</w:t>
            </w:r>
            <w:r>
              <w:t xml:space="preserve"> </w:t>
            </w:r>
            <w:r w:rsidRPr="00E65F72">
              <w:t>log.</w:t>
            </w:r>
            <w:r>
              <w:t xml:space="preserve">  </w:t>
            </w:r>
            <w:r w:rsidRPr="00E65F72">
              <w:t>Transfers</w:t>
            </w:r>
            <w:r>
              <w:t xml:space="preserve"> </w:t>
            </w:r>
            <w:r w:rsidRPr="00E65F72">
              <w:t>of</w:t>
            </w:r>
            <w:r>
              <w:t xml:space="preserve"> </w:t>
            </w:r>
            <w:r w:rsidRPr="00E65F72">
              <w:t>funds</w:t>
            </w:r>
            <w:r>
              <w:t xml:space="preserve"> </w:t>
            </w:r>
            <w:r w:rsidRPr="00E65F72">
              <w:t>should</w:t>
            </w:r>
            <w:r>
              <w:t xml:space="preserve"> </w:t>
            </w:r>
            <w:r w:rsidRPr="00E65F72">
              <w:t>be</w:t>
            </w:r>
            <w:r>
              <w:t xml:space="preserve"> </w:t>
            </w:r>
            <w:r w:rsidRPr="00E65F72">
              <w:t>verified</w:t>
            </w:r>
            <w:r>
              <w:t xml:space="preserve"> </w:t>
            </w:r>
            <w:r w:rsidRPr="00E65F72">
              <w:t>and</w:t>
            </w:r>
            <w:r>
              <w:t xml:space="preserve"> </w:t>
            </w:r>
            <w:r w:rsidRPr="00E65F72">
              <w:t>documented.</w:t>
            </w:r>
            <w:r>
              <w:t xml:space="preserve"> </w:t>
            </w:r>
            <w:r w:rsidRPr="00E65F72">
              <w:t>Checks</w:t>
            </w:r>
            <w:r>
              <w:t xml:space="preserve"> </w:t>
            </w:r>
            <w:r w:rsidRPr="00E65F72">
              <w:t>should</w:t>
            </w:r>
            <w:r>
              <w:t xml:space="preserve"> </w:t>
            </w:r>
            <w:r w:rsidRPr="00E65F72">
              <w:t>be</w:t>
            </w:r>
            <w:r>
              <w:t xml:space="preserve"> </w:t>
            </w:r>
            <w:r w:rsidRPr="00E65F72">
              <w:t>endorsed</w:t>
            </w:r>
            <w:r>
              <w:t xml:space="preserve"> </w:t>
            </w:r>
            <w:r w:rsidRPr="00E65F72">
              <w:t>upon</w:t>
            </w:r>
            <w:r>
              <w:t xml:space="preserve"> </w:t>
            </w:r>
            <w:r w:rsidRPr="00E65F72">
              <w:t>receipt.</w:t>
            </w:r>
          </w:p>
          <w:p w14:paraId="129422AC" w14:textId="77777777" w:rsidR="004D683F" w:rsidRPr="00E65F72" w:rsidRDefault="004D683F" w:rsidP="00DE23B9">
            <w:pPr>
              <w:pStyle w:val="NoSpacing"/>
            </w:pPr>
            <w:r>
              <w:t xml:space="preserve"> </w:t>
            </w:r>
          </w:p>
          <w:p w14:paraId="5802E7AA" w14:textId="77777777" w:rsidR="004D683F" w:rsidRPr="00E65F72" w:rsidRDefault="004D683F" w:rsidP="00DE23B9">
            <w:pPr>
              <w:pStyle w:val="NoSpacing"/>
            </w:pPr>
            <w:r w:rsidRPr="00E65F72">
              <w:t>Also,</w:t>
            </w:r>
            <w:r>
              <w:t xml:space="preserve"> </w:t>
            </w:r>
            <w:r w:rsidRPr="00E65F72">
              <w:t>an</w:t>
            </w:r>
            <w:r>
              <w:t xml:space="preserve"> </w:t>
            </w:r>
            <w:r w:rsidRPr="00E65F72">
              <w:t>individual</w:t>
            </w:r>
            <w:r>
              <w:t xml:space="preserve"> </w:t>
            </w:r>
            <w:r w:rsidRPr="00E65F72">
              <w:t>who</w:t>
            </w:r>
            <w:r>
              <w:t xml:space="preserve"> </w:t>
            </w:r>
            <w:r w:rsidRPr="00E65F72">
              <w:t>does</w:t>
            </w:r>
            <w:r>
              <w:t xml:space="preserve"> </w:t>
            </w:r>
            <w:r w:rsidRPr="00E65F72">
              <w:t>not</w:t>
            </w:r>
            <w:r>
              <w:t xml:space="preserve"> </w:t>
            </w:r>
            <w:r w:rsidRPr="00E65F72">
              <w:t>have</w:t>
            </w:r>
            <w:r>
              <w:t xml:space="preserve"> </w:t>
            </w:r>
            <w:r w:rsidRPr="00E65F72">
              <w:t>access</w:t>
            </w:r>
            <w:r>
              <w:t xml:space="preserve"> </w:t>
            </w:r>
            <w:r w:rsidRPr="00E65F72">
              <w:t>to</w:t>
            </w:r>
            <w:r>
              <w:t xml:space="preserve"> </w:t>
            </w:r>
            <w:r w:rsidRPr="00E65F72">
              <w:t>the</w:t>
            </w:r>
            <w:r>
              <w:t xml:space="preserve"> </w:t>
            </w:r>
            <w:r w:rsidRPr="00E65F72">
              <w:t>checks</w:t>
            </w:r>
            <w:r>
              <w:t xml:space="preserve"> </w:t>
            </w:r>
            <w:r w:rsidRPr="00E65F72">
              <w:t>should</w:t>
            </w:r>
            <w:r>
              <w:t xml:space="preserve"> </w:t>
            </w:r>
            <w:r w:rsidRPr="00E65F72">
              <w:t>use</w:t>
            </w:r>
            <w:r>
              <w:t xml:space="preserve"> </w:t>
            </w:r>
            <w:r w:rsidRPr="00E65F72">
              <w:t>the</w:t>
            </w:r>
            <w:r>
              <w:t xml:space="preserve"> </w:t>
            </w:r>
            <w:r w:rsidRPr="00E65F72">
              <w:t>check</w:t>
            </w:r>
            <w:r>
              <w:t xml:space="preserve"> </w:t>
            </w:r>
            <w:r w:rsidRPr="00E65F72">
              <w:t>log</w:t>
            </w:r>
            <w:r>
              <w:t xml:space="preserve"> </w:t>
            </w:r>
            <w:r w:rsidRPr="00E65F72">
              <w:t>to</w:t>
            </w:r>
            <w:r>
              <w:t xml:space="preserve"> </w:t>
            </w:r>
            <w:r w:rsidRPr="00E65F72">
              <w:t>confirm</w:t>
            </w:r>
            <w:r>
              <w:t xml:space="preserve"> </w:t>
            </w:r>
            <w:r w:rsidRPr="00E65F72">
              <w:t>that</w:t>
            </w:r>
            <w:r>
              <w:t xml:space="preserve"> </w:t>
            </w:r>
            <w:r w:rsidRPr="00E65F72">
              <w:t>all</w:t>
            </w:r>
            <w:r>
              <w:t xml:space="preserve"> </w:t>
            </w:r>
            <w:r w:rsidRPr="00E65F72">
              <w:t>mailed-in</w:t>
            </w:r>
            <w:r>
              <w:t xml:space="preserve"> </w:t>
            </w:r>
            <w:r w:rsidRPr="00E65F72">
              <w:t>checks</w:t>
            </w:r>
            <w:r>
              <w:t xml:space="preserve"> </w:t>
            </w:r>
            <w:r w:rsidRPr="00E65F72">
              <w:t>were</w:t>
            </w:r>
            <w:r>
              <w:t xml:space="preserve"> </w:t>
            </w:r>
            <w:r w:rsidRPr="00E65F72">
              <w:t>deposited</w:t>
            </w:r>
            <w:r>
              <w:t xml:space="preserve"> </w:t>
            </w:r>
            <w:r w:rsidRPr="00E65F72">
              <w:t>to</w:t>
            </w:r>
            <w:r>
              <w:t xml:space="preserve"> </w:t>
            </w:r>
            <w:r w:rsidRPr="00E65F72">
              <w:t>the</w:t>
            </w:r>
            <w:r>
              <w:t xml:space="preserve"> </w:t>
            </w:r>
            <w:r w:rsidRPr="00E65F72">
              <w:t>bank.</w:t>
            </w:r>
          </w:p>
          <w:p w14:paraId="027E5408" w14:textId="77777777" w:rsidR="004D683F" w:rsidRPr="00E65F72" w:rsidRDefault="004D683F" w:rsidP="00DE23B9">
            <w:pPr>
              <w:pStyle w:val="NoSpacing"/>
            </w:pPr>
          </w:p>
          <w:p w14:paraId="436A6044" w14:textId="77777777" w:rsidR="004D683F" w:rsidRDefault="004D683F" w:rsidP="00DE23B9">
            <w:pPr>
              <w:pStyle w:val="NoSpacing"/>
            </w:pPr>
            <w:r w:rsidRPr="00E65F72">
              <w:t>Management</w:t>
            </w:r>
            <w:r>
              <w:t xml:space="preserve"> </w:t>
            </w:r>
            <w:r w:rsidRPr="00E65F72">
              <w:t>should</w:t>
            </w:r>
            <w:r>
              <w:t xml:space="preserve"> </w:t>
            </w:r>
            <w:r w:rsidRPr="00E65F72">
              <w:t>consider</w:t>
            </w:r>
            <w:r>
              <w:t xml:space="preserve"> </w:t>
            </w:r>
            <w:r w:rsidRPr="00E65F72">
              <w:t>requesting</w:t>
            </w:r>
            <w:r>
              <w:t xml:space="preserve"> </w:t>
            </w:r>
            <w:r w:rsidRPr="00E65F72">
              <w:t>a</w:t>
            </w:r>
            <w:r>
              <w:t xml:space="preserve"> </w:t>
            </w:r>
            <w:r w:rsidRPr="00E65F72">
              <w:t>check</w:t>
            </w:r>
            <w:r>
              <w:t xml:space="preserve"> </w:t>
            </w:r>
            <w:r w:rsidRPr="00E65F72">
              <w:t>scanner</w:t>
            </w:r>
            <w:r>
              <w:t xml:space="preserve"> </w:t>
            </w:r>
            <w:r w:rsidRPr="00E65F72">
              <w:t>from</w:t>
            </w:r>
            <w:r>
              <w:t xml:space="preserve"> </w:t>
            </w:r>
            <w:r w:rsidRPr="00E65F72">
              <w:t>Payment</w:t>
            </w:r>
            <w:r>
              <w:t xml:space="preserve"> </w:t>
            </w:r>
            <w:r w:rsidRPr="00E65F72">
              <w:t>Solutions</w:t>
            </w:r>
            <w:r>
              <w:t xml:space="preserve"> </w:t>
            </w:r>
            <w:r w:rsidRPr="00E65F72">
              <w:t>and</w:t>
            </w:r>
            <w:r>
              <w:t xml:space="preserve"> </w:t>
            </w:r>
            <w:r w:rsidRPr="00E65F72">
              <w:t>Compliance.</w:t>
            </w:r>
            <w:r>
              <w:t xml:space="preserve">  </w:t>
            </w:r>
            <w:r w:rsidRPr="00E65F72">
              <w:t>This</w:t>
            </w:r>
            <w:r>
              <w:t xml:space="preserve"> </w:t>
            </w:r>
            <w:r w:rsidRPr="00E65F72">
              <w:t>will</w:t>
            </w:r>
            <w:r>
              <w:t xml:space="preserve"> </w:t>
            </w:r>
            <w:r w:rsidRPr="00E65F72">
              <w:t>eliminate</w:t>
            </w:r>
            <w:r>
              <w:t xml:space="preserve"> </w:t>
            </w:r>
            <w:r w:rsidRPr="00E65F72">
              <w:t>the</w:t>
            </w:r>
            <w:r>
              <w:t xml:space="preserve"> </w:t>
            </w:r>
            <w:r w:rsidRPr="00E65F72">
              <w:t>need</w:t>
            </w:r>
            <w:r>
              <w:t xml:space="preserve"> </w:t>
            </w:r>
            <w:r w:rsidRPr="00E65F72">
              <w:t>for</w:t>
            </w:r>
            <w:r>
              <w:t xml:space="preserve"> </w:t>
            </w:r>
            <w:r w:rsidRPr="00E65F72">
              <w:t>Dunbar</w:t>
            </w:r>
            <w:r>
              <w:t xml:space="preserve"> </w:t>
            </w:r>
            <w:r w:rsidRPr="00E65F72">
              <w:t>pick-up</w:t>
            </w:r>
            <w:r>
              <w:t xml:space="preserve"> </w:t>
            </w:r>
            <w:r w:rsidRPr="00E65F72">
              <w:t>services</w:t>
            </w:r>
            <w:r>
              <w:t xml:space="preserve"> </w:t>
            </w:r>
            <w:r w:rsidRPr="00E65F72">
              <w:t>and</w:t>
            </w:r>
            <w:r>
              <w:t xml:space="preserve"> </w:t>
            </w:r>
            <w:r w:rsidRPr="00E65F72">
              <w:t>allow</w:t>
            </w:r>
            <w:r>
              <w:t xml:space="preserve"> </w:t>
            </w:r>
            <w:r w:rsidRPr="00E65F72">
              <w:t>for</w:t>
            </w:r>
            <w:r>
              <w:t xml:space="preserve"> </w:t>
            </w:r>
            <w:r w:rsidRPr="00E65F72">
              <w:t>more</w:t>
            </w:r>
            <w:r>
              <w:t xml:space="preserve"> </w:t>
            </w:r>
            <w:r w:rsidRPr="00E65F72">
              <w:t>timely</w:t>
            </w:r>
            <w:r>
              <w:t xml:space="preserve"> </w:t>
            </w:r>
            <w:r w:rsidRPr="00E65F72">
              <w:t>deposit</w:t>
            </w:r>
            <w:r>
              <w:t xml:space="preserve"> </w:t>
            </w:r>
            <w:r w:rsidRPr="00E65F72">
              <w:t>of</w:t>
            </w:r>
            <w:r>
              <w:t xml:space="preserve"> </w:t>
            </w:r>
            <w:r w:rsidRPr="00E65F72">
              <w:t>checks.</w:t>
            </w:r>
          </w:p>
          <w:p w14:paraId="62FBF4BC" w14:textId="77777777" w:rsidR="004D683F" w:rsidRDefault="004D683F" w:rsidP="00DE23B9">
            <w:pPr>
              <w:pStyle w:val="NoSpacing"/>
            </w:pPr>
          </w:p>
          <w:p w14:paraId="76E8AD94" w14:textId="77777777" w:rsidR="004D683F" w:rsidRDefault="004D683F" w:rsidP="00DE23B9">
            <w:pPr>
              <w:autoSpaceDE w:val="0"/>
              <w:autoSpaceDN w:val="0"/>
              <w:rPr>
                <w:rFonts w:ascii="Verdana" w:hAnsi="Verdana"/>
                <w:color w:val="000000"/>
              </w:rPr>
            </w:pPr>
            <w:r>
              <w:rPr>
                <w:rFonts w:ascii="Arial" w:hAnsi="Arial" w:cs="Arial"/>
                <w:color w:val="000000"/>
                <w:sz w:val="20"/>
                <w:szCs w:val="20"/>
              </w:rPr>
              <w:lastRenderedPageBreak/>
              <w:t>During the audit, per a DGSOM Dean's Office directive, all departments were instructed that customers should send payments directly to the Ronald Reagan UCLA MCO, and the MCO will deposit and post the payments.  Such a process would resolve the concern discussed.</w:t>
            </w:r>
          </w:p>
          <w:p w14:paraId="57580C70" w14:textId="77777777" w:rsidR="004D683F" w:rsidRPr="00E65F72" w:rsidRDefault="004D683F" w:rsidP="00DE23B9">
            <w:pPr>
              <w:pStyle w:val="NoSpacing"/>
            </w:pP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6524E499" w14:textId="77777777" w:rsidR="004D683F" w:rsidRDefault="004D683F" w:rsidP="00DE23B9">
            <w:pPr>
              <w:pStyle w:val="NoSpacing"/>
            </w:pPr>
          </w:p>
          <w:p w14:paraId="53FEB306" w14:textId="77777777" w:rsidR="003D562F" w:rsidRDefault="003D562F" w:rsidP="00DE23B9">
            <w:pPr>
              <w:pStyle w:val="NoSpacing"/>
            </w:pPr>
          </w:p>
          <w:p w14:paraId="28211442" w14:textId="1B1D2CE4" w:rsidR="00B57B8D" w:rsidRPr="00D756BF" w:rsidRDefault="00B57B8D" w:rsidP="00B57B8D">
            <w:pPr>
              <w:pStyle w:val="NoSpacing"/>
            </w:pPr>
            <w:r w:rsidRPr="00D756BF">
              <w:t xml:space="preserve">The department is currently following the referenced DGSOM Dean’s Office directive regarding having all payments sent directly to the </w:t>
            </w:r>
            <w:r w:rsidRPr="00B57B8D">
              <w:t>Ronald Reagan UCLA Medical Center</w:t>
            </w:r>
            <w:r>
              <w:t xml:space="preserve"> (</w:t>
            </w:r>
            <w:r w:rsidRPr="00D756BF">
              <w:t>RRUCLA</w:t>
            </w:r>
            <w:r>
              <w:t>)</w:t>
            </w:r>
            <w:r w:rsidRPr="00D756BF">
              <w:t xml:space="preserve"> MCO.</w:t>
            </w:r>
          </w:p>
          <w:p w14:paraId="1812E6C5" w14:textId="77777777" w:rsidR="00B57B8D" w:rsidRPr="00D756BF" w:rsidRDefault="00B57B8D" w:rsidP="00B57B8D">
            <w:pPr>
              <w:pStyle w:val="NoSpacing"/>
            </w:pPr>
          </w:p>
          <w:p w14:paraId="282BCF49" w14:textId="12448ADA" w:rsidR="00B57B8D" w:rsidRPr="00D756BF" w:rsidRDefault="00B57B8D" w:rsidP="00B57B8D">
            <w:pPr>
              <w:pStyle w:val="NoSpacing"/>
            </w:pPr>
            <w:r w:rsidRPr="00D756BF">
              <w:t>For an</w:t>
            </w:r>
            <w:r>
              <w:t>y checks still received at the d</w:t>
            </w:r>
            <w:r w:rsidRPr="00D756BF">
              <w:t>epartment level, the following process is being implemented:</w:t>
            </w:r>
          </w:p>
          <w:p w14:paraId="33BBF471" w14:textId="7123B2C5" w:rsidR="00B57B8D" w:rsidRPr="00D756BF" w:rsidRDefault="00B57B8D" w:rsidP="00B57B8D">
            <w:pPr>
              <w:pStyle w:val="NoSpacing"/>
              <w:numPr>
                <w:ilvl w:val="0"/>
                <w:numId w:val="16"/>
              </w:numPr>
            </w:pPr>
            <w:r w:rsidRPr="00D756BF">
              <w:t>Mail that appears to be a check will be  held for opening by two individuals</w:t>
            </w:r>
            <w:r>
              <w:t>.</w:t>
            </w:r>
            <w:r w:rsidRPr="00D756BF">
              <w:t xml:space="preserve"> </w:t>
            </w:r>
          </w:p>
          <w:p w14:paraId="4C9D737C" w14:textId="77777777" w:rsidR="00B57B8D" w:rsidRPr="00D756BF" w:rsidRDefault="00B57B8D" w:rsidP="00B57B8D">
            <w:pPr>
              <w:pStyle w:val="NoSpacing"/>
              <w:numPr>
                <w:ilvl w:val="0"/>
                <w:numId w:val="16"/>
              </w:numPr>
            </w:pPr>
            <w:r w:rsidRPr="00D756BF">
              <w:t xml:space="preserve">The check amount will be confirmed and logged/recorded by two individuals. </w:t>
            </w:r>
          </w:p>
          <w:p w14:paraId="4F642D1E" w14:textId="77777777" w:rsidR="00B57B8D" w:rsidRPr="00D756BF" w:rsidRDefault="00B57B8D" w:rsidP="00B57B8D">
            <w:pPr>
              <w:pStyle w:val="NoSpacing"/>
              <w:numPr>
                <w:ilvl w:val="0"/>
                <w:numId w:val="16"/>
              </w:numPr>
            </w:pPr>
            <w:r w:rsidRPr="00D756BF">
              <w:t>The check will be endorsed upon receipt by one of the two individuals.</w:t>
            </w:r>
          </w:p>
          <w:p w14:paraId="67E20053" w14:textId="21C16203" w:rsidR="003D562F" w:rsidRDefault="00B57B8D" w:rsidP="00B57B8D">
            <w:pPr>
              <w:pStyle w:val="NoSpacing"/>
            </w:pPr>
            <w:r w:rsidRPr="00D756BF">
              <w:t>The CFO will use the check log and the monthly GL statement to confirm that all mailed-in checks were deposited to the bank.</w:t>
            </w:r>
          </w:p>
        </w:tc>
      </w:tr>
      <w:tr w:rsidR="004D683F" w:rsidRPr="00AE6B15" w14:paraId="77A1B63D"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F81FD40" w14:textId="77777777" w:rsidR="004D683F" w:rsidRDefault="004D683F" w:rsidP="00DE23B9">
            <w:pPr>
              <w:pStyle w:val="NoSpacing"/>
              <w:jc w:val="center"/>
            </w:pPr>
            <w:r>
              <w:t>4</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58DD311A" w14:textId="77777777" w:rsidR="004D683F" w:rsidRPr="00DE23B9" w:rsidRDefault="004D683F" w:rsidP="00FB72FC">
            <w:pPr>
              <w:keepNext/>
              <w:keepLines/>
              <w:autoSpaceDE w:val="0"/>
              <w:autoSpaceDN w:val="0"/>
              <w:adjustRightInd w:val="0"/>
              <w:rPr>
                <w:rFonts w:ascii="Arial" w:hAnsi="Arial"/>
                <w:color w:val="000000"/>
                <w:sz w:val="20"/>
                <w:szCs w:val="20"/>
                <w:u w:val="single" w:color="000000"/>
              </w:rPr>
            </w:pPr>
            <w:r w:rsidRPr="00DE23B9">
              <w:rPr>
                <w:rFonts w:ascii="Arial" w:hAnsi="Arial"/>
                <w:color w:val="000000"/>
                <w:sz w:val="20"/>
                <w:szCs w:val="20"/>
                <w:u w:val="single" w:color="000000"/>
              </w:rPr>
              <w:t>Inventorial Equipment Sales Tax</w:t>
            </w:r>
          </w:p>
          <w:p w14:paraId="38B19CC5" w14:textId="77777777" w:rsidR="004D683F" w:rsidRPr="00DE23B9" w:rsidRDefault="004D683F" w:rsidP="00FB72FC">
            <w:pPr>
              <w:keepNext/>
              <w:keepLines/>
              <w:autoSpaceDE w:val="0"/>
              <w:autoSpaceDN w:val="0"/>
              <w:adjustRightInd w:val="0"/>
              <w:rPr>
                <w:rFonts w:ascii="Arial" w:hAnsi="Arial"/>
                <w:color w:val="000000"/>
                <w:sz w:val="20"/>
                <w:szCs w:val="20"/>
                <w:u w:color="000000"/>
              </w:rPr>
            </w:pPr>
          </w:p>
          <w:p w14:paraId="10D801BE" w14:textId="77777777" w:rsidR="004D683F" w:rsidRPr="00DE23B9" w:rsidRDefault="004D683F" w:rsidP="00FB72FC">
            <w:pPr>
              <w:keepNext/>
              <w:keepLines/>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 xml:space="preserve">For an inventorial equipment purchase, the sales tax was not appropriately split between the three funding sources (federal grants: fund #s 29201 and 29796 and a private contract: fund # 57074).  </w:t>
            </w:r>
          </w:p>
          <w:p w14:paraId="49C79723" w14:textId="77777777" w:rsidR="004D683F" w:rsidRPr="00DE23B9" w:rsidRDefault="004D683F" w:rsidP="00DE23B9">
            <w:pPr>
              <w:autoSpaceDE w:val="0"/>
              <w:autoSpaceDN w:val="0"/>
              <w:adjustRightInd w:val="0"/>
              <w:rPr>
                <w:rFonts w:ascii="Arial" w:hAnsi="Arial"/>
                <w:color w:val="000000"/>
                <w:sz w:val="20"/>
                <w:szCs w:val="20"/>
                <w:u w:color="000000"/>
              </w:rPr>
            </w:pPr>
          </w:p>
          <w:p w14:paraId="08FDEDA3" w14:textId="77777777" w:rsidR="004D683F" w:rsidRPr="00DE23B9" w:rsidRDefault="004D683F" w:rsidP="00DE23B9">
            <w:pPr>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The pre-tax amount for the equipment was $20,000; the applicable reduced sales tax rate was 5.563% for the purchase.  Audit testing revealed that while fund #s 29796 and 29201 were not charged any sales tax, fund #57074 was charged the full amount of $1,112.</w:t>
            </w:r>
          </w:p>
          <w:p w14:paraId="10924A7A" w14:textId="77777777" w:rsidR="004D683F" w:rsidRPr="00DE23B9" w:rsidRDefault="004D683F" w:rsidP="00DE23B9">
            <w:pPr>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 xml:space="preserve"> </w:t>
            </w:r>
          </w:p>
          <w:p w14:paraId="573FF001" w14:textId="77777777" w:rsidR="004D683F" w:rsidRPr="00DE23B9" w:rsidRDefault="004D683F" w:rsidP="00DE23B9">
            <w:pPr>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 xml:space="preserve">Based on discussion with the fund manager, the purchase order had originally split the purchase amount, including the sales tax, evenly between three funds. </w:t>
            </w:r>
          </w:p>
          <w:p w14:paraId="17E1E4EA" w14:textId="77777777" w:rsidR="004D683F" w:rsidRPr="00DE23B9" w:rsidRDefault="004D683F" w:rsidP="00DE23B9">
            <w:pPr>
              <w:autoSpaceDE w:val="0"/>
              <w:autoSpaceDN w:val="0"/>
              <w:adjustRightInd w:val="0"/>
              <w:rPr>
                <w:rFonts w:ascii="Arial" w:hAnsi="Arial"/>
                <w:color w:val="000000"/>
                <w:sz w:val="20"/>
                <w:szCs w:val="20"/>
                <w:u w:val="single" w:color="00000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50179D47" w14:textId="77777777" w:rsidR="004D683F" w:rsidRPr="00DE23B9" w:rsidRDefault="004D683F" w:rsidP="00DE23B9">
            <w:pPr>
              <w:autoSpaceDE w:val="0"/>
              <w:autoSpaceDN w:val="0"/>
              <w:adjustRightInd w:val="0"/>
              <w:rPr>
                <w:rFonts w:ascii="Arial" w:hAnsi="Arial"/>
                <w:color w:val="000000"/>
                <w:sz w:val="20"/>
                <w:szCs w:val="20"/>
                <w:u w:color="000000"/>
              </w:rPr>
            </w:pPr>
          </w:p>
          <w:p w14:paraId="34F99671" w14:textId="77777777" w:rsidR="004D683F" w:rsidRPr="00DE23B9" w:rsidRDefault="004D683F" w:rsidP="00DE23B9">
            <w:pPr>
              <w:autoSpaceDE w:val="0"/>
              <w:autoSpaceDN w:val="0"/>
              <w:adjustRightInd w:val="0"/>
              <w:rPr>
                <w:rFonts w:ascii="Arial" w:hAnsi="Arial"/>
                <w:color w:val="000000"/>
                <w:sz w:val="20"/>
                <w:szCs w:val="20"/>
                <w:u w:color="000000"/>
              </w:rPr>
            </w:pPr>
          </w:p>
          <w:p w14:paraId="660D4B3C"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A non-payroll expenditure adjustment should be processed to split the tax on the equipment between the three funds.  </w:t>
            </w:r>
          </w:p>
          <w:p w14:paraId="270C2300"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 </w:t>
            </w:r>
          </w:p>
          <w:p w14:paraId="17A7878D" w14:textId="77777777" w:rsidR="004D683F" w:rsidRPr="00DE23B9" w:rsidRDefault="004D683F" w:rsidP="00DE23B9">
            <w:pPr>
              <w:autoSpaceDE w:val="0"/>
              <w:autoSpaceDN w:val="0"/>
              <w:adjustRightInd w:val="0"/>
              <w:spacing w:after="180"/>
              <w:rPr>
                <w:rFonts w:ascii="Arial" w:hAnsi="Arial"/>
                <w:color w:val="000000"/>
                <w:sz w:val="20"/>
                <w:szCs w:val="20"/>
                <w:u w:color="000000"/>
              </w:rPr>
            </w:pPr>
            <w:r w:rsidRPr="00DE23B9">
              <w:rPr>
                <w:rFonts w:ascii="Arial" w:hAnsi="Arial"/>
                <w:color w:val="000000"/>
                <w:sz w:val="20"/>
                <w:szCs w:val="20"/>
                <w:u w:color="000000"/>
              </w:rPr>
              <w:t xml:space="preserve">During the routine review of purchasing ledgers, the reviewers should spot check for purchases that are split between multiple funds to ensure that the amounts charged are accurate.  </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43466F0E" w14:textId="77777777" w:rsidR="004D683F" w:rsidRDefault="004D683F" w:rsidP="00DE23B9">
            <w:pPr>
              <w:pStyle w:val="NoSpacing"/>
            </w:pPr>
          </w:p>
          <w:p w14:paraId="65535E6C" w14:textId="77777777" w:rsidR="003D562F" w:rsidRDefault="003D562F" w:rsidP="00DE23B9">
            <w:pPr>
              <w:pStyle w:val="NoSpacing"/>
            </w:pPr>
          </w:p>
          <w:p w14:paraId="1107E9D1" w14:textId="35402123" w:rsidR="003D562F" w:rsidRPr="00DE23B9" w:rsidRDefault="002D1DCA" w:rsidP="00DE23B9">
            <w:pPr>
              <w:pStyle w:val="NoSpacing"/>
            </w:pPr>
            <w:r>
              <w:t>The error has already been fixed in the BruinBuy system.  The fund managers have already been instructed to review and spot check for purchase</w:t>
            </w:r>
            <w:r w:rsidR="005977DC">
              <w:t>s</w:t>
            </w:r>
            <w:r>
              <w:t xml:space="preserve"> that are split between multiple funds in the future for any distribution discrepancies.</w:t>
            </w:r>
          </w:p>
        </w:tc>
      </w:tr>
      <w:tr w:rsidR="004D683F" w:rsidRPr="00AE6B15" w14:paraId="5936CA48"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11D92EA9" w14:textId="77777777" w:rsidR="004D683F" w:rsidRDefault="004D683F" w:rsidP="004D683F">
            <w:pPr>
              <w:pStyle w:val="NoSpacing"/>
              <w:jc w:val="center"/>
            </w:pPr>
            <w:r>
              <w:t>5</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53DFBD78" w14:textId="77777777" w:rsidR="004D683F" w:rsidRPr="00DE23B9" w:rsidRDefault="004D683F" w:rsidP="00DE23B9">
            <w:pPr>
              <w:autoSpaceDE w:val="0"/>
              <w:autoSpaceDN w:val="0"/>
              <w:adjustRightInd w:val="0"/>
              <w:rPr>
                <w:rFonts w:ascii="Arial" w:hAnsi="Arial"/>
                <w:color w:val="000000"/>
                <w:sz w:val="20"/>
                <w:szCs w:val="20"/>
                <w:u w:val="single" w:color="000000"/>
              </w:rPr>
            </w:pPr>
            <w:r w:rsidRPr="00DE23B9">
              <w:rPr>
                <w:rFonts w:ascii="Arial" w:hAnsi="Arial"/>
                <w:color w:val="000000"/>
                <w:sz w:val="20"/>
                <w:szCs w:val="20"/>
                <w:u w:val="single" w:color="000000"/>
              </w:rPr>
              <w:t>Professional Services</w:t>
            </w:r>
          </w:p>
          <w:p w14:paraId="497487A6" w14:textId="77777777" w:rsidR="004D683F" w:rsidRPr="00DE23B9" w:rsidRDefault="004D683F" w:rsidP="00DE23B9">
            <w:pPr>
              <w:autoSpaceDE w:val="0"/>
              <w:autoSpaceDN w:val="0"/>
              <w:adjustRightInd w:val="0"/>
              <w:rPr>
                <w:rFonts w:ascii="Arial" w:hAnsi="Arial"/>
                <w:color w:val="000000"/>
                <w:sz w:val="20"/>
                <w:szCs w:val="20"/>
                <w:u w:color="000000"/>
              </w:rPr>
            </w:pPr>
          </w:p>
          <w:p w14:paraId="1684CA18" w14:textId="77777777" w:rsidR="004D683F" w:rsidRPr="00DE23B9" w:rsidRDefault="004D683F" w:rsidP="00DE23B9">
            <w:pPr>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 xml:space="preserve">For one expenditure reviewed, a low-value order (LVO) was used to procure professional services, rather using </w:t>
            </w:r>
            <w:r w:rsidRPr="00DE23B9">
              <w:rPr>
                <w:rFonts w:ascii="Arial" w:hAnsi="Arial"/>
                <w:color w:val="000000"/>
                <w:sz w:val="20"/>
                <w:szCs w:val="20"/>
                <w:u w:color="000000"/>
              </w:rPr>
              <w:lastRenderedPageBreak/>
              <w:t xml:space="preserve">the purchasing process outlined in University policy.  The LVO was used to pay a non-UCLA vendor for laboratory technical services in the amount of $3,750. </w:t>
            </w:r>
          </w:p>
          <w:p w14:paraId="7F49A593" w14:textId="77777777" w:rsidR="004D683F" w:rsidRPr="00DE23B9" w:rsidRDefault="004D683F" w:rsidP="00DE23B9">
            <w:pPr>
              <w:autoSpaceDE w:val="0"/>
              <w:autoSpaceDN w:val="0"/>
              <w:adjustRightInd w:val="0"/>
              <w:rPr>
                <w:rFonts w:ascii="Arial" w:hAnsi="Arial"/>
                <w:color w:val="000000"/>
                <w:sz w:val="20"/>
                <w:szCs w:val="20"/>
                <w:u w:color="000000"/>
              </w:rPr>
            </w:pPr>
          </w:p>
          <w:p w14:paraId="4761F4B5" w14:textId="6C0C412B"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For calendar year 2019, DAPM paid for laboratory services totaling $</w:t>
            </w:r>
            <w:r w:rsidR="00F70002" w:rsidRPr="00F70002">
              <w:rPr>
                <w:rFonts w:ascii="Arial" w:hAnsi="Arial"/>
                <w:color w:val="000000"/>
                <w:sz w:val="20"/>
                <w:szCs w:val="20"/>
                <w:u w:color="000000"/>
              </w:rPr>
              <w:t>24,498</w:t>
            </w:r>
            <w:r w:rsidRPr="00DE23B9">
              <w:rPr>
                <w:rFonts w:ascii="Arial" w:hAnsi="Arial"/>
                <w:color w:val="000000"/>
                <w:sz w:val="20"/>
                <w:szCs w:val="20"/>
                <w:u w:color="000000"/>
              </w:rPr>
              <w:t xml:space="preserve"> using an LVO.   </w:t>
            </w:r>
          </w:p>
          <w:p w14:paraId="13F5AAC9"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 </w:t>
            </w:r>
          </w:p>
          <w:p w14:paraId="52A58B21"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Independent contractor, consultant or other purchasing agreements are usually required for professional services, regardless of the expected dollar amount or how frequently the services will be utilized.  </w:t>
            </w:r>
          </w:p>
          <w:p w14:paraId="33D74DFA"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 </w:t>
            </w:r>
          </w:p>
          <w:p w14:paraId="65D73341"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Without a formal agreement and applicable terms and conditions in place, (i.e., whether the vendor will hold the University harmless, if the vendor carries insurance, if California law will govern any legal issues, if the contract can be terminated, etc.) the University is at risk if there is a problem.  There is also an increased risk of violating the University of California Fair Wage/Fair Work (FW/FW) Plan, which requires that the FW/FW wage be paid not only to UC employees working at least 20 hours per week, but also to employees of suppliers who are providing services to UC.</w:t>
            </w:r>
          </w:p>
          <w:p w14:paraId="0BD630BD"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 </w:t>
            </w:r>
          </w:p>
          <w:p w14:paraId="33187A42" w14:textId="77777777" w:rsidR="004D683F" w:rsidRPr="00DE23B9" w:rsidRDefault="004D683F" w:rsidP="00DE23B9">
            <w:pPr>
              <w:autoSpaceDE w:val="0"/>
              <w:autoSpaceDN w:val="0"/>
              <w:adjustRightInd w:val="0"/>
              <w:rPr>
                <w:rFonts w:ascii="Arial" w:hAnsi="Arial"/>
                <w:color w:val="000000"/>
                <w:sz w:val="20"/>
                <w:szCs w:val="20"/>
                <w:u w:color="000000"/>
              </w:rPr>
            </w:pPr>
            <w:r w:rsidRPr="00DE23B9">
              <w:rPr>
                <w:rFonts w:ascii="Arial" w:hAnsi="Arial"/>
                <w:color w:val="000000"/>
                <w:sz w:val="20"/>
                <w:szCs w:val="20"/>
                <w:u w:color="000000"/>
              </w:rPr>
              <w:t>Further, when vendors are not vetted in accordance with University policies, the expenditures could potentially be disallowed on the grants to which they were charged.</w:t>
            </w:r>
          </w:p>
          <w:p w14:paraId="4D170746" w14:textId="77777777" w:rsidR="004D683F" w:rsidRPr="00DE23B9" w:rsidRDefault="004D683F" w:rsidP="00DE23B9">
            <w:pPr>
              <w:autoSpaceDE w:val="0"/>
              <w:autoSpaceDN w:val="0"/>
              <w:adjustRightInd w:val="0"/>
              <w:rPr>
                <w:rFonts w:ascii="Arial" w:hAnsi="Arial"/>
                <w:color w:val="000000"/>
                <w:sz w:val="20"/>
                <w:szCs w:val="20"/>
                <w:u w:color="000000"/>
              </w:rPr>
            </w:pPr>
          </w:p>
          <w:p w14:paraId="077EE558" w14:textId="77777777" w:rsidR="004D683F" w:rsidRPr="00DE23B9" w:rsidRDefault="004D683F" w:rsidP="00DE23B9">
            <w:pPr>
              <w:pStyle w:val="NoSpacing"/>
              <w:rPr>
                <w:sz w:val="16"/>
                <w:szCs w:val="16"/>
              </w:rPr>
            </w:pPr>
            <w:r w:rsidRPr="00DE23B9">
              <w:rPr>
                <w:sz w:val="16"/>
                <w:szCs w:val="16"/>
              </w:rPr>
              <w:t>__________</w:t>
            </w:r>
          </w:p>
          <w:p w14:paraId="2A311D70" w14:textId="77777777" w:rsidR="004D683F" w:rsidRPr="00615368" w:rsidRDefault="004D683F" w:rsidP="00DE23B9">
            <w:pPr>
              <w:pStyle w:val="NoSpacing"/>
              <w:rPr>
                <w:b/>
                <w:sz w:val="16"/>
                <w:szCs w:val="16"/>
              </w:rPr>
            </w:pPr>
            <w:r w:rsidRPr="00615368">
              <w:rPr>
                <w:b/>
                <w:sz w:val="16"/>
                <w:szCs w:val="16"/>
              </w:rPr>
              <w:t>Criteria:</w:t>
            </w:r>
          </w:p>
          <w:p w14:paraId="39431B91" w14:textId="77777777" w:rsidR="004D683F" w:rsidRPr="00615368" w:rsidRDefault="004D683F" w:rsidP="00DE23B9">
            <w:pPr>
              <w:autoSpaceDE w:val="0"/>
              <w:autoSpaceDN w:val="0"/>
              <w:adjustRightInd w:val="0"/>
              <w:rPr>
                <w:rFonts w:ascii="Arial" w:hAnsi="Arial" w:cs="Arial"/>
                <w:b/>
                <w:sz w:val="16"/>
                <w:szCs w:val="16"/>
              </w:rPr>
            </w:pPr>
          </w:p>
          <w:p w14:paraId="5E856742" w14:textId="77777777" w:rsidR="004D683F" w:rsidRPr="00615368" w:rsidRDefault="004D683F" w:rsidP="00DE23B9">
            <w:pPr>
              <w:autoSpaceDE w:val="0"/>
              <w:autoSpaceDN w:val="0"/>
              <w:adjustRightInd w:val="0"/>
              <w:rPr>
                <w:rFonts w:ascii="Arial" w:hAnsi="Arial" w:cs="Arial"/>
                <w:color w:val="000000"/>
                <w:sz w:val="16"/>
                <w:szCs w:val="16"/>
                <w:u w:color="000000"/>
              </w:rPr>
            </w:pPr>
            <w:r w:rsidRPr="00615368">
              <w:rPr>
                <w:rFonts w:ascii="Arial" w:hAnsi="Arial" w:cs="Arial"/>
                <w:color w:val="000000"/>
                <w:sz w:val="16"/>
                <w:szCs w:val="16"/>
                <w:u w:color="000000"/>
              </w:rPr>
              <w:t xml:space="preserve">UCLA Policy 740 &amp; 741, "Low-Value Purchases" - Attachment A: An LVO should not be used for professional services. A contract is required. </w:t>
            </w:r>
          </w:p>
          <w:p w14:paraId="3ED74A29" w14:textId="77777777" w:rsidR="004D683F" w:rsidRPr="00DE23B9" w:rsidRDefault="004D683F" w:rsidP="00DE23B9">
            <w:pPr>
              <w:pStyle w:val="NoSpacing"/>
              <w:rPr>
                <w:u w:val="single"/>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6444D20C" w14:textId="77777777" w:rsidR="004D683F" w:rsidRPr="00DE23B9" w:rsidRDefault="004D683F" w:rsidP="00DE23B9">
            <w:pPr>
              <w:pStyle w:val="NoSpacing"/>
            </w:pPr>
          </w:p>
          <w:p w14:paraId="3F3AF751" w14:textId="77777777" w:rsidR="004D683F" w:rsidRPr="00DE23B9" w:rsidRDefault="004D683F" w:rsidP="00DE23B9">
            <w:pPr>
              <w:pStyle w:val="NoSpacing"/>
            </w:pPr>
          </w:p>
          <w:p w14:paraId="542EB9EA"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Management should remind departmental staff and faculty that, generally, LVOs cannot be used </w:t>
            </w:r>
            <w:r w:rsidRPr="00DE23B9">
              <w:rPr>
                <w:rFonts w:ascii="Arial" w:hAnsi="Arial"/>
                <w:color w:val="000000"/>
                <w:sz w:val="20"/>
                <w:szCs w:val="20"/>
                <w:u w:color="000000"/>
              </w:rPr>
              <w:lastRenderedPageBreak/>
              <w:t xml:space="preserve">for professional services and that these services should be processed on a Requisition for Purchase Order.  This procedure ensures that the vendors are appropriately vetted and that the proper terms and conditions are applied.  </w:t>
            </w:r>
          </w:p>
          <w:p w14:paraId="1F9F1788"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 xml:space="preserve"> </w:t>
            </w:r>
          </w:p>
          <w:p w14:paraId="355687DC" w14:textId="77777777" w:rsidR="004D683F" w:rsidRPr="00DE23B9" w:rsidRDefault="004D683F" w:rsidP="00DE23B9">
            <w:pPr>
              <w:autoSpaceDE w:val="0"/>
              <w:autoSpaceDN w:val="0"/>
              <w:adjustRightInd w:val="0"/>
              <w:rPr>
                <w:rFonts w:ascii="Verdana" w:hAnsi="Verdana"/>
                <w:color w:val="000000"/>
                <w:sz w:val="20"/>
                <w:szCs w:val="20"/>
                <w:u w:color="000000"/>
              </w:rPr>
            </w:pPr>
            <w:r w:rsidRPr="00DE23B9">
              <w:rPr>
                <w:rFonts w:ascii="Arial" w:hAnsi="Arial"/>
                <w:color w:val="000000"/>
                <w:sz w:val="20"/>
                <w:szCs w:val="20"/>
                <w:u w:color="000000"/>
              </w:rPr>
              <w:t>In limited circumstances, where UCLA Insurance &amp; Risk Management has agreed to issue a waiver of insurance requirements, an LVO may still be used.</w:t>
            </w:r>
          </w:p>
          <w:p w14:paraId="53A6D963" w14:textId="77777777" w:rsidR="004D683F" w:rsidRPr="00DE23B9" w:rsidRDefault="004D683F" w:rsidP="00DE23B9">
            <w:pPr>
              <w:autoSpaceDE w:val="0"/>
              <w:autoSpaceDN w:val="0"/>
              <w:adjustRightInd w:val="0"/>
              <w:spacing w:after="180"/>
              <w:rPr>
                <w:rFonts w:ascii="Verdana" w:hAnsi="Verdana"/>
                <w:color w:val="000000"/>
                <w:sz w:val="20"/>
                <w:szCs w:val="20"/>
                <w:u w:color="000000"/>
              </w:rPr>
            </w:pPr>
          </w:p>
          <w:p w14:paraId="42EE9C55" w14:textId="77777777" w:rsidR="004D683F" w:rsidRPr="00DE23B9" w:rsidRDefault="004D683F" w:rsidP="00DE23B9">
            <w:pPr>
              <w:pStyle w:val="NoSpacing"/>
            </w:pP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77A13A5B" w14:textId="77777777" w:rsidR="004D683F" w:rsidRDefault="004D683F" w:rsidP="00DE23B9">
            <w:pPr>
              <w:pStyle w:val="NoSpacing"/>
            </w:pPr>
          </w:p>
          <w:p w14:paraId="0CEFF78B" w14:textId="77777777" w:rsidR="00F97E8A" w:rsidRDefault="00F97E8A" w:rsidP="00DE23B9">
            <w:pPr>
              <w:pStyle w:val="NoSpacing"/>
            </w:pPr>
          </w:p>
          <w:p w14:paraId="3BF9AC3F" w14:textId="77777777" w:rsidR="006D6730" w:rsidRDefault="002D1DCA" w:rsidP="00DE23B9">
            <w:pPr>
              <w:pStyle w:val="NoSpacing"/>
            </w:pPr>
            <w:r>
              <w:t>Our Business Office Manager, CFO, and CAO will</w:t>
            </w:r>
            <w:r w:rsidR="00205502">
              <w:t xml:space="preserve"> remind the</w:t>
            </w:r>
            <w:r>
              <w:t xml:space="preserve"> business office staff, faculty </w:t>
            </w:r>
            <w:r>
              <w:lastRenderedPageBreak/>
              <w:t xml:space="preserve">assistants, education office staff, research faculty, and any other individuals who are involved in the purchase of services of this policy.  </w:t>
            </w:r>
          </w:p>
          <w:p w14:paraId="33F084B1" w14:textId="77777777" w:rsidR="006D6730" w:rsidRDefault="006D6730" w:rsidP="00DE23B9">
            <w:pPr>
              <w:pStyle w:val="NoSpacing"/>
            </w:pPr>
          </w:p>
          <w:p w14:paraId="56F03BE6" w14:textId="65561F02" w:rsidR="00F97E8A" w:rsidRPr="00DE23B9" w:rsidRDefault="002D1DCA" w:rsidP="00DE23B9">
            <w:pPr>
              <w:pStyle w:val="NoSpacing"/>
            </w:pPr>
            <w:r>
              <w:t xml:space="preserve">Reminder done </w:t>
            </w:r>
            <w:r w:rsidR="00205502">
              <w:t>at all-staff meeting on September 4, 2020</w:t>
            </w:r>
            <w:r>
              <w:t>, and faculty will be reminded by business office staff when they are purchasing professional services</w:t>
            </w:r>
            <w:r w:rsidR="00205502">
              <w:t>.</w:t>
            </w:r>
          </w:p>
        </w:tc>
      </w:tr>
      <w:tr w:rsidR="004D683F" w14:paraId="6EB14D32"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5FB234B" w14:textId="77777777" w:rsidR="004D683F" w:rsidRDefault="004D683F" w:rsidP="004D683F">
            <w:pPr>
              <w:pStyle w:val="NoSpacing"/>
              <w:jc w:val="center"/>
            </w:pPr>
            <w:r>
              <w:lastRenderedPageBreak/>
              <w:t>6</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2E85C6BE" w14:textId="77777777" w:rsidR="004D683F" w:rsidRPr="007712BB" w:rsidRDefault="004D683F" w:rsidP="00DE23B9">
            <w:pPr>
              <w:autoSpaceDE w:val="0"/>
              <w:autoSpaceDN w:val="0"/>
              <w:adjustRightInd w:val="0"/>
              <w:rPr>
                <w:rFonts w:ascii="Arial" w:hAnsi="Arial"/>
                <w:color w:val="000000"/>
                <w:sz w:val="20"/>
                <w:u w:val="single" w:color="000000"/>
              </w:rPr>
            </w:pPr>
            <w:r w:rsidRPr="007712BB">
              <w:rPr>
                <w:rFonts w:ascii="Arial" w:hAnsi="Arial"/>
                <w:color w:val="000000"/>
                <w:sz w:val="20"/>
                <w:u w:val="single" w:color="000000"/>
              </w:rPr>
              <w:t>Unallowable</w:t>
            </w:r>
            <w:r>
              <w:rPr>
                <w:rFonts w:ascii="Arial" w:hAnsi="Arial"/>
                <w:color w:val="000000"/>
                <w:sz w:val="20"/>
                <w:u w:val="single" w:color="000000"/>
              </w:rPr>
              <w:t xml:space="preserve"> </w:t>
            </w:r>
            <w:r w:rsidRPr="007712BB">
              <w:rPr>
                <w:rFonts w:ascii="Arial" w:hAnsi="Arial"/>
                <w:color w:val="000000"/>
                <w:sz w:val="20"/>
                <w:u w:val="single" w:color="000000"/>
              </w:rPr>
              <w:t>Expense</w:t>
            </w:r>
            <w:r>
              <w:rPr>
                <w:rFonts w:ascii="Arial" w:hAnsi="Arial"/>
                <w:color w:val="000000"/>
                <w:sz w:val="20"/>
                <w:u w:val="single" w:color="000000"/>
              </w:rPr>
              <w:t xml:space="preserve"> </w:t>
            </w:r>
            <w:r w:rsidRPr="007712BB">
              <w:rPr>
                <w:rFonts w:ascii="Arial" w:hAnsi="Arial"/>
                <w:color w:val="000000"/>
                <w:sz w:val="20"/>
                <w:u w:val="single" w:color="000000"/>
              </w:rPr>
              <w:t>Charged</w:t>
            </w:r>
            <w:r>
              <w:rPr>
                <w:rFonts w:ascii="Arial" w:hAnsi="Arial"/>
                <w:color w:val="000000"/>
                <w:sz w:val="20"/>
                <w:u w:val="single" w:color="000000"/>
              </w:rPr>
              <w:t xml:space="preserve"> </w:t>
            </w:r>
            <w:r w:rsidRPr="007712BB">
              <w:rPr>
                <w:rFonts w:ascii="Arial" w:hAnsi="Arial"/>
                <w:color w:val="000000"/>
                <w:sz w:val="20"/>
                <w:u w:val="single" w:color="000000"/>
              </w:rPr>
              <w:t>to</w:t>
            </w:r>
            <w:r>
              <w:rPr>
                <w:rFonts w:ascii="Arial" w:hAnsi="Arial"/>
                <w:color w:val="000000"/>
                <w:sz w:val="20"/>
                <w:u w:val="single" w:color="000000"/>
              </w:rPr>
              <w:t xml:space="preserve"> </w:t>
            </w:r>
            <w:r w:rsidRPr="007712BB">
              <w:rPr>
                <w:rFonts w:ascii="Arial" w:hAnsi="Arial"/>
                <w:color w:val="000000"/>
                <w:sz w:val="20"/>
                <w:u w:val="single" w:color="000000"/>
              </w:rPr>
              <w:t>Grant</w:t>
            </w:r>
          </w:p>
          <w:p w14:paraId="5D264056" w14:textId="77777777" w:rsidR="004D683F" w:rsidRPr="00E65F72" w:rsidRDefault="004D683F" w:rsidP="00DE23B9">
            <w:pPr>
              <w:autoSpaceDE w:val="0"/>
              <w:autoSpaceDN w:val="0"/>
              <w:adjustRightInd w:val="0"/>
              <w:rPr>
                <w:rFonts w:ascii="Arial" w:hAnsi="Arial"/>
                <w:color w:val="000000"/>
                <w:sz w:val="20"/>
                <w:u w:val="single" w:color="000000"/>
              </w:rPr>
            </w:pPr>
          </w:p>
          <w:p w14:paraId="1F7F10DD" w14:textId="77777777" w:rsidR="004D683F" w:rsidRPr="00E65F72" w:rsidRDefault="004D683F" w:rsidP="00DE23B9">
            <w:pPr>
              <w:autoSpaceDE w:val="0"/>
              <w:autoSpaceDN w:val="0"/>
              <w:adjustRightInd w:val="0"/>
              <w:rPr>
                <w:rFonts w:ascii="Arial" w:hAnsi="Arial"/>
                <w:color w:val="000000"/>
                <w:sz w:val="20"/>
              </w:rPr>
            </w:pPr>
            <w:r w:rsidRPr="00E65F72">
              <w:rPr>
                <w:rFonts w:ascii="Arial" w:hAnsi="Arial"/>
                <w:color w:val="000000"/>
                <w:sz w:val="20"/>
              </w:rPr>
              <w:t>For</w:t>
            </w:r>
            <w:r>
              <w:rPr>
                <w:rFonts w:ascii="Arial" w:hAnsi="Arial"/>
                <w:color w:val="000000"/>
                <w:sz w:val="20"/>
              </w:rPr>
              <w:t xml:space="preserve"> </w:t>
            </w:r>
            <w:r w:rsidRPr="00E65F72">
              <w:rPr>
                <w:rFonts w:ascii="Arial" w:hAnsi="Arial"/>
                <w:color w:val="000000"/>
                <w:sz w:val="20"/>
              </w:rPr>
              <w:t>one</w:t>
            </w:r>
            <w:r>
              <w:rPr>
                <w:rFonts w:ascii="Arial" w:hAnsi="Arial"/>
                <w:color w:val="000000"/>
                <w:sz w:val="20"/>
              </w:rPr>
              <w:t xml:space="preserve"> </w:t>
            </w:r>
            <w:r w:rsidRPr="00E65F72">
              <w:rPr>
                <w:rFonts w:ascii="Arial" w:hAnsi="Arial"/>
                <w:color w:val="000000"/>
                <w:sz w:val="20"/>
              </w:rPr>
              <w:t>expenditure</w:t>
            </w:r>
            <w:r>
              <w:rPr>
                <w:rFonts w:ascii="Arial" w:hAnsi="Arial"/>
                <w:color w:val="000000"/>
                <w:sz w:val="20"/>
              </w:rPr>
              <w:t xml:space="preserve"> </w:t>
            </w:r>
            <w:r w:rsidRPr="00E65F72">
              <w:rPr>
                <w:rFonts w:ascii="Arial" w:hAnsi="Arial"/>
                <w:color w:val="000000"/>
                <w:sz w:val="20"/>
              </w:rPr>
              <w:t>reviewed,</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amount</w:t>
            </w:r>
            <w:r>
              <w:rPr>
                <w:rFonts w:ascii="Arial" w:hAnsi="Arial"/>
                <w:color w:val="000000"/>
                <w:sz w:val="20"/>
              </w:rPr>
              <w:t xml:space="preserve"> </w:t>
            </w:r>
            <w:r w:rsidRPr="00E65F72">
              <w:rPr>
                <w:rFonts w:ascii="Arial" w:hAnsi="Arial"/>
                <w:color w:val="000000"/>
                <w:sz w:val="20"/>
              </w:rPr>
              <w:t>charged</w:t>
            </w:r>
            <w:r>
              <w:rPr>
                <w:rFonts w:ascii="Arial" w:hAnsi="Arial"/>
                <w:color w:val="000000"/>
                <w:sz w:val="20"/>
              </w:rPr>
              <w:t xml:space="preserve"> </w:t>
            </w:r>
            <w:r w:rsidRPr="00E65F72">
              <w:rPr>
                <w:rFonts w:ascii="Arial" w:hAnsi="Arial"/>
                <w:color w:val="000000"/>
                <w:sz w:val="20"/>
              </w:rPr>
              <w:t>to</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grant</w:t>
            </w:r>
            <w:r>
              <w:rPr>
                <w:rFonts w:ascii="Arial" w:hAnsi="Arial"/>
                <w:color w:val="000000"/>
                <w:sz w:val="20"/>
              </w:rPr>
              <w:t xml:space="preserve"> </w:t>
            </w:r>
            <w:r w:rsidRPr="00E65F72">
              <w:rPr>
                <w:rFonts w:ascii="Arial" w:hAnsi="Arial"/>
                <w:color w:val="000000"/>
                <w:sz w:val="20"/>
              </w:rPr>
              <w:t>(fund</w:t>
            </w:r>
            <w:r>
              <w:rPr>
                <w:rFonts w:ascii="Arial" w:hAnsi="Arial"/>
                <w:color w:val="000000"/>
                <w:sz w:val="20"/>
              </w:rPr>
              <w:t xml:space="preserve"> </w:t>
            </w:r>
            <w:r w:rsidRPr="00E65F72">
              <w:rPr>
                <w:rFonts w:ascii="Arial" w:hAnsi="Arial"/>
                <w:color w:val="000000"/>
                <w:sz w:val="20"/>
              </w:rPr>
              <w:t>#</w:t>
            </w:r>
            <w:r>
              <w:rPr>
                <w:rFonts w:ascii="Arial" w:hAnsi="Arial"/>
                <w:color w:val="000000"/>
                <w:sz w:val="20"/>
              </w:rPr>
              <w:t xml:space="preserve"> </w:t>
            </w:r>
            <w:r w:rsidRPr="00E65F72">
              <w:rPr>
                <w:rFonts w:ascii="Arial" w:hAnsi="Arial"/>
                <w:color w:val="000000"/>
                <w:sz w:val="20"/>
              </w:rPr>
              <w:t>58440)</w:t>
            </w:r>
            <w:r>
              <w:rPr>
                <w:rFonts w:ascii="Arial" w:hAnsi="Arial"/>
                <w:color w:val="000000"/>
                <w:sz w:val="20"/>
              </w:rPr>
              <w:t xml:space="preserve"> </w:t>
            </w:r>
            <w:r w:rsidRPr="00E65F72">
              <w:rPr>
                <w:rFonts w:ascii="Arial" w:hAnsi="Arial"/>
                <w:color w:val="000000"/>
                <w:sz w:val="20"/>
              </w:rPr>
              <w:t>is</w:t>
            </w:r>
            <w:r>
              <w:rPr>
                <w:rFonts w:ascii="Arial" w:hAnsi="Arial"/>
                <w:color w:val="000000"/>
                <w:sz w:val="20"/>
              </w:rPr>
              <w:t xml:space="preserve"> </w:t>
            </w:r>
            <w:r w:rsidRPr="00E65F72">
              <w:rPr>
                <w:rFonts w:ascii="Arial" w:hAnsi="Arial"/>
                <w:color w:val="000000"/>
                <w:sz w:val="20"/>
              </w:rPr>
              <w:t>partially</w:t>
            </w:r>
            <w:r>
              <w:rPr>
                <w:rFonts w:ascii="Arial" w:hAnsi="Arial"/>
                <w:color w:val="000000"/>
                <w:sz w:val="20"/>
              </w:rPr>
              <w:t xml:space="preserve"> </w:t>
            </w:r>
            <w:r w:rsidRPr="00E65F72">
              <w:rPr>
                <w:rFonts w:ascii="Arial" w:hAnsi="Arial"/>
                <w:color w:val="000000"/>
                <w:sz w:val="20"/>
              </w:rPr>
              <w:t>unallowable.</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expenditure</w:t>
            </w:r>
            <w:r>
              <w:rPr>
                <w:rFonts w:ascii="Arial" w:hAnsi="Arial"/>
                <w:color w:val="000000"/>
                <w:sz w:val="20"/>
              </w:rPr>
              <w:t xml:space="preserve"> </w:t>
            </w:r>
            <w:r w:rsidRPr="00E65F72">
              <w:rPr>
                <w:rFonts w:ascii="Arial" w:hAnsi="Arial"/>
                <w:color w:val="000000"/>
                <w:sz w:val="20"/>
              </w:rPr>
              <w:t>totaled</w:t>
            </w:r>
            <w:r>
              <w:rPr>
                <w:rFonts w:ascii="Arial" w:hAnsi="Arial"/>
                <w:color w:val="000000"/>
                <w:sz w:val="20"/>
              </w:rPr>
              <w:t xml:space="preserve"> </w:t>
            </w:r>
            <w:r w:rsidRPr="00E65F72">
              <w:rPr>
                <w:rFonts w:ascii="Arial" w:hAnsi="Arial"/>
                <w:color w:val="000000"/>
                <w:sz w:val="20"/>
              </w:rPr>
              <w:t>$166</w:t>
            </w:r>
            <w:r>
              <w:rPr>
                <w:rFonts w:ascii="Arial" w:hAnsi="Arial"/>
                <w:color w:val="000000"/>
                <w:sz w:val="20"/>
              </w:rPr>
              <w:t xml:space="preserve"> </w:t>
            </w:r>
            <w:r w:rsidRPr="00E65F72">
              <w:rPr>
                <w:rFonts w:ascii="Arial" w:hAnsi="Arial"/>
                <w:color w:val="000000"/>
                <w:sz w:val="20"/>
              </w:rPr>
              <w:t>and</w:t>
            </w:r>
            <w:r>
              <w:rPr>
                <w:rFonts w:ascii="Arial" w:hAnsi="Arial"/>
                <w:color w:val="000000"/>
                <w:sz w:val="20"/>
              </w:rPr>
              <w:t xml:space="preserve"> </w:t>
            </w:r>
            <w:r w:rsidRPr="00E65F72">
              <w:rPr>
                <w:rFonts w:ascii="Arial" w:hAnsi="Arial"/>
                <w:color w:val="000000"/>
                <w:sz w:val="20"/>
              </w:rPr>
              <w:t>was</w:t>
            </w:r>
            <w:r>
              <w:rPr>
                <w:rFonts w:ascii="Arial" w:hAnsi="Arial"/>
                <w:color w:val="000000"/>
                <w:sz w:val="20"/>
              </w:rPr>
              <w:t xml:space="preserve"> </w:t>
            </w:r>
            <w:r w:rsidRPr="00E65F72">
              <w:rPr>
                <w:rFonts w:ascii="Arial" w:hAnsi="Arial"/>
                <w:color w:val="000000"/>
                <w:sz w:val="20"/>
              </w:rPr>
              <w:t>a</w:t>
            </w:r>
            <w:r>
              <w:rPr>
                <w:rFonts w:ascii="Arial" w:hAnsi="Arial"/>
                <w:color w:val="000000"/>
                <w:sz w:val="20"/>
              </w:rPr>
              <w:t xml:space="preserve"> </w:t>
            </w:r>
            <w:r w:rsidRPr="00E65F72">
              <w:rPr>
                <w:rFonts w:ascii="Arial" w:hAnsi="Arial"/>
                <w:color w:val="000000"/>
                <w:sz w:val="20"/>
              </w:rPr>
              <w:t>reimbursement</w:t>
            </w:r>
            <w:r>
              <w:rPr>
                <w:rFonts w:ascii="Arial" w:hAnsi="Arial"/>
                <w:color w:val="000000"/>
                <w:sz w:val="20"/>
              </w:rPr>
              <w:t xml:space="preserve"> </w:t>
            </w:r>
            <w:r w:rsidRPr="00E65F72">
              <w:rPr>
                <w:rFonts w:ascii="Arial" w:hAnsi="Arial"/>
                <w:color w:val="000000"/>
                <w:sz w:val="20"/>
              </w:rPr>
              <w:t>to</w:t>
            </w:r>
            <w:r>
              <w:rPr>
                <w:rFonts w:ascii="Arial" w:hAnsi="Arial"/>
                <w:color w:val="000000"/>
                <w:sz w:val="20"/>
              </w:rPr>
              <w:t xml:space="preserve"> </w:t>
            </w:r>
            <w:r w:rsidRPr="00E65F72">
              <w:rPr>
                <w:rFonts w:ascii="Arial" w:hAnsi="Arial"/>
                <w:color w:val="000000"/>
                <w:sz w:val="20"/>
              </w:rPr>
              <w:t>an</w:t>
            </w:r>
            <w:r>
              <w:rPr>
                <w:rFonts w:ascii="Arial" w:hAnsi="Arial"/>
                <w:color w:val="000000"/>
                <w:sz w:val="20"/>
              </w:rPr>
              <w:t xml:space="preserve"> </w:t>
            </w:r>
            <w:r w:rsidRPr="00E65F72">
              <w:rPr>
                <w:rFonts w:ascii="Arial" w:hAnsi="Arial"/>
                <w:color w:val="000000"/>
                <w:sz w:val="20"/>
              </w:rPr>
              <w:t>employee</w:t>
            </w:r>
            <w:r>
              <w:rPr>
                <w:rFonts w:ascii="Arial" w:hAnsi="Arial"/>
                <w:color w:val="000000"/>
                <w:sz w:val="20"/>
              </w:rPr>
              <w:t xml:space="preserve"> </w:t>
            </w:r>
            <w:r w:rsidRPr="00E65F72">
              <w:rPr>
                <w:rFonts w:ascii="Arial" w:hAnsi="Arial"/>
                <w:color w:val="000000"/>
                <w:sz w:val="20"/>
              </w:rPr>
              <w:t>for</w:t>
            </w:r>
            <w:r>
              <w:rPr>
                <w:rFonts w:ascii="Arial" w:hAnsi="Arial"/>
                <w:color w:val="000000"/>
                <w:sz w:val="20"/>
              </w:rPr>
              <w:t xml:space="preserve"> </w:t>
            </w:r>
            <w:r w:rsidRPr="00E65F72">
              <w:rPr>
                <w:rFonts w:ascii="Arial" w:hAnsi="Arial"/>
                <w:color w:val="000000"/>
                <w:sz w:val="20"/>
              </w:rPr>
              <w:t>membership</w:t>
            </w:r>
            <w:r>
              <w:rPr>
                <w:rFonts w:ascii="Arial" w:hAnsi="Arial"/>
                <w:color w:val="000000"/>
                <w:sz w:val="20"/>
              </w:rPr>
              <w:t xml:space="preserve"> </w:t>
            </w:r>
            <w:r w:rsidRPr="00E65F72">
              <w:rPr>
                <w:rFonts w:ascii="Arial" w:hAnsi="Arial"/>
                <w:color w:val="000000"/>
                <w:sz w:val="20"/>
              </w:rPr>
              <w:t>dues</w:t>
            </w:r>
            <w:r>
              <w:rPr>
                <w:rFonts w:ascii="Arial" w:hAnsi="Arial"/>
                <w:color w:val="000000"/>
                <w:sz w:val="20"/>
              </w:rPr>
              <w:t xml:space="preserve"> </w:t>
            </w:r>
            <w:r w:rsidRPr="00E65F72">
              <w:rPr>
                <w:rFonts w:ascii="Arial" w:hAnsi="Arial"/>
                <w:color w:val="000000"/>
                <w:sz w:val="20"/>
              </w:rPr>
              <w:t>to</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American</w:t>
            </w:r>
            <w:r>
              <w:rPr>
                <w:rFonts w:ascii="Arial" w:hAnsi="Arial"/>
                <w:color w:val="000000"/>
                <w:sz w:val="20"/>
              </w:rPr>
              <w:t xml:space="preserve"> </w:t>
            </w:r>
            <w:r w:rsidRPr="00E65F72">
              <w:rPr>
                <w:rFonts w:ascii="Arial" w:hAnsi="Arial"/>
                <w:color w:val="000000"/>
                <w:sz w:val="20"/>
              </w:rPr>
              <w:t>Heart</w:t>
            </w:r>
            <w:r>
              <w:rPr>
                <w:rFonts w:ascii="Arial" w:hAnsi="Arial"/>
                <w:color w:val="000000"/>
                <w:sz w:val="20"/>
              </w:rPr>
              <w:t xml:space="preserve"> </w:t>
            </w:r>
            <w:r w:rsidRPr="00E65F72">
              <w:rPr>
                <w:rFonts w:ascii="Arial" w:hAnsi="Arial"/>
                <w:color w:val="000000"/>
                <w:sz w:val="20"/>
              </w:rPr>
              <w:t>Association</w:t>
            </w:r>
            <w:r>
              <w:rPr>
                <w:rFonts w:ascii="Arial" w:hAnsi="Arial"/>
                <w:color w:val="000000"/>
                <w:sz w:val="20"/>
              </w:rPr>
              <w:t xml:space="preserve"> </w:t>
            </w:r>
            <w:r w:rsidRPr="00E65F72">
              <w:rPr>
                <w:rFonts w:ascii="Arial" w:hAnsi="Arial"/>
                <w:color w:val="000000"/>
                <w:sz w:val="20"/>
              </w:rPr>
              <w:t>(AHA)</w:t>
            </w:r>
            <w:r>
              <w:rPr>
                <w:rFonts w:ascii="Arial" w:hAnsi="Arial"/>
                <w:color w:val="000000"/>
                <w:sz w:val="20"/>
              </w:rPr>
              <w:t xml:space="preserve"> </w:t>
            </w:r>
            <w:r w:rsidRPr="00E65F72">
              <w:rPr>
                <w:rFonts w:ascii="Arial" w:hAnsi="Arial"/>
                <w:color w:val="000000"/>
                <w:sz w:val="20"/>
              </w:rPr>
              <w:t>of</w:t>
            </w:r>
            <w:r>
              <w:rPr>
                <w:rFonts w:ascii="Arial" w:hAnsi="Arial"/>
                <w:color w:val="000000"/>
                <w:sz w:val="20"/>
              </w:rPr>
              <w:t xml:space="preserve"> </w:t>
            </w:r>
            <w:r w:rsidRPr="00E65F72">
              <w:rPr>
                <w:rFonts w:ascii="Arial" w:hAnsi="Arial"/>
                <w:color w:val="000000"/>
                <w:sz w:val="20"/>
              </w:rPr>
              <w:t>$81</w:t>
            </w:r>
            <w:r>
              <w:rPr>
                <w:rFonts w:ascii="Arial" w:hAnsi="Arial"/>
                <w:color w:val="000000"/>
                <w:sz w:val="20"/>
              </w:rPr>
              <w:t xml:space="preserve"> </w:t>
            </w:r>
            <w:r w:rsidRPr="00E65F72">
              <w:rPr>
                <w:rFonts w:ascii="Arial" w:hAnsi="Arial"/>
                <w:color w:val="000000"/>
                <w:sz w:val="20"/>
              </w:rPr>
              <w:t>and</w:t>
            </w:r>
            <w:r>
              <w:rPr>
                <w:rFonts w:ascii="Arial" w:hAnsi="Arial"/>
                <w:color w:val="000000"/>
                <w:sz w:val="20"/>
              </w:rPr>
              <w:t xml:space="preserve"> </w:t>
            </w:r>
            <w:r w:rsidRPr="00E65F72">
              <w:rPr>
                <w:rFonts w:ascii="Arial" w:hAnsi="Arial"/>
                <w:color w:val="000000"/>
                <w:sz w:val="20"/>
              </w:rPr>
              <w:t>Biophysical</w:t>
            </w:r>
            <w:r>
              <w:rPr>
                <w:rFonts w:ascii="Arial" w:hAnsi="Arial"/>
                <w:color w:val="000000"/>
                <w:sz w:val="20"/>
              </w:rPr>
              <w:t xml:space="preserve"> </w:t>
            </w:r>
            <w:r w:rsidRPr="00E65F72">
              <w:rPr>
                <w:rFonts w:ascii="Arial" w:hAnsi="Arial"/>
                <w:color w:val="000000"/>
                <w:sz w:val="20"/>
              </w:rPr>
              <w:t>Society</w:t>
            </w:r>
            <w:r>
              <w:rPr>
                <w:rFonts w:ascii="Arial" w:hAnsi="Arial"/>
                <w:color w:val="000000"/>
                <w:sz w:val="20"/>
              </w:rPr>
              <w:t xml:space="preserve"> </w:t>
            </w:r>
            <w:r w:rsidRPr="00E65F72">
              <w:rPr>
                <w:rFonts w:ascii="Arial" w:hAnsi="Arial"/>
                <w:color w:val="000000"/>
                <w:sz w:val="20"/>
              </w:rPr>
              <w:t>of</w:t>
            </w:r>
            <w:r>
              <w:rPr>
                <w:rFonts w:ascii="Arial" w:hAnsi="Arial"/>
                <w:color w:val="000000"/>
                <w:sz w:val="20"/>
              </w:rPr>
              <w:t xml:space="preserve"> </w:t>
            </w:r>
            <w:r w:rsidRPr="00E65F72">
              <w:rPr>
                <w:rFonts w:ascii="Arial" w:hAnsi="Arial"/>
                <w:color w:val="000000"/>
                <w:sz w:val="20"/>
              </w:rPr>
              <w:t>$85.</w:t>
            </w:r>
            <w:r>
              <w:rPr>
                <w:rFonts w:ascii="Arial" w:hAnsi="Arial"/>
                <w:color w:val="000000"/>
                <w:sz w:val="20"/>
              </w:rPr>
              <w:t xml:space="preserve"> </w:t>
            </w:r>
          </w:p>
          <w:p w14:paraId="68B6BE28" w14:textId="77777777" w:rsidR="004D683F" w:rsidRPr="00E65F72" w:rsidRDefault="004D683F" w:rsidP="00DE23B9">
            <w:pPr>
              <w:autoSpaceDE w:val="0"/>
              <w:autoSpaceDN w:val="0"/>
              <w:adjustRightInd w:val="0"/>
              <w:rPr>
                <w:rFonts w:ascii="Arial" w:hAnsi="Arial"/>
                <w:color w:val="000000"/>
                <w:sz w:val="20"/>
              </w:rPr>
            </w:pPr>
            <w:r>
              <w:rPr>
                <w:rFonts w:ascii="Arial" w:hAnsi="Arial"/>
                <w:color w:val="000000"/>
                <w:sz w:val="20"/>
              </w:rPr>
              <w:lastRenderedPageBreak/>
              <w:t xml:space="preserve"> </w:t>
            </w:r>
          </w:p>
          <w:p w14:paraId="45A9F67F" w14:textId="1B68E738" w:rsidR="004D683F" w:rsidRDefault="004D683F" w:rsidP="00DE23B9">
            <w:pPr>
              <w:autoSpaceDE w:val="0"/>
              <w:autoSpaceDN w:val="0"/>
              <w:adjustRightInd w:val="0"/>
              <w:rPr>
                <w:rFonts w:ascii="Arial" w:hAnsi="Arial"/>
                <w:color w:val="000000"/>
                <w:sz w:val="20"/>
              </w:rPr>
            </w:pP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award</w:t>
            </w:r>
            <w:r>
              <w:rPr>
                <w:rFonts w:ascii="Arial" w:hAnsi="Arial"/>
                <w:color w:val="000000"/>
                <w:sz w:val="20"/>
              </w:rPr>
              <w:t xml:space="preserve"> </w:t>
            </w:r>
            <w:r w:rsidRPr="00E65F72">
              <w:rPr>
                <w:rFonts w:ascii="Arial" w:hAnsi="Arial"/>
                <w:color w:val="000000"/>
                <w:sz w:val="20"/>
              </w:rPr>
              <w:t>sponsor</w:t>
            </w:r>
            <w:r>
              <w:rPr>
                <w:rFonts w:ascii="Arial" w:hAnsi="Arial"/>
                <w:color w:val="000000"/>
                <w:sz w:val="20"/>
              </w:rPr>
              <w:t xml:space="preserve"> </w:t>
            </w:r>
            <w:r w:rsidRPr="00E65F72">
              <w:rPr>
                <w:rFonts w:ascii="Arial" w:hAnsi="Arial"/>
                <w:color w:val="000000"/>
                <w:sz w:val="20"/>
              </w:rPr>
              <w:t>is</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AHA.</w:t>
            </w:r>
            <w:r>
              <w:rPr>
                <w:rFonts w:ascii="Arial" w:hAnsi="Arial"/>
                <w:color w:val="000000"/>
                <w:sz w:val="20"/>
              </w:rPr>
              <w:t xml:space="preserve">  </w:t>
            </w:r>
            <w:r w:rsidRPr="00E65F72">
              <w:rPr>
                <w:rFonts w:ascii="Arial" w:hAnsi="Arial"/>
                <w:color w:val="000000"/>
                <w:sz w:val="20"/>
              </w:rPr>
              <w:t>In</w:t>
            </w:r>
            <w:r>
              <w:rPr>
                <w:rFonts w:ascii="Arial" w:hAnsi="Arial"/>
                <w:color w:val="000000"/>
                <w:sz w:val="20"/>
              </w:rPr>
              <w:t xml:space="preserve"> </w:t>
            </w:r>
            <w:r w:rsidRPr="00E65F72">
              <w:rPr>
                <w:rFonts w:ascii="Arial" w:hAnsi="Arial"/>
                <w:color w:val="000000"/>
                <w:sz w:val="20"/>
              </w:rPr>
              <w:t>accordance</w:t>
            </w:r>
            <w:r>
              <w:rPr>
                <w:rFonts w:ascii="Arial" w:hAnsi="Arial"/>
                <w:color w:val="000000"/>
                <w:sz w:val="20"/>
              </w:rPr>
              <w:t xml:space="preserve"> </w:t>
            </w:r>
            <w:r w:rsidRPr="00E65F72">
              <w:rPr>
                <w:rFonts w:ascii="Arial" w:hAnsi="Arial"/>
                <w:color w:val="000000"/>
                <w:sz w:val="20"/>
              </w:rPr>
              <w:t>with</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AHA</w:t>
            </w:r>
            <w:r>
              <w:rPr>
                <w:rFonts w:ascii="Arial" w:hAnsi="Arial"/>
                <w:color w:val="000000"/>
                <w:sz w:val="20"/>
              </w:rPr>
              <w:t xml:space="preserve"> </w:t>
            </w:r>
            <w:r w:rsidRPr="00E65F72">
              <w:rPr>
                <w:rFonts w:ascii="Arial" w:hAnsi="Arial"/>
                <w:color w:val="000000"/>
                <w:sz w:val="20"/>
              </w:rPr>
              <w:t>Award</w:t>
            </w:r>
            <w:r>
              <w:rPr>
                <w:rFonts w:ascii="Arial" w:hAnsi="Arial"/>
                <w:color w:val="000000"/>
                <w:sz w:val="20"/>
              </w:rPr>
              <w:t xml:space="preserve"> </w:t>
            </w:r>
            <w:r w:rsidRPr="00E65F72">
              <w:rPr>
                <w:rFonts w:ascii="Arial" w:hAnsi="Arial"/>
                <w:color w:val="000000"/>
                <w:sz w:val="20"/>
              </w:rPr>
              <w:t>Guide,</w:t>
            </w:r>
            <w:r>
              <w:rPr>
                <w:rFonts w:ascii="Arial" w:hAnsi="Arial"/>
                <w:color w:val="000000"/>
                <w:sz w:val="20"/>
              </w:rPr>
              <w:t xml:space="preserve"> </w:t>
            </w:r>
            <w:r w:rsidRPr="00E65F72">
              <w:rPr>
                <w:rFonts w:ascii="Arial" w:hAnsi="Arial"/>
                <w:color w:val="000000"/>
                <w:sz w:val="20"/>
              </w:rPr>
              <w:t>membership</w:t>
            </w:r>
            <w:r>
              <w:rPr>
                <w:rFonts w:ascii="Arial" w:hAnsi="Arial"/>
                <w:color w:val="000000"/>
                <w:sz w:val="20"/>
              </w:rPr>
              <w:t xml:space="preserve"> </w:t>
            </w:r>
            <w:r w:rsidRPr="00E65F72">
              <w:rPr>
                <w:rFonts w:ascii="Arial" w:hAnsi="Arial"/>
                <w:color w:val="000000"/>
                <w:sz w:val="20"/>
              </w:rPr>
              <w:t>dues</w:t>
            </w:r>
            <w:r>
              <w:rPr>
                <w:rFonts w:ascii="Arial" w:hAnsi="Arial"/>
                <w:color w:val="000000"/>
                <w:sz w:val="20"/>
              </w:rPr>
              <w:t xml:space="preserve"> </w:t>
            </w:r>
            <w:r w:rsidRPr="00E65F72">
              <w:rPr>
                <w:rFonts w:ascii="Arial" w:hAnsi="Arial"/>
                <w:color w:val="000000"/>
                <w:sz w:val="20"/>
              </w:rPr>
              <w:t>to</w:t>
            </w:r>
            <w:r>
              <w:rPr>
                <w:rFonts w:ascii="Arial" w:hAnsi="Arial"/>
                <w:color w:val="000000"/>
                <w:sz w:val="20"/>
              </w:rPr>
              <w:t xml:space="preserve"> </w:t>
            </w:r>
            <w:r w:rsidRPr="00E65F72">
              <w:rPr>
                <w:rFonts w:ascii="Arial" w:hAnsi="Arial"/>
                <w:color w:val="000000"/>
                <w:sz w:val="20"/>
              </w:rPr>
              <w:t>organizations</w:t>
            </w:r>
            <w:r>
              <w:rPr>
                <w:rFonts w:ascii="Arial" w:hAnsi="Arial"/>
                <w:color w:val="000000"/>
                <w:sz w:val="20"/>
              </w:rPr>
              <w:t xml:space="preserve"> </w:t>
            </w:r>
            <w:r w:rsidRPr="00E65F72">
              <w:rPr>
                <w:rFonts w:ascii="Arial" w:hAnsi="Arial"/>
                <w:color w:val="000000"/>
                <w:sz w:val="20"/>
              </w:rPr>
              <w:t>other</w:t>
            </w:r>
            <w:r>
              <w:rPr>
                <w:rFonts w:ascii="Arial" w:hAnsi="Arial"/>
                <w:color w:val="000000"/>
                <w:sz w:val="20"/>
              </w:rPr>
              <w:t xml:space="preserve"> </w:t>
            </w:r>
            <w:r w:rsidRPr="00E65F72">
              <w:rPr>
                <w:rFonts w:ascii="Arial" w:hAnsi="Arial"/>
                <w:color w:val="000000"/>
                <w:sz w:val="20"/>
              </w:rPr>
              <w:t>than</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AHA</w:t>
            </w:r>
            <w:r>
              <w:rPr>
                <w:rFonts w:ascii="Arial" w:hAnsi="Arial"/>
                <w:color w:val="000000"/>
                <w:sz w:val="20"/>
              </w:rPr>
              <w:t xml:space="preserve"> </w:t>
            </w:r>
            <w:r w:rsidRPr="00E65F72">
              <w:rPr>
                <w:rFonts w:ascii="Arial" w:hAnsi="Arial"/>
                <w:color w:val="000000"/>
                <w:sz w:val="20"/>
              </w:rPr>
              <w:t>are</w:t>
            </w:r>
            <w:r>
              <w:rPr>
                <w:rFonts w:ascii="Arial" w:hAnsi="Arial"/>
                <w:color w:val="000000"/>
                <w:sz w:val="20"/>
              </w:rPr>
              <w:t xml:space="preserve"> </w:t>
            </w:r>
            <w:r w:rsidRPr="00E65F72">
              <w:rPr>
                <w:rFonts w:ascii="Arial" w:hAnsi="Arial"/>
                <w:color w:val="000000"/>
                <w:sz w:val="20"/>
              </w:rPr>
              <w:t>unallowable</w:t>
            </w:r>
            <w:r>
              <w:rPr>
                <w:rFonts w:ascii="Arial" w:hAnsi="Arial"/>
                <w:color w:val="000000"/>
                <w:sz w:val="20"/>
              </w:rPr>
              <w:t xml:space="preserve"> </w:t>
            </w:r>
            <w:r w:rsidRPr="00E65F72">
              <w:rPr>
                <w:rFonts w:ascii="Arial" w:hAnsi="Arial"/>
                <w:color w:val="000000"/>
                <w:sz w:val="20"/>
              </w:rPr>
              <w:t>on</w:t>
            </w:r>
            <w:r>
              <w:rPr>
                <w:rFonts w:ascii="Arial" w:hAnsi="Arial"/>
                <w:color w:val="000000"/>
                <w:sz w:val="20"/>
              </w:rPr>
              <w:t xml:space="preserve"> </w:t>
            </w:r>
            <w:r w:rsidRPr="00E65F72">
              <w:rPr>
                <w:rFonts w:ascii="Arial" w:hAnsi="Arial"/>
                <w:color w:val="000000"/>
                <w:sz w:val="20"/>
              </w:rPr>
              <w:t>the</w:t>
            </w:r>
            <w:r>
              <w:rPr>
                <w:rFonts w:ascii="Arial" w:hAnsi="Arial"/>
                <w:color w:val="000000"/>
                <w:sz w:val="20"/>
              </w:rPr>
              <w:t xml:space="preserve"> </w:t>
            </w:r>
            <w:r w:rsidRPr="00E65F72">
              <w:rPr>
                <w:rFonts w:ascii="Arial" w:hAnsi="Arial"/>
                <w:color w:val="000000"/>
                <w:sz w:val="20"/>
              </w:rPr>
              <w:t>award.</w:t>
            </w:r>
            <w:r>
              <w:rPr>
                <w:rFonts w:ascii="Arial" w:hAnsi="Arial"/>
                <w:color w:val="000000"/>
                <w:sz w:val="20"/>
              </w:rPr>
              <w:t xml:space="preserve"> </w:t>
            </w:r>
          </w:p>
          <w:p w14:paraId="227B079E" w14:textId="77777777" w:rsidR="00DE23B9" w:rsidRPr="00E65F72" w:rsidRDefault="00DE23B9" w:rsidP="00DE23B9">
            <w:pPr>
              <w:autoSpaceDE w:val="0"/>
              <w:autoSpaceDN w:val="0"/>
              <w:adjustRightInd w:val="0"/>
              <w:rPr>
                <w:rFonts w:ascii="Arial" w:hAnsi="Arial"/>
                <w:color w:val="000000"/>
                <w:sz w:val="20"/>
              </w:rPr>
            </w:pPr>
          </w:p>
          <w:p w14:paraId="24624A8B" w14:textId="77777777" w:rsidR="004D683F" w:rsidRPr="000C07DD" w:rsidRDefault="004D683F" w:rsidP="00DE23B9">
            <w:pPr>
              <w:autoSpaceDE w:val="0"/>
              <w:autoSpaceDN w:val="0"/>
              <w:adjustRightInd w:val="0"/>
              <w:rPr>
                <w:rFonts w:ascii="Arial" w:hAnsi="Arial"/>
                <w:b/>
                <w:color w:val="000000"/>
                <w:sz w:val="16"/>
                <w:szCs w:val="16"/>
                <w:u w:color="000000"/>
              </w:rPr>
            </w:pPr>
            <w:r w:rsidRPr="000C07DD">
              <w:rPr>
                <w:rFonts w:ascii="Arial" w:hAnsi="Arial"/>
                <w:b/>
                <w:color w:val="000000"/>
                <w:sz w:val="16"/>
                <w:szCs w:val="16"/>
                <w:u w:color="000000"/>
              </w:rPr>
              <w:t>__________</w:t>
            </w:r>
          </w:p>
          <w:p w14:paraId="69D27941" w14:textId="77777777" w:rsidR="004D683F" w:rsidRPr="000C07DD" w:rsidRDefault="004D683F" w:rsidP="00DE23B9">
            <w:pPr>
              <w:autoSpaceDE w:val="0"/>
              <w:autoSpaceDN w:val="0"/>
              <w:adjustRightInd w:val="0"/>
              <w:rPr>
                <w:rFonts w:ascii="Arial" w:hAnsi="Arial"/>
                <w:b/>
                <w:color w:val="000000"/>
                <w:sz w:val="16"/>
                <w:szCs w:val="16"/>
                <w:u w:color="000000"/>
              </w:rPr>
            </w:pPr>
            <w:r w:rsidRPr="000C07DD">
              <w:rPr>
                <w:rFonts w:ascii="Arial" w:hAnsi="Arial"/>
                <w:b/>
                <w:color w:val="000000"/>
                <w:sz w:val="16"/>
                <w:szCs w:val="16"/>
                <w:u w:color="000000"/>
              </w:rPr>
              <w:t>Criteria:</w:t>
            </w:r>
          </w:p>
          <w:p w14:paraId="4A82ACBF" w14:textId="77777777" w:rsidR="004D683F" w:rsidRPr="000C07DD" w:rsidRDefault="004D683F" w:rsidP="00DE23B9">
            <w:pPr>
              <w:autoSpaceDE w:val="0"/>
              <w:autoSpaceDN w:val="0"/>
              <w:adjustRightInd w:val="0"/>
              <w:rPr>
                <w:rFonts w:ascii="Arial" w:hAnsi="Arial"/>
                <w:color w:val="000000"/>
                <w:sz w:val="16"/>
                <w:u w:val="single" w:color="000000"/>
              </w:rPr>
            </w:pPr>
          </w:p>
          <w:p w14:paraId="1229F813" w14:textId="77777777" w:rsidR="004D683F" w:rsidRPr="00E65F72" w:rsidRDefault="004D683F" w:rsidP="00DE23B9">
            <w:pPr>
              <w:autoSpaceDE w:val="0"/>
              <w:autoSpaceDN w:val="0"/>
              <w:adjustRightInd w:val="0"/>
              <w:rPr>
                <w:rFonts w:ascii="Arial" w:hAnsi="Arial" w:cs="Arial"/>
                <w:color w:val="000000"/>
                <w:sz w:val="16"/>
                <w:szCs w:val="16"/>
                <w:u w:color="000000"/>
              </w:rPr>
            </w:pPr>
            <w:r w:rsidRPr="00E65F72">
              <w:rPr>
                <w:rFonts w:ascii="Arial" w:hAnsi="Arial" w:cs="Arial"/>
                <w:color w:val="000000"/>
                <w:sz w:val="16"/>
                <w:szCs w:val="16"/>
                <w:u w:color="000000"/>
              </w:rPr>
              <w:t>AHA</w:t>
            </w:r>
            <w:r>
              <w:rPr>
                <w:rFonts w:ascii="Arial" w:hAnsi="Arial" w:cs="Arial"/>
                <w:color w:val="000000"/>
                <w:sz w:val="16"/>
                <w:szCs w:val="16"/>
                <w:u w:color="000000"/>
              </w:rPr>
              <w:t xml:space="preserve"> </w:t>
            </w:r>
            <w:r w:rsidRPr="00E65F72">
              <w:rPr>
                <w:rFonts w:ascii="Arial" w:hAnsi="Arial" w:cs="Arial"/>
                <w:color w:val="000000"/>
                <w:sz w:val="16"/>
                <w:szCs w:val="16"/>
                <w:u w:color="000000"/>
              </w:rPr>
              <w:t>Award</w:t>
            </w:r>
            <w:r>
              <w:rPr>
                <w:rFonts w:ascii="Arial" w:hAnsi="Arial" w:cs="Arial"/>
                <w:color w:val="000000"/>
                <w:sz w:val="16"/>
                <w:szCs w:val="16"/>
                <w:u w:color="000000"/>
              </w:rPr>
              <w:t xml:space="preserve"> </w:t>
            </w:r>
            <w:r w:rsidRPr="00E65F72">
              <w:rPr>
                <w:rFonts w:ascii="Arial" w:hAnsi="Arial" w:cs="Arial"/>
                <w:color w:val="000000"/>
                <w:sz w:val="16"/>
                <w:szCs w:val="16"/>
                <w:u w:color="000000"/>
              </w:rPr>
              <w:t>Guide,</w:t>
            </w:r>
            <w:r>
              <w:rPr>
                <w:rFonts w:ascii="Arial" w:hAnsi="Arial" w:cs="Arial"/>
                <w:color w:val="000000"/>
                <w:sz w:val="16"/>
                <w:szCs w:val="16"/>
                <w:u w:color="000000"/>
              </w:rPr>
              <w:t xml:space="preserve"> </w:t>
            </w:r>
            <w:r w:rsidRPr="00E65F72">
              <w:rPr>
                <w:rFonts w:ascii="Arial" w:hAnsi="Arial" w:cs="Arial"/>
                <w:color w:val="000000"/>
                <w:sz w:val="16"/>
                <w:szCs w:val="16"/>
                <w:u w:color="000000"/>
              </w:rPr>
              <w:t>IV.I.11:</w:t>
            </w:r>
            <w:r>
              <w:rPr>
                <w:rFonts w:ascii="Arial" w:hAnsi="Arial" w:cs="Arial"/>
                <w:color w:val="000000"/>
                <w:sz w:val="16"/>
                <w:szCs w:val="16"/>
                <w:u w:color="000000"/>
              </w:rPr>
              <w:t xml:space="preserve"> </w:t>
            </w:r>
            <w:r w:rsidRPr="00E65F72">
              <w:rPr>
                <w:rFonts w:ascii="Arial" w:hAnsi="Arial" w:cs="Arial"/>
                <w:color w:val="000000"/>
                <w:sz w:val="16"/>
                <w:szCs w:val="16"/>
                <w:u w:color="000000"/>
              </w:rPr>
              <w:t>AHA</w:t>
            </w:r>
            <w:r>
              <w:rPr>
                <w:rFonts w:ascii="Arial" w:hAnsi="Arial" w:cs="Arial"/>
                <w:color w:val="000000"/>
                <w:sz w:val="16"/>
                <w:szCs w:val="16"/>
                <w:u w:color="000000"/>
              </w:rPr>
              <w:t xml:space="preserve"> </w:t>
            </w:r>
            <w:r w:rsidRPr="00E65F72">
              <w:rPr>
                <w:rFonts w:ascii="Arial" w:hAnsi="Arial" w:cs="Arial"/>
                <w:color w:val="000000"/>
                <w:sz w:val="16"/>
                <w:szCs w:val="16"/>
                <w:u w:color="000000"/>
              </w:rPr>
              <w:t>Professional</w:t>
            </w:r>
            <w:r>
              <w:rPr>
                <w:rFonts w:ascii="Arial" w:hAnsi="Arial" w:cs="Arial"/>
                <w:color w:val="000000"/>
                <w:sz w:val="16"/>
                <w:szCs w:val="16"/>
                <w:u w:color="000000"/>
              </w:rPr>
              <w:t xml:space="preserve"> </w:t>
            </w:r>
            <w:r w:rsidRPr="00E65F72">
              <w:rPr>
                <w:rFonts w:ascii="Arial" w:hAnsi="Arial" w:cs="Arial"/>
                <w:color w:val="000000"/>
                <w:sz w:val="16"/>
                <w:szCs w:val="16"/>
                <w:u w:color="000000"/>
              </w:rPr>
              <w:t>Membership</w:t>
            </w:r>
            <w:r>
              <w:rPr>
                <w:rFonts w:ascii="Arial" w:hAnsi="Arial" w:cs="Arial"/>
                <w:color w:val="000000"/>
                <w:sz w:val="16"/>
                <w:szCs w:val="16"/>
                <w:u w:color="000000"/>
              </w:rPr>
              <w:t xml:space="preserve"> </w:t>
            </w:r>
            <w:r w:rsidRPr="00E65F72">
              <w:rPr>
                <w:rFonts w:ascii="Arial" w:hAnsi="Arial" w:cs="Arial"/>
                <w:color w:val="000000"/>
                <w:sz w:val="16"/>
                <w:szCs w:val="16"/>
                <w:u w:color="000000"/>
              </w:rPr>
              <w:t>dues</w:t>
            </w:r>
            <w:r>
              <w:rPr>
                <w:rFonts w:ascii="Arial" w:hAnsi="Arial" w:cs="Arial"/>
                <w:color w:val="000000"/>
                <w:sz w:val="16"/>
                <w:szCs w:val="16"/>
                <w:u w:color="000000"/>
              </w:rPr>
              <w:t xml:space="preserve"> </w:t>
            </w:r>
            <w:r w:rsidRPr="00E65F72">
              <w:rPr>
                <w:rFonts w:ascii="Arial" w:hAnsi="Arial" w:cs="Arial"/>
                <w:color w:val="000000"/>
                <w:sz w:val="16"/>
                <w:szCs w:val="16"/>
                <w:u w:color="000000"/>
              </w:rPr>
              <w:t>for</w:t>
            </w:r>
            <w:r>
              <w:rPr>
                <w:rFonts w:ascii="Arial" w:hAnsi="Arial" w:cs="Arial"/>
                <w:color w:val="000000"/>
                <w:sz w:val="16"/>
                <w:szCs w:val="16"/>
                <w:u w:color="000000"/>
              </w:rPr>
              <w:t xml:space="preserve"> </w:t>
            </w:r>
            <w:r w:rsidRPr="00E65F72">
              <w:rPr>
                <w:rFonts w:ascii="Arial" w:hAnsi="Arial" w:cs="Arial"/>
                <w:color w:val="000000"/>
                <w:sz w:val="16"/>
                <w:szCs w:val="16"/>
                <w:u w:color="000000"/>
              </w:rPr>
              <w:t>the</w:t>
            </w:r>
            <w:r>
              <w:rPr>
                <w:rFonts w:ascii="Arial" w:hAnsi="Arial" w:cs="Arial"/>
                <w:color w:val="000000"/>
                <w:sz w:val="16"/>
                <w:szCs w:val="16"/>
                <w:u w:color="000000"/>
              </w:rPr>
              <w:t xml:space="preserve"> </w:t>
            </w:r>
            <w:r w:rsidRPr="00E65F72">
              <w:rPr>
                <w:rFonts w:ascii="Arial" w:hAnsi="Arial" w:cs="Arial"/>
                <w:color w:val="000000"/>
                <w:sz w:val="16"/>
                <w:szCs w:val="16"/>
                <w:u w:color="000000"/>
              </w:rPr>
              <w:t>Awardee</w:t>
            </w:r>
            <w:r>
              <w:rPr>
                <w:rFonts w:ascii="Arial" w:hAnsi="Arial" w:cs="Arial"/>
                <w:color w:val="000000"/>
                <w:sz w:val="16"/>
                <w:szCs w:val="16"/>
                <w:u w:color="000000"/>
              </w:rPr>
              <w:t xml:space="preserve"> </w:t>
            </w:r>
            <w:r w:rsidRPr="00E65F72">
              <w:rPr>
                <w:rFonts w:ascii="Arial" w:hAnsi="Arial" w:cs="Arial"/>
                <w:color w:val="000000"/>
                <w:sz w:val="16"/>
                <w:szCs w:val="16"/>
                <w:u w:color="000000"/>
              </w:rPr>
              <w:t>are</w:t>
            </w:r>
            <w:r>
              <w:rPr>
                <w:rFonts w:ascii="Arial" w:hAnsi="Arial" w:cs="Arial"/>
                <w:color w:val="000000"/>
                <w:sz w:val="16"/>
                <w:szCs w:val="16"/>
                <w:u w:color="000000"/>
              </w:rPr>
              <w:t xml:space="preserve"> </w:t>
            </w:r>
            <w:r w:rsidRPr="00E65F72">
              <w:rPr>
                <w:rFonts w:ascii="Arial" w:hAnsi="Arial" w:cs="Arial"/>
                <w:color w:val="000000"/>
                <w:sz w:val="16"/>
                <w:szCs w:val="16"/>
                <w:u w:color="000000"/>
              </w:rPr>
              <w:t>allowed.</w:t>
            </w:r>
            <w:r>
              <w:rPr>
                <w:rFonts w:ascii="Arial" w:hAnsi="Arial" w:cs="Arial"/>
                <w:color w:val="000000"/>
                <w:sz w:val="16"/>
                <w:szCs w:val="16"/>
                <w:u w:color="000000"/>
              </w:rPr>
              <w:t xml:space="preserve"> </w:t>
            </w:r>
            <w:r w:rsidRPr="00E65F72">
              <w:rPr>
                <w:rFonts w:ascii="Arial" w:hAnsi="Arial" w:cs="Arial"/>
                <w:color w:val="000000"/>
                <w:sz w:val="16"/>
                <w:szCs w:val="16"/>
                <w:u w:color="000000"/>
              </w:rPr>
              <w:t>Membership</w:t>
            </w:r>
            <w:r>
              <w:rPr>
                <w:rFonts w:ascii="Arial" w:hAnsi="Arial" w:cs="Arial"/>
                <w:color w:val="000000"/>
                <w:sz w:val="16"/>
                <w:szCs w:val="16"/>
                <w:u w:color="000000"/>
              </w:rPr>
              <w:t xml:space="preserve"> </w:t>
            </w:r>
            <w:r w:rsidRPr="00E65F72">
              <w:rPr>
                <w:rFonts w:ascii="Arial" w:hAnsi="Arial" w:cs="Arial"/>
                <w:color w:val="000000"/>
                <w:sz w:val="16"/>
                <w:szCs w:val="16"/>
                <w:u w:color="000000"/>
              </w:rPr>
              <w:t>dues</w:t>
            </w:r>
            <w:r>
              <w:rPr>
                <w:rFonts w:ascii="Arial" w:hAnsi="Arial" w:cs="Arial"/>
                <w:color w:val="000000"/>
                <w:sz w:val="16"/>
                <w:szCs w:val="16"/>
                <w:u w:color="000000"/>
              </w:rPr>
              <w:t xml:space="preserve"> </w:t>
            </w:r>
            <w:r w:rsidRPr="00E65F72">
              <w:rPr>
                <w:rFonts w:ascii="Arial" w:hAnsi="Arial" w:cs="Arial"/>
                <w:color w:val="000000"/>
                <w:sz w:val="16"/>
                <w:szCs w:val="16"/>
                <w:u w:color="000000"/>
              </w:rPr>
              <w:t>to</w:t>
            </w:r>
            <w:r>
              <w:rPr>
                <w:rFonts w:ascii="Arial" w:hAnsi="Arial" w:cs="Arial"/>
                <w:color w:val="000000"/>
                <w:sz w:val="16"/>
                <w:szCs w:val="16"/>
                <w:u w:color="000000"/>
              </w:rPr>
              <w:t xml:space="preserve"> </w:t>
            </w:r>
            <w:r w:rsidRPr="00E65F72">
              <w:rPr>
                <w:rFonts w:ascii="Arial" w:hAnsi="Arial" w:cs="Arial"/>
                <w:color w:val="000000"/>
                <w:sz w:val="16"/>
                <w:szCs w:val="16"/>
                <w:u w:color="000000"/>
              </w:rPr>
              <w:t>other</w:t>
            </w:r>
            <w:r>
              <w:rPr>
                <w:rFonts w:ascii="Arial" w:hAnsi="Arial" w:cs="Arial"/>
                <w:color w:val="000000"/>
                <w:sz w:val="16"/>
                <w:szCs w:val="16"/>
                <w:u w:color="000000"/>
              </w:rPr>
              <w:t xml:space="preserve"> </w:t>
            </w:r>
            <w:r w:rsidRPr="00E65F72">
              <w:rPr>
                <w:rFonts w:ascii="Arial" w:hAnsi="Arial" w:cs="Arial"/>
                <w:color w:val="000000"/>
                <w:sz w:val="16"/>
                <w:szCs w:val="16"/>
                <w:u w:color="000000"/>
              </w:rPr>
              <w:t>organizations</w:t>
            </w:r>
            <w:r>
              <w:rPr>
                <w:rFonts w:ascii="Arial" w:hAnsi="Arial" w:cs="Arial"/>
                <w:color w:val="000000"/>
                <w:sz w:val="16"/>
                <w:szCs w:val="16"/>
                <w:u w:color="000000"/>
              </w:rPr>
              <w:t xml:space="preserve"> </w:t>
            </w:r>
            <w:r w:rsidRPr="00E65F72">
              <w:rPr>
                <w:rFonts w:ascii="Arial" w:hAnsi="Arial" w:cs="Arial"/>
                <w:color w:val="000000"/>
                <w:sz w:val="16"/>
                <w:szCs w:val="16"/>
                <w:u w:color="000000"/>
              </w:rPr>
              <w:t>and</w:t>
            </w:r>
            <w:r>
              <w:rPr>
                <w:rFonts w:ascii="Arial" w:hAnsi="Arial" w:cs="Arial"/>
                <w:color w:val="000000"/>
                <w:sz w:val="16"/>
                <w:szCs w:val="16"/>
                <w:u w:color="000000"/>
              </w:rPr>
              <w:t xml:space="preserve"> </w:t>
            </w:r>
            <w:r w:rsidRPr="00E65F72">
              <w:rPr>
                <w:rFonts w:ascii="Arial" w:hAnsi="Arial" w:cs="Arial"/>
                <w:color w:val="000000"/>
                <w:sz w:val="16"/>
                <w:szCs w:val="16"/>
                <w:u w:color="000000"/>
              </w:rPr>
              <w:t>other</w:t>
            </w:r>
            <w:r>
              <w:rPr>
                <w:rFonts w:ascii="Arial" w:hAnsi="Arial" w:cs="Arial"/>
                <w:color w:val="000000"/>
                <w:sz w:val="16"/>
                <w:szCs w:val="16"/>
                <w:u w:color="000000"/>
              </w:rPr>
              <w:t xml:space="preserve"> </w:t>
            </w:r>
            <w:r w:rsidRPr="00E65F72">
              <w:rPr>
                <w:rFonts w:ascii="Arial" w:hAnsi="Arial" w:cs="Arial"/>
                <w:color w:val="000000"/>
                <w:sz w:val="16"/>
                <w:szCs w:val="16"/>
                <w:u w:color="000000"/>
              </w:rPr>
              <w:t>staff</w:t>
            </w:r>
            <w:r>
              <w:rPr>
                <w:rFonts w:ascii="Arial" w:hAnsi="Arial" w:cs="Arial"/>
                <w:color w:val="000000"/>
                <w:sz w:val="16"/>
                <w:szCs w:val="16"/>
                <w:u w:color="000000"/>
              </w:rPr>
              <w:t xml:space="preserve"> </w:t>
            </w:r>
            <w:r w:rsidRPr="00E65F72">
              <w:rPr>
                <w:rFonts w:ascii="Arial" w:hAnsi="Arial" w:cs="Arial"/>
                <w:color w:val="000000"/>
                <w:sz w:val="16"/>
                <w:szCs w:val="16"/>
                <w:u w:color="000000"/>
              </w:rPr>
              <w:t>are</w:t>
            </w:r>
            <w:r>
              <w:rPr>
                <w:rFonts w:ascii="Arial" w:hAnsi="Arial" w:cs="Arial"/>
                <w:color w:val="000000"/>
                <w:sz w:val="16"/>
                <w:szCs w:val="16"/>
                <w:u w:color="000000"/>
              </w:rPr>
              <w:t xml:space="preserve"> </w:t>
            </w:r>
            <w:r w:rsidRPr="00E65F72">
              <w:rPr>
                <w:rFonts w:ascii="Arial" w:hAnsi="Arial" w:cs="Arial"/>
                <w:color w:val="000000"/>
                <w:sz w:val="16"/>
                <w:szCs w:val="16"/>
                <w:u w:color="000000"/>
              </w:rPr>
              <w:t>prohibited.</w:t>
            </w:r>
          </w:p>
          <w:p w14:paraId="6F1EBED3" w14:textId="77777777" w:rsidR="004D683F" w:rsidRPr="007E5976" w:rsidRDefault="004D683F" w:rsidP="00DE23B9">
            <w:pPr>
              <w:autoSpaceDE w:val="0"/>
              <w:autoSpaceDN w:val="0"/>
              <w:adjustRightInd w:val="0"/>
              <w:rPr>
                <w:rFonts w:ascii="Arial" w:hAnsi="Arial"/>
                <w:color w:val="000000"/>
                <w:sz w:val="20"/>
                <w:u w:val="single" w:color="00000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8BA143" w14:textId="77777777" w:rsidR="004D683F" w:rsidRDefault="004D683F" w:rsidP="00DE23B9">
            <w:pPr>
              <w:pStyle w:val="NoSpacing"/>
            </w:pPr>
          </w:p>
          <w:p w14:paraId="4CB63D83" w14:textId="77777777" w:rsidR="004D683F" w:rsidRDefault="004D683F" w:rsidP="00DE23B9">
            <w:pPr>
              <w:pStyle w:val="NoSpacing"/>
            </w:pPr>
          </w:p>
          <w:p w14:paraId="0662B0F2" w14:textId="77777777" w:rsidR="004D683F" w:rsidRDefault="004D683F" w:rsidP="00DE23B9">
            <w:pPr>
              <w:pStyle w:val="NoSpacing"/>
            </w:pPr>
            <w:r>
              <w:t xml:space="preserve">A non-payroll expenditure adjustment request should be processed to move the unallowable charge for the Biophysical Society membership to an appropriate fund source.  </w:t>
            </w:r>
          </w:p>
          <w:p w14:paraId="132AEC0A" w14:textId="77777777" w:rsidR="004D683F" w:rsidRDefault="004D683F" w:rsidP="00DE23B9">
            <w:pPr>
              <w:pStyle w:val="NoSpacing"/>
            </w:pPr>
            <w:r>
              <w:t xml:space="preserve"> </w:t>
            </w:r>
          </w:p>
          <w:p w14:paraId="70ADF0FB" w14:textId="77777777" w:rsidR="004D683F" w:rsidRDefault="004D683F" w:rsidP="00DE23B9">
            <w:pPr>
              <w:pStyle w:val="NoSpacing"/>
            </w:pPr>
            <w:r>
              <w:lastRenderedPageBreak/>
              <w:t>Departmental approvers for purchases and mandatory reviewers should be reminded to review transaction details and/or PANs more thoroughly to avoid charging expenses that are unallowable on a fund.</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4A5B3854" w14:textId="77777777" w:rsidR="004D683F" w:rsidRDefault="004D683F" w:rsidP="00DE23B9">
            <w:pPr>
              <w:pStyle w:val="NoSpacing"/>
            </w:pPr>
          </w:p>
          <w:p w14:paraId="767EBE76" w14:textId="77777777" w:rsidR="00C277DF" w:rsidRDefault="00C277DF" w:rsidP="00DE23B9">
            <w:pPr>
              <w:pStyle w:val="NoSpacing"/>
            </w:pPr>
          </w:p>
          <w:p w14:paraId="2BAD536B" w14:textId="0EBA0C26" w:rsidR="002513DE" w:rsidRDefault="002513DE" w:rsidP="002513DE">
            <w:pPr>
              <w:pStyle w:val="NoSpacing"/>
            </w:pPr>
            <w:r>
              <w:t>The membership fees have been removed from the grant fund and placed on an appropriate fund source. The fund manager overlooked this initially but caught it during the fund close-out review.</w:t>
            </w:r>
          </w:p>
          <w:p w14:paraId="3366084A" w14:textId="77777777" w:rsidR="002513DE" w:rsidRDefault="002513DE" w:rsidP="002513DE">
            <w:pPr>
              <w:pStyle w:val="NoSpacing"/>
            </w:pPr>
          </w:p>
          <w:p w14:paraId="6C58BF3E" w14:textId="310BD027" w:rsidR="002513DE" w:rsidRDefault="002513DE" w:rsidP="002513DE">
            <w:pPr>
              <w:pStyle w:val="NoSpacing"/>
            </w:pPr>
            <w:r>
              <w:t>Department approvers for purchases and mandatory reviewers will be reminded during monthly meetings with the CFO to review transaction details and/or PANs more thoroughly. This will begin in September 2020.</w:t>
            </w:r>
          </w:p>
          <w:p w14:paraId="23ADAEDA" w14:textId="77777777" w:rsidR="002513DE" w:rsidRDefault="002513DE" w:rsidP="002513DE">
            <w:pPr>
              <w:pStyle w:val="NoSpacing"/>
            </w:pPr>
          </w:p>
          <w:p w14:paraId="72F4D55C" w14:textId="77777777" w:rsidR="00D65DFA" w:rsidRDefault="002513DE" w:rsidP="00D65DFA">
            <w:pPr>
              <w:pStyle w:val="NoSpacing"/>
            </w:pPr>
            <w:r>
              <w:t>The CFO will conduct a quarterly audit on all unallowable expenses charging against grant funds and coordinate with the fund manager for corrections as needed.  The CFO will provide a summary of findings to the CAO in their quarterly meetings, as referenced above</w:t>
            </w:r>
            <w:r w:rsidR="00D65DFA">
              <w:t xml:space="preserve">.  </w:t>
            </w:r>
          </w:p>
          <w:p w14:paraId="0560BA8D" w14:textId="77777777" w:rsidR="00C277DF" w:rsidRDefault="00D65DFA" w:rsidP="00D65DFA">
            <w:pPr>
              <w:pStyle w:val="NoSpacing"/>
            </w:pPr>
            <w:r>
              <w:t>(Note: F</w:t>
            </w:r>
            <w:r w:rsidR="002513DE">
              <w:t xml:space="preserve">irst review held on </w:t>
            </w:r>
            <w:r>
              <w:t>September 9, 2020; no un</w:t>
            </w:r>
            <w:r w:rsidR="002513DE">
              <w:t>allowable object codes fo</w:t>
            </w:r>
            <w:r>
              <w:t>und, but three found that are not</w:t>
            </w:r>
            <w:r w:rsidR="002513DE">
              <w:t xml:space="preserve"> typically used so CFO reviewing further.</w:t>
            </w:r>
            <w:r>
              <w:t>)</w:t>
            </w:r>
          </w:p>
          <w:p w14:paraId="5C02B39C" w14:textId="01D5E28C" w:rsidR="00D65DFA" w:rsidRDefault="00D65DFA" w:rsidP="00D65DFA">
            <w:pPr>
              <w:pStyle w:val="NoSpacing"/>
            </w:pPr>
          </w:p>
        </w:tc>
      </w:tr>
      <w:tr w:rsidR="004D683F" w:rsidRPr="00AE6B15" w14:paraId="2F46C669"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2EB7C17" w14:textId="77777777" w:rsidR="004D683F" w:rsidRDefault="004D683F" w:rsidP="004D683F">
            <w:pPr>
              <w:pStyle w:val="NoSpacing"/>
              <w:jc w:val="center"/>
            </w:pPr>
            <w:r>
              <w:lastRenderedPageBreak/>
              <w:t>7</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3F043AD3" w14:textId="77777777" w:rsidR="004D683F" w:rsidRPr="00FB72FC" w:rsidRDefault="004D683F" w:rsidP="00FB72FC">
            <w:pPr>
              <w:pStyle w:val="NoSpacing"/>
              <w:keepNext/>
              <w:keepLines/>
              <w:rPr>
                <w:u w:val="single"/>
              </w:rPr>
            </w:pPr>
            <w:r w:rsidRPr="00FB72FC">
              <w:rPr>
                <w:u w:val="single"/>
              </w:rPr>
              <w:t>Travel Reimbursement Timeliness</w:t>
            </w:r>
          </w:p>
          <w:p w14:paraId="20517A89" w14:textId="77777777" w:rsidR="004D683F" w:rsidRPr="00FB72FC" w:rsidRDefault="004D683F" w:rsidP="00FB72FC">
            <w:pPr>
              <w:pStyle w:val="NoSpacing"/>
              <w:keepNext/>
              <w:keepLines/>
            </w:pPr>
          </w:p>
          <w:p w14:paraId="70D690FD" w14:textId="77777777" w:rsidR="004D683F" w:rsidRPr="00FB72FC" w:rsidRDefault="004D683F" w:rsidP="00FB72FC">
            <w:pPr>
              <w:keepNext/>
              <w:keepLines/>
              <w:autoSpaceDE w:val="0"/>
              <w:autoSpaceDN w:val="0"/>
              <w:adjustRightInd w:val="0"/>
              <w:rPr>
                <w:rFonts w:ascii="Verdana" w:hAnsi="Verdana"/>
                <w:color w:val="000000"/>
                <w:sz w:val="20"/>
                <w:szCs w:val="20"/>
                <w:u w:color="000000"/>
              </w:rPr>
            </w:pPr>
            <w:r w:rsidRPr="00FB72FC">
              <w:rPr>
                <w:rFonts w:ascii="Arial" w:hAnsi="Arial"/>
                <w:color w:val="000000"/>
                <w:sz w:val="20"/>
                <w:szCs w:val="20"/>
                <w:u w:color="000000"/>
              </w:rPr>
              <w:t xml:space="preserve">Audit review of selected expenditures identified three travel reimbursement that were not submitted timely.  The travel reimbursements were submitted between 58 to 78 days after travel.  </w:t>
            </w:r>
          </w:p>
          <w:p w14:paraId="72853517" w14:textId="77777777" w:rsidR="004D683F" w:rsidRPr="00FB72FC" w:rsidRDefault="004D683F" w:rsidP="00FB72FC">
            <w:pPr>
              <w:keepNext/>
              <w:keepLines/>
              <w:autoSpaceDE w:val="0"/>
              <w:autoSpaceDN w:val="0"/>
              <w:adjustRightInd w:val="0"/>
              <w:rPr>
                <w:rFonts w:ascii="Verdana" w:hAnsi="Verdana"/>
                <w:color w:val="000000"/>
                <w:sz w:val="20"/>
                <w:szCs w:val="20"/>
                <w:u w:color="000000"/>
              </w:rPr>
            </w:pPr>
            <w:r w:rsidRPr="00FB72FC">
              <w:rPr>
                <w:rFonts w:ascii="Arial" w:hAnsi="Arial"/>
                <w:color w:val="000000"/>
                <w:sz w:val="20"/>
                <w:szCs w:val="20"/>
                <w:u w:color="000000"/>
              </w:rPr>
              <w:t xml:space="preserve"> </w:t>
            </w:r>
          </w:p>
          <w:p w14:paraId="7B52A4DE" w14:textId="77777777" w:rsidR="004D683F" w:rsidRPr="00FB72FC" w:rsidRDefault="004D683F" w:rsidP="00FB72FC">
            <w:pPr>
              <w:keepNext/>
              <w:keepLines/>
              <w:autoSpaceDE w:val="0"/>
              <w:autoSpaceDN w:val="0"/>
              <w:adjustRightInd w:val="0"/>
              <w:spacing w:after="180"/>
              <w:rPr>
                <w:rFonts w:ascii="Arial" w:hAnsi="Arial"/>
                <w:color w:val="000000"/>
                <w:sz w:val="20"/>
                <w:szCs w:val="20"/>
                <w:u w:color="000000"/>
              </w:rPr>
            </w:pPr>
            <w:r w:rsidRPr="00FB72FC">
              <w:rPr>
                <w:rFonts w:ascii="Arial" w:hAnsi="Arial"/>
                <w:color w:val="000000"/>
                <w:sz w:val="20"/>
                <w:szCs w:val="20"/>
                <w:u w:color="000000"/>
              </w:rPr>
              <w:t>The University standard for submission of travel expenses is no later than 45 days following the end of a trip.</w:t>
            </w:r>
          </w:p>
          <w:p w14:paraId="2C8BE00C" w14:textId="77777777" w:rsidR="004D683F" w:rsidRPr="00FB72FC" w:rsidRDefault="004D683F" w:rsidP="00FB72FC">
            <w:pPr>
              <w:pStyle w:val="NoSpacing"/>
              <w:keepNext/>
              <w:keepLines/>
              <w:rPr>
                <w:sz w:val="16"/>
                <w:szCs w:val="16"/>
              </w:rPr>
            </w:pPr>
            <w:r w:rsidRPr="00FB72FC">
              <w:rPr>
                <w:sz w:val="16"/>
                <w:szCs w:val="16"/>
              </w:rPr>
              <w:t>__________</w:t>
            </w:r>
          </w:p>
          <w:p w14:paraId="0D1EE888" w14:textId="77777777" w:rsidR="004D683F" w:rsidRPr="00FB72FC" w:rsidRDefault="004D683F" w:rsidP="00FB72FC">
            <w:pPr>
              <w:pStyle w:val="NoSpacing"/>
              <w:keepNext/>
              <w:keepLines/>
              <w:rPr>
                <w:b/>
                <w:sz w:val="16"/>
                <w:szCs w:val="16"/>
              </w:rPr>
            </w:pPr>
            <w:r w:rsidRPr="00FB72FC">
              <w:rPr>
                <w:b/>
                <w:sz w:val="16"/>
                <w:szCs w:val="16"/>
              </w:rPr>
              <w:t>Criteria:</w:t>
            </w:r>
          </w:p>
          <w:p w14:paraId="75CB5769" w14:textId="77777777" w:rsidR="004D683F" w:rsidRPr="00FB72FC" w:rsidRDefault="004D683F" w:rsidP="00FB72FC">
            <w:pPr>
              <w:pStyle w:val="NoSpacing"/>
              <w:keepNext/>
              <w:keepLines/>
              <w:rPr>
                <w:b/>
                <w:sz w:val="16"/>
                <w:szCs w:val="16"/>
              </w:rPr>
            </w:pPr>
          </w:p>
          <w:p w14:paraId="14E54538" w14:textId="77777777" w:rsidR="004D683F" w:rsidRPr="00FB72FC" w:rsidRDefault="004D683F" w:rsidP="00FB72FC">
            <w:pPr>
              <w:keepNext/>
              <w:keepLines/>
              <w:autoSpaceDE w:val="0"/>
              <w:autoSpaceDN w:val="0"/>
              <w:adjustRightInd w:val="0"/>
              <w:spacing w:after="180"/>
              <w:rPr>
                <w:rFonts w:ascii="Verdana" w:hAnsi="Verdana"/>
                <w:color w:val="000000"/>
                <w:sz w:val="20"/>
                <w:szCs w:val="20"/>
                <w:u w:color="000000"/>
              </w:rPr>
            </w:pPr>
            <w:r w:rsidRPr="00FB72FC">
              <w:rPr>
                <w:rFonts w:ascii="Arial" w:hAnsi="Arial"/>
                <w:color w:val="000000"/>
                <w:sz w:val="16"/>
                <w:szCs w:val="16"/>
                <w:u w:color="000000"/>
              </w:rPr>
              <w:t xml:space="preserve">UC Business and Finance Policy, Policy G-28, Travel Regulations, Part V.I.1: The travel expense claim must be submitted to the disbursements/travel accounting office (or equivalent office on campus) within a reasonable amount of time not to exceed 45 days after the end of a trip unless there is recurrent local travel, in which case claims may be aggregated and submitted monthly... Travel reimbursement requests submitted after 45 days are left to the discretion of the campus, considering the facts and circumstances, whether the reimbursement will be made and if any reporting as taxable income will be required. </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3A9D2260" w14:textId="77777777" w:rsidR="004D683F" w:rsidRPr="00FB72FC" w:rsidRDefault="004D683F" w:rsidP="00FB72FC">
            <w:pPr>
              <w:pStyle w:val="NoSpacing"/>
              <w:keepNext/>
              <w:keepLines/>
            </w:pPr>
          </w:p>
          <w:p w14:paraId="393C9D15" w14:textId="77777777" w:rsidR="004D683F" w:rsidRPr="00FB72FC" w:rsidRDefault="004D683F" w:rsidP="00FB72FC">
            <w:pPr>
              <w:pStyle w:val="NoSpacing"/>
              <w:keepNext/>
              <w:keepLines/>
            </w:pPr>
          </w:p>
          <w:p w14:paraId="65631128" w14:textId="77777777" w:rsidR="004D683F" w:rsidRPr="00FB72FC" w:rsidRDefault="004D683F" w:rsidP="00FB72FC">
            <w:pPr>
              <w:pStyle w:val="NoSpacing"/>
              <w:keepNext/>
              <w:keepLines/>
            </w:pPr>
            <w:r w:rsidRPr="00FB72FC">
              <w:t>All staff and faculty should be reminded of the importance of submitting travel reimbursements timely.</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3EB48C8B" w14:textId="77777777" w:rsidR="004D683F" w:rsidRDefault="004D683F" w:rsidP="00FB72FC">
            <w:pPr>
              <w:pStyle w:val="NoSpacing"/>
              <w:keepNext/>
              <w:keepLines/>
            </w:pPr>
          </w:p>
          <w:p w14:paraId="5BD27DC9" w14:textId="77777777" w:rsidR="00C277DF" w:rsidRDefault="00C277DF" w:rsidP="00FB72FC">
            <w:pPr>
              <w:pStyle w:val="NoSpacing"/>
              <w:keepNext/>
              <w:keepLines/>
            </w:pPr>
          </w:p>
          <w:p w14:paraId="32D19F80" w14:textId="2CAB992D" w:rsidR="00B23E82" w:rsidRDefault="00B23E82" w:rsidP="00B23E82">
            <w:pPr>
              <w:pStyle w:val="NoSpacing"/>
            </w:pPr>
            <w:r>
              <w:t>The business office team will issue quarterly reminders to all faculty via the CAOs report at the department faculty meetings.  This will be placed as a standing item at the first faculty meeting of each fiscal quarter</w:t>
            </w:r>
            <w:r w:rsidR="005977DC">
              <w:t>.  First meeting</w:t>
            </w:r>
            <w:r>
              <w:t xml:space="preserve"> done on September 9, 2020.</w:t>
            </w:r>
          </w:p>
          <w:p w14:paraId="2EE0CB6A" w14:textId="77777777" w:rsidR="00B23E82" w:rsidRDefault="00B23E82" w:rsidP="00B23E82">
            <w:pPr>
              <w:pStyle w:val="NoSpacing"/>
            </w:pPr>
          </w:p>
          <w:p w14:paraId="24962644" w14:textId="4992218C" w:rsidR="00C277DF" w:rsidRPr="00FB72FC" w:rsidRDefault="00B23E82" w:rsidP="00B23E82">
            <w:pPr>
              <w:pStyle w:val="NoSpacing"/>
              <w:keepNext/>
              <w:keepLines/>
            </w:pPr>
            <w:r>
              <w:t>In addition, faculty assistants and education office personnel will be asked to consistently remind travelers in advance of and within two weeks of the conclusion of major conferences. Announcement took place at September 4, 2020 all-staff meeting.</w:t>
            </w:r>
          </w:p>
        </w:tc>
      </w:tr>
      <w:tr w:rsidR="004D683F" w:rsidRPr="00AE6B15" w14:paraId="20E32518"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9367D77" w14:textId="77777777" w:rsidR="004D683F" w:rsidRDefault="004D683F" w:rsidP="004D683F">
            <w:pPr>
              <w:pStyle w:val="NoSpacing"/>
              <w:jc w:val="center"/>
            </w:pPr>
            <w:r>
              <w:t>8</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4A781778" w14:textId="77777777" w:rsidR="004D683F" w:rsidRPr="007155A5" w:rsidRDefault="004D683F" w:rsidP="00DE23B9">
            <w:pPr>
              <w:autoSpaceDE w:val="0"/>
              <w:autoSpaceDN w:val="0"/>
              <w:adjustRightInd w:val="0"/>
              <w:rPr>
                <w:rFonts w:ascii="Arial" w:hAnsi="Arial"/>
                <w:color w:val="000000"/>
                <w:sz w:val="20"/>
                <w:u w:val="single" w:color="000000"/>
              </w:rPr>
            </w:pPr>
            <w:r w:rsidRPr="007155A5">
              <w:rPr>
                <w:rFonts w:ascii="Arial" w:hAnsi="Arial"/>
                <w:color w:val="000000"/>
                <w:sz w:val="20"/>
                <w:u w:val="single" w:color="000000"/>
              </w:rPr>
              <w:t>Gift</w:t>
            </w:r>
            <w:r>
              <w:rPr>
                <w:rFonts w:ascii="Arial" w:hAnsi="Arial"/>
                <w:color w:val="000000"/>
                <w:sz w:val="20"/>
                <w:u w:val="single" w:color="000000"/>
              </w:rPr>
              <w:t xml:space="preserve"> </w:t>
            </w:r>
            <w:r w:rsidRPr="007155A5">
              <w:rPr>
                <w:rFonts w:ascii="Arial" w:hAnsi="Arial"/>
                <w:color w:val="000000"/>
                <w:sz w:val="20"/>
                <w:u w:val="single" w:color="000000"/>
              </w:rPr>
              <w:t>Fund</w:t>
            </w:r>
            <w:r>
              <w:rPr>
                <w:rFonts w:ascii="Arial" w:hAnsi="Arial"/>
                <w:color w:val="000000"/>
                <w:sz w:val="20"/>
                <w:u w:val="single" w:color="000000"/>
              </w:rPr>
              <w:t xml:space="preserve"> </w:t>
            </w:r>
            <w:r w:rsidRPr="007155A5">
              <w:rPr>
                <w:rFonts w:ascii="Arial" w:hAnsi="Arial"/>
                <w:color w:val="000000"/>
                <w:sz w:val="20"/>
                <w:u w:val="single" w:color="000000"/>
              </w:rPr>
              <w:t>Purpose</w:t>
            </w:r>
            <w:r>
              <w:rPr>
                <w:rFonts w:ascii="Arial" w:hAnsi="Arial"/>
                <w:color w:val="000000"/>
                <w:sz w:val="20"/>
                <w:u w:val="single" w:color="000000"/>
              </w:rPr>
              <w:t xml:space="preserve"> </w:t>
            </w:r>
            <w:r w:rsidRPr="007155A5">
              <w:rPr>
                <w:rFonts w:ascii="Arial" w:hAnsi="Arial"/>
                <w:color w:val="000000"/>
                <w:sz w:val="20"/>
                <w:u w:val="single" w:color="000000"/>
              </w:rPr>
              <w:t>Description</w:t>
            </w:r>
          </w:p>
          <w:p w14:paraId="7C293D3E" w14:textId="77777777" w:rsidR="004D683F" w:rsidRDefault="004D683F" w:rsidP="00DE23B9">
            <w:pPr>
              <w:autoSpaceDE w:val="0"/>
              <w:autoSpaceDN w:val="0"/>
              <w:adjustRightInd w:val="0"/>
              <w:rPr>
                <w:rFonts w:ascii="Arial" w:hAnsi="Arial"/>
                <w:color w:val="000000"/>
                <w:sz w:val="20"/>
                <w:u w:color="000000"/>
              </w:rPr>
            </w:pPr>
          </w:p>
          <w:p w14:paraId="551F6DE1" w14:textId="77777777" w:rsidR="004D683F" w:rsidRDefault="004D683F" w:rsidP="00DE23B9">
            <w:pPr>
              <w:autoSpaceDE w:val="0"/>
              <w:autoSpaceDN w:val="0"/>
              <w:adjustRightInd w:val="0"/>
              <w:rPr>
                <w:rFonts w:ascii="Arial" w:hAnsi="Arial"/>
                <w:color w:val="000000"/>
                <w:sz w:val="20"/>
                <w:u w:color="000000"/>
              </w:rPr>
            </w:pPr>
            <w:r w:rsidRPr="007155A5">
              <w:rPr>
                <w:rFonts w:ascii="Arial" w:hAnsi="Arial"/>
                <w:color w:val="000000"/>
                <w:sz w:val="20"/>
                <w:u w:color="000000"/>
              </w:rPr>
              <w:t>For</w:t>
            </w:r>
            <w:r>
              <w:rPr>
                <w:rFonts w:ascii="Arial" w:hAnsi="Arial"/>
                <w:color w:val="000000"/>
                <w:sz w:val="20"/>
                <w:u w:color="000000"/>
              </w:rPr>
              <w:t xml:space="preserve"> </w:t>
            </w:r>
            <w:r w:rsidRPr="007155A5">
              <w:rPr>
                <w:rFonts w:ascii="Arial" w:hAnsi="Arial"/>
                <w:color w:val="000000"/>
                <w:sz w:val="20"/>
                <w:u w:color="000000"/>
              </w:rPr>
              <w:t>five</w:t>
            </w:r>
            <w:r>
              <w:rPr>
                <w:rFonts w:ascii="Arial" w:hAnsi="Arial"/>
                <w:color w:val="000000"/>
                <w:sz w:val="20"/>
                <w:u w:color="000000"/>
              </w:rPr>
              <w:t xml:space="preserve"> </w:t>
            </w:r>
            <w:r w:rsidRPr="007155A5">
              <w:rPr>
                <w:rFonts w:ascii="Arial" w:hAnsi="Arial"/>
                <w:color w:val="000000"/>
                <w:sz w:val="20"/>
                <w:u w:color="000000"/>
              </w:rPr>
              <w:t>gift</w:t>
            </w:r>
            <w:r>
              <w:rPr>
                <w:rFonts w:ascii="Arial" w:hAnsi="Arial"/>
                <w:color w:val="000000"/>
                <w:sz w:val="20"/>
                <w:u w:color="000000"/>
              </w:rPr>
              <w:t xml:space="preserve"> </w:t>
            </w:r>
            <w:r w:rsidRPr="007155A5">
              <w:rPr>
                <w:rFonts w:ascii="Arial" w:hAnsi="Arial"/>
                <w:color w:val="000000"/>
                <w:sz w:val="20"/>
                <w:u w:color="000000"/>
              </w:rPr>
              <w:t>funds</w:t>
            </w:r>
            <w:r>
              <w:rPr>
                <w:rFonts w:ascii="Arial" w:hAnsi="Arial"/>
                <w:color w:val="000000"/>
                <w:sz w:val="20"/>
                <w:u w:color="000000"/>
              </w:rPr>
              <w:t xml:space="preserve"> </w:t>
            </w:r>
            <w:r w:rsidRPr="007155A5">
              <w:rPr>
                <w:rFonts w:ascii="Arial" w:hAnsi="Arial"/>
                <w:color w:val="000000"/>
                <w:sz w:val="20"/>
                <w:u w:color="000000"/>
              </w:rPr>
              <w:t>(fund</w:t>
            </w:r>
            <w:r>
              <w:rPr>
                <w:rFonts w:ascii="Arial" w:hAnsi="Arial"/>
                <w:color w:val="000000"/>
                <w:sz w:val="20"/>
                <w:u w:color="000000"/>
              </w:rPr>
              <w:t xml:space="preserve"> </w:t>
            </w:r>
            <w:r w:rsidRPr="007155A5">
              <w:rPr>
                <w:rFonts w:ascii="Arial" w:hAnsi="Arial"/>
                <w:color w:val="000000"/>
                <w:sz w:val="20"/>
                <w:u w:color="000000"/>
              </w:rPr>
              <w:t>#s</w:t>
            </w:r>
            <w:r>
              <w:rPr>
                <w:rFonts w:ascii="Arial" w:hAnsi="Arial"/>
                <w:color w:val="000000"/>
                <w:sz w:val="20"/>
                <w:u w:color="000000"/>
              </w:rPr>
              <w:t xml:space="preserve"> </w:t>
            </w:r>
            <w:r w:rsidRPr="007155A5">
              <w:rPr>
                <w:rFonts w:ascii="Arial" w:hAnsi="Arial"/>
                <w:color w:val="000000"/>
                <w:sz w:val="20"/>
                <w:u w:color="000000"/>
              </w:rPr>
              <w:t>41307,</w:t>
            </w:r>
            <w:r>
              <w:rPr>
                <w:rFonts w:ascii="Arial" w:hAnsi="Arial"/>
                <w:color w:val="000000"/>
                <w:sz w:val="20"/>
                <w:u w:color="000000"/>
              </w:rPr>
              <w:t xml:space="preserve"> </w:t>
            </w:r>
            <w:r w:rsidRPr="007155A5">
              <w:rPr>
                <w:rFonts w:ascii="Arial" w:hAnsi="Arial"/>
                <w:color w:val="000000"/>
                <w:sz w:val="20"/>
                <w:u w:color="000000"/>
              </w:rPr>
              <w:t>42320,</w:t>
            </w:r>
            <w:r>
              <w:rPr>
                <w:rFonts w:ascii="Arial" w:hAnsi="Arial"/>
                <w:color w:val="000000"/>
                <w:sz w:val="20"/>
                <w:u w:color="000000"/>
              </w:rPr>
              <w:t xml:space="preserve"> </w:t>
            </w:r>
            <w:r w:rsidRPr="007155A5">
              <w:rPr>
                <w:rFonts w:ascii="Arial" w:hAnsi="Arial"/>
                <w:color w:val="000000"/>
                <w:sz w:val="20"/>
                <w:u w:color="000000"/>
              </w:rPr>
              <w:t>47390,</w:t>
            </w:r>
            <w:r>
              <w:rPr>
                <w:rFonts w:ascii="Arial" w:hAnsi="Arial"/>
                <w:color w:val="000000"/>
                <w:sz w:val="20"/>
                <w:u w:color="000000"/>
              </w:rPr>
              <w:t xml:space="preserve"> </w:t>
            </w:r>
            <w:r w:rsidRPr="007155A5">
              <w:rPr>
                <w:rFonts w:ascii="Arial" w:hAnsi="Arial"/>
                <w:color w:val="000000"/>
                <w:sz w:val="20"/>
                <w:u w:color="000000"/>
              </w:rPr>
              <w:t>49819,</w:t>
            </w:r>
            <w:r>
              <w:rPr>
                <w:rFonts w:ascii="Arial" w:hAnsi="Arial"/>
                <w:color w:val="000000"/>
                <w:sz w:val="20"/>
                <w:u w:color="000000"/>
              </w:rPr>
              <w:t xml:space="preserve"> </w:t>
            </w:r>
            <w:r w:rsidRPr="007155A5">
              <w:rPr>
                <w:rFonts w:ascii="Arial" w:hAnsi="Arial"/>
                <w:color w:val="000000"/>
                <w:sz w:val="20"/>
                <w:u w:color="000000"/>
              </w:rPr>
              <w:t>and</w:t>
            </w:r>
            <w:r>
              <w:rPr>
                <w:rFonts w:ascii="Arial" w:hAnsi="Arial"/>
                <w:color w:val="000000"/>
                <w:sz w:val="20"/>
                <w:u w:color="000000"/>
              </w:rPr>
              <w:t xml:space="preserve"> </w:t>
            </w:r>
            <w:r w:rsidRPr="007155A5">
              <w:rPr>
                <w:rFonts w:ascii="Arial" w:hAnsi="Arial"/>
                <w:color w:val="000000"/>
                <w:sz w:val="20"/>
                <w:u w:color="000000"/>
              </w:rPr>
              <w:t>49991),</w:t>
            </w:r>
            <w:r>
              <w:rPr>
                <w:rFonts w:ascii="Arial" w:hAnsi="Arial"/>
                <w:color w:val="000000"/>
                <w:sz w:val="20"/>
                <w:u w:color="000000"/>
              </w:rPr>
              <w:t xml:space="preserve"> </w:t>
            </w:r>
            <w:r w:rsidRPr="007155A5">
              <w:rPr>
                <w:rFonts w:ascii="Arial" w:hAnsi="Arial"/>
                <w:color w:val="000000"/>
                <w:sz w:val="20"/>
                <w:u w:color="000000"/>
              </w:rPr>
              <w:t>the</w:t>
            </w:r>
            <w:r>
              <w:rPr>
                <w:rFonts w:ascii="Arial" w:hAnsi="Arial"/>
                <w:color w:val="000000"/>
                <w:sz w:val="20"/>
                <w:u w:color="000000"/>
              </w:rPr>
              <w:t xml:space="preserve"> </w:t>
            </w:r>
            <w:r w:rsidRPr="007155A5">
              <w:rPr>
                <w:rFonts w:ascii="Arial" w:hAnsi="Arial"/>
                <w:color w:val="000000"/>
                <w:sz w:val="20"/>
                <w:u w:color="000000"/>
              </w:rPr>
              <w:t>fund</w:t>
            </w:r>
            <w:r>
              <w:rPr>
                <w:rFonts w:ascii="Arial" w:hAnsi="Arial"/>
                <w:color w:val="000000"/>
                <w:sz w:val="20"/>
                <w:u w:color="000000"/>
              </w:rPr>
              <w:t xml:space="preserve"> </w:t>
            </w:r>
            <w:r w:rsidRPr="007155A5">
              <w:rPr>
                <w:rFonts w:ascii="Arial" w:hAnsi="Arial"/>
                <w:color w:val="000000"/>
                <w:sz w:val="20"/>
                <w:u w:color="000000"/>
              </w:rPr>
              <w:t>purpose</w:t>
            </w:r>
            <w:r>
              <w:rPr>
                <w:rFonts w:ascii="Arial" w:hAnsi="Arial"/>
                <w:color w:val="000000"/>
                <w:sz w:val="20"/>
                <w:u w:color="000000"/>
              </w:rPr>
              <w:t xml:space="preserve"> </w:t>
            </w:r>
            <w:r w:rsidRPr="007155A5">
              <w:rPr>
                <w:rFonts w:ascii="Arial" w:hAnsi="Arial"/>
                <w:color w:val="000000"/>
                <w:sz w:val="20"/>
                <w:u w:color="000000"/>
              </w:rPr>
              <w:t>description</w:t>
            </w:r>
            <w:r>
              <w:rPr>
                <w:rFonts w:ascii="Arial" w:hAnsi="Arial"/>
                <w:color w:val="000000"/>
                <w:sz w:val="20"/>
                <w:u w:color="000000"/>
              </w:rPr>
              <w:t xml:space="preserve"> </w:t>
            </w:r>
            <w:r w:rsidRPr="007155A5">
              <w:rPr>
                <w:rFonts w:ascii="Arial" w:hAnsi="Arial"/>
                <w:color w:val="000000"/>
                <w:sz w:val="20"/>
                <w:u w:color="000000"/>
              </w:rPr>
              <w:t>named</w:t>
            </w:r>
            <w:r>
              <w:rPr>
                <w:rFonts w:ascii="Arial" w:hAnsi="Arial"/>
                <w:color w:val="000000"/>
                <w:sz w:val="20"/>
                <w:u w:color="000000"/>
              </w:rPr>
              <w:t xml:space="preserve"> </w:t>
            </w:r>
            <w:r w:rsidRPr="007155A5">
              <w:rPr>
                <w:rFonts w:ascii="Arial" w:hAnsi="Arial"/>
                <w:color w:val="000000"/>
                <w:sz w:val="20"/>
                <w:u w:color="000000"/>
              </w:rPr>
              <w:t>a</w:t>
            </w:r>
            <w:r>
              <w:rPr>
                <w:rFonts w:ascii="Arial" w:hAnsi="Arial"/>
                <w:color w:val="000000"/>
                <w:sz w:val="20"/>
                <w:u w:color="000000"/>
              </w:rPr>
              <w:t xml:space="preserve"> </w:t>
            </w:r>
            <w:r w:rsidRPr="007155A5">
              <w:rPr>
                <w:rFonts w:ascii="Arial" w:hAnsi="Arial"/>
                <w:color w:val="000000"/>
                <w:sz w:val="20"/>
                <w:u w:color="000000"/>
              </w:rPr>
              <w:t>faculty</w:t>
            </w:r>
            <w:r>
              <w:rPr>
                <w:rFonts w:ascii="Arial" w:hAnsi="Arial"/>
                <w:color w:val="000000"/>
                <w:sz w:val="20"/>
                <w:u w:color="000000"/>
              </w:rPr>
              <w:t xml:space="preserve"> </w:t>
            </w:r>
            <w:r w:rsidRPr="007155A5">
              <w:rPr>
                <w:rFonts w:ascii="Arial" w:hAnsi="Arial"/>
                <w:color w:val="000000"/>
                <w:sz w:val="20"/>
                <w:u w:color="000000"/>
              </w:rPr>
              <w:t>member</w:t>
            </w:r>
            <w:r>
              <w:rPr>
                <w:rFonts w:ascii="Arial" w:hAnsi="Arial"/>
                <w:color w:val="000000"/>
                <w:sz w:val="20"/>
                <w:u w:color="000000"/>
              </w:rPr>
              <w:t xml:space="preserve"> </w:t>
            </w:r>
            <w:r w:rsidRPr="007155A5">
              <w:rPr>
                <w:rFonts w:ascii="Arial" w:hAnsi="Arial"/>
                <w:color w:val="000000"/>
                <w:sz w:val="20"/>
                <w:u w:color="000000"/>
              </w:rPr>
              <w:t>that</w:t>
            </w:r>
            <w:r>
              <w:rPr>
                <w:rFonts w:ascii="Arial" w:hAnsi="Arial"/>
                <w:color w:val="000000"/>
                <w:sz w:val="20"/>
                <w:u w:color="000000"/>
              </w:rPr>
              <w:t xml:space="preserve"> </w:t>
            </w:r>
            <w:r w:rsidRPr="007155A5">
              <w:rPr>
                <w:rFonts w:ascii="Arial" w:hAnsi="Arial"/>
                <w:color w:val="000000"/>
                <w:sz w:val="20"/>
                <w:u w:color="000000"/>
              </w:rPr>
              <w:t>has</w:t>
            </w:r>
            <w:r>
              <w:rPr>
                <w:rFonts w:ascii="Arial" w:hAnsi="Arial"/>
                <w:color w:val="000000"/>
                <w:sz w:val="20"/>
                <w:u w:color="000000"/>
              </w:rPr>
              <w:t xml:space="preserve"> </w:t>
            </w:r>
            <w:r w:rsidRPr="007155A5">
              <w:rPr>
                <w:rFonts w:ascii="Arial" w:hAnsi="Arial"/>
                <w:color w:val="000000"/>
                <w:sz w:val="20"/>
                <w:u w:color="000000"/>
              </w:rPr>
              <w:t>separated</w:t>
            </w:r>
            <w:r>
              <w:rPr>
                <w:rFonts w:ascii="Arial" w:hAnsi="Arial"/>
                <w:color w:val="000000"/>
                <w:sz w:val="20"/>
                <w:u w:color="000000"/>
              </w:rPr>
              <w:t xml:space="preserve"> </w:t>
            </w:r>
            <w:r w:rsidRPr="007155A5">
              <w:rPr>
                <w:rFonts w:ascii="Arial" w:hAnsi="Arial"/>
                <w:color w:val="000000"/>
                <w:sz w:val="20"/>
                <w:u w:color="000000"/>
              </w:rPr>
              <w:t>from</w:t>
            </w:r>
            <w:r>
              <w:rPr>
                <w:rFonts w:ascii="Arial" w:hAnsi="Arial"/>
                <w:color w:val="000000"/>
                <w:sz w:val="20"/>
                <w:u w:color="000000"/>
              </w:rPr>
              <w:t xml:space="preserve"> </w:t>
            </w:r>
            <w:r w:rsidRPr="007155A5">
              <w:rPr>
                <w:rFonts w:ascii="Arial" w:hAnsi="Arial"/>
                <w:color w:val="000000"/>
                <w:sz w:val="20"/>
                <w:u w:color="000000"/>
              </w:rPr>
              <w:t>UCLA.</w:t>
            </w:r>
            <w:r>
              <w:rPr>
                <w:rFonts w:ascii="Arial" w:hAnsi="Arial"/>
                <w:color w:val="000000"/>
                <w:sz w:val="20"/>
                <w:u w:color="000000"/>
              </w:rPr>
              <w:t xml:space="preserve">  </w:t>
            </w:r>
            <w:r w:rsidRPr="007155A5">
              <w:rPr>
                <w:rFonts w:ascii="Arial" w:hAnsi="Arial"/>
                <w:color w:val="000000"/>
                <w:sz w:val="20"/>
                <w:u w:color="000000"/>
              </w:rPr>
              <w:t>As</w:t>
            </w:r>
            <w:r>
              <w:rPr>
                <w:rFonts w:ascii="Arial" w:hAnsi="Arial"/>
                <w:color w:val="000000"/>
                <w:sz w:val="20"/>
                <w:u w:color="000000"/>
              </w:rPr>
              <w:t xml:space="preserve"> </w:t>
            </w:r>
            <w:r w:rsidRPr="007155A5">
              <w:rPr>
                <w:rFonts w:ascii="Arial" w:hAnsi="Arial"/>
                <w:color w:val="000000"/>
                <w:sz w:val="20"/>
                <w:u w:color="000000"/>
              </w:rPr>
              <w:t>of</w:t>
            </w:r>
            <w:r>
              <w:rPr>
                <w:rFonts w:ascii="Arial" w:hAnsi="Arial"/>
                <w:color w:val="000000"/>
                <w:sz w:val="20"/>
                <w:u w:color="000000"/>
              </w:rPr>
              <w:t xml:space="preserve"> </w:t>
            </w:r>
            <w:r w:rsidRPr="007155A5">
              <w:rPr>
                <w:rFonts w:ascii="Arial" w:hAnsi="Arial"/>
                <w:color w:val="000000"/>
                <w:sz w:val="20"/>
                <w:u w:color="000000"/>
              </w:rPr>
              <w:t>February</w:t>
            </w:r>
            <w:r>
              <w:rPr>
                <w:rFonts w:ascii="Arial" w:hAnsi="Arial"/>
                <w:color w:val="000000"/>
                <w:sz w:val="20"/>
                <w:u w:color="000000"/>
              </w:rPr>
              <w:t xml:space="preserve"> </w:t>
            </w:r>
            <w:r w:rsidRPr="007155A5">
              <w:rPr>
                <w:rFonts w:ascii="Arial" w:hAnsi="Arial"/>
                <w:color w:val="000000"/>
                <w:sz w:val="20"/>
                <w:u w:color="000000"/>
              </w:rPr>
              <w:t>29,</w:t>
            </w:r>
            <w:r>
              <w:rPr>
                <w:rFonts w:ascii="Arial" w:hAnsi="Arial"/>
                <w:color w:val="000000"/>
                <w:sz w:val="20"/>
                <w:u w:color="000000"/>
              </w:rPr>
              <w:t xml:space="preserve"> </w:t>
            </w:r>
            <w:r w:rsidRPr="007155A5">
              <w:rPr>
                <w:rFonts w:ascii="Arial" w:hAnsi="Arial"/>
                <w:color w:val="000000"/>
                <w:sz w:val="20"/>
                <w:u w:color="000000"/>
              </w:rPr>
              <w:t>2020,</w:t>
            </w:r>
            <w:r>
              <w:rPr>
                <w:rFonts w:ascii="Arial" w:hAnsi="Arial"/>
                <w:color w:val="000000"/>
                <w:sz w:val="20"/>
                <w:u w:color="000000"/>
              </w:rPr>
              <w:t xml:space="preserve"> </w:t>
            </w:r>
            <w:r w:rsidRPr="007155A5">
              <w:rPr>
                <w:rFonts w:ascii="Arial" w:hAnsi="Arial"/>
                <w:color w:val="000000"/>
                <w:sz w:val="20"/>
                <w:u w:color="000000"/>
              </w:rPr>
              <w:t>the</w:t>
            </w:r>
            <w:r>
              <w:rPr>
                <w:rFonts w:ascii="Arial" w:hAnsi="Arial"/>
                <w:color w:val="000000"/>
                <w:sz w:val="20"/>
                <w:u w:color="000000"/>
              </w:rPr>
              <w:t xml:space="preserve"> </w:t>
            </w:r>
            <w:r w:rsidRPr="007155A5">
              <w:rPr>
                <w:rFonts w:ascii="Arial" w:hAnsi="Arial"/>
                <w:color w:val="000000"/>
                <w:sz w:val="20"/>
                <w:u w:color="000000"/>
              </w:rPr>
              <w:t>funds</w:t>
            </w:r>
            <w:r>
              <w:rPr>
                <w:rFonts w:ascii="Arial" w:hAnsi="Arial"/>
                <w:color w:val="000000"/>
                <w:sz w:val="20"/>
                <w:u w:color="000000"/>
              </w:rPr>
              <w:t xml:space="preserve"> </w:t>
            </w:r>
            <w:r w:rsidRPr="007155A5">
              <w:rPr>
                <w:rFonts w:ascii="Arial" w:hAnsi="Arial"/>
                <w:color w:val="000000"/>
                <w:sz w:val="20"/>
                <w:u w:color="000000"/>
              </w:rPr>
              <w:t>had</w:t>
            </w:r>
            <w:r>
              <w:rPr>
                <w:rFonts w:ascii="Arial" w:hAnsi="Arial"/>
                <w:color w:val="000000"/>
                <w:sz w:val="20"/>
                <w:u w:color="000000"/>
              </w:rPr>
              <w:t xml:space="preserve"> </w:t>
            </w:r>
            <w:r w:rsidRPr="007155A5">
              <w:rPr>
                <w:rFonts w:ascii="Arial" w:hAnsi="Arial"/>
                <w:color w:val="000000"/>
                <w:sz w:val="20"/>
                <w:u w:color="000000"/>
              </w:rPr>
              <w:t>a</w:t>
            </w:r>
            <w:r>
              <w:rPr>
                <w:rFonts w:ascii="Arial" w:hAnsi="Arial"/>
                <w:color w:val="000000"/>
                <w:sz w:val="20"/>
                <w:u w:color="000000"/>
              </w:rPr>
              <w:t xml:space="preserve"> </w:t>
            </w:r>
            <w:r w:rsidRPr="007155A5">
              <w:rPr>
                <w:rFonts w:ascii="Arial" w:hAnsi="Arial"/>
                <w:color w:val="000000"/>
                <w:sz w:val="20"/>
                <w:u w:color="000000"/>
              </w:rPr>
              <w:t>total</w:t>
            </w:r>
            <w:r>
              <w:rPr>
                <w:rFonts w:ascii="Arial" w:hAnsi="Arial"/>
                <w:color w:val="000000"/>
                <w:sz w:val="20"/>
                <w:u w:color="000000"/>
              </w:rPr>
              <w:t xml:space="preserve"> </w:t>
            </w:r>
            <w:r w:rsidRPr="007155A5">
              <w:rPr>
                <w:rFonts w:ascii="Arial" w:hAnsi="Arial"/>
                <w:color w:val="000000"/>
                <w:sz w:val="20"/>
                <w:u w:color="000000"/>
              </w:rPr>
              <w:t>ending</w:t>
            </w:r>
            <w:r>
              <w:rPr>
                <w:rFonts w:ascii="Arial" w:hAnsi="Arial"/>
                <w:color w:val="000000"/>
                <w:sz w:val="20"/>
                <w:u w:color="000000"/>
              </w:rPr>
              <w:t xml:space="preserve"> </w:t>
            </w:r>
            <w:r w:rsidRPr="007155A5">
              <w:rPr>
                <w:rFonts w:ascii="Arial" w:hAnsi="Arial"/>
                <w:color w:val="000000"/>
                <w:sz w:val="20"/>
                <w:u w:color="000000"/>
              </w:rPr>
              <w:t>balance</w:t>
            </w:r>
            <w:r>
              <w:rPr>
                <w:rFonts w:ascii="Arial" w:hAnsi="Arial"/>
                <w:color w:val="000000"/>
                <w:sz w:val="20"/>
                <w:u w:color="000000"/>
              </w:rPr>
              <w:t xml:space="preserve"> </w:t>
            </w:r>
            <w:r w:rsidRPr="007155A5">
              <w:rPr>
                <w:rFonts w:ascii="Arial" w:hAnsi="Arial"/>
                <w:color w:val="000000"/>
                <w:sz w:val="20"/>
                <w:u w:color="000000"/>
              </w:rPr>
              <w:t>$163,553.</w:t>
            </w:r>
          </w:p>
          <w:p w14:paraId="31C74268" w14:textId="77777777" w:rsidR="004D683F" w:rsidRDefault="004D683F" w:rsidP="00DE23B9">
            <w:pPr>
              <w:autoSpaceDE w:val="0"/>
              <w:autoSpaceDN w:val="0"/>
              <w:adjustRightInd w:val="0"/>
              <w:rPr>
                <w:rFonts w:ascii="Arial" w:hAnsi="Arial"/>
                <w:color w:val="000000"/>
                <w:sz w:val="20"/>
                <w:u w:color="000000"/>
              </w:rPr>
            </w:pPr>
          </w:p>
          <w:p w14:paraId="444B5850" w14:textId="77777777" w:rsidR="004D683F" w:rsidRPr="0085760D" w:rsidRDefault="004D683F" w:rsidP="00DE23B9">
            <w:pPr>
              <w:autoSpaceDE w:val="0"/>
              <w:autoSpaceDN w:val="0"/>
              <w:adjustRightInd w:val="0"/>
              <w:rPr>
                <w:rFonts w:ascii="Arial" w:hAnsi="Arial" w:cs="Arial"/>
                <w:color w:val="000000"/>
                <w:sz w:val="20"/>
                <w:u w:color="000000"/>
              </w:rPr>
            </w:pPr>
            <w:r w:rsidRPr="007155A5">
              <w:rPr>
                <w:rFonts w:ascii="Arial" w:hAnsi="Arial"/>
                <w:color w:val="000000"/>
                <w:sz w:val="20"/>
                <w:u w:color="000000"/>
              </w:rPr>
              <w:t>An</w:t>
            </w:r>
            <w:r>
              <w:rPr>
                <w:rFonts w:ascii="Arial" w:hAnsi="Arial"/>
                <w:color w:val="000000"/>
                <w:sz w:val="20"/>
                <w:u w:color="000000"/>
              </w:rPr>
              <w:t xml:space="preserve"> </w:t>
            </w:r>
            <w:r w:rsidRPr="007155A5">
              <w:rPr>
                <w:rFonts w:ascii="Arial" w:hAnsi="Arial"/>
                <w:color w:val="000000"/>
                <w:sz w:val="20"/>
                <w:u w:color="000000"/>
              </w:rPr>
              <w:t>inaccurate</w:t>
            </w:r>
            <w:r>
              <w:rPr>
                <w:rFonts w:ascii="Arial" w:hAnsi="Arial"/>
                <w:color w:val="000000"/>
                <w:sz w:val="20"/>
                <w:u w:color="000000"/>
              </w:rPr>
              <w:t xml:space="preserve"> </w:t>
            </w:r>
            <w:r w:rsidRPr="007155A5">
              <w:rPr>
                <w:rFonts w:ascii="Arial" w:hAnsi="Arial"/>
                <w:color w:val="000000"/>
                <w:sz w:val="20"/>
                <w:u w:color="000000"/>
              </w:rPr>
              <w:t>fund</w:t>
            </w:r>
            <w:r>
              <w:rPr>
                <w:rFonts w:ascii="Arial" w:hAnsi="Arial"/>
                <w:color w:val="000000"/>
                <w:sz w:val="20"/>
                <w:u w:color="000000"/>
              </w:rPr>
              <w:t xml:space="preserve"> </w:t>
            </w:r>
            <w:r w:rsidRPr="007155A5">
              <w:rPr>
                <w:rFonts w:ascii="Arial" w:hAnsi="Arial"/>
                <w:color w:val="000000"/>
                <w:sz w:val="20"/>
                <w:u w:color="000000"/>
              </w:rPr>
              <w:t>purpose</w:t>
            </w:r>
            <w:r>
              <w:rPr>
                <w:rFonts w:ascii="Arial" w:hAnsi="Arial"/>
                <w:color w:val="000000"/>
                <w:sz w:val="20"/>
                <w:u w:color="000000"/>
              </w:rPr>
              <w:t xml:space="preserve"> </w:t>
            </w:r>
            <w:r w:rsidRPr="007155A5">
              <w:rPr>
                <w:rFonts w:ascii="Arial" w:hAnsi="Arial"/>
                <w:color w:val="000000"/>
                <w:sz w:val="20"/>
                <w:u w:color="000000"/>
              </w:rPr>
              <w:t>could</w:t>
            </w:r>
            <w:r>
              <w:rPr>
                <w:rFonts w:ascii="Arial" w:hAnsi="Arial"/>
                <w:color w:val="000000"/>
                <w:sz w:val="20"/>
                <w:u w:color="000000"/>
              </w:rPr>
              <w:t xml:space="preserve"> </w:t>
            </w:r>
            <w:r w:rsidRPr="007155A5">
              <w:rPr>
                <w:rFonts w:ascii="Arial" w:hAnsi="Arial"/>
                <w:color w:val="000000"/>
                <w:sz w:val="20"/>
                <w:u w:color="000000"/>
              </w:rPr>
              <w:t>prevent</w:t>
            </w:r>
            <w:r>
              <w:rPr>
                <w:rFonts w:ascii="Arial" w:hAnsi="Arial"/>
                <w:color w:val="000000"/>
                <w:sz w:val="20"/>
                <w:u w:color="000000"/>
              </w:rPr>
              <w:t xml:space="preserve"> </w:t>
            </w:r>
            <w:r w:rsidRPr="007155A5">
              <w:rPr>
                <w:rFonts w:ascii="Arial" w:hAnsi="Arial"/>
                <w:color w:val="000000"/>
                <w:sz w:val="20"/>
                <w:u w:color="000000"/>
              </w:rPr>
              <w:t>the</w:t>
            </w:r>
            <w:r>
              <w:rPr>
                <w:rFonts w:ascii="Arial" w:hAnsi="Arial"/>
                <w:color w:val="000000"/>
                <w:sz w:val="20"/>
                <w:u w:color="000000"/>
              </w:rPr>
              <w:t xml:space="preserve"> </w:t>
            </w:r>
            <w:r w:rsidRPr="007155A5">
              <w:rPr>
                <w:rFonts w:ascii="Arial" w:hAnsi="Arial"/>
                <w:color w:val="000000"/>
                <w:sz w:val="20"/>
                <w:u w:color="000000"/>
              </w:rPr>
              <w:t>department</w:t>
            </w:r>
            <w:r>
              <w:rPr>
                <w:rFonts w:ascii="Arial" w:hAnsi="Arial"/>
                <w:color w:val="000000"/>
                <w:sz w:val="20"/>
                <w:u w:color="000000"/>
              </w:rPr>
              <w:t xml:space="preserve"> </w:t>
            </w:r>
            <w:r w:rsidRPr="007155A5">
              <w:rPr>
                <w:rFonts w:ascii="Arial" w:hAnsi="Arial"/>
                <w:color w:val="000000"/>
                <w:sz w:val="20"/>
                <w:u w:color="000000"/>
              </w:rPr>
              <w:t>from</w:t>
            </w:r>
            <w:r>
              <w:rPr>
                <w:rFonts w:ascii="Arial" w:hAnsi="Arial"/>
                <w:color w:val="000000"/>
                <w:sz w:val="20"/>
                <w:u w:color="000000"/>
              </w:rPr>
              <w:t xml:space="preserve"> </w:t>
            </w:r>
            <w:r w:rsidRPr="007155A5">
              <w:rPr>
                <w:rFonts w:ascii="Arial" w:hAnsi="Arial"/>
                <w:color w:val="000000"/>
                <w:sz w:val="20"/>
                <w:u w:color="000000"/>
              </w:rPr>
              <w:t>utilizing</w:t>
            </w:r>
            <w:r>
              <w:rPr>
                <w:rFonts w:ascii="Arial" w:hAnsi="Arial"/>
                <w:color w:val="000000"/>
                <w:sz w:val="20"/>
                <w:u w:color="000000"/>
              </w:rPr>
              <w:t xml:space="preserve"> </w:t>
            </w:r>
            <w:r w:rsidRPr="007155A5">
              <w:rPr>
                <w:rFonts w:ascii="Arial" w:hAnsi="Arial"/>
                <w:color w:val="000000"/>
                <w:sz w:val="20"/>
                <w:u w:color="000000"/>
              </w:rPr>
              <w:t>the</w:t>
            </w:r>
            <w:r>
              <w:rPr>
                <w:rFonts w:ascii="Arial" w:hAnsi="Arial"/>
                <w:color w:val="000000"/>
                <w:sz w:val="20"/>
                <w:u w:color="000000"/>
              </w:rPr>
              <w:t xml:space="preserve"> </w:t>
            </w:r>
            <w:r w:rsidRPr="007155A5">
              <w:rPr>
                <w:rFonts w:ascii="Arial" w:hAnsi="Arial"/>
                <w:color w:val="000000"/>
                <w:sz w:val="20"/>
                <w:u w:color="000000"/>
              </w:rPr>
              <w:t>gift</w:t>
            </w:r>
            <w:r>
              <w:rPr>
                <w:rFonts w:ascii="Arial" w:hAnsi="Arial"/>
                <w:color w:val="000000"/>
                <w:sz w:val="20"/>
                <w:u w:color="000000"/>
              </w:rPr>
              <w:t xml:space="preserve"> </w:t>
            </w:r>
            <w:r w:rsidRPr="007155A5">
              <w:rPr>
                <w:rFonts w:ascii="Arial" w:hAnsi="Arial"/>
                <w:color w:val="000000"/>
                <w:sz w:val="20"/>
                <w:u w:color="000000"/>
              </w:rPr>
              <w:t>monies.</w:t>
            </w:r>
          </w:p>
          <w:p w14:paraId="1987C84F" w14:textId="77777777" w:rsidR="004D683F" w:rsidRPr="007155A5" w:rsidRDefault="004D683F" w:rsidP="00DE23B9">
            <w:pPr>
              <w:pStyle w:val="NoSpacing"/>
              <w:rPr>
                <w:u w:val="single"/>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091C50F9" w14:textId="77777777" w:rsidR="004D683F" w:rsidRDefault="004D683F" w:rsidP="00DE23B9">
            <w:pPr>
              <w:pStyle w:val="NoSpacing"/>
            </w:pPr>
          </w:p>
          <w:p w14:paraId="1E5B24DE" w14:textId="77777777" w:rsidR="004D683F" w:rsidRDefault="004D683F" w:rsidP="00DE23B9">
            <w:pPr>
              <w:pStyle w:val="NoSpacing"/>
            </w:pPr>
          </w:p>
          <w:p w14:paraId="29A22C45" w14:textId="77777777" w:rsidR="004D683F" w:rsidRPr="007155A5" w:rsidRDefault="004D683F" w:rsidP="00DE23B9">
            <w:pPr>
              <w:autoSpaceDE w:val="0"/>
              <w:autoSpaceDN w:val="0"/>
              <w:adjustRightInd w:val="0"/>
              <w:spacing w:after="180"/>
              <w:rPr>
                <w:rFonts w:ascii="Arial" w:hAnsi="Arial"/>
                <w:color w:val="000000"/>
                <w:sz w:val="20"/>
                <w:u w:color="000000"/>
              </w:rPr>
            </w:pPr>
            <w:r w:rsidRPr="007155A5">
              <w:rPr>
                <w:rFonts w:ascii="Arial" w:hAnsi="Arial"/>
                <w:color w:val="000000"/>
                <w:sz w:val="20"/>
                <w:u w:color="000000"/>
              </w:rPr>
              <w:t>Management</w:t>
            </w:r>
            <w:r>
              <w:rPr>
                <w:rFonts w:ascii="Arial" w:hAnsi="Arial"/>
                <w:color w:val="000000"/>
                <w:sz w:val="20"/>
                <w:u w:color="000000"/>
              </w:rPr>
              <w:t xml:space="preserve"> </w:t>
            </w:r>
            <w:r w:rsidRPr="007155A5">
              <w:rPr>
                <w:rFonts w:ascii="Arial" w:hAnsi="Arial"/>
                <w:color w:val="000000"/>
                <w:sz w:val="20"/>
                <w:u w:color="000000"/>
              </w:rPr>
              <w:t>should</w:t>
            </w:r>
            <w:r>
              <w:rPr>
                <w:rFonts w:ascii="Arial" w:hAnsi="Arial"/>
                <w:color w:val="000000"/>
                <w:sz w:val="20"/>
                <w:u w:color="000000"/>
              </w:rPr>
              <w:t xml:space="preserve"> </w:t>
            </w:r>
            <w:r w:rsidRPr="007155A5">
              <w:rPr>
                <w:rFonts w:ascii="Arial" w:hAnsi="Arial"/>
                <w:color w:val="000000"/>
                <w:sz w:val="20"/>
                <w:u w:color="000000"/>
              </w:rPr>
              <w:t>work</w:t>
            </w:r>
            <w:r>
              <w:rPr>
                <w:rFonts w:ascii="Arial" w:hAnsi="Arial"/>
                <w:color w:val="000000"/>
                <w:sz w:val="20"/>
                <w:u w:color="000000"/>
              </w:rPr>
              <w:t xml:space="preserve"> </w:t>
            </w:r>
            <w:r w:rsidRPr="007155A5">
              <w:rPr>
                <w:rFonts w:ascii="Arial" w:hAnsi="Arial"/>
                <w:color w:val="000000"/>
                <w:sz w:val="20"/>
                <w:u w:color="000000"/>
              </w:rPr>
              <w:t>with</w:t>
            </w:r>
            <w:r>
              <w:rPr>
                <w:rFonts w:ascii="Arial" w:hAnsi="Arial"/>
                <w:color w:val="000000"/>
                <w:sz w:val="20"/>
                <w:u w:color="000000"/>
              </w:rPr>
              <w:t xml:space="preserve"> </w:t>
            </w:r>
            <w:r w:rsidRPr="007155A5">
              <w:rPr>
                <w:rFonts w:ascii="Arial" w:hAnsi="Arial"/>
                <w:color w:val="000000"/>
                <w:sz w:val="20"/>
                <w:u w:color="000000"/>
              </w:rPr>
              <w:t>Fund</w:t>
            </w:r>
            <w:r>
              <w:rPr>
                <w:rFonts w:ascii="Arial" w:hAnsi="Arial"/>
                <w:color w:val="000000"/>
                <w:sz w:val="20"/>
                <w:u w:color="000000"/>
              </w:rPr>
              <w:t xml:space="preserve"> </w:t>
            </w:r>
            <w:r w:rsidRPr="007155A5">
              <w:rPr>
                <w:rFonts w:ascii="Arial" w:hAnsi="Arial"/>
                <w:color w:val="000000"/>
                <w:sz w:val="20"/>
                <w:u w:color="000000"/>
              </w:rPr>
              <w:t>Management</w:t>
            </w:r>
            <w:r>
              <w:rPr>
                <w:rFonts w:ascii="Arial" w:hAnsi="Arial"/>
                <w:color w:val="000000"/>
                <w:sz w:val="20"/>
                <w:u w:color="000000"/>
              </w:rPr>
              <w:t xml:space="preserve"> </w:t>
            </w:r>
            <w:r w:rsidRPr="007155A5">
              <w:rPr>
                <w:rFonts w:ascii="Arial" w:hAnsi="Arial"/>
                <w:color w:val="000000"/>
                <w:sz w:val="20"/>
                <w:u w:color="000000"/>
              </w:rPr>
              <w:t>to</w:t>
            </w:r>
            <w:r>
              <w:rPr>
                <w:rFonts w:ascii="Arial" w:hAnsi="Arial"/>
                <w:color w:val="000000"/>
                <w:sz w:val="20"/>
                <w:u w:color="000000"/>
              </w:rPr>
              <w:t xml:space="preserve"> </w:t>
            </w:r>
            <w:r w:rsidRPr="007155A5">
              <w:rPr>
                <w:rFonts w:ascii="Arial" w:hAnsi="Arial"/>
                <w:color w:val="000000"/>
                <w:sz w:val="20"/>
                <w:u w:color="000000"/>
              </w:rPr>
              <w:t>update</w:t>
            </w:r>
            <w:r>
              <w:rPr>
                <w:rFonts w:ascii="Arial" w:hAnsi="Arial"/>
                <w:color w:val="000000"/>
                <w:sz w:val="20"/>
                <w:u w:color="000000"/>
              </w:rPr>
              <w:t xml:space="preserve"> </w:t>
            </w:r>
            <w:r w:rsidRPr="007155A5">
              <w:rPr>
                <w:rFonts w:ascii="Arial" w:hAnsi="Arial"/>
                <w:color w:val="000000"/>
                <w:sz w:val="20"/>
                <w:u w:color="000000"/>
              </w:rPr>
              <w:t>the</w:t>
            </w:r>
            <w:r>
              <w:rPr>
                <w:rFonts w:ascii="Arial" w:hAnsi="Arial"/>
                <w:color w:val="000000"/>
                <w:sz w:val="20"/>
                <w:u w:color="000000"/>
              </w:rPr>
              <w:t xml:space="preserve"> </w:t>
            </w:r>
            <w:r w:rsidRPr="007155A5">
              <w:rPr>
                <w:rFonts w:ascii="Arial" w:hAnsi="Arial"/>
                <w:color w:val="000000"/>
                <w:sz w:val="20"/>
                <w:u w:color="000000"/>
              </w:rPr>
              <w:t>gift</w:t>
            </w:r>
            <w:r>
              <w:rPr>
                <w:rFonts w:ascii="Arial" w:hAnsi="Arial"/>
                <w:color w:val="000000"/>
                <w:sz w:val="20"/>
                <w:u w:color="000000"/>
              </w:rPr>
              <w:t xml:space="preserve"> </w:t>
            </w:r>
            <w:r w:rsidRPr="007155A5">
              <w:rPr>
                <w:rFonts w:ascii="Arial" w:hAnsi="Arial"/>
                <w:color w:val="000000"/>
                <w:sz w:val="20"/>
                <w:u w:color="000000"/>
              </w:rPr>
              <w:t>fund</w:t>
            </w:r>
            <w:r>
              <w:rPr>
                <w:rFonts w:ascii="Arial" w:hAnsi="Arial"/>
                <w:color w:val="000000"/>
                <w:sz w:val="20"/>
                <w:u w:color="000000"/>
              </w:rPr>
              <w:t xml:space="preserve"> </w:t>
            </w:r>
            <w:r w:rsidRPr="007155A5">
              <w:rPr>
                <w:rFonts w:ascii="Arial" w:hAnsi="Arial"/>
                <w:color w:val="000000"/>
                <w:sz w:val="20"/>
                <w:u w:color="000000"/>
              </w:rPr>
              <w:t>purpose</w:t>
            </w:r>
            <w:r>
              <w:rPr>
                <w:rFonts w:ascii="Arial" w:hAnsi="Arial"/>
                <w:color w:val="000000"/>
                <w:sz w:val="20"/>
                <w:u w:color="000000"/>
              </w:rPr>
              <w:t xml:space="preserve"> </w:t>
            </w:r>
            <w:r w:rsidRPr="007155A5">
              <w:rPr>
                <w:rFonts w:ascii="Arial" w:hAnsi="Arial"/>
                <w:color w:val="000000"/>
                <w:sz w:val="20"/>
                <w:u w:color="000000"/>
              </w:rPr>
              <w:t>descriptions.</w:t>
            </w:r>
            <w:r>
              <w:rPr>
                <w:rFonts w:ascii="Arial" w:hAnsi="Arial"/>
                <w:color w:val="000000"/>
                <w:sz w:val="20"/>
                <w:u w:color="000000"/>
              </w:rPr>
              <w:t xml:space="preserve">  </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7833138A" w14:textId="77777777" w:rsidR="004D683F" w:rsidRDefault="004D683F" w:rsidP="00DE23B9">
            <w:pPr>
              <w:pStyle w:val="NoSpacing"/>
            </w:pPr>
          </w:p>
          <w:p w14:paraId="04A10A99" w14:textId="77777777" w:rsidR="00C277DF" w:rsidRDefault="00C277DF" w:rsidP="00DE23B9">
            <w:pPr>
              <w:pStyle w:val="NoSpacing"/>
            </w:pPr>
          </w:p>
          <w:p w14:paraId="4D8921D1" w14:textId="7A47F445" w:rsidR="00C277DF" w:rsidRDefault="00E2719B" w:rsidP="00DE23B9">
            <w:pPr>
              <w:pStyle w:val="NoSpacing"/>
            </w:pPr>
            <w:r>
              <w:t>The CFO will work with the fund managers to request the acc</w:t>
            </w:r>
            <w:r w:rsidR="00234614">
              <w:t>ount owner update since now the</w:t>
            </w:r>
            <w:r>
              <w:t xml:space="preserve"> </w:t>
            </w:r>
            <w:r w:rsidR="00234614">
              <w:t>d</w:t>
            </w:r>
            <w:r>
              <w:t>epartment has recruited a new permanent Chair.  This request will be completed by October 31, 2020.</w:t>
            </w:r>
          </w:p>
        </w:tc>
      </w:tr>
      <w:tr w:rsidR="004D683F" w:rsidRPr="00AE6B15" w14:paraId="0468A320"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4512DF36" w14:textId="77777777" w:rsidR="004D683F" w:rsidRDefault="004D683F" w:rsidP="004D683F">
            <w:pPr>
              <w:pStyle w:val="NoSpacing"/>
              <w:jc w:val="center"/>
            </w:pPr>
            <w:r>
              <w:lastRenderedPageBreak/>
              <w:t>9</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0009FE20" w14:textId="77777777" w:rsidR="004D683F" w:rsidRPr="00DC6A62" w:rsidRDefault="004D683F" w:rsidP="007A1BC4">
            <w:pPr>
              <w:widowControl w:val="0"/>
              <w:autoSpaceDE w:val="0"/>
              <w:autoSpaceDN w:val="0"/>
              <w:adjustRightInd w:val="0"/>
              <w:rPr>
                <w:rFonts w:ascii="Arial" w:hAnsi="Arial" w:cs="Arial"/>
                <w:color w:val="000000"/>
                <w:sz w:val="20"/>
                <w:szCs w:val="20"/>
                <w:u w:val="single" w:color="000000"/>
              </w:rPr>
            </w:pPr>
            <w:r w:rsidRPr="00DC6A62">
              <w:rPr>
                <w:rFonts w:ascii="Arial" w:hAnsi="Arial" w:cs="Arial"/>
                <w:color w:val="000000"/>
                <w:sz w:val="20"/>
                <w:szCs w:val="20"/>
                <w:u w:val="single" w:color="000000"/>
              </w:rPr>
              <w:t>Unused</w:t>
            </w:r>
            <w:r>
              <w:rPr>
                <w:rFonts w:ascii="Arial" w:hAnsi="Arial" w:cs="Arial"/>
                <w:color w:val="000000"/>
                <w:sz w:val="20"/>
                <w:szCs w:val="20"/>
                <w:u w:val="single" w:color="000000"/>
              </w:rPr>
              <w:t xml:space="preserve"> </w:t>
            </w:r>
            <w:r w:rsidRPr="00DC6A62">
              <w:rPr>
                <w:rFonts w:ascii="Arial" w:hAnsi="Arial" w:cs="Arial"/>
                <w:color w:val="000000"/>
                <w:sz w:val="20"/>
                <w:szCs w:val="20"/>
                <w:u w:val="single" w:color="000000"/>
              </w:rPr>
              <w:t>Gift</w:t>
            </w:r>
            <w:r>
              <w:rPr>
                <w:rFonts w:ascii="Arial" w:hAnsi="Arial" w:cs="Arial"/>
                <w:color w:val="000000"/>
                <w:sz w:val="20"/>
                <w:szCs w:val="20"/>
                <w:u w:val="single" w:color="000000"/>
              </w:rPr>
              <w:t xml:space="preserve"> </w:t>
            </w:r>
            <w:r w:rsidRPr="00DC6A62">
              <w:rPr>
                <w:rFonts w:ascii="Arial" w:hAnsi="Arial" w:cs="Arial"/>
                <w:color w:val="000000"/>
                <w:sz w:val="20"/>
                <w:szCs w:val="20"/>
                <w:u w:val="single" w:color="000000"/>
              </w:rPr>
              <w:t>Funds</w:t>
            </w:r>
          </w:p>
          <w:p w14:paraId="234556E2" w14:textId="77777777" w:rsidR="007A1BC4" w:rsidRDefault="007A1BC4" w:rsidP="007A1BC4">
            <w:pPr>
              <w:widowControl w:val="0"/>
              <w:autoSpaceDE w:val="0"/>
              <w:autoSpaceDN w:val="0"/>
              <w:adjustRightInd w:val="0"/>
              <w:rPr>
                <w:rFonts w:ascii="Arial" w:hAnsi="Arial" w:cs="Arial"/>
                <w:color w:val="000000"/>
                <w:sz w:val="20"/>
                <w:szCs w:val="20"/>
                <w:u w:color="000000"/>
              </w:rPr>
            </w:pPr>
          </w:p>
          <w:p w14:paraId="74E639A2" w14:textId="39739C70" w:rsidR="004D683F" w:rsidRDefault="004D683F" w:rsidP="007A1BC4">
            <w:pPr>
              <w:widowControl w:val="0"/>
              <w:autoSpaceDE w:val="0"/>
              <w:autoSpaceDN w:val="0"/>
              <w:adjustRightInd w:val="0"/>
              <w:rPr>
                <w:rFonts w:ascii="Arial" w:hAnsi="Arial" w:cs="Arial"/>
                <w:color w:val="000000"/>
                <w:sz w:val="20"/>
                <w:szCs w:val="20"/>
                <w:u w:color="000000"/>
              </w:rPr>
            </w:pPr>
            <w:r w:rsidRPr="00DC6A62">
              <w:rPr>
                <w:rFonts w:ascii="Arial" w:hAnsi="Arial" w:cs="Arial"/>
                <w:color w:val="000000"/>
                <w:sz w:val="20"/>
                <w:szCs w:val="20"/>
                <w:u w:color="000000"/>
              </w:rPr>
              <w:t>Audit</w:t>
            </w:r>
            <w:r>
              <w:rPr>
                <w:rFonts w:ascii="Arial" w:hAnsi="Arial" w:cs="Arial"/>
                <w:color w:val="000000"/>
                <w:sz w:val="20"/>
                <w:szCs w:val="20"/>
                <w:u w:color="000000"/>
              </w:rPr>
              <w:t xml:space="preserve"> </w:t>
            </w:r>
            <w:r w:rsidRPr="00DC6A62">
              <w:rPr>
                <w:rFonts w:ascii="Arial" w:hAnsi="Arial" w:cs="Arial"/>
                <w:color w:val="000000"/>
                <w:sz w:val="20"/>
                <w:szCs w:val="20"/>
                <w:u w:color="000000"/>
              </w:rPr>
              <w:t>review</w:t>
            </w:r>
            <w:r>
              <w:rPr>
                <w:rFonts w:ascii="Arial" w:hAnsi="Arial" w:cs="Arial"/>
                <w:color w:val="000000"/>
                <w:sz w:val="20"/>
                <w:szCs w:val="20"/>
                <w:u w:color="000000"/>
              </w:rPr>
              <w:t xml:space="preserve"> </w:t>
            </w:r>
            <w:r w:rsidRPr="00DC6A62">
              <w:rPr>
                <w:rFonts w:ascii="Arial" w:hAnsi="Arial" w:cs="Arial"/>
                <w:color w:val="000000"/>
                <w:sz w:val="20"/>
                <w:szCs w:val="20"/>
                <w:u w:color="000000"/>
              </w:rPr>
              <w:t>identified</w:t>
            </w:r>
            <w:r>
              <w:rPr>
                <w:rFonts w:ascii="Arial" w:hAnsi="Arial" w:cs="Arial"/>
                <w:color w:val="000000"/>
                <w:sz w:val="20"/>
                <w:szCs w:val="20"/>
                <w:u w:color="000000"/>
              </w:rPr>
              <w:t xml:space="preserve"> </w:t>
            </w:r>
            <w:r w:rsidRPr="00DC6A62">
              <w:rPr>
                <w:rFonts w:ascii="Arial" w:hAnsi="Arial" w:cs="Arial"/>
                <w:color w:val="000000"/>
                <w:sz w:val="20"/>
                <w:szCs w:val="20"/>
                <w:u w:color="000000"/>
              </w:rPr>
              <w:t>eight</w:t>
            </w:r>
            <w:r>
              <w:rPr>
                <w:rFonts w:ascii="Arial" w:hAnsi="Arial" w:cs="Arial"/>
                <w:color w:val="000000"/>
                <w:sz w:val="20"/>
                <w:szCs w:val="20"/>
                <w:u w:color="000000"/>
              </w:rPr>
              <w:t xml:space="preserve"> </w:t>
            </w:r>
            <w:r w:rsidRPr="00DC6A62">
              <w:rPr>
                <w:rFonts w:ascii="Arial" w:hAnsi="Arial" w:cs="Arial"/>
                <w:color w:val="000000"/>
                <w:sz w:val="20"/>
                <w:szCs w:val="20"/>
                <w:u w:color="000000"/>
              </w:rPr>
              <w:t>gift</w:t>
            </w:r>
            <w:r>
              <w:rPr>
                <w:rFonts w:ascii="Arial" w:hAnsi="Arial" w:cs="Arial"/>
                <w:color w:val="000000"/>
                <w:sz w:val="20"/>
                <w:szCs w:val="20"/>
                <w:u w:color="000000"/>
              </w:rPr>
              <w:t xml:space="preserve"> </w:t>
            </w:r>
            <w:r w:rsidRPr="00DC6A62">
              <w:rPr>
                <w:rFonts w:ascii="Arial" w:hAnsi="Arial" w:cs="Arial"/>
                <w:color w:val="000000"/>
                <w:sz w:val="20"/>
                <w:szCs w:val="20"/>
                <w:u w:color="000000"/>
              </w:rPr>
              <w:t>funds</w:t>
            </w:r>
            <w:r>
              <w:rPr>
                <w:rFonts w:ascii="Arial" w:hAnsi="Arial" w:cs="Arial"/>
                <w:color w:val="000000"/>
                <w:sz w:val="20"/>
                <w:szCs w:val="20"/>
                <w:u w:color="000000"/>
              </w:rPr>
              <w:t xml:space="preserve"> </w:t>
            </w:r>
            <w:r w:rsidRPr="00DC6A62">
              <w:rPr>
                <w:rFonts w:ascii="Arial" w:hAnsi="Arial" w:cs="Arial"/>
                <w:color w:val="000000"/>
                <w:sz w:val="20"/>
                <w:szCs w:val="20"/>
                <w:u w:color="000000"/>
              </w:rPr>
              <w:t>with</w:t>
            </w:r>
            <w:r>
              <w:rPr>
                <w:rFonts w:ascii="Arial" w:hAnsi="Arial" w:cs="Arial"/>
                <w:color w:val="000000"/>
                <w:sz w:val="20"/>
                <w:szCs w:val="20"/>
                <w:u w:color="000000"/>
              </w:rPr>
              <w:t xml:space="preserve"> </w:t>
            </w:r>
            <w:r w:rsidRPr="00DC6A62">
              <w:rPr>
                <w:rFonts w:ascii="Arial" w:hAnsi="Arial" w:cs="Arial"/>
                <w:color w:val="000000"/>
                <w:sz w:val="20"/>
                <w:szCs w:val="20"/>
                <w:u w:color="000000"/>
              </w:rPr>
              <w:t>a</w:t>
            </w:r>
            <w:r>
              <w:rPr>
                <w:rFonts w:ascii="Arial" w:hAnsi="Arial" w:cs="Arial"/>
                <w:color w:val="000000"/>
                <w:sz w:val="20"/>
                <w:szCs w:val="20"/>
                <w:u w:color="000000"/>
              </w:rPr>
              <w:t xml:space="preserve"> </w:t>
            </w:r>
            <w:r w:rsidRPr="00DC6A62">
              <w:rPr>
                <w:rFonts w:ascii="Arial" w:hAnsi="Arial" w:cs="Arial"/>
                <w:color w:val="000000"/>
                <w:sz w:val="20"/>
                <w:szCs w:val="20"/>
                <w:u w:color="000000"/>
              </w:rPr>
              <w:t>total</w:t>
            </w:r>
            <w:r>
              <w:rPr>
                <w:rFonts w:ascii="Arial" w:hAnsi="Arial" w:cs="Arial"/>
                <w:color w:val="000000"/>
                <w:sz w:val="20"/>
                <w:szCs w:val="20"/>
                <w:u w:color="000000"/>
              </w:rPr>
              <w:t xml:space="preserve"> </w:t>
            </w:r>
            <w:r w:rsidRPr="00DC6A62">
              <w:rPr>
                <w:rFonts w:ascii="Arial" w:hAnsi="Arial" w:cs="Arial"/>
                <w:color w:val="000000"/>
                <w:sz w:val="20"/>
                <w:szCs w:val="20"/>
                <w:u w:color="000000"/>
              </w:rPr>
              <w:t>ending</w:t>
            </w:r>
            <w:r>
              <w:rPr>
                <w:rFonts w:ascii="Arial" w:hAnsi="Arial" w:cs="Arial"/>
                <w:color w:val="000000"/>
                <w:sz w:val="20"/>
                <w:szCs w:val="20"/>
                <w:u w:color="000000"/>
              </w:rPr>
              <w:t xml:space="preserve"> </w:t>
            </w:r>
            <w:r w:rsidRPr="00DC6A62">
              <w:rPr>
                <w:rFonts w:ascii="Arial" w:hAnsi="Arial" w:cs="Arial"/>
                <w:color w:val="000000"/>
                <w:sz w:val="20"/>
                <w:szCs w:val="20"/>
                <w:u w:color="000000"/>
              </w:rPr>
              <w:t>balance</w:t>
            </w:r>
            <w:r>
              <w:rPr>
                <w:rFonts w:ascii="Arial" w:hAnsi="Arial" w:cs="Arial"/>
                <w:color w:val="000000"/>
                <w:sz w:val="20"/>
                <w:szCs w:val="20"/>
                <w:u w:color="000000"/>
              </w:rPr>
              <w:t xml:space="preserve"> </w:t>
            </w:r>
            <w:r w:rsidRPr="00DC6A62">
              <w:rPr>
                <w:rFonts w:ascii="Arial" w:hAnsi="Arial" w:cs="Arial"/>
                <w:color w:val="000000"/>
                <w:sz w:val="20"/>
                <w:szCs w:val="20"/>
                <w:u w:color="000000"/>
              </w:rPr>
              <w:t>of</w:t>
            </w:r>
            <w:r>
              <w:rPr>
                <w:rFonts w:ascii="Arial" w:hAnsi="Arial" w:cs="Arial"/>
                <w:color w:val="000000"/>
                <w:sz w:val="20"/>
                <w:szCs w:val="20"/>
                <w:u w:color="000000"/>
              </w:rPr>
              <w:t xml:space="preserve"> </w:t>
            </w:r>
            <w:r w:rsidRPr="00DC6A62">
              <w:rPr>
                <w:rFonts w:ascii="Arial" w:hAnsi="Arial" w:cs="Arial"/>
                <w:color w:val="000000"/>
                <w:sz w:val="20"/>
                <w:szCs w:val="20"/>
                <w:u w:color="000000"/>
              </w:rPr>
              <w:t>$75,704,</w:t>
            </w:r>
            <w:r>
              <w:rPr>
                <w:rFonts w:ascii="Arial" w:hAnsi="Arial" w:cs="Arial"/>
                <w:color w:val="000000"/>
                <w:sz w:val="20"/>
                <w:szCs w:val="20"/>
                <w:u w:color="000000"/>
              </w:rPr>
              <w:t xml:space="preserve"> </w:t>
            </w:r>
            <w:r w:rsidRPr="00DC6A62">
              <w:rPr>
                <w:rFonts w:ascii="Arial" w:hAnsi="Arial" w:cs="Arial"/>
                <w:color w:val="000000"/>
                <w:sz w:val="20"/>
                <w:szCs w:val="20"/>
                <w:u w:color="000000"/>
              </w:rPr>
              <w:t>as</w:t>
            </w:r>
            <w:r>
              <w:rPr>
                <w:rFonts w:ascii="Arial" w:hAnsi="Arial" w:cs="Arial"/>
                <w:color w:val="000000"/>
                <w:sz w:val="20"/>
                <w:szCs w:val="20"/>
                <w:u w:color="000000"/>
              </w:rPr>
              <w:t xml:space="preserve"> </w:t>
            </w:r>
            <w:r w:rsidRPr="00DC6A62">
              <w:rPr>
                <w:rFonts w:ascii="Arial" w:hAnsi="Arial" w:cs="Arial"/>
                <w:color w:val="000000"/>
                <w:sz w:val="20"/>
                <w:szCs w:val="20"/>
                <w:u w:color="000000"/>
              </w:rPr>
              <w:t>of</w:t>
            </w:r>
            <w:r>
              <w:rPr>
                <w:rFonts w:ascii="Arial" w:hAnsi="Arial" w:cs="Arial"/>
                <w:color w:val="000000"/>
                <w:sz w:val="20"/>
                <w:szCs w:val="20"/>
                <w:u w:color="000000"/>
              </w:rPr>
              <w:t xml:space="preserve"> </w:t>
            </w:r>
            <w:r w:rsidRPr="00DC6A62">
              <w:rPr>
                <w:rFonts w:ascii="Arial" w:hAnsi="Arial" w:cs="Arial"/>
                <w:color w:val="000000"/>
                <w:sz w:val="20"/>
                <w:szCs w:val="20"/>
                <w:u w:color="000000"/>
              </w:rPr>
              <w:t>February</w:t>
            </w:r>
            <w:r>
              <w:rPr>
                <w:rFonts w:ascii="Arial" w:hAnsi="Arial" w:cs="Arial"/>
                <w:color w:val="000000"/>
                <w:sz w:val="20"/>
                <w:szCs w:val="20"/>
                <w:u w:color="000000"/>
              </w:rPr>
              <w:t xml:space="preserve"> </w:t>
            </w:r>
            <w:r w:rsidRPr="00DC6A62">
              <w:rPr>
                <w:rFonts w:ascii="Arial" w:hAnsi="Arial" w:cs="Arial"/>
                <w:color w:val="000000"/>
                <w:sz w:val="20"/>
                <w:szCs w:val="20"/>
                <w:u w:color="000000"/>
              </w:rPr>
              <w:t>29,</w:t>
            </w:r>
            <w:r>
              <w:rPr>
                <w:rFonts w:ascii="Arial" w:hAnsi="Arial" w:cs="Arial"/>
                <w:color w:val="000000"/>
                <w:sz w:val="20"/>
                <w:szCs w:val="20"/>
                <w:u w:color="000000"/>
              </w:rPr>
              <w:t xml:space="preserve"> </w:t>
            </w:r>
            <w:r w:rsidRPr="00DC6A62">
              <w:rPr>
                <w:rFonts w:ascii="Arial" w:hAnsi="Arial" w:cs="Arial"/>
                <w:color w:val="000000"/>
                <w:sz w:val="20"/>
                <w:szCs w:val="20"/>
                <w:u w:color="000000"/>
              </w:rPr>
              <w:t>2020</w:t>
            </w:r>
            <w:r>
              <w:rPr>
                <w:rFonts w:ascii="Arial" w:hAnsi="Arial" w:cs="Arial"/>
                <w:color w:val="000000"/>
                <w:sz w:val="20"/>
                <w:szCs w:val="20"/>
                <w:u w:color="000000"/>
              </w:rPr>
              <w:t xml:space="preserve">, </w:t>
            </w:r>
            <w:r w:rsidRPr="00DC6A62">
              <w:rPr>
                <w:rFonts w:ascii="Arial" w:hAnsi="Arial" w:cs="Arial"/>
                <w:color w:val="000000"/>
                <w:sz w:val="20"/>
                <w:szCs w:val="20"/>
                <w:u w:color="000000"/>
              </w:rPr>
              <w:t>that</w:t>
            </w:r>
            <w:r>
              <w:rPr>
                <w:rFonts w:ascii="Arial" w:hAnsi="Arial" w:cs="Arial"/>
                <w:color w:val="000000"/>
                <w:sz w:val="20"/>
                <w:szCs w:val="20"/>
                <w:u w:color="000000"/>
              </w:rPr>
              <w:t xml:space="preserve"> </w:t>
            </w:r>
            <w:r w:rsidRPr="00DC6A62">
              <w:rPr>
                <w:rFonts w:ascii="Arial" w:hAnsi="Arial" w:cs="Arial"/>
                <w:color w:val="000000"/>
                <w:sz w:val="20"/>
                <w:szCs w:val="20"/>
                <w:u w:color="000000"/>
              </w:rPr>
              <w:t>have</w:t>
            </w:r>
            <w:r>
              <w:rPr>
                <w:rFonts w:ascii="Arial" w:hAnsi="Arial" w:cs="Arial"/>
                <w:color w:val="000000"/>
                <w:sz w:val="20"/>
                <w:szCs w:val="20"/>
                <w:u w:color="000000"/>
              </w:rPr>
              <w:t xml:space="preserve"> </w:t>
            </w:r>
            <w:r w:rsidRPr="00DC6A62">
              <w:rPr>
                <w:rFonts w:ascii="Arial" w:hAnsi="Arial" w:cs="Arial"/>
                <w:color w:val="000000"/>
                <w:sz w:val="20"/>
                <w:szCs w:val="20"/>
                <w:u w:color="000000"/>
              </w:rPr>
              <w:t>not</w:t>
            </w:r>
            <w:r>
              <w:rPr>
                <w:rFonts w:ascii="Arial" w:hAnsi="Arial" w:cs="Arial"/>
                <w:color w:val="000000"/>
                <w:sz w:val="20"/>
                <w:szCs w:val="20"/>
                <w:u w:color="000000"/>
              </w:rPr>
              <w:t xml:space="preserve"> </w:t>
            </w:r>
            <w:r w:rsidRPr="00DC6A62">
              <w:rPr>
                <w:rFonts w:ascii="Arial" w:hAnsi="Arial" w:cs="Arial"/>
                <w:color w:val="000000"/>
                <w:sz w:val="20"/>
                <w:szCs w:val="20"/>
                <w:u w:color="000000"/>
              </w:rPr>
              <w:t>been</w:t>
            </w:r>
            <w:r>
              <w:rPr>
                <w:rFonts w:ascii="Arial" w:hAnsi="Arial" w:cs="Arial"/>
                <w:color w:val="000000"/>
                <w:sz w:val="20"/>
                <w:szCs w:val="20"/>
                <w:u w:color="000000"/>
              </w:rPr>
              <w:t xml:space="preserve"> </w:t>
            </w:r>
            <w:r w:rsidRPr="00DC6A62">
              <w:rPr>
                <w:rFonts w:ascii="Arial" w:hAnsi="Arial" w:cs="Arial"/>
                <w:color w:val="000000"/>
                <w:sz w:val="20"/>
                <w:szCs w:val="20"/>
                <w:u w:color="000000"/>
              </w:rPr>
              <w:t>used</w:t>
            </w:r>
            <w:r>
              <w:rPr>
                <w:rFonts w:ascii="Arial" w:hAnsi="Arial" w:cs="Arial"/>
                <w:color w:val="000000"/>
                <w:sz w:val="20"/>
                <w:szCs w:val="20"/>
                <w:u w:color="000000"/>
              </w:rPr>
              <w:t xml:space="preserve"> </w:t>
            </w:r>
            <w:r w:rsidRPr="00DC6A62">
              <w:rPr>
                <w:rFonts w:ascii="Arial" w:hAnsi="Arial" w:cs="Arial"/>
                <w:color w:val="000000"/>
                <w:sz w:val="20"/>
                <w:szCs w:val="20"/>
                <w:u w:color="000000"/>
              </w:rPr>
              <w:t>for</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past</w:t>
            </w:r>
            <w:r>
              <w:rPr>
                <w:rFonts w:ascii="Arial" w:hAnsi="Arial" w:cs="Arial"/>
                <w:color w:val="000000"/>
                <w:sz w:val="20"/>
                <w:szCs w:val="20"/>
                <w:u w:color="000000"/>
              </w:rPr>
              <w:t xml:space="preserve"> </w:t>
            </w:r>
            <w:r w:rsidRPr="00DC6A62">
              <w:rPr>
                <w:rFonts w:ascii="Arial" w:hAnsi="Arial" w:cs="Arial"/>
                <w:color w:val="000000"/>
                <w:sz w:val="20"/>
                <w:szCs w:val="20"/>
                <w:u w:color="000000"/>
              </w:rPr>
              <w:t>five</w:t>
            </w:r>
            <w:r>
              <w:rPr>
                <w:rFonts w:ascii="Arial" w:hAnsi="Arial" w:cs="Arial"/>
                <w:color w:val="000000"/>
                <w:sz w:val="20"/>
                <w:szCs w:val="20"/>
                <w:u w:color="000000"/>
              </w:rPr>
              <w:t xml:space="preserve"> </w:t>
            </w:r>
            <w:r w:rsidRPr="00DC6A62">
              <w:rPr>
                <w:rFonts w:ascii="Arial" w:hAnsi="Arial" w:cs="Arial"/>
                <w:color w:val="000000"/>
                <w:sz w:val="20"/>
                <w:szCs w:val="20"/>
                <w:u w:color="000000"/>
              </w:rPr>
              <w:t>years.</w:t>
            </w:r>
            <w:r>
              <w:rPr>
                <w:rFonts w:ascii="Arial" w:hAnsi="Arial" w:cs="Arial"/>
                <w:color w:val="000000"/>
                <w:sz w:val="20"/>
                <w:szCs w:val="20"/>
                <w:u w:color="000000"/>
              </w:rPr>
              <w:t xml:space="preserve">  </w:t>
            </w:r>
          </w:p>
          <w:p w14:paraId="3F3DE1B3" w14:textId="77777777" w:rsidR="004D683F" w:rsidRDefault="004D683F" w:rsidP="00DE23B9">
            <w:pPr>
              <w:autoSpaceDE w:val="0"/>
              <w:autoSpaceDN w:val="0"/>
              <w:adjustRightInd w:val="0"/>
              <w:rPr>
                <w:rFonts w:ascii="Arial" w:hAnsi="Arial" w:cs="Arial"/>
                <w:color w:val="000000"/>
                <w:sz w:val="20"/>
                <w:szCs w:val="20"/>
                <w:u w:color="000000"/>
              </w:rPr>
            </w:pPr>
          </w:p>
          <w:p w14:paraId="44085C61" w14:textId="77777777" w:rsidR="004D683F" w:rsidRPr="00DC6A62" w:rsidRDefault="004D683F" w:rsidP="00DE23B9">
            <w:pPr>
              <w:autoSpaceDE w:val="0"/>
              <w:autoSpaceDN w:val="0"/>
              <w:adjustRightInd w:val="0"/>
              <w:rPr>
                <w:rFonts w:ascii="Arial" w:hAnsi="Arial" w:cs="Arial"/>
                <w:color w:val="000000"/>
                <w:sz w:val="20"/>
                <w:szCs w:val="20"/>
                <w:u w:color="000000"/>
              </w:rPr>
            </w:pPr>
            <w:r w:rsidRPr="00DC6A62">
              <w:rPr>
                <w:rFonts w:ascii="Arial" w:hAnsi="Arial" w:cs="Arial"/>
                <w:color w:val="000000"/>
                <w:sz w:val="20"/>
                <w:szCs w:val="20"/>
                <w:u w:color="000000"/>
              </w:rPr>
              <w:t>During</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five</w:t>
            </w:r>
            <w:r>
              <w:rPr>
                <w:rFonts w:ascii="Arial" w:hAnsi="Arial" w:cs="Arial"/>
                <w:color w:val="000000"/>
                <w:sz w:val="20"/>
                <w:szCs w:val="20"/>
                <w:u w:color="000000"/>
              </w:rPr>
              <w:t xml:space="preserve"> </w:t>
            </w:r>
            <w:r w:rsidRPr="00DC6A62">
              <w:rPr>
                <w:rFonts w:ascii="Arial" w:hAnsi="Arial" w:cs="Arial"/>
                <w:color w:val="000000"/>
                <w:sz w:val="20"/>
                <w:szCs w:val="20"/>
                <w:u w:color="000000"/>
              </w:rPr>
              <w:t>year</w:t>
            </w:r>
            <w:r>
              <w:rPr>
                <w:rFonts w:ascii="Arial" w:hAnsi="Arial" w:cs="Arial"/>
                <w:color w:val="000000"/>
                <w:sz w:val="20"/>
                <w:szCs w:val="20"/>
                <w:u w:color="000000"/>
              </w:rPr>
              <w:t xml:space="preserve"> </w:t>
            </w:r>
            <w:r w:rsidRPr="00DC6A62">
              <w:rPr>
                <w:rFonts w:ascii="Arial" w:hAnsi="Arial" w:cs="Arial"/>
                <w:color w:val="000000"/>
                <w:sz w:val="20"/>
                <w:szCs w:val="20"/>
                <w:u w:color="000000"/>
              </w:rPr>
              <w:t>period,</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balance</w:t>
            </w:r>
            <w:r>
              <w:rPr>
                <w:rFonts w:ascii="Arial" w:hAnsi="Arial" w:cs="Arial"/>
                <w:color w:val="000000"/>
                <w:sz w:val="20"/>
                <w:szCs w:val="20"/>
                <w:u w:color="000000"/>
              </w:rPr>
              <w:t xml:space="preserve">s </w:t>
            </w:r>
            <w:r w:rsidRPr="00DC6A62">
              <w:rPr>
                <w:rFonts w:ascii="Arial" w:hAnsi="Arial" w:cs="Arial"/>
                <w:color w:val="000000"/>
                <w:sz w:val="20"/>
                <w:szCs w:val="20"/>
                <w:u w:color="000000"/>
              </w:rPr>
              <w:t>of</w:t>
            </w:r>
            <w:r>
              <w:rPr>
                <w:rFonts w:ascii="Arial" w:hAnsi="Arial" w:cs="Arial"/>
                <w:color w:val="000000"/>
                <w:sz w:val="20"/>
                <w:szCs w:val="20"/>
                <w:u w:color="000000"/>
              </w:rPr>
              <w:t xml:space="preserve"> </w:t>
            </w:r>
            <w:r w:rsidRPr="00DC6A62">
              <w:rPr>
                <w:rFonts w:ascii="Arial" w:hAnsi="Arial" w:cs="Arial"/>
                <w:color w:val="000000"/>
                <w:sz w:val="20"/>
                <w:szCs w:val="20"/>
                <w:u w:color="000000"/>
              </w:rPr>
              <w:t>seven</w:t>
            </w:r>
            <w:r>
              <w:rPr>
                <w:rFonts w:ascii="Arial" w:hAnsi="Arial" w:cs="Arial"/>
                <w:color w:val="000000"/>
                <w:sz w:val="20"/>
                <w:szCs w:val="20"/>
                <w:u w:color="000000"/>
              </w:rPr>
              <w:t xml:space="preserve"> </w:t>
            </w:r>
            <w:r w:rsidRPr="00DC6A62">
              <w:rPr>
                <w:rFonts w:ascii="Arial" w:hAnsi="Arial" w:cs="Arial"/>
                <w:color w:val="000000"/>
                <w:sz w:val="20"/>
                <w:szCs w:val="20"/>
                <w:u w:color="000000"/>
              </w:rPr>
              <w:t>of</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gift</w:t>
            </w:r>
            <w:r>
              <w:rPr>
                <w:rFonts w:ascii="Arial" w:hAnsi="Arial" w:cs="Arial"/>
                <w:color w:val="000000"/>
                <w:sz w:val="20"/>
                <w:szCs w:val="20"/>
                <w:u w:color="000000"/>
              </w:rPr>
              <w:t xml:space="preserve"> </w:t>
            </w:r>
            <w:r w:rsidRPr="00DC6A62">
              <w:rPr>
                <w:rFonts w:ascii="Arial" w:hAnsi="Arial" w:cs="Arial"/>
                <w:color w:val="000000"/>
                <w:sz w:val="20"/>
                <w:szCs w:val="20"/>
                <w:u w:color="000000"/>
              </w:rPr>
              <w:t>funds</w:t>
            </w:r>
            <w:r>
              <w:rPr>
                <w:rFonts w:ascii="Arial" w:hAnsi="Arial" w:cs="Arial"/>
                <w:color w:val="000000"/>
                <w:sz w:val="20"/>
                <w:szCs w:val="20"/>
                <w:u w:color="000000"/>
              </w:rPr>
              <w:t xml:space="preserve"> </w:t>
            </w:r>
            <w:r w:rsidRPr="00DC6A62">
              <w:rPr>
                <w:rFonts w:ascii="Arial" w:hAnsi="Arial" w:cs="Arial"/>
                <w:color w:val="000000"/>
                <w:sz w:val="20"/>
                <w:szCs w:val="20"/>
                <w:u w:color="000000"/>
              </w:rPr>
              <w:t>(#s</w:t>
            </w:r>
            <w:r>
              <w:rPr>
                <w:rFonts w:ascii="Arial" w:hAnsi="Arial" w:cs="Arial"/>
                <w:color w:val="000000"/>
                <w:sz w:val="20"/>
                <w:szCs w:val="20"/>
                <w:u w:color="000000"/>
              </w:rPr>
              <w:t xml:space="preserve"> </w:t>
            </w:r>
            <w:r w:rsidRPr="00DC6A62">
              <w:rPr>
                <w:rFonts w:ascii="Arial" w:hAnsi="Arial" w:cs="Arial"/>
                <w:color w:val="000000"/>
                <w:sz w:val="20"/>
                <w:szCs w:val="20"/>
                <w:u w:color="000000"/>
              </w:rPr>
              <w:t>40749,</w:t>
            </w:r>
            <w:r>
              <w:rPr>
                <w:rFonts w:ascii="Arial" w:hAnsi="Arial" w:cs="Arial"/>
                <w:color w:val="000000"/>
                <w:sz w:val="20"/>
                <w:szCs w:val="20"/>
                <w:u w:color="000000"/>
              </w:rPr>
              <w:t xml:space="preserve"> </w:t>
            </w:r>
            <w:r w:rsidRPr="00DC6A62">
              <w:rPr>
                <w:rFonts w:ascii="Arial" w:hAnsi="Arial" w:cs="Arial"/>
                <w:color w:val="000000"/>
                <w:sz w:val="20"/>
                <w:szCs w:val="20"/>
                <w:u w:color="000000"/>
              </w:rPr>
              <w:t>40973,</w:t>
            </w:r>
            <w:r>
              <w:rPr>
                <w:rFonts w:ascii="Arial" w:hAnsi="Arial" w:cs="Arial"/>
                <w:color w:val="000000"/>
                <w:sz w:val="20"/>
                <w:szCs w:val="20"/>
                <w:u w:color="000000"/>
              </w:rPr>
              <w:t xml:space="preserve"> </w:t>
            </w:r>
            <w:r w:rsidRPr="00DC6A62">
              <w:rPr>
                <w:rFonts w:ascii="Arial" w:hAnsi="Arial" w:cs="Arial"/>
                <w:color w:val="000000"/>
                <w:sz w:val="20"/>
                <w:szCs w:val="20"/>
                <w:u w:color="000000"/>
              </w:rPr>
              <w:t>41743,</w:t>
            </w:r>
            <w:r>
              <w:rPr>
                <w:rFonts w:ascii="Arial" w:hAnsi="Arial" w:cs="Arial"/>
                <w:color w:val="000000"/>
                <w:sz w:val="20"/>
                <w:szCs w:val="20"/>
                <w:u w:color="000000"/>
              </w:rPr>
              <w:t xml:space="preserve"> </w:t>
            </w:r>
            <w:r w:rsidRPr="00DC6A62">
              <w:rPr>
                <w:rFonts w:ascii="Arial" w:hAnsi="Arial" w:cs="Arial"/>
                <w:color w:val="000000"/>
                <w:sz w:val="20"/>
                <w:szCs w:val="20"/>
                <w:u w:color="000000"/>
              </w:rPr>
              <w:t>41971,</w:t>
            </w:r>
            <w:r>
              <w:rPr>
                <w:rFonts w:ascii="Arial" w:hAnsi="Arial" w:cs="Arial"/>
                <w:color w:val="000000"/>
                <w:sz w:val="20"/>
                <w:szCs w:val="20"/>
                <w:u w:color="000000"/>
              </w:rPr>
              <w:t xml:space="preserve"> </w:t>
            </w:r>
            <w:r w:rsidRPr="00DC6A62">
              <w:rPr>
                <w:rFonts w:ascii="Arial" w:hAnsi="Arial" w:cs="Arial"/>
                <w:color w:val="000000"/>
                <w:sz w:val="20"/>
                <w:szCs w:val="20"/>
                <w:u w:color="000000"/>
              </w:rPr>
              <w:t>49604,</w:t>
            </w:r>
            <w:r>
              <w:rPr>
                <w:rFonts w:ascii="Arial" w:hAnsi="Arial" w:cs="Arial"/>
                <w:color w:val="000000"/>
                <w:sz w:val="20"/>
                <w:szCs w:val="20"/>
                <w:u w:color="000000"/>
              </w:rPr>
              <w:t xml:space="preserve"> </w:t>
            </w:r>
            <w:r w:rsidRPr="00DC6A62">
              <w:rPr>
                <w:rFonts w:ascii="Arial" w:hAnsi="Arial" w:cs="Arial"/>
                <w:color w:val="000000"/>
                <w:sz w:val="20"/>
                <w:szCs w:val="20"/>
                <w:u w:color="000000"/>
              </w:rPr>
              <w:t>49819,</w:t>
            </w:r>
            <w:r>
              <w:rPr>
                <w:rFonts w:ascii="Arial" w:hAnsi="Arial" w:cs="Arial"/>
                <w:color w:val="000000"/>
                <w:sz w:val="20"/>
                <w:szCs w:val="20"/>
                <w:u w:color="000000"/>
              </w:rPr>
              <w:t xml:space="preserve"> </w:t>
            </w:r>
            <w:r w:rsidRPr="00DC6A62">
              <w:rPr>
                <w:rFonts w:ascii="Arial" w:hAnsi="Arial" w:cs="Arial"/>
                <w:color w:val="000000"/>
                <w:sz w:val="20"/>
                <w:szCs w:val="20"/>
                <w:u w:color="000000"/>
              </w:rPr>
              <w:t>and</w:t>
            </w:r>
            <w:r>
              <w:rPr>
                <w:rFonts w:ascii="Arial" w:hAnsi="Arial" w:cs="Arial"/>
                <w:color w:val="000000"/>
                <w:sz w:val="20"/>
                <w:szCs w:val="20"/>
                <w:u w:color="000000"/>
              </w:rPr>
              <w:t xml:space="preserve"> </w:t>
            </w:r>
            <w:r w:rsidRPr="00DC6A62">
              <w:rPr>
                <w:rFonts w:ascii="Arial" w:hAnsi="Arial" w:cs="Arial"/>
                <w:color w:val="000000"/>
                <w:sz w:val="20"/>
                <w:szCs w:val="20"/>
                <w:u w:color="000000"/>
              </w:rPr>
              <w:t>49991)</w:t>
            </w:r>
            <w:r>
              <w:rPr>
                <w:rFonts w:ascii="Arial" w:hAnsi="Arial" w:cs="Arial"/>
                <w:color w:val="000000"/>
                <w:sz w:val="20"/>
                <w:szCs w:val="20"/>
                <w:u w:color="000000"/>
              </w:rPr>
              <w:t xml:space="preserve"> </w:t>
            </w:r>
            <w:r w:rsidRPr="00DC6A62">
              <w:rPr>
                <w:rFonts w:ascii="Arial" w:hAnsi="Arial" w:cs="Arial"/>
                <w:color w:val="000000"/>
                <w:sz w:val="20"/>
                <w:szCs w:val="20"/>
                <w:u w:color="000000"/>
              </w:rPr>
              <w:t>have</w:t>
            </w:r>
            <w:r>
              <w:rPr>
                <w:rFonts w:ascii="Arial" w:hAnsi="Arial" w:cs="Arial"/>
                <w:color w:val="000000"/>
                <w:sz w:val="20"/>
                <w:szCs w:val="20"/>
                <w:u w:color="000000"/>
              </w:rPr>
              <w:t xml:space="preserve"> </w:t>
            </w:r>
            <w:r w:rsidRPr="00DC6A62">
              <w:rPr>
                <w:rFonts w:ascii="Arial" w:hAnsi="Arial" w:cs="Arial"/>
                <w:color w:val="000000"/>
                <w:sz w:val="20"/>
                <w:szCs w:val="20"/>
                <w:u w:color="000000"/>
              </w:rPr>
              <w:t>remained</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same</w:t>
            </w:r>
            <w:r>
              <w:rPr>
                <w:rFonts w:ascii="Arial" w:hAnsi="Arial" w:cs="Arial"/>
                <w:color w:val="000000"/>
                <w:sz w:val="20"/>
                <w:szCs w:val="20"/>
                <w:u w:color="000000"/>
              </w:rPr>
              <w:t xml:space="preserve">, </w:t>
            </w:r>
            <w:r w:rsidRPr="00DC6A62">
              <w:rPr>
                <w:rFonts w:ascii="Arial" w:hAnsi="Arial" w:cs="Arial"/>
                <w:color w:val="000000"/>
                <w:sz w:val="20"/>
                <w:szCs w:val="20"/>
                <w:u w:color="000000"/>
              </w:rPr>
              <w:t>and</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balance</w:t>
            </w:r>
            <w:r>
              <w:rPr>
                <w:rFonts w:ascii="Arial" w:hAnsi="Arial" w:cs="Arial"/>
                <w:color w:val="000000"/>
                <w:sz w:val="20"/>
                <w:szCs w:val="20"/>
                <w:u w:color="000000"/>
              </w:rPr>
              <w:t xml:space="preserve"> </w:t>
            </w:r>
            <w:r w:rsidRPr="00DC6A62">
              <w:rPr>
                <w:rFonts w:ascii="Arial" w:hAnsi="Arial" w:cs="Arial"/>
                <w:color w:val="000000"/>
                <w:sz w:val="20"/>
                <w:szCs w:val="20"/>
                <w:u w:color="000000"/>
              </w:rPr>
              <w:t>of</w:t>
            </w:r>
            <w:r>
              <w:rPr>
                <w:rFonts w:ascii="Arial" w:hAnsi="Arial" w:cs="Arial"/>
                <w:color w:val="000000"/>
                <w:sz w:val="20"/>
                <w:szCs w:val="20"/>
                <w:u w:color="000000"/>
              </w:rPr>
              <w:t xml:space="preserve"> </w:t>
            </w:r>
            <w:r w:rsidRPr="00DC6A62">
              <w:rPr>
                <w:rFonts w:ascii="Arial" w:hAnsi="Arial" w:cs="Arial"/>
                <w:color w:val="000000"/>
                <w:sz w:val="20"/>
                <w:szCs w:val="20"/>
                <w:u w:color="000000"/>
              </w:rPr>
              <w:t>one</w:t>
            </w:r>
            <w:r>
              <w:rPr>
                <w:rFonts w:ascii="Arial" w:hAnsi="Arial" w:cs="Arial"/>
                <w:color w:val="000000"/>
                <w:sz w:val="20"/>
                <w:szCs w:val="20"/>
                <w:u w:color="000000"/>
              </w:rPr>
              <w:t xml:space="preserve"> </w:t>
            </w:r>
            <w:r w:rsidRPr="00DC6A62">
              <w:rPr>
                <w:rFonts w:ascii="Arial" w:hAnsi="Arial" w:cs="Arial"/>
                <w:color w:val="000000"/>
                <w:sz w:val="20"/>
                <w:szCs w:val="20"/>
                <w:u w:color="000000"/>
              </w:rPr>
              <w:t>gift</w:t>
            </w:r>
            <w:r>
              <w:rPr>
                <w:rFonts w:ascii="Arial" w:hAnsi="Arial" w:cs="Arial"/>
                <w:color w:val="000000"/>
                <w:sz w:val="20"/>
                <w:szCs w:val="20"/>
                <w:u w:color="000000"/>
              </w:rPr>
              <w:t xml:space="preserve"> </w:t>
            </w:r>
            <w:r w:rsidRPr="00DC6A62">
              <w:rPr>
                <w:rFonts w:ascii="Arial" w:hAnsi="Arial" w:cs="Arial"/>
                <w:color w:val="000000"/>
                <w:sz w:val="20"/>
                <w:szCs w:val="20"/>
                <w:u w:color="000000"/>
              </w:rPr>
              <w:t>fund</w:t>
            </w:r>
            <w:r>
              <w:rPr>
                <w:rFonts w:ascii="Arial" w:hAnsi="Arial" w:cs="Arial"/>
                <w:color w:val="000000"/>
                <w:sz w:val="20"/>
                <w:szCs w:val="20"/>
                <w:u w:color="000000"/>
              </w:rPr>
              <w:t xml:space="preserve"> </w:t>
            </w:r>
            <w:r w:rsidRPr="00DC6A62">
              <w:rPr>
                <w:rFonts w:ascii="Arial" w:hAnsi="Arial" w:cs="Arial"/>
                <w:color w:val="000000"/>
                <w:sz w:val="20"/>
                <w:szCs w:val="20"/>
                <w:u w:color="000000"/>
              </w:rPr>
              <w:t>(#16021)</w:t>
            </w:r>
            <w:r>
              <w:rPr>
                <w:rFonts w:ascii="Arial" w:hAnsi="Arial" w:cs="Arial"/>
                <w:color w:val="000000"/>
                <w:sz w:val="20"/>
                <w:szCs w:val="20"/>
                <w:u w:color="000000"/>
              </w:rPr>
              <w:t xml:space="preserve"> </w:t>
            </w:r>
            <w:r w:rsidRPr="00DC6A62">
              <w:rPr>
                <w:rFonts w:ascii="Arial" w:hAnsi="Arial" w:cs="Arial"/>
                <w:color w:val="000000"/>
                <w:sz w:val="20"/>
                <w:szCs w:val="20"/>
                <w:u w:color="000000"/>
              </w:rPr>
              <w:t>has</w:t>
            </w:r>
            <w:r>
              <w:rPr>
                <w:rFonts w:ascii="Arial" w:hAnsi="Arial" w:cs="Arial"/>
                <w:color w:val="000000"/>
                <w:sz w:val="20"/>
                <w:szCs w:val="20"/>
                <w:u w:color="000000"/>
              </w:rPr>
              <w:t xml:space="preserve"> </w:t>
            </w:r>
            <w:r w:rsidRPr="00DC6A62">
              <w:rPr>
                <w:rFonts w:ascii="Arial" w:hAnsi="Arial" w:cs="Arial"/>
                <w:color w:val="000000"/>
                <w:sz w:val="20"/>
                <w:szCs w:val="20"/>
                <w:u w:color="000000"/>
              </w:rPr>
              <w:t>increased.</w:t>
            </w:r>
            <w:r>
              <w:rPr>
                <w:rFonts w:ascii="Arial" w:hAnsi="Arial" w:cs="Arial"/>
                <w:color w:val="000000"/>
                <w:sz w:val="20"/>
                <w:szCs w:val="20"/>
                <w:u w:color="000000"/>
              </w:rPr>
              <w:t xml:space="preserve">  </w:t>
            </w:r>
            <w:r w:rsidRPr="00DC6A62">
              <w:rPr>
                <w:rFonts w:ascii="Arial" w:hAnsi="Arial" w:cs="Arial"/>
                <w:color w:val="000000"/>
                <w:sz w:val="20"/>
                <w:szCs w:val="20"/>
                <w:u w:color="000000"/>
              </w:rPr>
              <w:t>If</w:t>
            </w:r>
            <w:r>
              <w:rPr>
                <w:rFonts w:ascii="Arial" w:hAnsi="Arial" w:cs="Arial"/>
                <w:color w:val="000000"/>
                <w:sz w:val="20"/>
                <w:szCs w:val="20"/>
                <w:u w:color="000000"/>
              </w:rPr>
              <w:t xml:space="preserve"> </w:t>
            </w:r>
            <w:r w:rsidRPr="00DC6A62">
              <w:rPr>
                <w:rFonts w:ascii="Arial" w:hAnsi="Arial" w:cs="Arial"/>
                <w:color w:val="000000"/>
                <w:sz w:val="20"/>
                <w:szCs w:val="20"/>
                <w:u w:color="000000"/>
              </w:rPr>
              <w:t>gift</w:t>
            </w:r>
            <w:r>
              <w:rPr>
                <w:rFonts w:ascii="Arial" w:hAnsi="Arial" w:cs="Arial"/>
                <w:color w:val="000000"/>
                <w:sz w:val="20"/>
                <w:szCs w:val="20"/>
                <w:u w:color="000000"/>
              </w:rPr>
              <w:t xml:space="preserve"> </w:t>
            </w:r>
            <w:r w:rsidRPr="00DC6A62">
              <w:rPr>
                <w:rFonts w:ascii="Arial" w:hAnsi="Arial" w:cs="Arial"/>
                <w:color w:val="000000"/>
                <w:sz w:val="20"/>
                <w:szCs w:val="20"/>
                <w:u w:color="000000"/>
              </w:rPr>
              <w:t>funds</w:t>
            </w:r>
            <w:r>
              <w:rPr>
                <w:rFonts w:ascii="Arial" w:hAnsi="Arial" w:cs="Arial"/>
                <w:color w:val="000000"/>
                <w:sz w:val="20"/>
                <w:szCs w:val="20"/>
                <w:u w:color="000000"/>
              </w:rPr>
              <w:t xml:space="preserve"> </w:t>
            </w:r>
            <w:r w:rsidRPr="00DC6A62">
              <w:rPr>
                <w:rFonts w:ascii="Arial" w:hAnsi="Arial" w:cs="Arial"/>
                <w:color w:val="000000"/>
                <w:sz w:val="20"/>
                <w:szCs w:val="20"/>
                <w:u w:color="000000"/>
              </w:rPr>
              <w:t>are</w:t>
            </w:r>
            <w:r>
              <w:rPr>
                <w:rFonts w:ascii="Arial" w:hAnsi="Arial" w:cs="Arial"/>
                <w:color w:val="000000"/>
                <w:sz w:val="20"/>
                <w:szCs w:val="20"/>
                <w:u w:color="000000"/>
              </w:rPr>
              <w:t xml:space="preserve"> </w:t>
            </w:r>
            <w:r w:rsidRPr="00DC6A62">
              <w:rPr>
                <w:rFonts w:ascii="Arial" w:hAnsi="Arial" w:cs="Arial"/>
                <w:color w:val="000000"/>
                <w:sz w:val="20"/>
                <w:szCs w:val="20"/>
                <w:u w:color="000000"/>
              </w:rPr>
              <w:t>not</w:t>
            </w:r>
            <w:r>
              <w:rPr>
                <w:rFonts w:ascii="Arial" w:hAnsi="Arial" w:cs="Arial"/>
                <w:color w:val="000000"/>
                <w:sz w:val="20"/>
                <w:szCs w:val="20"/>
                <w:u w:color="000000"/>
              </w:rPr>
              <w:t xml:space="preserve"> </w:t>
            </w:r>
            <w:r w:rsidRPr="00DC6A62">
              <w:rPr>
                <w:rFonts w:ascii="Arial" w:hAnsi="Arial" w:cs="Arial"/>
                <w:color w:val="000000"/>
                <w:sz w:val="20"/>
                <w:szCs w:val="20"/>
                <w:u w:color="000000"/>
              </w:rPr>
              <w:t>used,</w:t>
            </w:r>
            <w:r>
              <w:rPr>
                <w:rFonts w:ascii="Arial" w:hAnsi="Arial" w:cs="Arial"/>
                <w:color w:val="000000"/>
                <w:sz w:val="20"/>
                <w:szCs w:val="20"/>
                <w:u w:color="000000"/>
              </w:rPr>
              <w:t xml:space="preserve"> </w:t>
            </w:r>
            <w:r w:rsidRPr="00DC6A62">
              <w:rPr>
                <w:rFonts w:ascii="Arial" w:hAnsi="Arial" w:cs="Arial"/>
                <w:color w:val="000000"/>
                <w:sz w:val="20"/>
                <w:szCs w:val="20"/>
                <w:u w:color="000000"/>
              </w:rPr>
              <w:t>a</w:t>
            </w:r>
            <w:r>
              <w:rPr>
                <w:rFonts w:ascii="Arial" w:hAnsi="Arial" w:cs="Arial"/>
                <w:color w:val="000000"/>
                <w:sz w:val="20"/>
                <w:szCs w:val="20"/>
                <w:u w:color="000000"/>
              </w:rPr>
              <w:t xml:space="preserve"> </w:t>
            </w:r>
            <w:r w:rsidRPr="00DC6A62">
              <w:rPr>
                <w:rFonts w:ascii="Arial" w:hAnsi="Arial" w:cs="Arial"/>
                <w:color w:val="000000"/>
                <w:sz w:val="20"/>
                <w:szCs w:val="20"/>
                <w:u w:color="000000"/>
              </w:rPr>
              <w:t>donor</w:t>
            </w:r>
            <w:r>
              <w:rPr>
                <w:rFonts w:ascii="Arial" w:hAnsi="Arial" w:cs="Arial"/>
                <w:color w:val="000000"/>
                <w:sz w:val="20"/>
                <w:szCs w:val="20"/>
                <w:u w:color="000000"/>
              </w:rPr>
              <w:t xml:space="preserve"> </w:t>
            </w:r>
            <w:r w:rsidRPr="00DC6A62">
              <w:rPr>
                <w:rFonts w:ascii="Arial" w:hAnsi="Arial" w:cs="Arial"/>
                <w:color w:val="000000"/>
                <w:sz w:val="20"/>
                <w:szCs w:val="20"/>
                <w:u w:color="000000"/>
              </w:rPr>
              <w:t>could</w:t>
            </w:r>
            <w:r>
              <w:rPr>
                <w:rFonts w:ascii="Arial" w:hAnsi="Arial" w:cs="Arial"/>
                <w:color w:val="000000"/>
                <w:sz w:val="20"/>
                <w:szCs w:val="20"/>
                <w:u w:color="000000"/>
              </w:rPr>
              <w:t xml:space="preserve"> </w:t>
            </w:r>
            <w:r w:rsidRPr="00DC6A62">
              <w:rPr>
                <w:rFonts w:ascii="Arial" w:hAnsi="Arial" w:cs="Arial"/>
                <w:color w:val="000000"/>
                <w:sz w:val="20"/>
                <w:szCs w:val="20"/>
                <w:u w:color="000000"/>
              </w:rPr>
              <w:t>question</w:t>
            </w:r>
            <w:r>
              <w:rPr>
                <w:rFonts w:ascii="Arial" w:hAnsi="Arial" w:cs="Arial"/>
                <w:color w:val="000000"/>
                <w:sz w:val="20"/>
                <w:szCs w:val="20"/>
                <w:u w:color="000000"/>
              </w:rPr>
              <w:t xml:space="preserve"> </w:t>
            </w:r>
            <w:r w:rsidRPr="00DC6A62">
              <w:rPr>
                <w:rFonts w:ascii="Arial" w:hAnsi="Arial" w:cs="Arial"/>
                <w:color w:val="000000"/>
                <w:sz w:val="20"/>
                <w:szCs w:val="20"/>
                <w:u w:color="000000"/>
              </w:rPr>
              <w:t>whether</w:t>
            </w:r>
            <w:r>
              <w:rPr>
                <w:rFonts w:ascii="Arial" w:hAnsi="Arial" w:cs="Arial"/>
                <w:color w:val="000000"/>
                <w:sz w:val="20"/>
                <w:szCs w:val="20"/>
                <w:u w:color="000000"/>
              </w:rPr>
              <w:t xml:space="preserve"> </w:t>
            </w:r>
            <w:r w:rsidRPr="00DC6A62">
              <w:rPr>
                <w:rFonts w:ascii="Arial" w:hAnsi="Arial" w:cs="Arial"/>
                <w:color w:val="000000"/>
                <w:sz w:val="20"/>
                <w:szCs w:val="20"/>
                <w:u w:color="000000"/>
              </w:rPr>
              <w:t>there</w:t>
            </w:r>
            <w:r>
              <w:rPr>
                <w:rFonts w:ascii="Arial" w:hAnsi="Arial" w:cs="Arial"/>
                <w:color w:val="000000"/>
                <w:sz w:val="20"/>
                <w:szCs w:val="20"/>
                <w:u w:color="000000"/>
              </w:rPr>
              <w:t xml:space="preserve"> </w:t>
            </w:r>
            <w:r w:rsidRPr="00DC6A62">
              <w:rPr>
                <w:rFonts w:ascii="Arial" w:hAnsi="Arial" w:cs="Arial"/>
                <w:color w:val="000000"/>
                <w:sz w:val="20"/>
                <w:szCs w:val="20"/>
                <w:u w:color="000000"/>
              </w:rPr>
              <w:t>is</w:t>
            </w:r>
            <w:r>
              <w:rPr>
                <w:rFonts w:ascii="Arial" w:hAnsi="Arial" w:cs="Arial"/>
                <w:color w:val="000000"/>
                <w:sz w:val="20"/>
                <w:szCs w:val="20"/>
                <w:u w:color="000000"/>
              </w:rPr>
              <w:t xml:space="preserve"> </w:t>
            </w:r>
            <w:r w:rsidRPr="00DC6A62">
              <w:rPr>
                <w:rFonts w:ascii="Arial" w:hAnsi="Arial" w:cs="Arial"/>
                <w:color w:val="000000"/>
                <w:sz w:val="20"/>
                <w:szCs w:val="20"/>
                <w:u w:color="000000"/>
              </w:rPr>
              <w:t>truly</w:t>
            </w:r>
            <w:r>
              <w:rPr>
                <w:rFonts w:ascii="Arial" w:hAnsi="Arial" w:cs="Arial"/>
                <w:color w:val="000000"/>
                <w:sz w:val="20"/>
                <w:szCs w:val="20"/>
                <w:u w:color="000000"/>
              </w:rPr>
              <w:t xml:space="preserve"> </w:t>
            </w:r>
            <w:r w:rsidRPr="00DC6A62">
              <w:rPr>
                <w:rFonts w:ascii="Arial" w:hAnsi="Arial" w:cs="Arial"/>
                <w:color w:val="000000"/>
                <w:sz w:val="20"/>
                <w:szCs w:val="20"/>
                <w:u w:color="000000"/>
              </w:rPr>
              <w:t>a</w:t>
            </w:r>
            <w:r>
              <w:rPr>
                <w:rFonts w:ascii="Arial" w:hAnsi="Arial" w:cs="Arial"/>
                <w:color w:val="000000"/>
                <w:sz w:val="20"/>
                <w:szCs w:val="20"/>
                <w:u w:color="000000"/>
              </w:rPr>
              <w:t xml:space="preserve"> </w:t>
            </w:r>
            <w:r w:rsidRPr="00DC6A62">
              <w:rPr>
                <w:rFonts w:ascii="Arial" w:hAnsi="Arial" w:cs="Arial"/>
                <w:color w:val="000000"/>
                <w:sz w:val="20"/>
                <w:szCs w:val="20"/>
                <w:u w:color="000000"/>
              </w:rPr>
              <w:t>need</w:t>
            </w:r>
            <w:r>
              <w:rPr>
                <w:rFonts w:ascii="Arial" w:hAnsi="Arial" w:cs="Arial"/>
                <w:color w:val="000000"/>
                <w:sz w:val="20"/>
                <w:szCs w:val="20"/>
                <w:u w:color="000000"/>
              </w:rPr>
              <w:t xml:space="preserve"> </w:t>
            </w:r>
            <w:r w:rsidRPr="00DC6A62">
              <w:rPr>
                <w:rFonts w:ascii="Arial" w:hAnsi="Arial" w:cs="Arial"/>
                <w:color w:val="000000"/>
                <w:sz w:val="20"/>
                <w:szCs w:val="20"/>
                <w:u w:color="000000"/>
              </w:rPr>
              <w:t>to</w:t>
            </w:r>
            <w:r>
              <w:rPr>
                <w:rFonts w:ascii="Arial" w:hAnsi="Arial" w:cs="Arial"/>
                <w:color w:val="000000"/>
                <w:sz w:val="20"/>
                <w:szCs w:val="20"/>
                <w:u w:color="000000"/>
              </w:rPr>
              <w:t xml:space="preserve"> </w:t>
            </w:r>
            <w:r w:rsidRPr="00DC6A62">
              <w:rPr>
                <w:rFonts w:ascii="Arial" w:hAnsi="Arial" w:cs="Arial"/>
                <w:color w:val="000000"/>
                <w:sz w:val="20"/>
                <w:szCs w:val="20"/>
                <w:u w:color="000000"/>
              </w:rPr>
              <w:t>donate</w:t>
            </w:r>
            <w:r>
              <w:rPr>
                <w:rFonts w:ascii="Arial" w:hAnsi="Arial" w:cs="Arial"/>
                <w:color w:val="000000"/>
                <w:sz w:val="20"/>
                <w:szCs w:val="20"/>
                <w:u w:color="000000"/>
              </w:rPr>
              <w:t xml:space="preserve"> </w:t>
            </w:r>
            <w:r w:rsidRPr="00DC6A62">
              <w:rPr>
                <w:rFonts w:ascii="Arial" w:hAnsi="Arial" w:cs="Arial"/>
                <w:color w:val="000000"/>
                <w:sz w:val="20"/>
                <w:szCs w:val="20"/>
                <w:u w:color="000000"/>
              </w:rPr>
              <w:t>monies</w:t>
            </w:r>
            <w:r>
              <w:rPr>
                <w:rFonts w:ascii="Arial" w:hAnsi="Arial" w:cs="Arial"/>
                <w:color w:val="000000"/>
                <w:sz w:val="20"/>
                <w:szCs w:val="20"/>
                <w:u w:color="000000"/>
              </w:rPr>
              <w:t xml:space="preserve"> </w:t>
            </w:r>
            <w:r w:rsidRPr="00DC6A62">
              <w:rPr>
                <w:rFonts w:ascii="Arial" w:hAnsi="Arial" w:cs="Arial"/>
                <w:color w:val="000000"/>
                <w:sz w:val="20"/>
                <w:szCs w:val="20"/>
                <w:u w:color="000000"/>
              </w:rPr>
              <w:t>to</w:t>
            </w:r>
            <w:r>
              <w:rPr>
                <w:rFonts w:ascii="Arial" w:hAnsi="Arial" w:cs="Arial"/>
                <w:color w:val="000000"/>
                <w:sz w:val="20"/>
                <w:szCs w:val="20"/>
                <w:u w:color="000000"/>
              </w:rPr>
              <w:t xml:space="preserve"> </w:t>
            </w:r>
            <w:r w:rsidRPr="00DC6A62">
              <w:rPr>
                <w:rFonts w:ascii="Arial" w:hAnsi="Arial" w:cs="Arial"/>
                <w:color w:val="000000"/>
                <w:sz w:val="20"/>
                <w:szCs w:val="20"/>
                <w:u w:color="000000"/>
              </w:rPr>
              <w:t>UCLA</w:t>
            </w:r>
            <w:r>
              <w:rPr>
                <w:rFonts w:ascii="Arial" w:hAnsi="Arial" w:cs="Arial"/>
                <w:color w:val="000000"/>
                <w:sz w:val="20"/>
                <w:szCs w:val="20"/>
                <w:u w:color="000000"/>
              </w:rPr>
              <w:t xml:space="preserve"> </w:t>
            </w:r>
            <w:r w:rsidRPr="00DC6A62">
              <w:rPr>
                <w:rFonts w:ascii="Arial" w:hAnsi="Arial" w:cs="Arial"/>
                <w:color w:val="000000"/>
                <w:sz w:val="20"/>
                <w:szCs w:val="20"/>
                <w:u w:color="000000"/>
              </w:rPr>
              <w:t>in</w:t>
            </w:r>
            <w:r>
              <w:rPr>
                <w:rFonts w:ascii="Arial" w:hAnsi="Arial" w:cs="Arial"/>
                <w:color w:val="000000"/>
                <w:sz w:val="20"/>
                <w:szCs w:val="20"/>
                <w:u w:color="000000"/>
              </w:rPr>
              <w:t xml:space="preserve"> </w:t>
            </w:r>
            <w:r w:rsidRPr="00DC6A62">
              <w:rPr>
                <w:rFonts w:ascii="Arial" w:hAnsi="Arial" w:cs="Arial"/>
                <w:color w:val="000000"/>
                <w:sz w:val="20"/>
                <w:szCs w:val="20"/>
                <w:u w:color="000000"/>
              </w:rPr>
              <w:t>the</w:t>
            </w:r>
            <w:r>
              <w:rPr>
                <w:rFonts w:ascii="Arial" w:hAnsi="Arial" w:cs="Arial"/>
                <w:color w:val="000000"/>
                <w:sz w:val="20"/>
                <w:szCs w:val="20"/>
                <w:u w:color="000000"/>
              </w:rPr>
              <w:t xml:space="preserve"> </w:t>
            </w:r>
            <w:r w:rsidRPr="00DC6A62">
              <w:rPr>
                <w:rFonts w:ascii="Arial" w:hAnsi="Arial" w:cs="Arial"/>
                <w:color w:val="000000"/>
                <w:sz w:val="20"/>
                <w:szCs w:val="20"/>
                <w:u w:color="000000"/>
              </w:rPr>
              <w:t>future.</w:t>
            </w:r>
            <w:r>
              <w:rPr>
                <w:rFonts w:ascii="Arial" w:hAnsi="Arial" w:cs="Arial"/>
                <w:color w:val="000000"/>
                <w:sz w:val="20"/>
                <w:szCs w:val="20"/>
                <w:u w:color="000000"/>
              </w:rPr>
              <w:t xml:space="preserve"> </w:t>
            </w:r>
          </w:p>
          <w:p w14:paraId="0FCCD29A" w14:textId="77777777" w:rsidR="004D683F" w:rsidRPr="00DC6A62" w:rsidRDefault="004D683F" w:rsidP="00DE23B9">
            <w:pPr>
              <w:autoSpaceDE w:val="0"/>
              <w:autoSpaceDN w:val="0"/>
              <w:adjustRightInd w:val="0"/>
              <w:rPr>
                <w:rFonts w:ascii="Arial" w:hAnsi="Arial" w:cs="Arial"/>
                <w:color w:val="000000"/>
                <w:sz w:val="20"/>
                <w:szCs w:val="20"/>
                <w:u w:color="00000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3FB81DDC" w14:textId="77777777" w:rsidR="004D683F" w:rsidRDefault="004D683F" w:rsidP="00DE23B9">
            <w:pPr>
              <w:pStyle w:val="NoSpacing"/>
            </w:pPr>
          </w:p>
          <w:p w14:paraId="155E5871" w14:textId="77777777" w:rsidR="004D683F" w:rsidRDefault="004D683F" w:rsidP="00DE23B9">
            <w:pPr>
              <w:pStyle w:val="NoSpacing"/>
            </w:pPr>
          </w:p>
          <w:p w14:paraId="5F73A085" w14:textId="77777777" w:rsidR="004D683F" w:rsidRPr="00DC6A62" w:rsidRDefault="004D683F" w:rsidP="00DE23B9">
            <w:pPr>
              <w:autoSpaceDE w:val="0"/>
              <w:autoSpaceDN w:val="0"/>
              <w:adjustRightInd w:val="0"/>
              <w:spacing w:after="180"/>
              <w:rPr>
                <w:rFonts w:ascii="Verdana" w:hAnsi="Verdana"/>
                <w:color w:val="000000"/>
                <w:u w:color="000000"/>
              </w:rPr>
            </w:pPr>
            <w:r w:rsidRPr="00DC6A62">
              <w:rPr>
                <w:rFonts w:ascii="Arial" w:hAnsi="Arial"/>
                <w:color w:val="000000"/>
                <w:sz w:val="20"/>
                <w:u w:color="000000"/>
              </w:rPr>
              <w:t>Management</w:t>
            </w:r>
            <w:r>
              <w:rPr>
                <w:rFonts w:ascii="Arial" w:hAnsi="Arial"/>
                <w:color w:val="000000"/>
                <w:sz w:val="20"/>
                <w:u w:color="000000"/>
              </w:rPr>
              <w:t xml:space="preserve"> </w:t>
            </w:r>
            <w:r w:rsidRPr="00DC6A62">
              <w:rPr>
                <w:rFonts w:ascii="Arial" w:hAnsi="Arial"/>
                <w:color w:val="000000"/>
                <w:sz w:val="20"/>
                <w:u w:color="000000"/>
              </w:rPr>
              <w:t>should</w:t>
            </w:r>
            <w:r>
              <w:rPr>
                <w:rFonts w:ascii="Arial" w:hAnsi="Arial"/>
                <w:color w:val="000000"/>
                <w:sz w:val="20"/>
                <w:u w:color="000000"/>
              </w:rPr>
              <w:t xml:space="preserve"> </w:t>
            </w:r>
            <w:r w:rsidRPr="00DC6A62">
              <w:rPr>
                <w:rFonts w:ascii="Arial" w:hAnsi="Arial"/>
                <w:color w:val="000000"/>
                <w:sz w:val="20"/>
                <w:u w:color="000000"/>
              </w:rPr>
              <w:t>periodically</w:t>
            </w:r>
            <w:r>
              <w:rPr>
                <w:rFonts w:ascii="Arial" w:hAnsi="Arial"/>
                <w:color w:val="000000"/>
                <w:sz w:val="20"/>
                <w:u w:color="000000"/>
              </w:rPr>
              <w:t xml:space="preserve"> </w:t>
            </w:r>
            <w:r w:rsidRPr="00DC6A62">
              <w:rPr>
                <w:rFonts w:ascii="Arial" w:hAnsi="Arial"/>
                <w:color w:val="000000"/>
                <w:sz w:val="20"/>
                <w:u w:color="000000"/>
              </w:rPr>
              <w:t>review</w:t>
            </w:r>
            <w:r>
              <w:rPr>
                <w:rFonts w:ascii="Arial" w:hAnsi="Arial"/>
                <w:color w:val="000000"/>
                <w:sz w:val="20"/>
                <w:u w:color="000000"/>
              </w:rPr>
              <w:t xml:space="preserve"> </w:t>
            </w:r>
            <w:r w:rsidRPr="00DC6A62">
              <w:rPr>
                <w:rFonts w:ascii="Arial" w:hAnsi="Arial"/>
                <w:color w:val="000000"/>
                <w:sz w:val="20"/>
                <w:u w:color="000000"/>
              </w:rPr>
              <w:t>gift</w:t>
            </w:r>
            <w:r>
              <w:rPr>
                <w:rFonts w:ascii="Arial" w:hAnsi="Arial"/>
                <w:color w:val="000000"/>
                <w:sz w:val="20"/>
                <w:u w:color="000000"/>
              </w:rPr>
              <w:t xml:space="preserve"> </w:t>
            </w:r>
            <w:r w:rsidRPr="00DC6A62">
              <w:rPr>
                <w:rFonts w:ascii="Arial" w:hAnsi="Arial"/>
                <w:color w:val="000000"/>
                <w:sz w:val="20"/>
                <w:u w:color="000000"/>
              </w:rPr>
              <w:t>funds</w:t>
            </w:r>
            <w:r>
              <w:rPr>
                <w:rFonts w:ascii="Arial" w:hAnsi="Arial"/>
                <w:color w:val="000000"/>
                <w:sz w:val="20"/>
                <w:u w:color="000000"/>
              </w:rPr>
              <w:t xml:space="preserve"> </w:t>
            </w:r>
            <w:r w:rsidRPr="00DC6A62">
              <w:rPr>
                <w:rFonts w:ascii="Arial" w:hAnsi="Arial"/>
                <w:color w:val="000000"/>
                <w:sz w:val="20"/>
                <w:u w:color="000000"/>
              </w:rPr>
              <w:t>that</w:t>
            </w:r>
            <w:r>
              <w:rPr>
                <w:rFonts w:ascii="Arial" w:hAnsi="Arial"/>
                <w:color w:val="000000"/>
                <w:sz w:val="20"/>
                <w:u w:color="000000"/>
              </w:rPr>
              <w:t xml:space="preserve"> </w:t>
            </w:r>
            <w:r w:rsidRPr="00DC6A62">
              <w:rPr>
                <w:rFonts w:ascii="Arial" w:hAnsi="Arial"/>
                <w:color w:val="000000"/>
                <w:sz w:val="20"/>
                <w:u w:color="000000"/>
              </w:rPr>
              <w:t>have</w:t>
            </w:r>
            <w:r>
              <w:rPr>
                <w:rFonts w:ascii="Arial" w:hAnsi="Arial"/>
                <w:color w:val="000000"/>
                <w:sz w:val="20"/>
                <w:u w:color="000000"/>
              </w:rPr>
              <w:t xml:space="preserve"> </w:t>
            </w:r>
            <w:r w:rsidRPr="00DC6A62">
              <w:rPr>
                <w:rFonts w:ascii="Arial" w:hAnsi="Arial"/>
                <w:color w:val="000000"/>
                <w:sz w:val="20"/>
                <w:u w:color="000000"/>
              </w:rPr>
              <w:t>been</w:t>
            </w:r>
            <w:r>
              <w:rPr>
                <w:rFonts w:ascii="Arial" w:hAnsi="Arial"/>
                <w:color w:val="000000"/>
                <w:sz w:val="20"/>
                <w:u w:color="000000"/>
              </w:rPr>
              <w:t xml:space="preserve"> </w:t>
            </w:r>
            <w:r w:rsidRPr="00DC6A62">
              <w:rPr>
                <w:rFonts w:ascii="Arial" w:hAnsi="Arial"/>
                <w:color w:val="000000"/>
                <w:sz w:val="20"/>
                <w:u w:color="000000"/>
              </w:rPr>
              <w:t>unused</w:t>
            </w:r>
            <w:r>
              <w:rPr>
                <w:rFonts w:ascii="Arial" w:hAnsi="Arial"/>
                <w:color w:val="000000"/>
                <w:sz w:val="20"/>
                <w:u w:color="000000"/>
              </w:rPr>
              <w:t xml:space="preserve"> </w:t>
            </w:r>
            <w:r w:rsidRPr="00DC6A62">
              <w:rPr>
                <w:rFonts w:ascii="Arial" w:hAnsi="Arial"/>
                <w:color w:val="000000"/>
                <w:sz w:val="20"/>
                <w:u w:color="000000"/>
              </w:rPr>
              <w:t>for</w:t>
            </w:r>
            <w:r>
              <w:rPr>
                <w:rFonts w:ascii="Arial" w:hAnsi="Arial"/>
                <w:color w:val="000000"/>
                <w:sz w:val="20"/>
                <w:u w:color="000000"/>
              </w:rPr>
              <w:t xml:space="preserve"> </w:t>
            </w:r>
            <w:r w:rsidRPr="00DC6A62">
              <w:rPr>
                <w:rFonts w:ascii="Arial" w:hAnsi="Arial"/>
                <w:color w:val="000000"/>
                <w:sz w:val="20"/>
                <w:u w:color="000000"/>
              </w:rPr>
              <w:t>several</w:t>
            </w:r>
            <w:r>
              <w:rPr>
                <w:rFonts w:ascii="Arial" w:hAnsi="Arial"/>
                <w:color w:val="000000"/>
                <w:sz w:val="20"/>
                <w:u w:color="000000"/>
              </w:rPr>
              <w:t xml:space="preserve"> </w:t>
            </w:r>
            <w:r w:rsidRPr="00DC6A62">
              <w:rPr>
                <w:rFonts w:ascii="Arial" w:hAnsi="Arial"/>
                <w:color w:val="000000"/>
                <w:sz w:val="20"/>
                <w:u w:color="000000"/>
              </w:rPr>
              <w:t>years</w:t>
            </w:r>
            <w:r>
              <w:rPr>
                <w:rFonts w:ascii="Arial" w:hAnsi="Arial"/>
                <w:color w:val="000000"/>
                <w:sz w:val="20"/>
                <w:u w:color="000000"/>
              </w:rPr>
              <w:t xml:space="preserve"> </w:t>
            </w:r>
            <w:r w:rsidRPr="00DC6A62">
              <w:rPr>
                <w:rFonts w:ascii="Arial" w:hAnsi="Arial"/>
                <w:color w:val="000000"/>
                <w:sz w:val="20"/>
                <w:u w:color="000000"/>
              </w:rPr>
              <w:t>and</w:t>
            </w:r>
            <w:r>
              <w:rPr>
                <w:rFonts w:ascii="Arial" w:hAnsi="Arial"/>
                <w:color w:val="000000"/>
                <w:sz w:val="20"/>
                <w:u w:color="000000"/>
              </w:rPr>
              <w:t xml:space="preserve"> </w:t>
            </w:r>
            <w:r w:rsidRPr="00DC6A62">
              <w:rPr>
                <w:rFonts w:ascii="Arial" w:hAnsi="Arial"/>
                <w:color w:val="000000"/>
                <w:sz w:val="20"/>
                <w:u w:color="000000"/>
              </w:rPr>
              <w:t>identify</w:t>
            </w:r>
            <w:r>
              <w:rPr>
                <w:rFonts w:ascii="Arial" w:hAnsi="Arial"/>
                <w:color w:val="000000"/>
                <w:sz w:val="20"/>
                <w:u w:color="000000"/>
              </w:rPr>
              <w:t xml:space="preserve"> </w:t>
            </w:r>
            <w:r w:rsidRPr="00DC6A62">
              <w:rPr>
                <w:rFonts w:ascii="Arial" w:hAnsi="Arial"/>
                <w:color w:val="000000"/>
                <w:sz w:val="20"/>
                <w:u w:color="000000"/>
              </w:rPr>
              <w:t>how</w:t>
            </w:r>
            <w:r>
              <w:rPr>
                <w:rFonts w:ascii="Arial" w:hAnsi="Arial"/>
                <w:color w:val="000000"/>
                <w:sz w:val="20"/>
                <w:u w:color="000000"/>
              </w:rPr>
              <w:t xml:space="preserve"> </w:t>
            </w:r>
            <w:r w:rsidRPr="00DC6A62">
              <w:rPr>
                <w:rFonts w:ascii="Arial" w:hAnsi="Arial"/>
                <w:color w:val="000000"/>
                <w:sz w:val="20"/>
                <w:u w:color="000000"/>
              </w:rPr>
              <w:t>the</w:t>
            </w:r>
            <w:r>
              <w:rPr>
                <w:rFonts w:ascii="Arial" w:hAnsi="Arial"/>
                <w:color w:val="000000"/>
                <w:sz w:val="20"/>
                <w:u w:color="000000"/>
              </w:rPr>
              <w:t xml:space="preserve"> </w:t>
            </w:r>
            <w:r w:rsidRPr="00DC6A62">
              <w:rPr>
                <w:rFonts w:ascii="Arial" w:hAnsi="Arial"/>
                <w:color w:val="000000"/>
                <w:sz w:val="20"/>
                <w:u w:color="000000"/>
              </w:rPr>
              <w:t>funds</w:t>
            </w:r>
            <w:r>
              <w:rPr>
                <w:rFonts w:ascii="Arial" w:hAnsi="Arial"/>
                <w:color w:val="000000"/>
                <w:sz w:val="20"/>
                <w:u w:color="000000"/>
              </w:rPr>
              <w:t xml:space="preserve"> </w:t>
            </w:r>
            <w:r w:rsidRPr="00DC6A62">
              <w:rPr>
                <w:rFonts w:ascii="Arial" w:hAnsi="Arial"/>
                <w:color w:val="000000"/>
                <w:sz w:val="20"/>
                <w:u w:color="000000"/>
              </w:rPr>
              <w:t>can</w:t>
            </w:r>
            <w:r>
              <w:rPr>
                <w:rFonts w:ascii="Arial" w:hAnsi="Arial"/>
                <w:color w:val="000000"/>
                <w:sz w:val="20"/>
                <w:u w:color="000000"/>
              </w:rPr>
              <w:t xml:space="preserve"> </w:t>
            </w:r>
            <w:r w:rsidRPr="00DC6A62">
              <w:rPr>
                <w:rFonts w:ascii="Arial" w:hAnsi="Arial"/>
                <w:color w:val="000000"/>
                <w:sz w:val="20"/>
                <w:u w:color="000000"/>
              </w:rPr>
              <w:t>be</w:t>
            </w:r>
            <w:r>
              <w:rPr>
                <w:rFonts w:ascii="Arial" w:hAnsi="Arial"/>
                <w:color w:val="000000"/>
                <w:sz w:val="20"/>
                <w:u w:color="000000"/>
              </w:rPr>
              <w:t xml:space="preserve"> </w:t>
            </w:r>
            <w:r w:rsidRPr="00DC6A62">
              <w:rPr>
                <w:rFonts w:ascii="Arial" w:hAnsi="Arial"/>
                <w:color w:val="000000"/>
                <w:sz w:val="20"/>
                <w:u w:color="000000"/>
              </w:rPr>
              <w:t>spent.</w:t>
            </w:r>
            <w:r>
              <w:rPr>
                <w:rFonts w:ascii="Arial" w:hAnsi="Arial"/>
                <w:color w:val="000000"/>
                <w:sz w:val="20"/>
                <w:u w:color="000000"/>
              </w:rPr>
              <w:t xml:space="preserve">  </w:t>
            </w:r>
            <w:r w:rsidRPr="00DC6A62">
              <w:rPr>
                <w:rFonts w:ascii="Arial" w:hAnsi="Arial"/>
                <w:color w:val="000000"/>
                <w:sz w:val="20"/>
                <w:u w:color="000000"/>
              </w:rPr>
              <w:t>If</w:t>
            </w:r>
            <w:r>
              <w:rPr>
                <w:rFonts w:ascii="Arial" w:hAnsi="Arial"/>
                <w:color w:val="000000"/>
                <w:sz w:val="20"/>
                <w:u w:color="000000"/>
              </w:rPr>
              <w:t xml:space="preserve"> </w:t>
            </w:r>
            <w:r w:rsidRPr="00DC6A62">
              <w:rPr>
                <w:rFonts w:ascii="Arial" w:hAnsi="Arial"/>
                <w:color w:val="000000"/>
                <w:sz w:val="20"/>
                <w:u w:color="000000"/>
              </w:rPr>
              <w:t>the</w:t>
            </w:r>
            <w:r>
              <w:rPr>
                <w:rFonts w:ascii="Arial" w:hAnsi="Arial"/>
                <w:color w:val="000000"/>
                <w:sz w:val="20"/>
                <w:u w:color="000000"/>
              </w:rPr>
              <w:t xml:space="preserve"> </w:t>
            </w:r>
            <w:r w:rsidRPr="00DC6A62">
              <w:rPr>
                <w:rFonts w:ascii="Arial" w:hAnsi="Arial"/>
                <w:color w:val="000000"/>
                <w:sz w:val="20"/>
                <w:u w:color="000000"/>
              </w:rPr>
              <w:t>gift</w:t>
            </w:r>
            <w:r>
              <w:rPr>
                <w:rFonts w:ascii="Arial" w:hAnsi="Arial"/>
                <w:color w:val="000000"/>
                <w:sz w:val="20"/>
                <w:u w:color="000000"/>
              </w:rPr>
              <w:t xml:space="preserve"> </w:t>
            </w:r>
            <w:r w:rsidRPr="00DC6A62">
              <w:rPr>
                <w:rFonts w:ascii="Arial" w:hAnsi="Arial"/>
                <w:color w:val="000000"/>
                <w:sz w:val="20"/>
                <w:u w:color="000000"/>
              </w:rPr>
              <w:t>purpose</w:t>
            </w:r>
            <w:r>
              <w:rPr>
                <w:rFonts w:ascii="Arial" w:hAnsi="Arial"/>
                <w:color w:val="000000"/>
                <w:sz w:val="20"/>
                <w:u w:color="000000"/>
              </w:rPr>
              <w:t xml:space="preserve"> </w:t>
            </w:r>
            <w:r w:rsidRPr="00DC6A62">
              <w:rPr>
                <w:rFonts w:ascii="Arial" w:hAnsi="Arial"/>
                <w:color w:val="000000"/>
                <w:sz w:val="20"/>
                <w:u w:color="000000"/>
              </w:rPr>
              <w:t>is</w:t>
            </w:r>
            <w:r>
              <w:rPr>
                <w:rFonts w:ascii="Arial" w:hAnsi="Arial"/>
                <w:color w:val="000000"/>
                <w:sz w:val="20"/>
                <w:u w:color="000000"/>
              </w:rPr>
              <w:t xml:space="preserve"> </w:t>
            </w:r>
            <w:r w:rsidRPr="00DC6A62">
              <w:rPr>
                <w:rFonts w:ascii="Arial" w:hAnsi="Arial"/>
                <w:color w:val="000000"/>
                <w:sz w:val="20"/>
                <w:u w:color="000000"/>
              </w:rPr>
              <w:t>too</w:t>
            </w:r>
            <w:r>
              <w:rPr>
                <w:rFonts w:ascii="Arial" w:hAnsi="Arial"/>
                <w:color w:val="000000"/>
                <w:sz w:val="20"/>
                <w:u w:color="000000"/>
              </w:rPr>
              <w:t xml:space="preserve"> </w:t>
            </w:r>
            <w:r w:rsidRPr="00DC6A62">
              <w:rPr>
                <w:rFonts w:ascii="Arial" w:hAnsi="Arial"/>
                <w:color w:val="000000"/>
                <w:sz w:val="20"/>
                <w:u w:color="000000"/>
              </w:rPr>
              <w:t>restrictive,</w:t>
            </w:r>
            <w:r>
              <w:rPr>
                <w:rFonts w:ascii="Arial" w:hAnsi="Arial"/>
                <w:color w:val="000000"/>
                <w:sz w:val="20"/>
                <w:u w:color="000000"/>
              </w:rPr>
              <w:t xml:space="preserve"> </w:t>
            </w:r>
            <w:r w:rsidRPr="00DC6A62">
              <w:rPr>
                <w:rFonts w:ascii="Arial" w:hAnsi="Arial"/>
                <w:color w:val="000000"/>
                <w:sz w:val="20"/>
                <w:u w:color="000000"/>
              </w:rPr>
              <w:t>Development</w:t>
            </w:r>
            <w:r>
              <w:rPr>
                <w:rFonts w:ascii="Arial" w:hAnsi="Arial"/>
                <w:color w:val="000000"/>
                <w:sz w:val="20"/>
                <w:u w:color="000000"/>
              </w:rPr>
              <w:t xml:space="preserve"> </w:t>
            </w:r>
            <w:r w:rsidRPr="00DC6A62">
              <w:rPr>
                <w:rFonts w:ascii="Arial" w:hAnsi="Arial"/>
                <w:color w:val="000000"/>
                <w:sz w:val="20"/>
                <w:u w:color="000000"/>
              </w:rPr>
              <w:t>should</w:t>
            </w:r>
            <w:r>
              <w:rPr>
                <w:rFonts w:ascii="Arial" w:hAnsi="Arial"/>
                <w:color w:val="000000"/>
                <w:sz w:val="20"/>
                <w:u w:color="000000"/>
              </w:rPr>
              <w:t xml:space="preserve"> be </w:t>
            </w:r>
            <w:r w:rsidRPr="00DC6A62">
              <w:rPr>
                <w:rFonts w:ascii="Arial" w:hAnsi="Arial"/>
                <w:color w:val="000000"/>
                <w:sz w:val="20"/>
                <w:u w:color="000000"/>
              </w:rPr>
              <w:t>involved</w:t>
            </w:r>
            <w:r>
              <w:rPr>
                <w:rFonts w:ascii="Arial" w:hAnsi="Arial"/>
                <w:color w:val="000000"/>
                <w:sz w:val="20"/>
                <w:u w:color="000000"/>
              </w:rPr>
              <w:t xml:space="preserve"> </w:t>
            </w:r>
            <w:r w:rsidRPr="00DC6A62">
              <w:rPr>
                <w:rFonts w:ascii="Arial" w:hAnsi="Arial"/>
                <w:color w:val="000000"/>
                <w:sz w:val="20"/>
                <w:u w:color="000000"/>
              </w:rPr>
              <w:t>to</w:t>
            </w:r>
            <w:r>
              <w:rPr>
                <w:rFonts w:ascii="Arial" w:hAnsi="Arial"/>
                <w:color w:val="000000"/>
                <w:sz w:val="20"/>
                <w:u w:color="000000"/>
              </w:rPr>
              <w:t xml:space="preserve"> </w:t>
            </w:r>
            <w:r w:rsidRPr="00DC6A62">
              <w:rPr>
                <w:rFonts w:ascii="Arial" w:hAnsi="Arial"/>
                <w:color w:val="000000"/>
                <w:sz w:val="20"/>
                <w:u w:color="000000"/>
              </w:rPr>
              <w:t>determine</w:t>
            </w:r>
            <w:r>
              <w:rPr>
                <w:rFonts w:ascii="Arial" w:hAnsi="Arial"/>
                <w:color w:val="000000"/>
                <w:sz w:val="20"/>
                <w:u w:color="000000"/>
              </w:rPr>
              <w:t xml:space="preserve"> </w:t>
            </w:r>
            <w:r w:rsidRPr="00DC6A62">
              <w:rPr>
                <w:rFonts w:ascii="Arial" w:hAnsi="Arial"/>
                <w:color w:val="000000"/>
                <w:sz w:val="20"/>
                <w:u w:color="000000"/>
              </w:rPr>
              <w:t>if</w:t>
            </w:r>
            <w:r>
              <w:rPr>
                <w:rFonts w:ascii="Arial" w:hAnsi="Arial"/>
                <w:color w:val="000000"/>
                <w:sz w:val="20"/>
                <w:u w:color="000000"/>
              </w:rPr>
              <w:t xml:space="preserve"> </w:t>
            </w:r>
            <w:r w:rsidRPr="00DC6A62">
              <w:rPr>
                <w:rFonts w:ascii="Arial" w:hAnsi="Arial"/>
                <w:color w:val="000000"/>
                <w:sz w:val="20"/>
                <w:u w:color="000000"/>
              </w:rPr>
              <w:t>an</w:t>
            </w:r>
            <w:r>
              <w:rPr>
                <w:rFonts w:ascii="Arial" w:hAnsi="Arial"/>
                <w:color w:val="000000"/>
                <w:sz w:val="20"/>
                <w:u w:color="000000"/>
              </w:rPr>
              <w:t xml:space="preserve"> </w:t>
            </w:r>
            <w:r w:rsidRPr="00DC6A62">
              <w:rPr>
                <w:rFonts w:ascii="Arial" w:hAnsi="Arial"/>
                <w:color w:val="000000"/>
                <w:sz w:val="20"/>
                <w:u w:color="000000"/>
              </w:rPr>
              <w:t>alternate</w:t>
            </w:r>
            <w:r>
              <w:rPr>
                <w:rFonts w:ascii="Arial" w:hAnsi="Arial"/>
                <w:color w:val="000000"/>
                <w:sz w:val="20"/>
                <w:u w:color="000000"/>
              </w:rPr>
              <w:t xml:space="preserve"> </w:t>
            </w:r>
            <w:r w:rsidRPr="00DC6A62">
              <w:rPr>
                <w:rFonts w:ascii="Arial" w:hAnsi="Arial"/>
                <w:color w:val="000000"/>
                <w:sz w:val="20"/>
                <w:u w:color="000000"/>
              </w:rPr>
              <w:t>use</w:t>
            </w:r>
            <w:r>
              <w:rPr>
                <w:rFonts w:ascii="Arial" w:hAnsi="Arial"/>
                <w:color w:val="000000"/>
                <w:sz w:val="20"/>
                <w:u w:color="000000"/>
              </w:rPr>
              <w:t xml:space="preserve"> </w:t>
            </w:r>
            <w:r w:rsidRPr="00DC6A62">
              <w:rPr>
                <w:rFonts w:ascii="Arial" w:hAnsi="Arial"/>
                <w:color w:val="000000"/>
                <w:sz w:val="20"/>
                <w:u w:color="000000"/>
              </w:rPr>
              <w:t>can</w:t>
            </w:r>
            <w:r>
              <w:rPr>
                <w:rFonts w:ascii="Arial" w:hAnsi="Arial"/>
                <w:color w:val="000000"/>
                <w:sz w:val="20"/>
                <w:u w:color="000000"/>
              </w:rPr>
              <w:t xml:space="preserve"> </w:t>
            </w:r>
            <w:r w:rsidRPr="00DC6A62">
              <w:rPr>
                <w:rFonts w:ascii="Arial" w:hAnsi="Arial"/>
                <w:color w:val="000000"/>
                <w:sz w:val="20"/>
                <w:u w:color="000000"/>
              </w:rPr>
              <w:t>be</w:t>
            </w:r>
            <w:r>
              <w:rPr>
                <w:rFonts w:ascii="Arial" w:hAnsi="Arial"/>
                <w:color w:val="000000"/>
                <w:sz w:val="20"/>
                <w:u w:color="000000"/>
              </w:rPr>
              <w:t xml:space="preserve"> </w:t>
            </w:r>
            <w:r w:rsidRPr="00DC6A62">
              <w:rPr>
                <w:rFonts w:ascii="Arial" w:hAnsi="Arial"/>
                <w:color w:val="000000"/>
                <w:sz w:val="20"/>
                <w:u w:color="000000"/>
              </w:rPr>
              <w:t>identified.</w:t>
            </w:r>
            <w:r>
              <w:rPr>
                <w:rFonts w:ascii="Arial" w:hAnsi="Arial"/>
                <w:color w:val="000000"/>
                <w:sz w:val="20"/>
                <w:u w:color="000000"/>
              </w:rPr>
              <w:t xml:space="preserve"> </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653D3F80" w14:textId="77777777" w:rsidR="004D683F" w:rsidRDefault="004D683F" w:rsidP="00DE23B9">
            <w:pPr>
              <w:pStyle w:val="NoSpacing"/>
            </w:pPr>
          </w:p>
          <w:p w14:paraId="51F608E8" w14:textId="77777777" w:rsidR="00C277DF" w:rsidRDefault="00C277DF" w:rsidP="00DE23B9">
            <w:pPr>
              <w:pStyle w:val="NoSpacing"/>
            </w:pPr>
          </w:p>
          <w:p w14:paraId="71E1F45E" w14:textId="4034280F" w:rsidR="00C277DF" w:rsidRDefault="00234614" w:rsidP="00DE23B9">
            <w:pPr>
              <w:pStyle w:val="NoSpacing"/>
            </w:pPr>
            <w:r>
              <w:t>The CAO and CFO will review this with the department Chair on a quarterly basis during the first month of each fiscal quarter.  The first report will be given on or before September 30, 2020</w:t>
            </w:r>
          </w:p>
        </w:tc>
      </w:tr>
      <w:tr w:rsidR="004D683F" w:rsidRPr="00AE6B15" w14:paraId="5F87F54D"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46C889" w14:textId="77777777" w:rsidR="004D683F" w:rsidRPr="00C826C9" w:rsidRDefault="004D683F" w:rsidP="00DE23B9">
            <w:pPr>
              <w:widowControl w:val="0"/>
              <w:spacing w:line="276" w:lineRule="auto"/>
              <w:rPr>
                <w:rFonts w:ascii="Arial" w:hAnsi="Arial" w:cs="Arial"/>
                <w:sz w:val="20"/>
                <w:szCs w:val="20"/>
              </w:rPr>
            </w:pPr>
            <w:r w:rsidRPr="00C826C9">
              <w:rPr>
                <w:rFonts w:ascii="Arial" w:hAnsi="Arial" w:cs="Arial"/>
                <w:b/>
                <w:sz w:val="22"/>
                <w:szCs w:val="22"/>
              </w:rPr>
              <w:t>RESEARCH</w:t>
            </w:r>
            <w:r>
              <w:rPr>
                <w:rFonts w:ascii="Arial" w:hAnsi="Arial" w:cs="Arial"/>
                <w:b/>
                <w:sz w:val="22"/>
                <w:szCs w:val="22"/>
              </w:rPr>
              <w:t xml:space="preserve"> </w:t>
            </w:r>
            <w:r w:rsidRPr="00C826C9">
              <w:rPr>
                <w:rFonts w:ascii="Arial" w:hAnsi="Arial" w:cs="Arial"/>
                <w:b/>
                <w:sz w:val="22"/>
                <w:szCs w:val="22"/>
              </w:rPr>
              <w:t>ADMINISTRATION</w:t>
            </w:r>
          </w:p>
        </w:tc>
      </w:tr>
      <w:tr w:rsidR="004D683F" w:rsidRPr="00AE6B15" w14:paraId="674C447E"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auto"/>
          </w:tcPr>
          <w:p w14:paraId="1D55001C" w14:textId="77777777" w:rsidR="00DE23B9" w:rsidRDefault="00DE23B9" w:rsidP="00DE23B9">
            <w:pPr>
              <w:widowControl w:val="0"/>
              <w:rPr>
                <w:rFonts w:ascii="Arial" w:hAnsi="Arial" w:cs="Arial"/>
                <w:sz w:val="20"/>
                <w:szCs w:val="20"/>
              </w:rPr>
            </w:pPr>
          </w:p>
          <w:p w14:paraId="7DDA7A63" w14:textId="0352D83F" w:rsidR="004D683F" w:rsidRDefault="004D683F" w:rsidP="00DE23B9">
            <w:pPr>
              <w:widowControl w:val="0"/>
              <w:rPr>
                <w:rFonts w:ascii="Arial" w:hAnsi="Arial" w:cs="Arial"/>
                <w:sz w:val="20"/>
                <w:szCs w:val="20"/>
              </w:rPr>
            </w:pPr>
            <w:r w:rsidRPr="00AB1F4E">
              <w:rPr>
                <w:rFonts w:ascii="Arial" w:hAnsi="Arial" w:cs="Arial"/>
                <w:sz w:val="20"/>
                <w:szCs w:val="20"/>
              </w:rPr>
              <w:t>Audit</w:t>
            </w:r>
            <w:r>
              <w:rPr>
                <w:rFonts w:ascii="Arial" w:hAnsi="Arial" w:cs="Arial"/>
                <w:sz w:val="20"/>
                <w:szCs w:val="20"/>
              </w:rPr>
              <w:t xml:space="preserve"> </w:t>
            </w:r>
            <w:r w:rsidRPr="00AB1F4E">
              <w:rPr>
                <w:rFonts w:ascii="Arial" w:hAnsi="Arial" w:cs="Arial"/>
                <w:sz w:val="20"/>
                <w:szCs w:val="20"/>
              </w:rPr>
              <w:t>work</w:t>
            </w:r>
            <w:r>
              <w:rPr>
                <w:rFonts w:ascii="Arial" w:hAnsi="Arial" w:cs="Arial"/>
                <w:sz w:val="20"/>
                <w:szCs w:val="20"/>
              </w:rPr>
              <w:t xml:space="preserve"> </w:t>
            </w:r>
            <w:r w:rsidRPr="00AB1F4E">
              <w:rPr>
                <w:rFonts w:ascii="Arial" w:hAnsi="Arial" w:cs="Arial"/>
                <w:sz w:val="20"/>
                <w:szCs w:val="20"/>
              </w:rPr>
              <w:t>included</w:t>
            </w:r>
            <w:r>
              <w:rPr>
                <w:rFonts w:ascii="Arial" w:hAnsi="Arial" w:cs="Arial"/>
                <w:sz w:val="20"/>
                <w:szCs w:val="20"/>
              </w:rPr>
              <w:t xml:space="preserve"> </w:t>
            </w:r>
            <w:r w:rsidRPr="00AB1F4E">
              <w:rPr>
                <w:rFonts w:ascii="Arial" w:hAnsi="Arial" w:cs="Arial"/>
                <w:sz w:val="20"/>
                <w:szCs w:val="20"/>
              </w:rPr>
              <w:t>the</w:t>
            </w:r>
            <w:r>
              <w:rPr>
                <w:rFonts w:ascii="Arial" w:hAnsi="Arial" w:cs="Arial"/>
                <w:sz w:val="20"/>
                <w:szCs w:val="20"/>
              </w:rPr>
              <w:t xml:space="preserve"> </w:t>
            </w:r>
            <w:r w:rsidRPr="00AB1F4E">
              <w:rPr>
                <w:rFonts w:ascii="Arial" w:hAnsi="Arial" w:cs="Arial"/>
                <w:sz w:val="20"/>
                <w:szCs w:val="20"/>
              </w:rPr>
              <w:t>following:</w:t>
            </w:r>
          </w:p>
          <w:p w14:paraId="1C3E8BF5" w14:textId="77777777" w:rsidR="00651D75" w:rsidRPr="00AB1F4E" w:rsidRDefault="00651D75" w:rsidP="00DE23B9">
            <w:pPr>
              <w:widowControl w:val="0"/>
              <w:rPr>
                <w:rFonts w:ascii="Arial" w:hAnsi="Arial" w:cs="Arial"/>
                <w:sz w:val="20"/>
                <w:szCs w:val="20"/>
              </w:rPr>
            </w:pPr>
          </w:p>
          <w:p w14:paraId="41962BFD" w14:textId="77777777" w:rsidR="004D683F" w:rsidRPr="00F0637B" w:rsidRDefault="004D683F" w:rsidP="00DE23B9">
            <w:pPr>
              <w:pStyle w:val="ListParagraph"/>
              <w:widowControl w:val="0"/>
              <w:numPr>
                <w:ilvl w:val="0"/>
                <w:numId w:val="6"/>
              </w:numPr>
              <w:ind w:left="422"/>
              <w:rPr>
                <w:b/>
              </w:rPr>
            </w:pPr>
            <w:r w:rsidRPr="00C40A6B">
              <w:t>Evaluat</w:t>
            </w:r>
            <w:r w:rsidRPr="00476173">
              <w:t>ed</w:t>
            </w:r>
            <w:r>
              <w:t xml:space="preserve"> </w:t>
            </w:r>
            <w:r w:rsidRPr="00476173">
              <w:t>the</w:t>
            </w:r>
            <w:r>
              <w:t xml:space="preserve"> </w:t>
            </w:r>
            <w:r w:rsidRPr="00476173">
              <w:t>department’s</w:t>
            </w:r>
            <w:r>
              <w:t xml:space="preserve"> </w:t>
            </w:r>
            <w:r w:rsidRPr="00476173">
              <w:t>process</w:t>
            </w:r>
            <w:r w:rsidRPr="00F0637B">
              <w:t>es</w:t>
            </w:r>
            <w:r>
              <w:t xml:space="preserve"> </w:t>
            </w:r>
            <w:r w:rsidRPr="00F0637B">
              <w:t>to</w:t>
            </w:r>
            <w:r>
              <w:t xml:space="preserve"> </w:t>
            </w:r>
            <w:r w:rsidRPr="00F0637B">
              <w:t>monitor</w:t>
            </w:r>
            <w:r>
              <w:t xml:space="preserve"> </w:t>
            </w:r>
            <w:r w:rsidRPr="00F0637B">
              <w:t>contract</w:t>
            </w:r>
            <w:r>
              <w:t xml:space="preserve"> </w:t>
            </w:r>
            <w:r w:rsidRPr="00F0637B">
              <w:t>and</w:t>
            </w:r>
            <w:r>
              <w:t xml:space="preserve"> </w:t>
            </w:r>
            <w:r w:rsidRPr="00F0637B">
              <w:t>grant</w:t>
            </w:r>
            <w:r>
              <w:t xml:space="preserve"> </w:t>
            </w:r>
            <w:r w:rsidRPr="00F0637B">
              <w:t>expenditures,</w:t>
            </w:r>
            <w:r>
              <w:t xml:space="preserve"> </w:t>
            </w:r>
            <w:r w:rsidRPr="00F0637B">
              <w:t>including</w:t>
            </w:r>
            <w:r>
              <w:t xml:space="preserve"> </w:t>
            </w:r>
            <w:r w:rsidRPr="00F0637B">
              <w:t>sub-contracts</w:t>
            </w:r>
            <w:r>
              <w:t xml:space="preserve"> </w:t>
            </w:r>
            <w:r w:rsidRPr="00F0637B">
              <w:t>for</w:t>
            </w:r>
            <w:r>
              <w:t xml:space="preserve"> </w:t>
            </w:r>
            <w:r w:rsidRPr="00F0637B">
              <w:t>compliance</w:t>
            </w:r>
            <w:r>
              <w:t xml:space="preserve"> </w:t>
            </w:r>
            <w:r w:rsidRPr="00F0637B">
              <w:t>with</w:t>
            </w:r>
            <w:r>
              <w:t xml:space="preserve"> </w:t>
            </w:r>
            <w:r w:rsidRPr="00F0637B">
              <w:t>award</w:t>
            </w:r>
            <w:r>
              <w:t xml:space="preserve"> </w:t>
            </w:r>
            <w:r w:rsidRPr="00F0637B">
              <w:t>terms.</w:t>
            </w:r>
            <w:r>
              <w:t xml:space="preserve"> </w:t>
            </w:r>
          </w:p>
          <w:p w14:paraId="392264D9" w14:textId="77777777" w:rsidR="004D683F" w:rsidRPr="00AB1F4E" w:rsidRDefault="004D683F" w:rsidP="00DE23B9">
            <w:pPr>
              <w:pStyle w:val="ListParagraph"/>
              <w:widowControl w:val="0"/>
              <w:numPr>
                <w:ilvl w:val="0"/>
                <w:numId w:val="6"/>
              </w:numPr>
              <w:ind w:left="422"/>
              <w:rPr>
                <w:b/>
              </w:rPr>
            </w:pPr>
            <w:r w:rsidRPr="00AB1F4E">
              <w:t>Reviewed</w:t>
            </w:r>
            <w:r>
              <w:t xml:space="preserve"> </w:t>
            </w:r>
            <w:r w:rsidRPr="00AB1F4E">
              <w:t>a</w:t>
            </w:r>
            <w:r>
              <w:t xml:space="preserve"> </w:t>
            </w:r>
            <w:r w:rsidRPr="00AB1F4E">
              <w:t>sample</w:t>
            </w:r>
            <w:r>
              <w:t xml:space="preserve"> </w:t>
            </w:r>
            <w:r w:rsidRPr="00AB1F4E">
              <w:t>of</w:t>
            </w:r>
            <w:r>
              <w:t xml:space="preserve"> </w:t>
            </w:r>
            <w:r w:rsidRPr="00AB1F4E">
              <w:t>27</w:t>
            </w:r>
            <w:r>
              <w:t xml:space="preserve"> </w:t>
            </w:r>
            <w:r w:rsidRPr="00AB1F4E">
              <w:t>award</w:t>
            </w:r>
            <w:r>
              <w:t xml:space="preserve"> </w:t>
            </w:r>
            <w:r w:rsidRPr="00AB1F4E">
              <w:t>expenditures</w:t>
            </w:r>
            <w:r>
              <w:t xml:space="preserve"> </w:t>
            </w:r>
            <w:r w:rsidRPr="00AB1F4E">
              <w:t>from</w:t>
            </w:r>
            <w:r>
              <w:t xml:space="preserve"> </w:t>
            </w:r>
            <w:r w:rsidRPr="00AB1F4E">
              <w:t>calendar</w:t>
            </w:r>
            <w:r>
              <w:t xml:space="preserve"> </w:t>
            </w:r>
            <w:r w:rsidRPr="00AB1F4E">
              <w:t>year</w:t>
            </w:r>
            <w:r>
              <w:t xml:space="preserve"> </w:t>
            </w:r>
            <w:r w:rsidRPr="00AB1F4E">
              <w:t>2019</w:t>
            </w:r>
            <w:r>
              <w:t xml:space="preserve"> </w:t>
            </w:r>
            <w:r w:rsidRPr="00AB1F4E">
              <w:t>to</w:t>
            </w:r>
            <w:r>
              <w:t xml:space="preserve"> </w:t>
            </w:r>
            <w:r w:rsidRPr="00AB1F4E">
              <w:t>confirm</w:t>
            </w:r>
            <w:r>
              <w:t xml:space="preserve"> </w:t>
            </w:r>
            <w:r w:rsidRPr="00AB1F4E">
              <w:t>they</w:t>
            </w:r>
            <w:r>
              <w:t xml:space="preserve"> </w:t>
            </w:r>
            <w:r w:rsidRPr="00AB1F4E">
              <w:t>were</w:t>
            </w:r>
            <w:r>
              <w:t xml:space="preserve"> </w:t>
            </w:r>
            <w:r w:rsidRPr="00AB1F4E">
              <w:t>adequately</w:t>
            </w:r>
            <w:r>
              <w:t xml:space="preserve"> </w:t>
            </w:r>
            <w:r w:rsidRPr="00AB1F4E">
              <w:t>supported,</w:t>
            </w:r>
            <w:r>
              <w:t xml:space="preserve"> </w:t>
            </w:r>
            <w:r w:rsidRPr="00AB1F4E">
              <w:t>properly</w:t>
            </w:r>
            <w:r>
              <w:t xml:space="preserve"> </w:t>
            </w:r>
            <w:r w:rsidRPr="00AB1F4E">
              <w:t>authorized,</w:t>
            </w:r>
            <w:r>
              <w:t xml:space="preserve"> </w:t>
            </w:r>
            <w:r w:rsidRPr="00AB1F4E">
              <w:t>and</w:t>
            </w:r>
            <w:r>
              <w:t xml:space="preserve"> </w:t>
            </w:r>
            <w:r w:rsidRPr="00AB1F4E">
              <w:t>allowable</w:t>
            </w:r>
            <w:r>
              <w:t xml:space="preserve"> </w:t>
            </w:r>
            <w:r w:rsidRPr="00AB1F4E">
              <w:t>for</w:t>
            </w:r>
            <w:r>
              <w:t xml:space="preserve"> </w:t>
            </w:r>
            <w:r w:rsidRPr="00AB1F4E">
              <w:t>the</w:t>
            </w:r>
            <w:r>
              <w:t xml:space="preserve"> </w:t>
            </w:r>
            <w:r w:rsidRPr="00AB1F4E">
              <w:t>fund</w:t>
            </w:r>
            <w:r>
              <w:t xml:space="preserve"> </w:t>
            </w:r>
            <w:r w:rsidRPr="00AB1F4E">
              <w:t>source.</w:t>
            </w:r>
            <w:r>
              <w:t xml:space="preserve"> </w:t>
            </w:r>
          </w:p>
          <w:p w14:paraId="7783ADCC" w14:textId="77777777" w:rsidR="004D683F" w:rsidRPr="00E65F72" w:rsidRDefault="004D683F" w:rsidP="00DE23B9">
            <w:pPr>
              <w:widowControl w:val="0"/>
              <w:numPr>
                <w:ilvl w:val="0"/>
                <w:numId w:val="6"/>
              </w:numPr>
              <w:ind w:left="422"/>
              <w:contextualSpacing/>
              <w:rPr>
                <w:rFonts w:ascii="Arial" w:hAnsi="Arial" w:cs="Arial"/>
                <w:b/>
                <w:sz w:val="20"/>
                <w:szCs w:val="20"/>
              </w:rPr>
            </w:pPr>
            <w:r w:rsidRPr="00E65F72">
              <w:rPr>
                <w:rFonts w:ascii="Arial" w:hAnsi="Arial" w:cs="Arial"/>
                <w:sz w:val="20"/>
                <w:szCs w:val="20"/>
              </w:rPr>
              <w:t>Determined</w:t>
            </w:r>
            <w:r>
              <w:rPr>
                <w:rFonts w:ascii="Arial" w:hAnsi="Arial" w:cs="Arial"/>
                <w:sz w:val="20"/>
                <w:szCs w:val="20"/>
              </w:rPr>
              <w:t xml:space="preserve"> </w:t>
            </w:r>
            <w:r w:rsidRPr="00E65F72">
              <w:rPr>
                <w:rFonts w:ascii="Arial" w:hAnsi="Arial" w:cs="Arial"/>
                <w:sz w:val="20"/>
                <w:szCs w:val="20"/>
              </w:rPr>
              <w:t>the</w:t>
            </w:r>
            <w:r>
              <w:rPr>
                <w:rFonts w:ascii="Arial" w:hAnsi="Arial" w:cs="Arial"/>
                <w:sz w:val="20"/>
                <w:szCs w:val="20"/>
              </w:rPr>
              <w:t xml:space="preserve"> </w:t>
            </w:r>
            <w:r w:rsidRPr="00E65F72">
              <w:rPr>
                <w:rFonts w:ascii="Arial" w:hAnsi="Arial" w:cs="Arial"/>
                <w:sz w:val="20"/>
                <w:szCs w:val="20"/>
              </w:rPr>
              <w:t>completion</w:t>
            </w:r>
            <w:r>
              <w:rPr>
                <w:rFonts w:ascii="Arial" w:hAnsi="Arial" w:cs="Arial"/>
                <w:sz w:val="20"/>
                <w:szCs w:val="20"/>
              </w:rPr>
              <w:t xml:space="preserve"> </w:t>
            </w:r>
            <w:r w:rsidRPr="00E65F72">
              <w:rPr>
                <w:rFonts w:ascii="Arial" w:hAnsi="Arial" w:cs="Arial"/>
                <w:sz w:val="20"/>
                <w:szCs w:val="20"/>
              </w:rPr>
              <w:t>rate</w:t>
            </w:r>
            <w:r>
              <w:rPr>
                <w:rFonts w:ascii="Arial" w:hAnsi="Arial" w:cs="Arial"/>
                <w:sz w:val="20"/>
                <w:szCs w:val="20"/>
              </w:rPr>
              <w:t xml:space="preserve"> </w:t>
            </w:r>
            <w:r w:rsidRPr="00E65F72">
              <w:rPr>
                <w:rFonts w:ascii="Arial" w:hAnsi="Arial" w:cs="Arial"/>
                <w:sz w:val="20"/>
                <w:szCs w:val="20"/>
              </w:rPr>
              <w:t>for</w:t>
            </w:r>
            <w:r>
              <w:rPr>
                <w:rFonts w:ascii="Arial" w:hAnsi="Arial" w:cs="Arial"/>
                <w:sz w:val="20"/>
                <w:szCs w:val="20"/>
              </w:rPr>
              <w:t xml:space="preserve"> </w:t>
            </w:r>
            <w:r w:rsidRPr="00E65F72">
              <w:rPr>
                <w:rFonts w:ascii="Arial" w:hAnsi="Arial" w:cs="Arial"/>
                <w:sz w:val="20"/>
                <w:szCs w:val="20"/>
              </w:rPr>
              <w:t>effort</w:t>
            </w:r>
            <w:r>
              <w:rPr>
                <w:rFonts w:ascii="Arial" w:hAnsi="Arial" w:cs="Arial"/>
                <w:sz w:val="20"/>
                <w:szCs w:val="20"/>
              </w:rPr>
              <w:t xml:space="preserve"> </w:t>
            </w:r>
            <w:r w:rsidRPr="00E65F72">
              <w:rPr>
                <w:rFonts w:ascii="Arial" w:hAnsi="Arial" w:cs="Arial"/>
                <w:sz w:val="20"/>
                <w:szCs w:val="20"/>
              </w:rPr>
              <w:t>reporting</w:t>
            </w:r>
            <w:r>
              <w:rPr>
                <w:rFonts w:ascii="Arial" w:hAnsi="Arial" w:cs="Arial"/>
                <w:sz w:val="20"/>
                <w:szCs w:val="20"/>
              </w:rPr>
              <w:t xml:space="preserve"> </w:t>
            </w:r>
            <w:r w:rsidRPr="00E65F72">
              <w:rPr>
                <w:rFonts w:ascii="Arial" w:hAnsi="Arial" w:cs="Arial"/>
                <w:sz w:val="20"/>
                <w:szCs w:val="20"/>
              </w:rPr>
              <w:t>for</w:t>
            </w:r>
            <w:r>
              <w:rPr>
                <w:rFonts w:ascii="Arial" w:hAnsi="Arial" w:cs="Arial"/>
                <w:sz w:val="20"/>
                <w:szCs w:val="20"/>
              </w:rPr>
              <w:t xml:space="preserve"> </w:t>
            </w:r>
            <w:r w:rsidRPr="00E65F72">
              <w:rPr>
                <w:rFonts w:ascii="Arial" w:hAnsi="Arial" w:cs="Arial"/>
                <w:sz w:val="20"/>
                <w:szCs w:val="20"/>
              </w:rPr>
              <w:t>Spring</w:t>
            </w:r>
            <w:r>
              <w:rPr>
                <w:rFonts w:ascii="Arial" w:hAnsi="Arial" w:cs="Arial"/>
                <w:sz w:val="20"/>
                <w:szCs w:val="20"/>
              </w:rPr>
              <w:t xml:space="preserve"> </w:t>
            </w:r>
            <w:r w:rsidRPr="00E65F72">
              <w:rPr>
                <w:rFonts w:ascii="Arial" w:hAnsi="Arial" w:cs="Arial"/>
                <w:sz w:val="20"/>
                <w:szCs w:val="20"/>
              </w:rPr>
              <w:t>2018.</w:t>
            </w:r>
            <w:r>
              <w:rPr>
                <w:rFonts w:ascii="Arial" w:hAnsi="Arial" w:cs="Arial"/>
                <w:sz w:val="20"/>
                <w:szCs w:val="20"/>
              </w:rPr>
              <w:t xml:space="preserve">  </w:t>
            </w:r>
            <w:r w:rsidRPr="00E65F72">
              <w:rPr>
                <w:rFonts w:ascii="Arial" w:hAnsi="Arial" w:cs="Arial"/>
                <w:sz w:val="20"/>
                <w:szCs w:val="20"/>
              </w:rPr>
              <w:t>(More</w:t>
            </w:r>
            <w:r>
              <w:rPr>
                <w:rFonts w:ascii="Arial" w:hAnsi="Arial" w:cs="Arial"/>
                <w:sz w:val="20"/>
                <w:szCs w:val="20"/>
              </w:rPr>
              <w:t xml:space="preserve"> </w:t>
            </w:r>
            <w:r w:rsidRPr="00E65F72">
              <w:rPr>
                <w:rFonts w:ascii="Arial" w:hAnsi="Arial" w:cs="Arial"/>
                <w:sz w:val="20"/>
                <w:szCs w:val="20"/>
              </w:rPr>
              <w:t>recent</w:t>
            </w:r>
            <w:r>
              <w:rPr>
                <w:rFonts w:ascii="Arial" w:hAnsi="Arial" w:cs="Arial"/>
                <w:sz w:val="20"/>
                <w:szCs w:val="20"/>
              </w:rPr>
              <w:t xml:space="preserve"> </w:t>
            </w:r>
            <w:r w:rsidRPr="00E65F72">
              <w:rPr>
                <w:rFonts w:ascii="Arial" w:hAnsi="Arial" w:cs="Arial"/>
                <w:sz w:val="20"/>
                <w:szCs w:val="20"/>
              </w:rPr>
              <w:t>data</w:t>
            </w:r>
            <w:r>
              <w:rPr>
                <w:rFonts w:ascii="Arial" w:hAnsi="Arial" w:cs="Arial"/>
                <w:sz w:val="20"/>
                <w:szCs w:val="20"/>
              </w:rPr>
              <w:t xml:space="preserve"> </w:t>
            </w:r>
            <w:r w:rsidRPr="00E65F72">
              <w:rPr>
                <w:rFonts w:ascii="Arial" w:hAnsi="Arial" w:cs="Arial"/>
                <w:sz w:val="20"/>
                <w:szCs w:val="20"/>
              </w:rPr>
              <w:t>had</w:t>
            </w:r>
            <w:r>
              <w:rPr>
                <w:rFonts w:ascii="Arial" w:hAnsi="Arial" w:cs="Arial"/>
                <w:sz w:val="20"/>
                <w:szCs w:val="20"/>
              </w:rPr>
              <w:t xml:space="preserve"> </w:t>
            </w:r>
            <w:r w:rsidRPr="00E65F72">
              <w:rPr>
                <w:rFonts w:ascii="Arial" w:hAnsi="Arial" w:cs="Arial"/>
                <w:sz w:val="20"/>
                <w:szCs w:val="20"/>
              </w:rPr>
              <w:t>not</w:t>
            </w:r>
            <w:r>
              <w:rPr>
                <w:rFonts w:ascii="Arial" w:hAnsi="Arial" w:cs="Arial"/>
                <w:sz w:val="20"/>
                <w:szCs w:val="20"/>
              </w:rPr>
              <w:t xml:space="preserve"> </w:t>
            </w:r>
            <w:r w:rsidRPr="00E65F72">
              <w:rPr>
                <w:rFonts w:ascii="Arial" w:hAnsi="Arial" w:cs="Arial"/>
                <w:sz w:val="20"/>
                <w:szCs w:val="20"/>
              </w:rPr>
              <w:t>been</w:t>
            </w:r>
            <w:r>
              <w:rPr>
                <w:rFonts w:ascii="Arial" w:hAnsi="Arial" w:cs="Arial"/>
                <w:sz w:val="20"/>
                <w:szCs w:val="20"/>
              </w:rPr>
              <w:t xml:space="preserve"> </w:t>
            </w:r>
            <w:r w:rsidRPr="00E65F72">
              <w:rPr>
                <w:rFonts w:ascii="Arial" w:hAnsi="Arial" w:cs="Arial"/>
                <w:sz w:val="20"/>
                <w:szCs w:val="20"/>
              </w:rPr>
              <w:t>released</w:t>
            </w:r>
            <w:r>
              <w:rPr>
                <w:rFonts w:ascii="Arial" w:hAnsi="Arial" w:cs="Arial"/>
                <w:sz w:val="20"/>
                <w:szCs w:val="20"/>
              </w:rPr>
              <w:t xml:space="preserve"> </w:t>
            </w:r>
            <w:r w:rsidRPr="00E65F72">
              <w:rPr>
                <w:rFonts w:ascii="Arial" w:hAnsi="Arial" w:cs="Arial"/>
                <w:sz w:val="20"/>
                <w:szCs w:val="20"/>
              </w:rPr>
              <w:t>from</w:t>
            </w:r>
            <w:r>
              <w:rPr>
                <w:rFonts w:ascii="Arial" w:hAnsi="Arial" w:cs="Arial"/>
                <w:sz w:val="20"/>
                <w:szCs w:val="20"/>
              </w:rPr>
              <w:t xml:space="preserve"> </w:t>
            </w:r>
            <w:r w:rsidRPr="00E65F72">
              <w:rPr>
                <w:rFonts w:ascii="Arial" w:hAnsi="Arial" w:cs="Arial"/>
                <w:sz w:val="20"/>
                <w:szCs w:val="20"/>
              </w:rPr>
              <w:t>UCPath</w:t>
            </w:r>
            <w:r>
              <w:rPr>
                <w:rFonts w:ascii="Arial" w:hAnsi="Arial" w:cs="Arial"/>
                <w:sz w:val="20"/>
                <w:szCs w:val="20"/>
              </w:rPr>
              <w:t xml:space="preserve"> </w:t>
            </w:r>
            <w:r w:rsidRPr="00E65F72">
              <w:rPr>
                <w:rFonts w:ascii="Arial" w:hAnsi="Arial" w:cs="Arial"/>
                <w:sz w:val="20"/>
                <w:szCs w:val="20"/>
              </w:rPr>
              <w:t>to</w:t>
            </w:r>
            <w:r>
              <w:rPr>
                <w:rFonts w:ascii="Arial" w:hAnsi="Arial" w:cs="Arial"/>
                <w:sz w:val="20"/>
                <w:szCs w:val="20"/>
              </w:rPr>
              <w:t xml:space="preserve"> </w:t>
            </w:r>
            <w:r w:rsidRPr="00E65F72">
              <w:rPr>
                <w:rFonts w:ascii="Arial" w:hAnsi="Arial" w:cs="Arial"/>
                <w:sz w:val="20"/>
                <w:szCs w:val="20"/>
              </w:rPr>
              <w:t>the</w:t>
            </w:r>
            <w:r>
              <w:rPr>
                <w:rFonts w:ascii="Arial" w:hAnsi="Arial" w:cs="Arial"/>
                <w:sz w:val="20"/>
                <w:szCs w:val="20"/>
              </w:rPr>
              <w:t xml:space="preserve"> </w:t>
            </w:r>
            <w:r w:rsidRPr="00E65F72">
              <w:rPr>
                <w:rFonts w:ascii="Arial" w:hAnsi="Arial" w:cs="Arial"/>
                <w:sz w:val="20"/>
                <w:szCs w:val="20"/>
              </w:rPr>
              <w:t>Effort</w:t>
            </w:r>
            <w:r>
              <w:rPr>
                <w:rFonts w:ascii="Arial" w:hAnsi="Arial" w:cs="Arial"/>
                <w:sz w:val="20"/>
                <w:szCs w:val="20"/>
              </w:rPr>
              <w:t xml:space="preserve"> </w:t>
            </w:r>
            <w:r w:rsidRPr="00E65F72">
              <w:rPr>
                <w:rFonts w:ascii="Arial" w:hAnsi="Arial" w:cs="Arial"/>
                <w:sz w:val="20"/>
                <w:szCs w:val="20"/>
              </w:rPr>
              <w:t>Reporting</w:t>
            </w:r>
            <w:r>
              <w:rPr>
                <w:rFonts w:ascii="Arial" w:hAnsi="Arial" w:cs="Arial"/>
                <w:sz w:val="20"/>
                <w:szCs w:val="20"/>
              </w:rPr>
              <w:t xml:space="preserve"> </w:t>
            </w:r>
            <w:r w:rsidRPr="00E65F72">
              <w:rPr>
                <w:rFonts w:ascii="Arial" w:hAnsi="Arial" w:cs="Arial"/>
                <w:sz w:val="20"/>
                <w:szCs w:val="20"/>
              </w:rPr>
              <w:t>System</w:t>
            </w:r>
            <w:r>
              <w:rPr>
                <w:rFonts w:ascii="Arial" w:hAnsi="Arial" w:cs="Arial"/>
                <w:sz w:val="20"/>
                <w:szCs w:val="20"/>
              </w:rPr>
              <w:t xml:space="preserve"> </w:t>
            </w:r>
            <w:r w:rsidRPr="00E65F72">
              <w:rPr>
                <w:rFonts w:ascii="Arial" w:hAnsi="Arial" w:cs="Arial"/>
                <w:sz w:val="20"/>
                <w:szCs w:val="20"/>
              </w:rPr>
              <w:t>at</w:t>
            </w:r>
            <w:r>
              <w:rPr>
                <w:rFonts w:ascii="Arial" w:hAnsi="Arial" w:cs="Arial"/>
                <w:sz w:val="20"/>
                <w:szCs w:val="20"/>
              </w:rPr>
              <w:t xml:space="preserve"> </w:t>
            </w:r>
            <w:r w:rsidRPr="00E65F72">
              <w:rPr>
                <w:rFonts w:ascii="Arial" w:hAnsi="Arial" w:cs="Arial"/>
                <w:sz w:val="20"/>
                <w:szCs w:val="20"/>
              </w:rPr>
              <w:t>the</w:t>
            </w:r>
            <w:r>
              <w:rPr>
                <w:rFonts w:ascii="Arial" w:hAnsi="Arial" w:cs="Arial"/>
                <w:sz w:val="20"/>
                <w:szCs w:val="20"/>
              </w:rPr>
              <w:t xml:space="preserve"> </w:t>
            </w:r>
            <w:r w:rsidRPr="00E65F72">
              <w:rPr>
                <w:rFonts w:ascii="Arial" w:hAnsi="Arial" w:cs="Arial"/>
                <w:sz w:val="20"/>
                <w:szCs w:val="20"/>
              </w:rPr>
              <w:t>time</w:t>
            </w:r>
            <w:r>
              <w:rPr>
                <w:rFonts w:ascii="Arial" w:hAnsi="Arial" w:cs="Arial"/>
                <w:sz w:val="20"/>
                <w:szCs w:val="20"/>
              </w:rPr>
              <w:t xml:space="preserve"> </w:t>
            </w:r>
            <w:r w:rsidRPr="00E65F72">
              <w:rPr>
                <w:rFonts w:ascii="Arial" w:hAnsi="Arial" w:cs="Arial"/>
                <w:sz w:val="20"/>
                <w:szCs w:val="20"/>
              </w:rPr>
              <w:t>of</w:t>
            </w:r>
            <w:r>
              <w:rPr>
                <w:rFonts w:ascii="Arial" w:hAnsi="Arial" w:cs="Arial"/>
                <w:sz w:val="20"/>
                <w:szCs w:val="20"/>
              </w:rPr>
              <w:t xml:space="preserve"> </w:t>
            </w:r>
            <w:r w:rsidRPr="00E65F72">
              <w:rPr>
                <w:rFonts w:ascii="Arial" w:hAnsi="Arial" w:cs="Arial"/>
                <w:sz w:val="20"/>
                <w:szCs w:val="20"/>
              </w:rPr>
              <w:t>the</w:t>
            </w:r>
            <w:r>
              <w:rPr>
                <w:rFonts w:ascii="Arial" w:hAnsi="Arial" w:cs="Arial"/>
                <w:sz w:val="20"/>
                <w:szCs w:val="20"/>
              </w:rPr>
              <w:t xml:space="preserve"> </w:t>
            </w:r>
            <w:r w:rsidRPr="00E65F72">
              <w:rPr>
                <w:rFonts w:ascii="Arial" w:hAnsi="Arial" w:cs="Arial"/>
                <w:sz w:val="20"/>
                <w:szCs w:val="20"/>
              </w:rPr>
              <w:t>audit.)</w:t>
            </w:r>
            <w:r>
              <w:rPr>
                <w:rFonts w:ascii="Arial" w:hAnsi="Arial" w:cs="Arial"/>
                <w:sz w:val="20"/>
                <w:szCs w:val="20"/>
              </w:rPr>
              <w:t xml:space="preserve"> </w:t>
            </w:r>
          </w:p>
          <w:p w14:paraId="11AF6A91" w14:textId="77777777" w:rsidR="004D683F" w:rsidRPr="00476173" w:rsidRDefault="004D683F" w:rsidP="00DE23B9">
            <w:pPr>
              <w:pStyle w:val="ListParagraph"/>
              <w:widowControl w:val="0"/>
              <w:numPr>
                <w:ilvl w:val="0"/>
                <w:numId w:val="6"/>
              </w:numPr>
              <w:ind w:left="422"/>
              <w:rPr>
                <w:b/>
              </w:rPr>
            </w:pPr>
            <w:r w:rsidRPr="00AB1F4E">
              <w:t>Reviewed</w:t>
            </w:r>
            <w:r>
              <w:t xml:space="preserve"> </w:t>
            </w:r>
            <w:r w:rsidRPr="00AB1F4E">
              <w:t>cost</w:t>
            </w:r>
            <w:r>
              <w:t xml:space="preserve"> </w:t>
            </w:r>
            <w:r w:rsidRPr="00AB1F4E">
              <w:t>transfers</w:t>
            </w:r>
            <w:r>
              <w:t xml:space="preserve"> </w:t>
            </w:r>
            <w:r w:rsidRPr="00AB1F4E">
              <w:t>to</w:t>
            </w:r>
            <w:r>
              <w:t xml:space="preserve"> </w:t>
            </w:r>
            <w:r w:rsidRPr="00AB1F4E">
              <w:t>and</w:t>
            </w:r>
            <w:r>
              <w:t xml:space="preserve"> </w:t>
            </w:r>
            <w:r w:rsidRPr="00AB1F4E">
              <w:t>from</w:t>
            </w:r>
            <w:r>
              <w:t xml:space="preserve"> </w:t>
            </w:r>
            <w:r w:rsidRPr="00AB1F4E">
              <w:t>grants</w:t>
            </w:r>
            <w:r>
              <w:t xml:space="preserve"> </w:t>
            </w:r>
            <w:r w:rsidRPr="00AB1F4E">
              <w:t>during</w:t>
            </w:r>
            <w:r>
              <w:t xml:space="preserve"> </w:t>
            </w:r>
            <w:r w:rsidRPr="00AB1F4E">
              <w:t>calendar</w:t>
            </w:r>
            <w:r>
              <w:t xml:space="preserve"> </w:t>
            </w:r>
            <w:r w:rsidRPr="00AB1F4E">
              <w:t>year</w:t>
            </w:r>
            <w:r>
              <w:t xml:space="preserve"> </w:t>
            </w:r>
            <w:r w:rsidRPr="00AB1F4E">
              <w:t>2019</w:t>
            </w:r>
            <w:r>
              <w:t xml:space="preserve"> </w:t>
            </w:r>
            <w:r w:rsidRPr="00AB1F4E">
              <w:t>to</w:t>
            </w:r>
            <w:r>
              <w:t xml:space="preserve"> </w:t>
            </w:r>
            <w:r w:rsidRPr="00AB1F4E">
              <w:t>assess</w:t>
            </w:r>
            <w:r>
              <w:t xml:space="preserve"> </w:t>
            </w:r>
            <w:r w:rsidRPr="00AB1F4E">
              <w:t>volume</w:t>
            </w:r>
            <w:r>
              <w:t xml:space="preserve"> </w:t>
            </w:r>
            <w:r w:rsidRPr="00AB1F4E">
              <w:t>and</w:t>
            </w:r>
            <w:r>
              <w:t xml:space="preserve"> </w:t>
            </w:r>
            <w:r w:rsidRPr="00AB1F4E">
              <w:t>timeliness.</w:t>
            </w:r>
            <w:r>
              <w:t xml:space="preserve">  </w:t>
            </w:r>
            <w:r w:rsidRPr="00AB1F4E">
              <w:t>Also,</w:t>
            </w:r>
            <w:r>
              <w:t xml:space="preserve"> </w:t>
            </w:r>
            <w:r w:rsidRPr="00AB1F4E">
              <w:t>a</w:t>
            </w:r>
            <w:r>
              <w:t xml:space="preserve"> </w:t>
            </w:r>
            <w:r w:rsidRPr="00AB1F4E">
              <w:t>sample</w:t>
            </w:r>
            <w:r>
              <w:t xml:space="preserve"> </w:t>
            </w:r>
            <w:r w:rsidRPr="00AB1F4E">
              <w:t>of</w:t>
            </w:r>
            <w:r>
              <w:t xml:space="preserve"> </w:t>
            </w:r>
            <w:r w:rsidRPr="00AB1F4E">
              <w:t>15</w:t>
            </w:r>
            <w:r>
              <w:t xml:space="preserve"> </w:t>
            </w:r>
            <w:r w:rsidRPr="00AB1F4E">
              <w:t>non-payroll</w:t>
            </w:r>
            <w:r>
              <w:t xml:space="preserve"> </w:t>
            </w:r>
            <w:r w:rsidRPr="00AB1F4E">
              <w:t>and</w:t>
            </w:r>
            <w:r>
              <w:t xml:space="preserve"> </w:t>
            </w:r>
            <w:r w:rsidRPr="00AB1F4E">
              <w:t>five</w:t>
            </w:r>
            <w:r>
              <w:t xml:space="preserve"> </w:t>
            </w:r>
            <w:r w:rsidRPr="00AB1F4E">
              <w:t>payroll</w:t>
            </w:r>
            <w:r>
              <w:t xml:space="preserve"> </w:t>
            </w:r>
            <w:r w:rsidRPr="00AB1F4E">
              <w:t>cost</w:t>
            </w:r>
            <w:r>
              <w:t xml:space="preserve"> </w:t>
            </w:r>
            <w:r w:rsidRPr="00AB1F4E">
              <w:t>transf</w:t>
            </w:r>
            <w:r w:rsidRPr="00C40A6B">
              <w:t>ers</w:t>
            </w:r>
            <w:r>
              <w:t xml:space="preserve"> </w:t>
            </w:r>
            <w:r w:rsidRPr="00C40A6B">
              <w:t>were</w:t>
            </w:r>
            <w:r>
              <w:t xml:space="preserve"> </w:t>
            </w:r>
            <w:r w:rsidRPr="00C40A6B">
              <w:t>selected</w:t>
            </w:r>
            <w:r>
              <w:t xml:space="preserve"> </w:t>
            </w:r>
            <w:r w:rsidRPr="00C40A6B">
              <w:t>for</w:t>
            </w:r>
            <w:r>
              <w:t xml:space="preserve"> </w:t>
            </w:r>
            <w:r w:rsidRPr="00C40A6B">
              <w:t>detailed</w:t>
            </w:r>
            <w:r>
              <w:t xml:space="preserve"> </w:t>
            </w:r>
            <w:r w:rsidRPr="00C40A6B">
              <w:t>review.</w:t>
            </w:r>
          </w:p>
          <w:p w14:paraId="1197EF1B" w14:textId="77777777" w:rsidR="004D683F" w:rsidRPr="00AB1F4E" w:rsidRDefault="004D683F" w:rsidP="00DE23B9">
            <w:pPr>
              <w:pStyle w:val="ListParagraph"/>
              <w:widowControl w:val="0"/>
              <w:numPr>
                <w:ilvl w:val="0"/>
                <w:numId w:val="6"/>
              </w:numPr>
              <w:ind w:left="422"/>
              <w:rPr>
                <w:b/>
              </w:rPr>
            </w:pPr>
            <w:r w:rsidRPr="00AB1F4E">
              <w:t>For</w:t>
            </w:r>
            <w:r>
              <w:t xml:space="preserve"> </w:t>
            </w:r>
            <w:r w:rsidRPr="00AB1F4E">
              <w:t>a</w:t>
            </w:r>
            <w:r>
              <w:t xml:space="preserve"> </w:t>
            </w:r>
            <w:r w:rsidRPr="00AB1F4E">
              <w:t>sample</w:t>
            </w:r>
            <w:r>
              <w:t xml:space="preserve"> </w:t>
            </w:r>
            <w:r w:rsidRPr="00AB1F4E">
              <w:t>of</w:t>
            </w:r>
            <w:r>
              <w:t xml:space="preserve"> </w:t>
            </w:r>
            <w:r w:rsidRPr="00AB1F4E">
              <w:t>seven</w:t>
            </w:r>
            <w:r>
              <w:t xml:space="preserve"> </w:t>
            </w:r>
            <w:r w:rsidRPr="00AB1F4E">
              <w:t>closed</w:t>
            </w:r>
            <w:r>
              <w:t xml:space="preserve"> </w:t>
            </w:r>
            <w:r w:rsidRPr="00AB1F4E">
              <w:t>awards</w:t>
            </w:r>
            <w:r>
              <w:t xml:space="preserve"> </w:t>
            </w:r>
            <w:r w:rsidRPr="00AB1F4E">
              <w:t>with</w:t>
            </w:r>
            <w:r>
              <w:t xml:space="preserve"> </w:t>
            </w:r>
            <w:r w:rsidRPr="00AB1F4E">
              <w:t>end</w:t>
            </w:r>
            <w:r>
              <w:t xml:space="preserve"> </w:t>
            </w:r>
            <w:r w:rsidRPr="00AB1F4E">
              <w:t>dates</w:t>
            </w:r>
            <w:r>
              <w:t xml:space="preserve"> </w:t>
            </w:r>
            <w:r w:rsidRPr="00AB1F4E">
              <w:t>between</w:t>
            </w:r>
            <w:r>
              <w:t xml:space="preserve"> </w:t>
            </w:r>
            <w:r w:rsidRPr="00AB1F4E">
              <w:t>September</w:t>
            </w:r>
            <w:r>
              <w:t xml:space="preserve"> </w:t>
            </w:r>
            <w:r w:rsidRPr="00AB1F4E">
              <w:t>2019</w:t>
            </w:r>
            <w:r>
              <w:t xml:space="preserve"> </w:t>
            </w:r>
            <w:r w:rsidRPr="00AB1F4E">
              <w:t>and</w:t>
            </w:r>
            <w:r>
              <w:t xml:space="preserve"> </w:t>
            </w:r>
            <w:r w:rsidRPr="00AB1F4E">
              <w:t>December</w:t>
            </w:r>
            <w:r>
              <w:t xml:space="preserve"> </w:t>
            </w:r>
            <w:r w:rsidRPr="00AB1F4E">
              <w:t>2019,</w:t>
            </w:r>
            <w:r>
              <w:t xml:space="preserve"> </w:t>
            </w:r>
            <w:r w:rsidRPr="00AB1F4E">
              <w:t>confirmed</w:t>
            </w:r>
            <w:r>
              <w:t xml:space="preserve"> </w:t>
            </w:r>
            <w:r w:rsidRPr="00AB1F4E">
              <w:t>that</w:t>
            </w:r>
            <w:r>
              <w:t xml:space="preserve"> </w:t>
            </w:r>
            <w:r w:rsidRPr="00AB1F4E">
              <w:t>project</w:t>
            </w:r>
            <w:r>
              <w:t xml:space="preserve"> </w:t>
            </w:r>
            <w:r w:rsidRPr="00AB1F4E">
              <w:t>deliverables</w:t>
            </w:r>
            <w:r>
              <w:t xml:space="preserve"> </w:t>
            </w:r>
            <w:r w:rsidRPr="00AB1F4E">
              <w:t>(financial,</w:t>
            </w:r>
            <w:r>
              <w:t xml:space="preserve"> </w:t>
            </w:r>
            <w:r w:rsidRPr="00AB1F4E">
              <w:t>technical</w:t>
            </w:r>
            <w:r>
              <w:t xml:space="preserve"> </w:t>
            </w:r>
            <w:r w:rsidRPr="00AB1F4E">
              <w:t>and</w:t>
            </w:r>
            <w:r>
              <w:t xml:space="preserve"> </w:t>
            </w:r>
            <w:r w:rsidRPr="00AB1F4E">
              <w:t>invention</w:t>
            </w:r>
            <w:r>
              <w:t xml:space="preserve"> </w:t>
            </w:r>
            <w:r w:rsidRPr="00AB1F4E">
              <w:t>reports)</w:t>
            </w:r>
            <w:r>
              <w:t xml:space="preserve"> </w:t>
            </w:r>
            <w:r w:rsidRPr="00AB1F4E">
              <w:t>were</w:t>
            </w:r>
            <w:r>
              <w:t xml:space="preserve"> </w:t>
            </w:r>
            <w:r w:rsidRPr="00AB1F4E">
              <w:t>submitted.</w:t>
            </w:r>
            <w:r>
              <w:t xml:space="preserve">  </w:t>
            </w:r>
            <w:r w:rsidRPr="00AB1F4E">
              <w:t>Also,</w:t>
            </w:r>
            <w:r>
              <w:t xml:space="preserve"> </w:t>
            </w:r>
            <w:r w:rsidRPr="00AB1F4E">
              <w:t>for</w:t>
            </w:r>
            <w:r>
              <w:t xml:space="preserve"> </w:t>
            </w:r>
            <w:r w:rsidRPr="00AB1F4E">
              <w:t>each</w:t>
            </w:r>
            <w:r>
              <w:t xml:space="preserve"> </w:t>
            </w:r>
            <w:r w:rsidRPr="00AB1F4E">
              <w:t>award,</w:t>
            </w:r>
            <w:r>
              <w:t xml:space="preserve"> </w:t>
            </w:r>
            <w:r w:rsidRPr="00AB1F4E">
              <w:t>verified</w:t>
            </w:r>
            <w:r>
              <w:t xml:space="preserve"> </w:t>
            </w:r>
            <w:r w:rsidRPr="00AB1F4E">
              <w:t>that</w:t>
            </w:r>
            <w:r>
              <w:t xml:space="preserve"> </w:t>
            </w:r>
            <w:r w:rsidRPr="00AB1F4E">
              <w:t>financial</w:t>
            </w:r>
            <w:r>
              <w:t xml:space="preserve"> </w:t>
            </w:r>
            <w:r w:rsidRPr="00AB1F4E">
              <w:t>closeout</w:t>
            </w:r>
            <w:r>
              <w:t xml:space="preserve"> </w:t>
            </w:r>
            <w:r w:rsidRPr="00AB1F4E">
              <w:t>packets</w:t>
            </w:r>
            <w:r>
              <w:t xml:space="preserve"> </w:t>
            </w:r>
            <w:r w:rsidRPr="00AB1F4E">
              <w:t>were</w:t>
            </w:r>
            <w:r>
              <w:t xml:space="preserve"> </w:t>
            </w:r>
            <w:r w:rsidRPr="00AB1F4E">
              <w:t>submitted</w:t>
            </w:r>
            <w:r>
              <w:t xml:space="preserve"> </w:t>
            </w:r>
            <w:r w:rsidRPr="00AB1F4E">
              <w:t>to</w:t>
            </w:r>
            <w:r>
              <w:t xml:space="preserve"> </w:t>
            </w:r>
            <w:r w:rsidRPr="00AB1F4E">
              <w:t>Extramural</w:t>
            </w:r>
            <w:r>
              <w:t xml:space="preserve"> </w:t>
            </w:r>
            <w:r w:rsidRPr="00AB1F4E">
              <w:t>Fund</w:t>
            </w:r>
            <w:r>
              <w:t xml:space="preserve"> </w:t>
            </w:r>
            <w:r w:rsidRPr="00AB1F4E">
              <w:t>Management</w:t>
            </w:r>
            <w:r>
              <w:t xml:space="preserve"> </w:t>
            </w:r>
            <w:r w:rsidRPr="00AB1F4E">
              <w:t>(EFM)</w:t>
            </w:r>
            <w:r>
              <w:t xml:space="preserve"> </w:t>
            </w:r>
            <w:r w:rsidRPr="00AB1F4E">
              <w:t>by</w:t>
            </w:r>
            <w:r>
              <w:t xml:space="preserve"> </w:t>
            </w:r>
            <w:r w:rsidRPr="00AB1F4E">
              <w:t>the</w:t>
            </w:r>
            <w:r>
              <w:t xml:space="preserve"> </w:t>
            </w:r>
            <w:r w:rsidRPr="00AB1F4E">
              <w:t>due</w:t>
            </w:r>
            <w:r>
              <w:t xml:space="preserve"> </w:t>
            </w:r>
            <w:r w:rsidRPr="00AB1F4E">
              <w:t>date.</w:t>
            </w:r>
          </w:p>
          <w:p w14:paraId="0CBC9BA7" w14:textId="77777777" w:rsidR="004D683F" w:rsidRPr="00AB1F4E" w:rsidRDefault="004D683F" w:rsidP="00DE23B9">
            <w:pPr>
              <w:pStyle w:val="ListParagraph"/>
              <w:widowControl w:val="0"/>
              <w:numPr>
                <w:ilvl w:val="0"/>
                <w:numId w:val="6"/>
              </w:numPr>
              <w:ind w:left="422"/>
              <w:rPr>
                <w:b/>
              </w:rPr>
            </w:pPr>
            <w:r w:rsidRPr="00AB1F4E">
              <w:t>Determined</w:t>
            </w:r>
            <w:r>
              <w:t xml:space="preserve"> </w:t>
            </w:r>
            <w:r w:rsidRPr="00AB1F4E">
              <w:t>the</w:t>
            </w:r>
            <w:r>
              <w:t xml:space="preserve"> </w:t>
            </w:r>
            <w:r w:rsidRPr="00AB1F4E">
              <w:t>extent</w:t>
            </w:r>
            <w:r>
              <w:t xml:space="preserve"> </w:t>
            </w:r>
            <w:r w:rsidRPr="00AB1F4E">
              <w:t>of</w:t>
            </w:r>
            <w:r>
              <w:t xml:space="preserve"> </w:t>
            </w:r>
            <w:r w:rsidRPr="00AB1F4E">
              <w:t>research</w:t>
            </w:r>
            <w:r>
              <w:t xml:space="preserve"> </w:t>
            </w:r>
            <w:r w:rsidRPr="00AB1F4E">
              <w:t>fund</w:t>
            </w:r>
            <w:r>
              <w:t xml:space="preserve"> </w:t>
            </w:r>
            <w:r w:rsidRPr="00AB1F4E">
              <w:t>overdrafts</w:t>
            </w:r>
            <w:r>
              <w:t xml:space="preserve"> </w:t>
            </w:r>
            <w:r w:rsidRPr="00AB1F4E">
              <w:t>and</w:t>
            </w:r>
            <w:r>
              <w:t xml:space="preserve"> </w:t>
            </w:r>
            <w:r w:rsidRPr="00AB1F4E">
              <w:t>whether</w:t>
            </w:r>
            <w:r>
              <w:t xml:space="preserve"> </w:t>
            </w:r>
            <w:r w:rsidRPr="00AB1F4E">
              <w:t>they</w:t>
            </w:r>
            <w:r>
              <w:t xml:space="preserve"> </w:t>
            </w:r>
            <w:r w:rsidRPr="00AB1F4E">
              <w:t>were</w:t>
            </w:r>
            <w:r>
              <w:t xml:space="preserve"> </w:t>
            </w:r>
            <w:r w:rsidRPr="00AB1F4E">
              <w:t>cleared</w:t>
            </w:r>
            <w:r>
              <w:t xml:space="preserve"> </w:t>
            </w:r>
            <w:r w:rsidRPr="00AB1F4E">
              <w:t>timely.</w:t>
            </w:r>
          </w:p>
          <w:p w14:paraId="3AAC1C07" w14:textId="77777777" w:rsidR="004D683F" w:rsidRPr="00AB1F4E" w:rsidRDefault="004D683F" w:rsidP="00DE23B9">
            <w:pPr>
              <w:pStyle w:val="ListParagraph"/>
              <w:widowControl w:val="0"/>
              <w:ind w:left="0"/>
              <w:rPr>
                <w:highlight w:val="yellow"/>
              </w:rPr>
            </w:pPr>
          </w:p>
          <w:p w14:paraId="77BC0185" w14:textId="4371F6D6" w:rsidR="004D683F" w:rsidRDefault="004D683F" w:rsidP="00DE23B9">
            <w:pPr>
              <w:pStyle w:val="NoSpacing"/>
              <w:widowControl w:val="0"/>
            </w:pPr>
            <w:r>
              <w:t xml:space="preserve">Observations identified are </w:t>
            </w:r>
            <w:r w:rsidRPr="00AB1F4E">
              <w:t>summarized</w:t>
            </w:r>
            <w:r>
              <w:t xml:space="preserve"> </w:t>
            </w:r>
            <w:r w:rsidRPr="00AB1F4E">
              <w:t>below.</w:t>
            </w:r>
          </w:p>
          <w:p w14:paraId="2DF59E53" w14:textId="79E7F4C9" w:rsidR="00234614" w:rsidRPr="00AB1F4E" w:rsidRDefault="00234614" w:rsidP="00DE23B9">
            <w:pPr>
              <w:pStyle w:val="NoSpacing"/>
              <w:widowControl w:val="0"/>
            </w:pPr>
          </w:p>
          <w:p w14:paraId="02934860" w14:textId="77777777" w:rsidR="004D683F" w:rsidRDefault="004D683F" w:rsidP="00DE23B9">
            <w:pPr>
              <w:pStyle w:val="NoSpacing"/>
              <w:widowControl w:val="0"/>
            </w:pPr>
          </w:p>
        </w:tc>
      </w:tr>
      <w:tr w:rsidR="004D683F" w:rsidRPr="00AE6B15" w14:paraId="45DA0EE1"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73EC89C3" w14:textId="77777777" w:rsidR="004D683F" w:rsidRDefault="004D683F" w:rsidP="00DE23B9">
            <w:pPr>
              <w:pStyle w:val="NoSpacing"/>
            </w:pPr>
            <w:r>
              <w:lastRenderedPageBreak/>
              <w:t>10</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546DF593" w14:textId="77777777" w:rsidR="004D683F" w:rsidRPr="007712BB" w:rsidRDefault="004D683F" w:rsidP="00DE23B9">
            <w:pPr>
              <w:autoSpaceDE w:val="0"/>
              <w:autoSpaceDN w:val="0"/>
              <w:adjustRightInd w:val="0"/>
              <w:rPr>
                <w:rFonts w:ascii="Arial" w:hAnsi="Arial"/>
                <w:color w:val="000000"/>
                <w:sz w:val="20"/>
                <w:u w:val="single" w:color="000000"/>
              </w:rPr>
            </w:pPr>
            <w:r w:rsidRPr="007712BB">
              <w:rPr>
                <w:rFonts w:ascii="Arial" w:hAnsi="Arial"/>
                <w:color w:val="000000"/>
                <w:sz w:val="20"/>
                <w:u w:val="single" w:color="000000"/>
              </w:rPr>
              <w:t>Unallocated</w:t>
            </w:r>
            <w:r>
              <w:rPr>
                <w:rFonts w:ascii="Arial" w:hAnsi="Arial"/>
                <w:color w:val="000000"/>
                <w:sz w:val="20"/>
                <w:u w:val="single" w:color="000000"/>
              </w:rPr>
              <w:t xml:space="preserve"> </w:t>
            </w:r>
            <w:r w:rsidRPr="007712BB">
              <w:rPr>
                <w:rFonts w:ascii="Arial" w:hAnsi="Arial"/>
                <w:color w:val="000000"/>
                <w:sz w:val="20"/>
                <w:u w:val="single" w:color="000000"/>
              </w:rPr>
              <w:t>Funds</w:t>
            </w:r>
          </w:p>
          <w:p w14:paraId="1972EC6F" w14:textId="77777777" w:rsidR="004D683F" w:rsidRDefault="004D683F" w:rsidP="00DE23B9">
            <w:pPr>
              <w:autoSpaceDE w:val="0"/>
              <w:autoSpaceDN w:val="0"/>
              <w:adjustRightInd w:val="0"/>
              <w:rPr>
                <w:rFonts w:ascii="Arial" w:hAnsi="Arial"/>
                <w:color w:val="000000"/>
                <w:sz w:val="20"/>
                <w:u w:color="000000"/>
              </w:rPr>
            </w:pPr>
          </w:p>
          <w:p w14:paraId="68E5249B" w14:textId="77777777" w:rsidR="004D683F" w:rsidRDefault="004D683F" w:rsidP="00DE23B9">
            <w:pPr>
              <w:autoSpaceDE w:val="0"/>
              <w:autoSpaceDN w:val="0"/>
              <w:adjustRightInd w:val="0"/>
              <w:rPr>
                <w:rFonts w:ascii="Arial" w:hAnsi="Arial"/>
                <w:color w:val="000000"/>
                <w:sz w:val="20"/>
                <w:u w:color="000000"/>
              </w:rPr>
            </w:pPr>
            <w:r w:rsidRPr="007712BB">
              <w:rPr>
                <w:rFonts w:ascii="Arial" w:hAnsi="Arial"/>
                <w:color w:val="000000"/>
                <w:sz w:val="20"/>
                <w:u w:color="000000"/>
              </w:rPr>
              <w:t>Appropriated</w:t>
            </w:r>
            <w:r>
              <w:rPr>
                <w:rFonts w:ascii="Arial" w:hAnsi="Arial"/>
                <w:color w:val="000000"/>
                <w:sz w:val="20"/>
                <w:u w:color="000000"/>
              </w:rPr>
              <w:t xml:space="preserve"> </w:t>
            </w:r>
            <w:r w:rsidRPr="007712BB">
              <w:rPr>
                <w:rFonts w:ascii="Arial" w:hAnsi="Arial"/>
                <w:color w:val="000000"/>
                <w:sz w:val="20"/>
                <w:u w:color="000000"/>
              </w:rPr>
              <w:t>funds</w:t>
            </w:r>
            <w:r>
              <w:rPr>
                <w:rFonts w:ascii="Arial" w:hAnsi="Arial"/>
                <w:color w:val="000000"/>
                <w:sz w:val="20"/>
                <w:u w:color="000000"/>
              </w:rPr>
              <w:t xml:space="preserve"> </w:t>
            </w:r>
            <w:r w:rsidRPr="007712BB">
              <w:rPr>
                <w:rFonts w:ascii="Arial" w:hAnsi="Arial"/>
                <w:color w:val="000000"/>
                <w:sz w:val="20"/>
                <w:u w:color="000000"/>
              </w:rPr>
              <w:t>are</w:t>
            </w:r>
            <w:r>
              <w:rPr>
                <w:rFonts w:ascii="Arial" w:hAnsi="Arial"/>
                <w:color w:val="000000"/>
                <w:sz w:val="20"/>
                <w:u w:color="000000"/>
              </w:rPr>
              <w:t xml:space="preserve"> </w:t>
            </w:r>
            <w:r w:rsidRPr="007712BB">
              <w:rPr>
                <w:rFonts w:ascii="Arial" w:hAnsi="Arial"/>
                <w:color w:val="000000"/>
                <w:sz w:val="20"/>
                <w:u w:color="000000"/>
              </w:rPr>
              <w:t>not</w:t>
            </w:r>
            <w:r>
              <w:rPr>
                <w:rFonts w:ascii="Arial" w:hAnsi="Arial"/>
                <w:color w:val="000000"/>
                <w:sz w:val="20"/>
                <w:u w:color="000000"/>
              </w:rPr>
              <w:t xml:space="preserve"> </w:t>
            </w:r>
            <w:r w:rsidRPr="007712BB">
              <w:rPr>
                <w:rFonts w:ascii="Arial" w:hAnsi="Arial"/>
                <w:color w:val="000000"/>
                <w:sz w:val="20"/>
                <w:u w:color="000000"/>
              </w:rPr>
              <w:t>always</w:t>
            </w:r>
            <w:r>
              <w:rPr>
                <w:rFonts w:ascii="Arial" w:hAnsi="Arial"/>
                <w:color w:val="000000"/>
                <w:sz w:val="20"/>
                <w:u w:color="000000"/>
              </w:rPr>
              <w:t xml:space="preserve"> </w:t>
            </w:r>
            <w:r w:rsidRPr="007712BB">
              <w:rPr>
                <w:rFonts w:ascii="Arial" w:hAnsi="Arial"/>
                <w:color w:val="000000"/>
                <w:sz w:val="20"/>
                <w:u w:color="000000"/>
              </w:rPr>
              <w:t>re-allocated</w:t>
            </w:r>
            <w:r>
              <w:rPr>
                <w:rFonts w:ascii="Arial" w:hAnsi="Arial"/>
                <w:color w:val="000000"/>
                <w:sz w:val="20"/>
                <w:u w:color="000000"/>
              </w:rPr>
              <w:t xml:space="preserve"> </w:t>
            </w:r>
            <w:r w:rsidRPr="007712BB">
              <w:rPr>
                <w:rFonts w:ascii="Arial" w:hAnsi="Arial"/>
                <w:color w:val="000000"/>
                <w:sz w:val="20"/>
                <w:u w:color="000000"/>
              </w:rPr>
              <w:t>into</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appropriate</w:t>
            </w:r>
            <w:r>
              <w:rPr>
                <w:rFonts w:ascii="Arial" w:hAnsi="Arial"/>
                <w:color w:val="000000"/>
                <w:sz w:val="20"/>
                <w:u w:color="000000"/>
              </w:rPr>
              <w:t xml:space="preserve"> </w:t>
            </w:r>
            <w:r w:rsidRPr="007712BB">
              <w:rPr>
                <w:rFonts w:ascii="Arial" w:hAnsi="Arial"/>
                <w:color w:val="000000"/>
                <w:sz w:val="20"/>
                <w:u w:color="000000"/>
              </w:rPr>
              <w:t>budget</w:t>
            </w:r>
            <w:r>
              <w:rPr>
                <w:rFonts w:ascii="Arial" w:hAnsi="Arial"/>
                <w:color w:val="000000"/>
                <w:sz w:val="20"/>
                <w:u w:color="000000"/>
              </w:rPr>
              <w:t xml:space="preserve"> </w:t>
            </w:r>
            <w:r w:rsidRPr="007712BB">
              <w:rPr>
                <w:rFonts w:ascii="Arial" w:hAnsi="Arial"/>
                <w:color w:val="000000"/>
                <w:sz w:val="20"/>
                <w:u w:color="000000"/>
              </w:rPr>
              <w:t>categories</w:t>
            </w:r>
            <w:r>
              <w:rPr>
                <w:rFonts w:ascii="Arial" w:hAnsi="Arial"/>
                <w:color w:val="000000"/>
                <w:sz w:val="20"/>
                <w:u w:color="000000"/>
              </w:rPr>
              <w:t xml:space="preserve"> </w:t>
            </w:r>
            <w:r w:rsidRPr="007712BB">
              <w:rPr>
                <w:rFonts w:ascii="Arial" w:hAnsi="Arial"/>
                <w:color w:val="000000"/>
                <w:sz w:val="20"/>
                <w:u w:color="000000"/>
              </w:rPr>
              <w:t>for</w:t>
            </w:r>
            <w:r>
              <w:rPr>
                <w:rFonts w:ascii="Arial" w:hAnsi="Arial"/>
                <w:color w:val="000000"/>
                <w:sz w:val="20"/>
                <w:u w:color="000000"/>
              </w:rPr>
              <w:t xml:space="preserve"> </w:t>
            </w:r>
            <w:r w:rsidRPr="007712BB">
              <w:rPr>
                <w:rFonts w:ascii="Arial" w:hAnsi="Arial"/>
                <w:color w:val="000000"/>
                <w:sz w:val="20"/>
                <w:u w:color="000000"/>
              </w:rPr>
              <w:t>sponsored</w:t>
            </w:r>
            <w:r>
              <w:rPr>
                <w:rFonts w:ascii="Arial" w:hAnsi="Arial"/>
                <w:color w:val="000000"/>
                <w:sz w:val="20"/>
                <w:u w:color="000000"/>
              </w:rPr>
              <w:t xml:space="preserve"> </w:t>
            </w:r>
            <w:r w:rsidRPr="007712BB">
              <w:rPr>
                <w:rFonts w:ascii="Arial" w:hAnsi="Arial"/>
                <w:color w:val="000000"/>
                <w:sz w:val="20"/>
                <w:u w:color="000000"/>
              </w:rPr>
              <w:t>projects</w:t>
            </w:r>
            <w:r>
              <w:rPr>
                <w:rFonts w:ascii="Arial" w:hAnsi="Arial"/>
                <w:color w:val="000000"/>
                <w:sz w:val="20"/>
                <w:u w:color="000000"/>
              </w:rPr>
              <w:t xml:space="preserve"> </w:t>
            </w:r>
            <w:r w:rsidRPr="007712BB">
              <w:rPr>
                <w:rFonts w:ascii="Arial" w:hAnsi="Arial"/>
                <w:color w:val="000000"/>
                <w:sz w:val="20"/>
                <w:u w:color="000000"/>
              </w:rPr>
              <w:t>on</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campus</w:t>
            </w:r>
            <w:r>
              <w:rPr>
                <w:rFonts w:ascii="Arial" w:hAnsi="Arial"/>
                <w:color w:val="000000"/>
                <w:sz w:val="20"/>
                <w:u w:color="000000"/>
              </w:rPr>
              <w:t xml:space="preserve"> </w:t>
            </w:r>
            <w:r w:rsidRPr="007712BB">
              <w:rPr>
                <w:rFonts w:ascii="Arial" w:hAnsi="Arial"/>
                <w:color w:val="000000"/>
                <w:sz w:val="20"/>
                <w:u w:color="000000"/>
              </w:rPr>
              <w:t>general</w:t>
            </w:r>
            <w:r>
              <w:rPr>
                <w:rFonts w:ascii="Arial" w:hAnsi="Arial"/>
                <w:color w:val="000000"/>
                <w:sz w:val="20"/>
                <w:u w:color="000000"/>
              </w:rPr>
              <w:t xml:space="preserve"> </w:t>
            </w:r>
            <w:r w:rsidRPr="007712BB">
              <w:rPr>
                <w:rFonts w:ascii="Arial" w:hAnsi="Arial"/>
                <w:color w:val="000000"/>
                <w:sz w:val="20"/>
                <w:u w:color="000000"/>
              </w:rPr>
              <w:t>ledger</w:t>
            </w:r>
            <w:r>
              <w:rPr>
                <w:rFonts w:ascii="Arial" w:hAnsi="Arial"/>
                <w:color w:val="000000"/>
                <w:sz w:val="20"/>
                <w:u w:color="000000"/>
              </w:rPr>
              <w:t xml:space="preserve"> </w:t>
            </w:r>
            <w:r w:rsidRPr="007712BB">
              <w:rPr>
                <w:rFonts w:ascii="Arial" w:hAnsi="Arial"/>
                <w:color w:val="000000"/>
                <w:sz w:val="20"/>
                <w:u w:color="000000"/>
              </w:rPr>
              <w:t>as</w:t>
            </w:r>
            <w:r>
              <w:rPr>
                <w:rFonts w:ascii="Arial" w:hAnsi="Arial"/>
                <w:color w:val="000000"/>
                <w:sz w:val="20"/>
                <w:u w:color="000000"/>
              </w:rPr>
              <w:t xml:space="preserve"> </w:t>
            </w:r>
            <w:r w:rsidRPr="007712BB">
              <w:rPr>
                <w:rFonts w:ascii="Arial" w:hAnsi="Arial"/>
                <w:color w:val="000000"/>
                <w:sz w:val="20"/>
                <w:u w:color="000000"/>
              </w:rPr>
              <w:t>directed</w:t>
            </w:r>
            <w:r>
              <w:rPr>
                <w:rFonts w:ascii="Arial" w:hAnsi="Arial"/>
                <w:color w:val="000000"/>
                <w:sz w:val="20"/>
                <w:u w:color="000000"/>
              </w:rPr>
              <w:t xml:space="preserve"> </w:t>
            </w:r>
            <w:r w:rsidRPr="007712BB">
              <w:rPr>
                <w:rFonts w:ascii="Arial" w:hAnsi="Arial"/>
                <w:color w:val="000000"/>
                <w:sz w:val="20"/>
                <w:u w:color="000000"/>
              </w:rPr>
              <w:t>by</w:t>
            </w:r>
            <w:r>
              <w:rPr>
                <w:rFonts w:ascii="Arial" w:hAnsi="Arial"/>
                <w:color w:val="000000"/>
                <w:sz w:val="20"/>
                <w:u w:color="000000"/>
              </w:rPr>
              <w:t xml:space="preserve"> </w:t>
            </w:r>
            <w:r w:rsidRPr="007712BB">
              <w:rPr>
                <w:rFonts w:ascii="Arial" w:hAnsi="Arial"/>
                <w:color w:val="000000"/>
                <w:sz w:val="20"/>
                <w:u w:color="000000"/>
              </w:rPr>
              <w:t>University</w:t>
            </w:r>
            <w:r>
              <w:rPr>
                <w:rFonts w:ascii="Arial" w:hAnsi="Arial"/>
                <w:color w:val="000000"/>
                <w:sz w:val="20"/>
                <w:u w:color="000000"/>
              </w:rPr>
              <w:t xml:space="preserve"> </w:t>
            </w:r>
            <w:r w:rsidRPr="007712BB">
              <w:rPr>
                <w:rFonts w:ascii="Arial" w:hAnsi="Arial"/>
                <w:color w:val="000000"/>
                <w:sz w:val="20"/>
                <w:u w:color="000000"/>
              </w:rPr>
              <w:t>policy.</w:t>
            </w:r>
            <w:r>
              <w:rPr>
                <w:rFonts w:ascii="Arial" w:hAnsi="Arial"/>
                <w:color w:val="000000"/>
                <w:sz w:val="20"/>
                <w:u w:color="000000"/>
              </w:rPr>
              <w:t xml:space="preserve">  </w:t>
            </w:r>
          </w:p>
          <w:p w14:paraId="39BA36AF" w14:textId="77777777" w:rsidR="004D683F" w:rsidRDefault="004D683F" w:rsidP="00DE23B9">
            <w:pPr>
              <w:autoSpaceDE w:val="0"/>
              <w:autoSpaceDN w:val="0"/>
              <w:adjustRightInd w:val="0"/>
              <w:rPr>
                <w:rFonts w:ascii="Arial" w:hAnsi="Arial"/>
                <w:color w:val="000000"/>
                <w:sz w:val="20"/>
                <w:u w:color="000000"/>
              </w:rPr>
            </w:pPr>
          </w:p>
          <w:p w14:paraId="5C585F7F" w14:textId="3B6C9101" w:rsidR="004D683F" w:rsidRDefault="004D683F" w:rsidP="00DE23B9">
            <w:pPr>
              <w:autoSpaceDE w:val="0"/>
              <w:autoSpaceDN w:val="0"/>
              <w:adjustRightInd w:val="0"/>
              <w:rPr>
                <w:rFonts w:ascii="Arial" w:hAnsi="Arial"/>
                <w:color w:val="000000"/>
                <w:sz w:val="20"/>
                <w:u w:color="000000"/>
              </w:rPr>
            </w:pPr>
            <w:r w:rsidRPr="007712BB">
              <w:rPr>
                <w:rFonts w:ascii="Arial" w:hAnsi="Arial"/>
                <w:color w:val="000000"/>
                <w:sz w:val="20"/>
                <w:u w:color="000000"/>
              </w:rPr>
              <w:t>Awarded</w:t>
            </w:r>
            <w:r>
              <w:rPr>
                <w:rFonts w:ascii="Arial" w:hAnsi="Arial"/>
                <w:color w:val="000000"/>
                <w:sz w:val="20"/>
                <w:u w:color="000000"/>
              </w:rPr>
              <w:t xml:space="preserve"> </w:t>
            </w:r>
            <w:r w:rsidRPr="007712BB">
              <w:rPr>
                <w:rFonts w:ascii="Arial" w:hAnsi="Arial"/>
                <w:color w:val="000000"/>
                <w:sz w:val="20"/>
                <w:u w:color="000000"/>
              </w:rPr>
              <w:t>monies</w:t>
            </w:r>
            <w:r>
              <w:rPr>
                <w:rFonts w:ascii="Arial" w:hAnsi="Arial"/>
                <w:color w:val="000000"/>
                <w:sz w:val="20"/>
                <w:u w:color="000000"/>
              </w:rPr>
              <w:t xml:space="preserve"> </w:t>
            </w:r>
            <w:r w:rsidRPr="007712BB">
              <w:rPr>
                <w:rFonts w:ascii="Arial" w:hAnsi="Arial"/>
                <w:color w:val="000000"/>
                <w:sz w:val="20"/>
                <w:u w:color="000000"/>
              </w:rPr>
              <w:t>are</w:t>
            </w:r>
            <w:r>
              <w:rPr>
                <w:rFonts w:ascii="Arial" w:hAnsi="Arial"/>
                <w:color w:val="000000"/>
                <w:sz w:val="20"/>
                <w:u w:color="000000"/>
              </w:rPr>
              <w:t xml:space="preserve"> </w:t>
            </w:r>
            <w:r w:rsidRPr="007712BB">
              <w:rPr>
                <w:rFonts w:ascii="Arial" w:hAnsi="Arial"/>
                <w:color w:val="000000"/>
                <w:sz w:val="20"/>
                <w:u w:color="000000"/>
              </w:rPr>
              <w:t>initially</w:t>
            </w:r>
            <w:r>
              <w:rPr>
                <w:rFonts w:ascii="Arial" w:hAnsi="Arial"/>
                <w:color w:val="000000"/>
                <w:sz w:val="20"/>
                <w:u w:color="000000"/>
              </w:rPr>
              <w:t xml:space="preserve"> </w:t>
            </w:r>
            <w:r w:rsidRPr="007712BB">
              <w:rPr>
                <w:rFonts w:ascii="Arial" w:hAnsi="Arial"/>
                <w:color w:val="000000"/>
                <w:sz w:val="20"/>
                <w:u w:color="000000"/>
              </w:rPr>
              <w:t>appropriated</w:t>
            </w:r>
            <w:r>
              <w:rPr>
                <w:rFonts w:ascii="Arial" w:hAnsi="Arial"/>
                <w:color w:val="000000"/>
                <w:sz w:val="20"/>
                <w:u w:color="000000"/>
              </w:rPr>
              <w:t xml:space="preserve"> </w:t>
            </w:r>
            <w:r w:rsidRPr="007712BB">
              <w:rPr>
                <w:rFonts w:ascii="Arial" w:hAnsi="Arial"/>
                <w:color w:val="000000"/>
                <w:sz w:val="20"/>
                <w:u w:color="000000"/>
              </w:rPr>
              <w:t>to</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sub-account</w:t>
            </w:r>
            <w:r>
              <w:rPr>
                <w:rFonts w:ascii="Arial" w:hAnsi="Arial"/>
                <w:color w:val="000000"/>
                <w:sz w:val="20"/>
                <w:u w:color="000000"/>
              </w:rPr>
              <w:t xml:space="preserve"> </w:t>
            </w:r>
            <w:r w:rsidRPr="007712BB">
              <w:rPr>
                <w:rFonts w:ascii="Arial" w:hAnsi="Arial"/>
                <w:color w:val="000000"/>
                <w:sz w:val="20"/>
                <w:u w:color="000000"/>
              </w:rPr>
              <w:t>“08”</w:t>
            </w:r>
            <w:r>
              <w:rPr>
                <w:rFonts w:ascii="Arial" w:hAnsi="Arial"/>
                <w:color w:val="000000"/>
                <w:sz w:val="20"/>
                <w:u w:color="000000"/>
              </w:rPr>
              <w:t xml:space="preserve"> </w:t>
            </w:r>
            <w:r w:rsidRPr="007712BB">
              <w:rPr>
                <w:rFonts w:ascii="Arial" w:hAnsi="Arial"/>
                <w:color w:val="000000"/>
                <w:sz w:val="20"/>
                <w:u w:color="000000"/>
              </w:rPr>
              <w:t>budget</w:t>
            </w:r>
            <w:r>
              <w:rPr>
                <w:rFonts w:ascii="Arial" w:hAnsi="Arial"/>
                <w:color w:val="000000"/>
                <w:sz w:val="20"/>
                <w:u w:color="000000"/>
              </w:rPr>
              <w:t xml:space="preserve"> </w:t>
            </w:r>
            <w:r w:rsidRPr="007712BB">
              <w:rPr>
                <w:rFonts w:ascii="Arial" w:hAnsi="Arial"/>
                <w:color w:val="000000"/>
                <w:sz w:val="20"/>
                <w:u w:color="000000"/>
              </w:rPr>
              <w:t>category,</w:t>
            </w:r>
            <w:r>
              <w:rPr>
                <w:rFonts w:ascii="Arial" w:hAnsi="Arial"/>
                <w:color w:val="000000"/>
                <w:sz w:val="20"/>
                <w:u w:color="000000"/>
              </w:rPr>
              <w:t xml:space="preserve"> </w:t>
            </w:r>
            <w:r w:rsidRPr="007712BB">
              <w:rPr>
                <w:rFonts w:ascii="Arial" w:hAnsi="Arial"/>
                <w:color w:val="000000"/>
                <w:sz w:val="20"/>
                <w:u w:color="000000"/>
              </w:rPr>
              <w:t>with</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expectation</w:t>
            </w:r>
            <w:r>
              <w:rPr>
                <w:rFonts w:ascii="Arial" w:hAnsi="Arial"/>
                <w:color w:val="000000"/>
                <w:sz w:val="20"/>
                <w:u w:color="000000"/>
              </w:rPr>
              <w:t xml:space="preserve"> </w:t>
            </w:r>
            <w:r w:rsidRPr="007712BB">
              <w:rPr>
                <w:rFonts w:ascii="Arial" w:hAnsi="Arial"/>
                <w:color w:val="000000"/>
                <w:sz w:val="20"/>
                <w:u w:color="000000"/>
              </w:rPr>
              <w:t>that</w:t>
            </w:r>
            <w:r>
              <w:rPr>
                <w:rFonts w:ascii="Arial" w:hAnsi="Arial"/>
                <w:color w:val="000000"/>
                <w:sz w:val="20"/>
                <w:u w:color="000000"/>
              </w:rPr>
              <w:t xml:space="preserve"> </w:t>
            </w:r>
            <w:r w:rsidRPr="007712BB">
              <w:rPr>
                <w:rFonts w:ascii="Arial" w:hAnsi="Arial"/>
                <w:color w:val="000000"/>
                <w:sz w:val="20"/>
                <w:u w:color="000000"/>
              </w:rPr>
              <w:t>they</w:t>
            </w:r>
            <w:r>
              <w:rPr>
                <w:rFonts w:ascii="Arial" w:hAnsi="Arial"/>
                <w:color w:val="000000"/>
                <w:sz w:val="20"/>
                <w:u w:color="000000"/>
              </w:rPr>
              <w:t xml:space="preserve"> </w:t>
            </w:r>
            <w:r w:rsidRPr="007712BB">
              <w:rPr>
                <w:rFonts w:ascii="Arial" w:hAnsi="Arial"/>
                <w:color w:val="000000"/>
                <w:sz w:val="20"/>
                <w:u w:color="000000"/>
              </w:rPr>
              <w:t>will</w:t>
            </w:r>
            <w:r>
              <w:rPr>
                <w:rFonts w:ascii="Arial" w:hAnsi="Arial"/>
                <w:color w:val="000000"/>
                <w:sz w:val="20"/>
                <w:u w:color="000000"/>
              </w:rPr>
              <w:t xml:space="preserve"> </w:t>
            </w:r>
            <w:r w:rsidRPr="007712BB">
              <w:rPr>
                <w:rFonts w:ascii="Arial" w:hAnsi="Arial"/>
                <w:color w:val="000000"/>
                <w:sz w:val="20"/>
                <w:u w:color="000000"/>
              </w:rPr>
              <w:t>be</w:t>
            </w:r>
            <w:r>
              <w:rPr>
                <w:rFonts w:ascii="Arial" w:hAnsi="Arial"/>
                <w:color w:val="000000"/>
                <w:sz w:val="20"/>
                <w:u w:color="000000"/>
              </w:rPr>
              <w:t xml:space="preserve"> </w:t>
            </w:r>
            <w:r w:rsidRPr="007712BB">
              <w:rPr>
                <w:rFonts w:ascii="Arial" w:hAnsi="Arial"/>
                <w:color w:val="000000"/>
                <w:sz w:val="20"/>
                <w:u w:color="000000"/>
              </w:rPr>
              <w:t>re-allocated</w:t>
            </w:r>
            <w:r>
              <w:rPr>
                <w:rFonts w:ascii="Arial" w:hAnsi="Arial"/>
                <w:color w:val="000000"/>
                <w:sz w:val="20"/>
                <w:u w:color="000000"/>
              </w:rPr>
              <w:t xml:space="preserve"> </w:t>
            </w:r>
            <w:r w:rsidRPr="007712BB">
              <w:rPr>
                <w:rFonts w:ascii="Arial" w:hAnsi="Arial"/>
                <w:color w:val="000000"/>
                <w:sz w:val="20"/>
                <w:u w:color="000000"/>
              </w:rPr>
              <w:t>by</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department</w:t>
            </w:r>
            <w:r>
              <w:rPr>
                <w:rFonts w:ascii="Arial" w:hAnsi="Arial"/>
                <w:color w:val="000000"/>
                <w:sz w:val="20"/>
                <w:u w:color="000000"/>
              </w:rPr>
              <w:t xml:space="preserve"> </w:t>
            </w:r>
            <w:r w:rsidRPr="007712BB">
              <w:rPr>
                <w:rFonts w:ascii="Arial" w:hAnsi="Arial"/>
                <w:color w:val="000000"/>
                <w:sz w:val="20"/>
                <w:u w:color="000000"/>
              </w:rPr>
              <w:t>to</w:t>
            </w:r>
            <w:r>
              <w:rPr>
                <w:rFonts w:ascii="Arial" w:hAnsi="Arial"/>
                <w:color w:val="000000"/>
                <w:sz w:val="20"/>
                <w:u w:color="000000"/>
              </w:rPr>
              <w:t xml:space="preserve"> </w:t>
            </w:r>
            <w:r w:rsidRPr="007712BB">
              <w:rPr>
                <w:rFonts w:ascii="Arial" w:hAnsi="Arial"/>
                <w:color w:val="000000"/>
                <w:sz w:val="20"/>
                <w:u w:color="000000"/>
              </w:rPr>
              <w:t>salary,</w:t>
            </w:r>
            <w:r>
              <w:rPr>
                <w:rFonts w:ascii="Arial" w:hAnsi="Arial"/>
                <w:color w:val="000000"/>
                <w:sz w:val="20"/>
                <w:u w:color="000000"/>
              </w:rPr>
              <w:t xml:space="preserve"> </w:t>
            </w:r>
            <w:r w:rsidRPr="007712BB">
              <w:rPr>
                <w:rFonts w:ascii="Arial" w:hAnsi="Arial"/>
                <w:color w:val="000000"/>
                <w:sz w:val="20"/>
                <w:u w:color="000000"/>
              </w:rPr>
              <w:t>benefits,</w:t>
            </w:r>
            <w:r>
              <w:rPr>
                <w:rFonts w:ascii="Arial" w:hAnsi="Arial"/>
                <w:color w:val="000000"/>
                <w:sz w:val="20"/>
                <w:u w:color="000000"/>
              </w:rPr>
              <w:t xml:space="preserve"> </w:t>
            </w:r>
            <w:r w:rsidRPr="007712BB">
              <w:rPr>
                <w:rFonts w:ascii="Arial" w:hAnsi="Arial"/>
                <w:color w:val="000000"/>
                <w:sz w:val="20"/>
                <w:u w:color="000000"/>
              </w:rPr>
              <w:t>supplies,</w:t>
            </w:r>
            <w:r>
              <w:rPr>
                <w:rFonts w:ascii="Arial" w:hAnsi="Arial"/>
                <w:color w:val="000000"/>
                <w:sz w:val="20"/>
                <w:u w:color="000000"/>
              </w:rPr>
              <w:t xml:space="preserve"> </w:t>
            </w:r>
            <w:r w:rsidRPr="007712BB">
              <w:rPr>
                <w:rFonts w:ascii="Arial" w:hAnsi="Arial"/>
                <w:color w:val="000000"/>
                <w:sz w:val="20"/>
                <w:u w:color="000000"/>
              </w:rPr>
              <w:t>and</w:t>
            </w:r>
            <w:r>
              <w:rPr>
                <w:rFonts w:ascii="Arial" w:hAnsi="Arial"/>
                <w:color w:val="000000"/>
                <w:sz w:val="20"/>
                <w:u w:color="000000"/>
              </w:rPr>
              <w:t xml:space="preserve"> </w:t>
            </w:r>
            <w:r w:rsidRPr="007712BB">
              <w:rPr>
                <w:rFonts w:ascii="Arial" w:hAnsi="Arial"/>
                <w:color w:val="000000"/>
                <w:sz w:val="20"/>
                <w:u w:color="000000"/>
              </w:rPr>
              <w:t>equipment</w:t>
            </w:r>
            <w:r>
              <w:rPr>
                <w:rFonts w:ascii="Arial" w:hAnsi="Arial"/>
                <w:color w:val="000000"/>
                <w:sz w:val="20"/>
                <w:u w:color="000000"/>
              </w:rPr>
              <w:t xml:space="preserve"> </w:t>
            </w:r>
            <w:r w:rsidRPr="007712BB">
              <w:rPr>
                <w:rFonts w:ascii="Arial" w:hAnsi="Arial"/>
                <w:color w:val="000000"/>
                <w:sz w:val="20"/>
                <w:u w:color="000000"/>
              </w:rPr>
              <w:t>budget</w:t>
            </w:r>
            <w:r>
              <w:rPr>
                <w:rFonts w:ascii="Arial" w:hAnsi="Arial"/>
                <w:color w:val="000000"/>
                <w:sz w:val="20"/>
                <w:u w:color="000000"/>
              </w:rPr>
              <w:t xml:space="preserve"> </w:t>
            </w:r>
            <w:r w:rsidRPr="007712BB">
              <w:rPr>
                <w:rFonts w:ascii="Arial" w:hAnsi="Arial"/>
                <w:color w:val="000000"/>
                <w:sz w:val="20"/>
                <w:u w:color="000000"/>
              </w:rPr>
              <w:t>categories</w:t>
            </w:r>
            <w:r>
              <w:rPr>
                <w:rFonts w:ascii="Arial" w:hAnsi="Arial"/>
                <w:color w:val="000000"/>
                <w:sz w:val="20"/>
                <w:u w:color="000000"/>
              </w:rPr>
              <w:t xml:space="preserve"> </w:t>
            </w:r>
            <w:r w:rsidRPr="007712BB">
              <w:rPr>
                <w:rFonts w:ascii="Arial" w:hAnsi="Arial"/>
                <w:color w:val="000000"/>
                <w:sz w:val="20"/>
                <w:u w:color="000000"/>
              </w:rPr>
              <w:t>in</w:t>
            </w:r>
            <w:r>
              <w:rPr>
                <w:rFonts w:ascii="Arial" w:hAnsi="Arial"/>
                <w:color w:val="000000"/>
                <w:sz w:val="20"/>
                <w:u w:color="000000"/>
              </w:rPr>
              <w:t xml:space="preserve"> </w:t>
            </w:r>
            <w:r w:rsidRPr="007712BB">
              <w:rPr>
                <w:rFonts w:ascii="Arial" w:hAnsi="Arial"/>
                <w:color w:val="000000"/>
                <w:sz w:val="20"/>
                <w:u w:color="000000"/>
              </w:rPr>
              <w:t>accordance</w:t>
            </w:r>
            <w:r>
              <w:rPr>
                <w:rFonts w:ascii="Arial" w:hAnsi="Arial"/>
                <w:color w:val="000000"/>
                <w:sz w:val="20"/>
                <w:u w:color="000000"/>
              </w:rPr>
              <w:t xml:space="preserve"> </w:t>
            </w:r>
            <w:r w:rsidRPr="007712BB">
              <w:rPr>
                <w:rFonts w:ascii="Arial" w:hAnsi="Arial"/>
                <w:color w:val="000000"/>
                <w:sz w:val="20"/>
                <w:u w:color="000000"/>
              </w:rPr>
              <w:t>with</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award</w:t>
            </w:r>
            <w:r>
              <w:rPr>
                <w:rFonts w:ascii="Arial" w:hAnsi="Arial"/>
                <w:color w:val="000000"/>
                <w:sz w:val="20"/>
                <w:u w:color="000000"/>
              </w:rPr>
              <w:t xml:space="preserve"> </w:t>
            </w:r>
            <w:r w:rsidRPr="007712BB">
              <w:rPr>
                <w:rFonts w:ascii="Arial" w:hAnsi="Arial"/>
                <w:color w:val="000000"/>
                <w:sz w:val="20"/>
                <w:u w:color="000000"/>
              </w:rPr>
              <w:t>budget.</w:t>
            </w:r>
            <w:r>
              <w:rPr>
                <w:rFonts w:ascii="Arial" w:hAnsi="Arial"/>
                <w:color w:val="000000"/>
                <w:sz w:val="20"/>
                <w:u w:color="000000"/>
              </w:rPr>
              <w:t xml:space="preserve"> </w:t>
            </w:r>
            <w:r w:rsidRPr="007712BB">
              <w:rPr>
                <w:rFonts w:ascii="Arial" w:hAnsi="Arial"/>
                <w:color w:val="000000"/>
                <w:sz w:val="20"/>
                <w:u w:color="000000"/>
              </w:rPr>
              <w:t>There</w:t>
            </w:r>
            <w:r>
              <w:rPr>
                <w:rFonts w:ascii="Arial" w:hAnsi="Arial"/>
                <w:color w:val="000000"/>
                <w:sz w:val="20"/>
                <w:u w:color="000000"/>
              </w:rPr>
              <w:t xml:space="preserve"> </w:t>
            </w:r>
            <w:r w:rsidRPr="007712BB">
              <w:rPr>
                <w:rFonts w:ascii="Arial" w:hAnsi="Arial"/>
                <w:color w:val="000000"/>
                <w:sz w:val="20"/>
                <w:u w:color="000000"/>
              </w:rPr>
              <w:t>were</w:t>
            </w:r>
            <w:r>
              <w:rPr>
                <w:rFonts w:ascii="Arial" w:hAnsi="Arial"/>
                <w:color w:val="000000"/>
                <w:sz w:val="20"/>
                <w:u w:color="000000"/>
              </w:rPr>
              <w:t xml:space="preserve"> </w:t>
            </w:r>
            <w:r w:rsidRPr="007712BB">
              <w:rPr>
                <w:rFonts w:ascii="Arial" w:hAnsi="Arial"/>
                <w:color w:val="000000"/>
                <w:sz w:val="20"/>
                <w:u w:color="000000"/>
              </w:rPr>
              <w:t>a</w:t>
            </w:r>
            <w:r>
              <w:rPr>
                <w:rFonts w:ascii="Arial" w:hAnsi="Arial"/>
                <w:color w:val="000000"/>
                <w:sz w:val="20"/>
                <w:u w:color="000000"/>
              </w:rPr>
              <w:t xml:space="preserve"> </w:t>
            </w:r>
            <w:r w:rsidRPr="007712BB">
              <w:rPr>
                <w:rFonts w:ascii="Arial" w:hAnsi="Arial"/>
                <w:color w:val="000000"/>
                <w:sz w:val="20"/>
                <w:u w:color="000000"/>
              </w:rPr>
              <w:t>total</w:t>
            </w:r>
            <w:r>
              <w:rPr>
                <w:rFonts w:ascii="Arial" w:hAnsi="Arial"/>
                <w:color w:val="000000"/>
                <w:sz w:val="20"/>
                <w:u w:color="000000"/>
              </w:rPr>
              <w:t xml:space="preserve"> </w:t>
            </w:r>
            <w:r w:rsidRPr="007712BB">
              <w:rPr>
                <w:rFonts w:ascii="Arial" w:hAnsi="Arial"/>
                <w:color w:val="000000"/>
                <w:sz w:val="20"/>
                <w:u w:color="000000"/>
              </w:rPr>
              <w:t>of</w:t>
            </w:r>
            <w:r>
              <w:rPr>
                <w:rFonts w:ascii="Arial" w:hAnsi="Arial"/>
                <w:color w:val="000000"/>
                <w:sz w:val="20"/>
                <w:u w:color="000000"/>
              </w:rPr>
              <w:t xml:space="preserve"> </w:t>
            </w:r>
            <w:r w:rsidRPr="007712BB">
              <w:rPr>
                <w:rFonts w:ascii="Arial" w:hAnsi="Arial"/>
                <w:color w:val="000000"/>
                <w:sz w:val="20"/>
                <w:u w:color="000000"/>
              </w:rPr>
              <w:t>17</w:t>
            </w:r>
            <w:r>
              <w:rPr>
                <w:rFonts w:ascii="Arial" w:hAnsi="Arial"/>
                <w:color w:val="000000"/>
                <w:sz w:val="20"/>
                <w:u w:color="000000"/>
              </w:rPr>
              <w:t xml:space="preserve"> </w:t>
            </w:r>
            <w:r w:rsidRPr="007712BB">
              <w:rPr>
                <w:rFonts w:ascii="Arial" w:hAnsi="Arial"/>
                <w:color w:val="000000"/>
                <w:sz w:val="20"/>
                <w:u w:color="000000"/>
              </w:rPr>
              <w:t>funds</w:t>
            </w:r>
            <w:r>
              <w:rPr>
                <w:rFonts w:ascii="Arial" w:hAnsi="Arial"/>
                <w:color w:val="000000"/>
                <w:sz w:val="20"/>
                <w:u w:color="000000"/>
              </w:rPr>
              <w:t xml:space="preserve"> </w:t>
            </w:r>
            <w:r w:rsidRPr="007712BB">
              <w:rPr>
                <w:rFonts w:ascii="Arial" w:hAnsi="Arial"/>
                <w:color w:val="000000"/>
                <w:sz w:val="20"/>
                <w:u w:color="000000"/>
              </w:rPr>
              <w:t>(15</w:t>
            </w:r>
            <w:r>
              <w:rPr>
                <w:rFonts w:ascii="Arial" w:hAnsi="Arial"/>
                <w:color w:val="000000"/>
                <w:sz w:val="20"/>
                <w:u w:color="000000"/>
              </w:rPr>
              <w:t xml:space="preserve"> f</w:t>
            </w:r>
            <w:r w:rsidRPr="007712BB">
              <w:rPr>
                <w:rFonts w:ascii="Arial" w:hAnsi="Arial"/>
                <w:color w:val="000000"/>
                <w:sz w:val="20"/>
                <w:u w:color="000000"/>
              </w:rPr>
              <w:t>ederal</w:t>
            </w:r>
            <w:r>
              <w:rPr>
                <w:rFonts w:ascii="Arial" w:hAnsi="Arial"/>
                <w:color w:val="000000"/>
                <w:sz w:val="20"/>
                <w:u w:color="000000"/>
              </w:rPr>
              <w:t xml:space="preserve"> g</w:t>
            </w:r>
            <w:r w:rsidRPr="007712BB">
              <w:rPr>
                <w:rFonts w:ascii="Arial" w:hAnsi="Arial"/>
                <w:color w:val="000000"/>
                <w:sz w:val="20"/>
                <w:u w:color="000000"/>
              </w:rPr>
              <w:t>overnment</w:t>
            </w:r>
            <w:r>
              <w:rPr>
                <w:rFonts w:ascii="Arial" w:hAnsi="Arial"/>
                <w:color w:val="000000"/>
                <w:sz w:val="20"/>
                <w:u w:color="000000"/>
              </w:rPr>
              <w:t xml:space="preserve"> </w:t>
            </w:r>
            <w:r w:rsidRPr="007712BB">
              <w:rPr>
                <w:rFonts w:ascii="Arial" w:hAnsi="Arial"/>
                <w:color w:val="000000"/>
                <w:sz w:val="20"/>
                <w:u w:color="000000"/>
              </w:rPr>
              <w:t>and</w:t>
            </w:r>
            <w:r>
              <w:rPr>
                <w:rFonts w:ascii="Arial" w:hAnsi="Arial"/>
                <w:color w:val="000000"/>
                <w:sz w:val="20"/>
                <w:u w:color="000000"/>
              </w:rPr>
              <w:t xml:space="preserve"> </w:t>
            </w:r>
            <w:r w:rsidRPr="007712BB">
              <w:rPr>
                <w:rFonts w:ascii="Arial" w:hAnsi="Arial"/>
                <w:color w:val="000000"/>
                <w:sz w:val="20"/>
                <w:u w:color="000000"/>
              </w:rPr>
              <w:t>two</w:t>
            </w:r>
            <w:r>
              <w:rPr>
                <w:rFonts w:ascii="Arial" w:hAnsi="Arial"/>
                <w:color w:val="000000"/>
                <w:sz w:val="20"/>
                <w:u w:color="000000"/>
              </w:rPr>
              <w:t xml:space="preserve"> p</w:t>
            </w:r>
            <w:r w:rsidRPr="007712BB">
              <w:rPr>
                <w:rFonts w:ascii="Arial" w:hAnsi="Arial"/>
                <w:color w:val="000000"/>
                <w:sz w:val="20"/>
                <w:u w:color="000000"/>
              </w:rPr>
              <w:t>rivate</w:t>
            </w:r>
            <w:r>
              <w:rPr>
                <w:rFonts w:ascii="Arial" w:hAnsi="Arial"/>
                <w:color w:val="000000"/>
                <w:sz w:val="20"/>
                <w:u w:color="000000"/>
              </w:rPr>
              <w:t xml:space="preserve"> awards</w:t>
            </w:r>
            <w:r w:rsidRPr="007712BB">
              <w:rPr>
                <w:rFonts w:ascii="Arial" w:hAnsi="Arial"/>
                <w:color w:val="000000"/>
                <w:sz w:val="20"/>
                <w:u w:color="000000"/>
              </w:rPr>
              <w:t>)</w:t>
            </w:r>
            <w:r>
              <w:rPr>
                <w:rFonts w:ascii="Arial" w:hAnsi="Arial"/>
                <w:color w:val="000000"/>
                <w:sz w:val="20"/>
                <w:u w:color="000000"/>
              </w:rPr>
              <w:t xml:space="preserve"> </w:t>
            </w:r>
            <w:r w:rsidRPr="007712BB">
              <w:rPr>
                <w:rFonts w:ascii="Arial" w:hAnsi="Arial"/>
                <w:color w:val="000000"/>
                <w:sz w:val="20"/>
                <w:u w:color="000000"/>
              </w:rPr>
              <w:t>with</w:t>
            </w:r>
            <w:r>
              <w:rPr>
                <w:rFonts w:ascii="Arial" w:hAnsi="Arial"/>
                <w:color w:val="000000"/>
                <w:sz w:val="20"/>
                <w:u w:color="000000"/>
              </w:rPr>
              <w:t xml:space="preserve"> </w:t>
            </w:r>
            <w:r w:rsidRPr="007712BB">
              <w:rPr>
                <w:rFonts w:ascii="Arial" w:hAnsi="Arial"/>
                <w:color w:val="000000"/>
                <w:sz w:val="20"/>
                <w:u w:color="000000"/>
              </w:rPr>
              <w:t>sub</w:t>
            </w:r>
            <w:r>
              <w:rPr>
                <w:rFonts w:ascii="Arial" w:hAnsi="Arial"/>
                <w:color w:val="000000"/>
                <w:sz w:val="20"/>
                <w:u w:color="000000"/>
              </w:rPr>
              <w:t xml:space="preserve"> </w:t>
            </w:r>
            <w:r w:rsidRPr="007712BB">
              <w:rPr>
                <w:rFonts w:ascii="Arial" w:hAnsi="Arial"/>
                <w:color w:val="000000"/>
                <w:sz w:val="20"/>
                <w:u w:color="000000"/>
              </w:rPr>
              <w:t>08</w:t>
            </w:r>
            <w:r>
              <w:rPr>
                <w:rFonts w:ascii="Arial" w:hAnsi="Arial"/>
                <w:color w:val="000000"/>
                <w:sz w:val="20"/>
                <w:u w:color="000000"/>
              </w:rPr>
              <w:t xml:space="preserve"> </w:t>
            </w:r>
            <w:r w:rsidRPr="007712BB">
              <w:rPr>
                <w:rFonts w:ascii="Arial" w:hAnsi="Arial"/>
                <w:color w:val="000000"/>
                <w:sz w:val="20"/>
                <w:u w:color="000000"/>
              </w:rPr>
              <w:t>balances</w:t>
            </w:r>
            <w:r>
              <w:rPr>
                <w:rFonts w:ascii="Arial" w:hAnsi="Arial"/>
                <w:color w:val="000000"/>
                <w:sz w:val="20"/>
                <w:u w:color="000000"/>
              </w:rPr>
              <w:t xml:space="preserve"> exceeding </w:t>
            </w:r>
            <w:r w:rsidRPr="007712BB">
              <w:rPr>
                <w:rFonts w:ascii="Arial" w:hAnsi="Arial"/>
                <w:color w:val="000000"/>
                <w:sz w:val="20"/>
                <w:u w:color="000000"/>
              </w:rPr>
              <w:t>$150,000,</w:t>
            </w:r>
            <w:r>
              <w:rPr>
                <w:rFonts w:ascii="Arial" w:hAnsi="Arial"/>
                <w:color w:val="000000"/>
                <w:sz w:val="20"/>
                <w:u w:color="000000"/>
              </w:rPr>
              <w:t xml:space="preserve"> </w:t>
            </w:r>
            <w:r w:rsidRPr="007712BB">
              <w:rPr>
                <w:rFonts w:ascii="Arial" w:hAnsi="Arial"/>
                <w:color w:val="000000"/>
                <w:sz w:val="20"/>
                <w:u w:color="000000"/>
              </w:rPr>
              <w:t>as</w:t>
            </w:r>
            <w:r>
              <w:rPr>
                <w:rFonts w:ascii="Arial" w:hAnsi="Arial"/>
                <w:color w:val="000000"/>
                <w:sz w:val="20"/>
                <w:u w:color="000000"/>
              </w:rPr>
              <w:t xml:space="preserve"> </w:t>
            </w:r>
            <w:r w:rsidRPr="007712BB">
              <w:rPr>
                <w:rFonts w:ascii="Arial" w:hAnsi="Arial"/>
                <w:color w:val="000000"/>
                <w:sz w:val="20"/>
                <w:u w:color="000000"/>
              </w:rPr>
              <w:t>of</w:t>
            </w:r>
            <w:r>
              <w:rPr>
                <w:rFonts w:ascii="Arial" w:hAnsi="Arial"/>
                <w:color w:val="000000"/>
                <w:sz w:val="20"/>
                <w:u w:color="000000"/>
              </w:rPr>
              <w:t xml:space="preserve"> </w:t>
            </w:r>
            <w:r w:rsidRPr="007712BB">
              <w:rPr>
                <w:rFonts w:ascii="Arial" w:hAnsi="Arial"/>
                <w:color w:val="000000"/>
                <w:sz w:val="20"/>
                <w:u w:color="000000"/>
              </w:rPr>
              <w:t>March</w:t>
            </w:r>
            <w:r>
              <w:rPr>
                <w:rFonts w:ascii="Arial" w:hAnsi="Arial"/>
                <w:color w:val="000000"/>
                <w:sz w:val="20"/>
                <w:u w:color="000000"/>
              </w:rPr>
              <w:t xml:space="preserve"> </w:t>
            </w:r>
            <w:r w:rsidRPr="007712BB">
              <w:rPr>
                <w:rFonts w:ascii="Arial" w:hAnsi="Arial"/>
                <w:color w:val="000000"/>
                <w:sz w:val="20"/>
                <w:u w:color="000000"/>
              </w:rPr>
              <w:t>31,</w:t>
            </w:r>
            <w:r>
              <w:rPr>
                <w:rFonts w:ascii="Arial" w:hAnsi="Arial"/>
                <w:color w:val="000000"/>
                <w:sz w:val="20"/>
                <w:u w:color="000000"/>
              </w:rPr>
              <w:t xml:space="preserve"> </w:t>
            </w:r>
            <w:r w:rsidRPr="007712BB">
              <w:rPr>
                <w:rFonts w:ascii="Arial" w:hAnsi="Arial"/>
                <w:color w:val="000000"/>
                <w:sz w:val="20"/>
                <w:u w:color="000000"/>
              </w:rPr>
              <w:t>2020.</w:t>
            </w:r>
            <w:r>
              <w:rPr>
                <w:rFonts w:ascii="Arial" w:hAnsi="Arial"/>
                <w:color w:val="000000"/>
                <w:sz w:val="20"/>
                <w:u w:color="000000"/>
              </w:rPr>
              <w:t xml:space="preserve"> </w:t>
            </w:r>
            <w:r>
              <w:rPr>
                <w:rFonts w:ascii="Arial" w:hAnsi="Arial" w:cs="Arial"/>
                <w:color w:val="000000"/>
                <w:sz w:val="20"/>
                <w:szCs w:val="20"/>
                <w:u w:color="000000"/>
              </w:rPr>
              <w:t>The unallocated amounts ranged up to $1.1 million.</w:t>
            </w:r>
          </w:p>
          <w:p w14:paraId="4F03B299" w14:textId="77777777" w:rsidR="00DE23B9" w:rsidRDefault="00DE23B9" w:rsidP="00DE23B9">
            <w:pPr>
              <w:autoSpaceDE w:val="0"/>
              <w:autoSpaceDN w:val="0"/>
              <w:adjustRightInd w:val="0"/>
              <w:rPr>
                <w:rFonts w:ascii="Arial" w:hAnsi="Arial"/>
                <w:color w:val="000000"/>
                <w:sz w:val="20"/>
                <w:u w:color="000000"/>
              </w:rPr>
            </w:pPr>
          </w:p>
          <w:p w14:paraId="45547BAE" w14:textId="77777777" w:rsidR="004D683F" w:rsidRDefault="004D683F" w:rsidP="00DE23B9">
            <w:pPr>
              <w:pStyle w:val="NoSpacing"/>
            </w:pPr>
            <w:r>
              <w:t>__________</w:t>
            </w:r>
          </w:p>
          <w:p w14:paraId="5519954E" w14:textId="77777777" w:rsidR="004D683F" w:rsidRDefault="004D683F" w:rsidP="00DE23B9">
            <w:pPr>
              <w:pStyle w:val="NoSpacing"/>
              <w:rPr>
                <w:b/>
                <w:sz w:val="16"/>
                <w:szCs w:val="16"/>
              </w:rPr>
            </w:pPr>
            <w:r w:rsidRPr="00A726B5">
              <w:rPr>
                <w:b/>
                <w:sz w:val="16"/>
                <w:szCs w:val="16"/>
              </w:rPr>
              <w:t>Criteria</w:t>
            </w:r>
            <w:r>
              <w:rPr>
                <w:b/>
                <w:sz w:val="16"/>
                <w:szCs w:val="16"/>
              </w:rPr>
              <w:t>:</w:t>
            </w:r>
          </w:p>
          <w:p w14:paraId="5181BC08" w14:textId="77777777" w:rsidR="004D683F" w:rsidRPr="001E7B6B" w:rsidRDefault="004D683F" w:rsidP="00DE23B9">
            <w:pPr>
              <w:keepNext/>
              <w:widowControl w:val="0"/>
              <w:autoSpaceDE w:val="0"/>
              <w:autoSpaceDN w:val="0"/>
              <w:adjustRightInd w:val="0"/>
              <w:rPr>
                <w:rFonts w:ascii="Arial" w:hAnsi="Arial" w:cs="Arial"/>
                <w:sz w:val="16"/>
                <w:szCs w:val="16"/>
              </w:rPr>
            </w:pPr>
          </w:p>
          <w:p w14:paraId="791771EB" w14:textId="77777777" w:rsidR="004D683F" w:rsidRDefault="004D683F" w:rsidP="00DE23B9">
            <w:pPr>
              <w:pStyle w:val="NoSpacing"/>
              <w:rPr>
                <w:sz w:val="16"/>
                <w:szCs w:val="16"/>
              </w:rPr>
            </w:pPr>
            <w:r w:rsidRPr="001E7B6B">
              <w:rPr>
                <w:sz w:val="16"/>
                <w:szCs w:val="16"/>
              </w:rPr>
              <w:t>UCLA</w:t>
            </w:r>
            <w:r>
              <w:rPr>
                <w:sz w:val="16"/>
                <w:szCs w:val="16"/>
              </w:rPr>
              <w:t xml:space="preserve"> </w:t>
            </w:r>
            <w:r w:rsidRPr="001E7B6B">
              <w:rPr>
                <w:sz w:val="16"/>
                <w:szCs w:val="16"/>
              </w:rPr>
              <w:t>Policy</w:t>
            </w:r>
            <w:r>
              <w:rPr>
                <w:sz w:val="16"/>
                <w:szCs w:val="16"/>
              </w:rPr>
              <w:t xml:space="preserve"> </w:t>
            </w:r>
            <w:r w:rsidRPr="001E7B6B">
              <w:rPr>
                <w:sz w:val="16"/>
                <w:szCs w:val="16"/>
              </w:rPr>
              <w:t>910,</w:t>
            </w:r>
            <w:r>
              <w:rPr>
                <w:sz w:val="16"/>
                <w:szCs w:val="16"/>
              </w:rPr>
              <w:t xml:space="preserve"> </w:t>
            </w:r>
            <w:r w:rsidRPr="001E7B6B">
              <w:rPr>
                <w:sz w:val="16"/>
                <w:szCs w:val="16"/>
              </w:rPr>
              <w:t>Management</w:t>
            </w:r>
            <w:r>
              <w:rPr>
                <w:sz w:val="16"/>
                <w:szCs w:val="16"/>
              </w:rPr>
              <w:t xml:space="preserve"> </w:t>
            </w:r>
            <w:r w:rsidRPr="001E7B6B">
              <w:rPr>
                <w:sz w:val="16"/>
                <w:szCs w:val="16"/>
              </w:rPr>
              <w:t>of</w:t>
            </w:r>
            <w:r>
              <w:rPr>
                <w:sz w:val="16"/>
                <w:szCs w:val="16"/>
              </w:rPr>
              <w:t xml:space="preserve"> </w:t>
            </w:r>
            <w:r w:rsidRPr="001E7B6B">
              <w:rPr>
                <w:sz w:val="16"/>
                <w:szCs w:val="16"/>
              </w:rPr>
              <w:t>Sponsored</w:t>
            </w:r>
            <w:r>
              <w:rPr>
                <w:sz w:val="16"/>
                <w:szCs w:val="16"/>
              </w:rPr>
              <w:t xml:space="preserve"> </w:t>
            </w:r>
            <w:r w:rsidRPr="001E7B6B">
              <w:rPr>
                <w:sz w:val="16"/>
                <w:szCs w:val="16"/>
              </w:rPr>
              <w:t>Projects,</w:t>
            </w:r>
            <w:r>
              <w:rPr>
                <w:sz w:val="16"/>
                <w:szCs w:val="16"/>
              </w:rPr>
              <w:t xml:space="preserve"> </w:t>
            </w:r>
            <w:r w:rsidRPr="001E7B6B">
              <w:rPr>
                <w:sz w:val="16"/>
                <w:szCs w:val="16"/>
              </w:rPr>
              <w:t>Part</w:t>
            </w:r>
            <w:r>
              <w:rPr>
                <w:sz w:val="16"/>
                <w:szCs w:val="16"/>
              </w:rPr>
              <w:t xml:space="preserve"> </w:t>
            </w:r>
            <w:r w:rsidRPr="001E7B6B">
              <w:rPr>
                <w:sz w:val="16"/>
                <w:szCs w:val="16"/>
              </w:rPr>
              <w:t>V,</w:t>
            </w:r>
            <w:r>
              <w:rPr>
                <w:sz w:val="16"/>
                <w:szCs w:val="16"/>
              </w:rPr>
              <w:t xml:space="preserve"> </w:t>
            </w:r>
            <w:r w:rsidRPr="001E7B6B">
              <w:rPr>
                <w:sz w:val="16"/>
                <w:szCs w:val="16"/>
              </w:rPr>
              <w:t>Department</w:t>
            </w:r>
            <w:r>
              <w:rPr>
                <w:sz w:val="16"/>
                <w:szCs w:val="16"/>
              </w:rPr>
              <w:t xml:space="preserve"> </w:t>
            </w:r>
            <w:r w:rsidRPr="001E7B6B">
              <w:rPr>
                <w:sz w:val="16"/>
                <w:szCs w:val="16"/>
              </w:rPr>
              <w:t>Chair</w:t>
            </w:r>
            <w:r>
              <w:rPr>
                <w:sz w:val="16"/>
                <w:szCs w:val="16"/>
              </w:rPr>
              <w:t xml:space="preserve"> </w:t>
            </w:r>
            <w:r w:rsidRPr="001E7B6B">
              <w:rPr>
                <w:sz w:val="16"/>
                <w:szCs w:val="16"/>
              </w:rPr>
              <w:t>or</w:t>
            </w:r>
            <w:r>
              <w:rPr>
                <w:sz w:val="16"/>
                <w:szCs w:val="16"/>
              </w:rPr>
              <w:t xml:space="preserve"> </w:t>
            </w:r>
            <w:r w:rsidRPr="001E7B6B">
              <w:rPr>
                <w:sz w:val="16"/>
                <w:szCs w:val="16"/>
              </w:rPr>
              <w:t>ORU</w:t>
            </w:r>
            <w:r>
              <w:rPr>
                <w:sz w:val="16"/>
                <w:szCs w:val="16"/>
              </w:rPr>
              <w:t xml:space="preserve"> </w:t>
            </w:r>
            <w:r w:rsidRPr="001E7B6B">
              <w:rPr>
                <w:sz w:val="16"/>
                <w:szCs w:val="16"/>
              </w:rPr>
              <w:t>[Organized</w:t>
            </w:r>
            <w:r>
              <w:rPr>
                <w:sz w:val="16"/>
                <w:szCs w:val="16"/>
              </w:rPr>
              <w:t xml:space="preserve"> </w:t>
            </w:r>
            <w:r w:rsidRPr="001E7B6B">
              <w:rPr>
                <w:sz w:val="16"/>
                <w:szCs w:val="16"/>
              </w:rPr>
              <w:t>Research</w:t>
            </w:r>
            <w:r>
              <w:rPr>
                <w:sz w:val="16"/>
                <w:szCs w:val="16"/>
              </w:rPr>
              <w:t xml:space="preserve"> </w:t>
            </w:r>
            <w:r w:rsidRPr="001E7B6B">
              <w:rPr>
                <w:sz w:val="16"/>
                <w:szCs w:val="16"/>
              </w:rPr>
              <w:t>Unit]</w:t>
            </w:r>
            <w:r>
              <w:rPr>
                <w:sz w:val="16"/>
                <w:szCs w:val="16"/>
              </w:rPr>
              <w:t xml:space="preserve"> </w:t>
            </w:r>
            <w:r w:rsidRPr="001E7B6B">
              <w:rPr>
                <w:sz w:val="16"/>
                <w:szCs w:val="16"/>
              </w:rPr>
              <w:t>Director</w:t>
            </w:r>
            <w:r>
              <w:rPr>
                <w:sz w:val="16"/>
                <w:szCs w:val="16"/>
              </w:rPr>
              <w:t xml:space="preserve"> </w:t>
            </w:r>
            <w:r w:rsidRPr="001E7B6B">
              <w:rPr>
                <w:sz w:val="16"/>
                <w:szCs w:val="16"/>
              </w:rPr>
              <w:t>section:</w:t>
            </w:r>
            <w:r>
              <w:rPr>
                <w:sz w:val="16"/>
                <w:szCs w:val="16"/>
              </w:rPr>
              <w:t xml:space="preserve"> </w:t>
            </w:r>
            <w:r w:rsidRPr="001E7B6B">
              <w:rPr>
                <w:sz w:val="16"/>
                <w:szCs w:val="16"/>
              </w:rPr>
              <w:t>Once</w:t>
            </w:r>
            <w:r>
              <w:rPr>
                <w:sz w:val="16"/>
                <w:szCs w:val="16"/>
              </w:rPr>
              <w:t xml:space="preserve"> </w:t>
            </w:r>
            <w:r w:rsidRPr="001E7B6B">
              <w:rPr>
                <w:sz w:val="16"/>
                <w:szCs w:val="16"/>
              </w:rPr>
              <w:t>an</w:t>
            </w:r>
            <w:r>
              <w:rPr>
                <w:sz w:val="16"/>
                <w:szCs w:val="16"/>
              </w:rPr>
              <w:t xml:space="preserve"> </w:t>
            </w:r>
            <w:r w:rsidRPr="001E7B6B">
              <w:rPr>
                <w:sz w:val="16"/>
                <w:szCs w:val="16"/>
              </w:rPr>
              <w:t>Award</w:t>
            </w:r>
            <w:r>
              <w:rPr>
                <w:sz w:val="16"/>
                <w:szCs w:val="16"/>
              </w:rPr>
              <w:t xml:space="preserve"> </w:t>
            </w:r>
            <w:r w:rsidRPr="001E7B6B">
              <w:rPr>
                <w:sz w:val="16"/>
                <w:szCs w:val="16"/>
              </w:rPr>
              <w:t>has</w:t>
            </w:r>
            <w:r>
              <w:rPr>
                <w:sz w:val="16"/>
                <w:szCs w:val="16"/>
              </w:rPr>
              <w:t xml:space="preserve"> </w:t>
            </w:r>
            <w:r w:rsidRPr="001E7B6B">
              <w:rPr>
                <w:sz w:val="16"/>
                <w:szCs w:val="16"/>
              </w:rPr>
              <w:t>been</w:t>
            </w:r>
            <w:r>
              <w:rPr>
                <w:sz w:val="16"/>
                <w:szCs w:val="16"/>
              </w:rPr>
              <w:t xml:space="preserve"> </w:t>
            </w:r>
            <w:r w:rsidRPr="001E7B6B">
              <w:rPr>
                <w:sz w:val="16"/>
                <w:szCs w:val="16"/>
              </w:rPr>
              <w:t>made,</w:t>
            </w:r>
            <w:r>
              <w:rPr>
                <w:sz w:val="16"/>
                <w:szCs w:val="16"/>
              </w:rPr>
              <w:t xml:space="preserve"> </w:t>
            </w:r>
            <w:r w:rsidRPr="001E7B6B">
              <w:rPr>
                <w:sz w:val="16"/>
                <w:szCs w:val="16"/>
              </w:rPr>
              <w:t>the</w:t>
            </w:r>
            <w:r>
              <w:rPr>
                <w:sz w:val="16"/>
                <w:szCs w:val="16"/>
              </w:rPr>
              <w:t xml:space="preserve"> </w:t>
            </w:r>
            <w:r w:rsidRPr="001E7B6B">
              <w:rPr>
                <w:sz w:val="16"/>
                <w:szCs w:val="16"/>
              </w:rPr>
              <w:t>department</w:t>
            </w:r>
            <w:r>
              <w:rPr>
                <w:sz w:val="16"/>
                <w:szCs w:val="16"/>
              </w:rPr>
              <w:t xml:space="preserve"> </w:t>
            </w:r>
            <w:r w:rsidRPr="001E7B6B">
              <w:rPr>
                <w:sz w:val="16"/>
                <w:szCs w:val="16"/>
              </w:rPr>
              <w:t>chair</w:t>
            </w:r>
            <w:r>
              <w:rPr>
                <w:sz w:val="16"/>
                <w:szCs w:val="16"/>
              </w:rPr>
              <w:t xml:space="preserve"> </w:t>
            </w:r>
            <w:r w:rsidRPr="001E7B6B">
              <w:rPr>
                <w:sz w:val="16"/>
                <w:szCs w:val="16"/>
              </w:rPr>
              <w:t>or</w:t>
            </w:r>
            <w:r>
              <w:rPr>
                <w:sz w:val="16"/>
                <w:szCs w:val="16"/>
              </w:rPr>
              <w:t xml:space="preserve"> </w:t>
            </w:r>
            <w:r w:rsidRPr="001E7B6B">
              <w:rPr>
                <w:sz w:val="16"/>
                <w:szCs w:val="16"/>
              </w:rPr>
              <w:t>ORU</w:t>
            </w:r>
            <w:r>
              <w:rPr>
                <w:sz w:val="16"/>
                <w:szCs w:val="16"/>
              </w:rPr>
              <w:t xml:space="preserve"> </w:t>
            </w:r>
            <w:r w:rsidRPr="001E7B6B">
              <w:rPr>
                <w:sz w:val="16"/>
                <w:szCs w:val="16"/>
              </w:rPr>
              <w:t>director</w:t>
            </w:r>
            <w:r>
              <w:rPr>
                <w:sz w:val="16"/>
                <w:szCs w:val="16"/>
              </w:rPr>
              <w:t xml:space="preserve"> </w:t>
            </w:r>
            <w:r w:rsidRPr="001E7B6B">
              <w:rPr>
                <w:sz w:val="16"/>
                <w:szCs w:val="16"/>
              </w:rPr>
              <w:t>has</w:t>
            </w:r>
            <w:r>
              <w:rPr>
                <w:sz w:val="16"/>
                <w:szCs w:val="16"/>
              </w:rPr>
              <w:t xml:space="preserve"> </w:t>
            </w:r>
            <w:r w:rsidRPr="001E7B6B">
              <w:rPr>
                <w:sz w:val="16"/>
                <w:szCs w:val="16"/>
              </w:rPr>
              <w:t>continuing</w:t>
            </w:r>
            <w:r>
              <w:rPr>
                <w:sz w:val="16"/>
                <w:szCs w:val="16"/>
              </w:rPr>
              <w:t xml:space="preserve"> </w:t>
            </w:r>
            <w:r w:rsidRPr="001E7B6B">
              <w:rPr>
                <w:sz w:val="16"/>
                <w:szCs w:val="16"/>
              </w:rPr>
              <w:t>responsibility</w:t>
            </w:r>
            <w:r>
              <w:rPr>
                <w:sz w:val="16"/>
                <w:szCs w:val="16"/>
              </w:rPr>
              <w:t xml:space="preserve"> </w:t>
            </w:r>
            <w:r w:rsidRPr="001E7B6B">
              <w:rPr>
                <w:sz w:val="16"/>
                <w:szCs w:val="16"/>
              </w:rPr>
              <w:t>to</w:t>
            </w:r>
            <w:r>
              <w:rPr>
                <w:sz w:val="16"/>
                <w:szCs w:val="16"/>
              </w:rPr>
              <w:t xml:space="preserve"> </w:t>
            </w:r>
            <w:r w:rsidRPr="001E7B6B">
              <w:rPr>
                <w:sz w:val="16"/>
                <w:szCs w:val="16"/>
              </w:rPr>
              <w:t>ensure</w:t>
            </w:r>
            <w:r>
              <w:rPr>
                <w:sz w:val="16"/>
                <w:szCs w:val="16"/>
              </w:rPr>
              <w:t xml:space="preserve"> </w:t>
            </w:r>
            <w:r w:rsidRPr="001E7B6B">
              <w:rPr>
                <w:sz w:val="16"/>
                <w:szCs w:val="16"/>
              </w:rPr>
              <w:t>that</w:t>
            </w:r>
            <w:r>
              <w:rPr>
                <w:sz w:val="16"/>
                <w:szCs w:val="16"/>
              </w:rPr>
              <w:t xml:space="preserve"> </w:t>
            </w:r>
            <w:r w:rsidRPr="001E7B6B">
              <w:rPr>
                <w:sz w:val="16"/>
                <w:szCs w:val="16"/>
              </w:rPr>
              <w:t>administrative</w:t>
            </w:r>
            <w:r>
              <w:rPr>
                <w:sz w:val="16"/>
                <w:szCs w:val="16"/>
              </w:rPr>
              <w:t xml:space="preserve"> </w:t>
            </w:r>
            <w:r w:rsidRPr="001E7B6B">
              <w:rPr>
                <w:sz w:val="16"/>
                <w:szCs w:val="16"/>
              </w:rPr>
              <w:t>staff</w:t>
            </w:r>
            <w:r>
              <w:rPr>
                <w:sz w:val="16"/>
                <w:szCs w:val="16"/>
              </w:rPr>
              <w:t xml:space="preserve"> </w:t>
            </w:r>
            <w:r w:rsidRPr="001E7B6B">
              <w:rPr>
                <w:sz w:val="16"/>
                <w:szCs w:val="16"/>
              </w:rPr>
              <w:t>reallocate</w:t>
            </w:r>
            <w:r>
              <w:rPr>
                <w:sz w:val="16"/>
                <w:szCs w:val="16"/>
              </w:rPr>
              <w:t xml:space="preserve"> </w:t>
            </w:r>
            <w:r w:rsidRPr="001E7B6B">
              <w:rPr>
                <w:sz w:val="16"/>
                <w:szCs w:val="16"/>
              </w:rPr>
              <w:t>appropriated</w:t>
            </w:r>
            <w:r>
              <w:rPr>
                <w:sz w:val="16"/>
                <w:szCs w:val="16"/>
              </w:rPr>
              <w:t xml:space="preserve"> </w:t>
            </w:r>
            <w:r w:rsidRPr="001E7B6B">
              <w:rPr>
                <w:sz w:val="16"/>
                <w:szCs w:val="16"/>
              </w:rPr>
              <w:t>funds</w:t>
            </w:r>
            <w:r>
              <w:rPr>
                <w:sz w:val="16"/>
                <w:szCs w:val="16"/>
              </w:rPr>
              <w:t xml:space="preserve"> </w:t>
            </w:r>
            <w:r w:rsidRPr="001E7B6B">
              <w:rPr>
                <w:sz w:val="16"/>
                <w:szCs w:val="16"/>
              </w:rPr>
              <w:t>into</w:t>
            </w:r>
            <w:r>
              <w:rPr>
                <w:sz w:val="16"/>
                <w:szCs w:val="16"/>
              </w:rPr>
              <w:t xml:space="preserve"> </w:t>
            </w:r>
            <w:r w:rsidRPr="001E7B6B">
              <w:rPr>
                <w:sz w:val="16"/>
                <w:szCs w:val="16"/>
              </w:rPr>
              <w:t>the</w:t>
            </w:r>
            <w:r>
              <w:rPr>
                <w:sz w:val="16"/>
                <w:szCs w:val="16"/>
              </w:rPr>
              <w:t xml:space="preserve"> </w:t>
            </w:r>
            <w:r w:rsidRPr="001E7B6B">
              <w:rPr>
                <w:sz w:val="16"/>
                <w:szCs w:val="16"/>
              </w:rPr>
              <w:t>appropriate</w:t>
            </w:r>
            <w:r>
              <w:rPr>
                <w:sz w:val="16"/>
                <w:szCs w:val="16"/>
              </w:rPr>
              <w:t xml:space="preserve"> </w:t>
            </w:r>
            <w:r w:rsidRPr="001E7B6B">
              <w:rPr>
                <w:sz w:val="16"/>
                <w:szCs w:val="16"/>
              </w:rPr>
              <w:t>budget</w:t>
            </w:r>
            <w:r>
              <w:rPr>
                <w:sz w:val="16"/>
                <w:szCs w:val="16"/>
              </w:rPr>
              <w:t xml:space="preserve"> </w:t>
            </w:r>
            <w:r w:rsidRPr="001E7B6B">
              <w:rPr>
                <w:sz w:val="16"/>
                <w:szCs w:val="16"/>
              </w:rPr>
              <w:t>categories.</w:t>
            </w:r>
          </w:p>
          <w:p w14:paraId="137A3D9C" w14:textId="77777777" w:rsidR="004D683F" w:rsidRPr="00915FDE" w:rsidRDefault="004D683F" w:rsidP="00DE23B9">
            <w:pPr>
              <w:pStyle w:val="NoSpacing"/>
              <w:rPr>
                <w:sz w:val="16"/>
                <w:szCs w:val="16"/>
                <w:u w:val="single"/>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539A3940" w14:textId="77777777" w:rsidR="004D683F" w:rsidRPr="00C277DF" w:rsidRDefault="004D683F" w:rsidP="00DE23B9">
            <w:pPr>
              <w:pStyle w:val="NoSpacing"/>
            </w:pPr>
          </w:p>
          <w:p w14:paraId="5E933333" w14:textId="77777777" w:rsidR="004D683F" w:rsidRPr="00C277DF" w:rsidRDefault="004D683F" w:rsidP="00DE23B9">
            <w:pPr>
              <w:pStyle w:val="NoSpacing"/>
            </w:pPr>
          </w:p>
          <w:p w14:paraId="50201B65" w14:textId="77777777" w:rsidR="004D683F" w:rsidRPr="00C277DF" w:rsidRDefault="004D683F" w:rsidP="00DE23B9">
            <w:pPr>
              <w:autoSpaceDE w:val="0"/>
              <w:autoSpaceDN w:val="0"/>
              <w:adjustRightInd w:val="0"/>
              <w:rPr>
                <w:rFonts w:ascii="Verdana" w:hAnsi="Verdana"/>
                <w:color w:val="000000"/>
                <w:sz w:val="20"/>
                <w:szCs w:val="20"/>
                <w:u w:color="000000"/>
              </w:rPr>
            </w:pPr>
            <w:r w:rsidRPr="00C277DF">
              <w:rPr>
                <w:rFonts w:ascii="Arial" w:hAnsi="Arial"/>
                <w:color w:val="000000"/>
                <w:sz w:val="20"/>
                <w:szCs w:val="20"/>
                <w:u w:color="000000"/>
              </w:rPr>
              <w:t xml:space="preserve">Without fund re-allocation, it is difficult to ensure that awarded grant monies are being spent in accordance with the award budget.  In addition, lack of fund re-allocation can be viewed by federal and other agency auditors as an indicator of weak internal controls. </w:t>
            </w:r>
          </w:p>
          <w:p w14:paraId="7AC7D2CC" w14:textId="77777777" w:rsidR="004D683F" w:rsidRPr="00C277DF" w:rsidRDefault="004D683F" w:rsidP="00DE23B9">
            <w:pPr>
              <w:autoSpaceDE w:val="0"/>
              <w:autoSpaceDN w:val="0"/>
              <w:adjustRightInd w:val="0"/>
              <w:rPr>
                <w:rFonts w:ascii="Verdana" w:hAnsi="Verdana"/>
                <w:color w:val="000000"/>
                <w:sz w:val="20"/>
                <w:szCs w:val="20"/>
                <w:u w:color="000000"/>
              </w:rPr>
            </w:pPr>
            <w:r w:rsidRPr="00C277DF">
              <w:rPr>
                <w:rFonts w:ascii="Arial" w:hAnsi="Arial"/>
                <w:color w:val="000000"/>
                <w:sz w:val="20"/>
                <w:szCs w:val="20"/>
                <w:u w:color="000000"/>
              </w:rPr>
              <w:t xml:space="preserve"> </w:t>
            </w:r>
          </w:p>
          <w:p w14:paraId="5EEEC588" w14:textId="77777777" w:rsidR="004D683F" w:rsidRDefault="004D683F" w:rsidP="00DE23B9">
            <w:pPr>
              <w:autoSpaceDE w:val="0"/>
              <w:autoSpaceDN w:val="0"/>
              <w:adjustRightInd w:val="0"/>
              <w:rPr>
                <w:rFonts w:ascii="Arial" w:hAnsi="Arial"/>
                <w:color w:val="000000"/>
                <w:sz w:val="20"/>
                <w:u w:color="000000"/>
              </w:rPr>
            </w:pPr>
            <w:r w:rsidRPr="00C277DF">
              <w:rPr>
                <w:rFonts w:ascii="Arial" w:hAnsi="Arial"/>
                <w:color w:val="000000"/>
                <w:sz w:val="20"/>
                <w:szCs w:val="20"/>
                <w:u w:color="000000"/>
              </w:rPr>
              <w:t>Management should ensure that award appropriations are re-allocated to th</w:t>
            </w:r>
            <w:r w:rsidRPr="007712BB">
              <w:rPr>
                <w:rFonts w:ascii="Arial" w:hAnsi="Arial"/>
                <w:color w:val="000000"/>
                <w:sz w:val="20"/>
                <w:u w:color="000000"/>
              </w:rPr>
              <w:t>e</w:t>
            </w:r>
            <w:r>
              <w:rPr>
                <w:rFonts w:ascii="Arial" w:hAnsi="Arial"/>
                <w:color w:val="000000"/>
                <w:sz w:val="20"/>
                <w:u w:color="000000"/>
              </w:rPr>
              <w:t xml:space="preserve"> </w:t>
            </w:r>
            <w:r w:rsidRPr="007712BB">
              <w:rPr>
                <w:rFonts w:ascii="Arial" w:hAnsi="Arial"/>
                <w:color w:val="000000"/>
                <w:sz w:val="20"/>
                <w:u w:color="000000"/>
              </w:rPr>
              <w:t>appropriate</w:t>
            </w:r>
            <w:r>
              <w:rPr>
                <w:rFonts w:ascii="Arial" w:hAnsi="Arial"/>
                <w:color w:val="000000"/>
                <w:sz w:val="20"/>
                <w:u w:color="000000"/>
              </w:rPr>
              <w:t xml:space="preserve"> </w:t>
            </w:r>
            <w:r w:rsidRPr="007712BB">
              <w:rPr>
                <w:rFonts w:ascii="Arial" w:hAnsi="Arial"/>
                <w:color w:val="000000"/>
                <w:sz w:val="20"/>
                <w:u w:color="000000"/>
              </w:rPr>
              <w:t>budget</w:t>
            </w:r>
            <w:r>
              <w:rPr>
                <w:rFonts w:ascii="Arial" w:hAnsi="Arial"/>
                <w:color w:val="000000"/>
                <w:sz w:val="20"/>
                <w:u w:color="000000"/>
              </w:rPr>
              <w:t xml:space="preserve"> </w:t>
            </w:r>
            <w:r w:rsidRPr="007712BB">
              <w:rPr>
                <w:rFonts w:ascii="Arial" w:hAnsi="Arial"/>
                <w:color w:val="000000"/>
                <w:sz w:val="20"/>
                <w:u w:color="000000"/>
              </w:rPr>
              <w:t>categories</w:t>
            </w:r>
            <w:r>
              <w:rPr>
                <w:rFonts w:ascii="Arial" w:hAnsi="Arial"/>
                <w:color w:val="000000"/>
                <w:sz w:val="20"/>
                <w:u w:color="000000"/>
              </w:rPr>
              <w:t xml:space="preserve"> </w:t>
            </w:r>
            <w:r w:rsidRPr="007712BB">
              <w:rPr>
                <w:rFonts w:ascii="Arial" w:hAnsi="Arial"/>
                <w:color w:val="000000"/>
                <w:sz w:val="20"/>
                <w:u w:color="000000"/>
              </w:rPr>
              <w:t>in</w:t>
            </w:r>
            <w:r>
              <w:rPr>
                <w:rFonts w:ascii="Arial" w:hAnsi="Arial"/>
                <w:color w:val="000000"/>
                <w:sz w:val="20"/>
                <w:u w:color="000000"/>
              </w:rPr>
              <w:t xml:space="preserve"> </w:t>
            </w:r>
            <w:r w:rsidRPr="007712BB">
              <w:rPr>
                <w:rFonts w:ascii="Arial" w:hAnsi="Arial"/>
                <w:color w:val="000000"/>
                <w:sz w:val="20"/>
                <w:u w:color="000000"/>
              </w:rPr>
              <w:t>a</w:t>
            </w:r>
            <w:r>
              <w:rPr>
                <w:rFonts w:ascii="Arial" w:hAnsi="Arial"/>
                <w:color w:val="000000"/>
                <w:sz w:val="20"/>
                <w:u w:color="000000"/>
              </w:rPr>
              <w:t xml:space="preserve"> </w:t>
            </w:r>
            <w:r w:rsidRPr="007712BB">
              <w:rPr>
                <w:rFonts w:ascii="Arial" w:hAnsi="Arial"/>
                <w:color w:val="000000"/>
                <w:sz w:val="20"/>
                <w:u w:color="000000"/>
              </w:rPr>
              <w:t>timely</w:t>
            </w:r>
            <w:r>
              <w:rPr>
                <w:rFonts w:ascii="Arial" w:hAnsi="Arial"/>
                <w:color w:val="000000"/>
                <w:sz w:val="20"/>
                <w:u w:color="000000"/>
              </w:rPr>
              <w:t xml:space="preserve"> </w:t>
            </w:r>
            <w:r w:rsidRPr="007712BB">
              <w:rPr>
                <w:rFonts w:ascii="Arial" w:hAnsi="Arial"/>
                <w:color w:val="000000"/>
                <w:sz w:val="20"/>
                <w:u w:color="000000"/>
              </w:rPr>
              <w:t>manner.</w:t>
            </w:r>
            <w:r>
              <w:rPr>
                <w:rFonts w:ascii="Arial" w:hAnsi="Arial"/>
                <w:color w:val="000000"/>
                <w:sz w:val="20"/>
                <w:u w:color="000000"/>
              </w:rPr>
              <w:t xml:space="preserve">  </w:t>
            </w:r>
            <w:r w:rsidRPr="007712BB">
              <w:rPr>
                <w:rFonts w:ascii="Arial" w:hAnsi="Arial"/>
                <w:color w:val="000000"/>
                <w:sz w:val="20"/>
                <w:u w:color="000000"/>
              </w:rPr>
              <w:t>A</w:t>
            </w:r>
            <w:r>
              <w:rPr>
                <w:rFonts w:ascii="Arial" w:hAnsi="Arial"/>
                <w:color w:val="000000"/>
                <w:sz w:val="20"/>
                <w:u w:color="000000"/>
              </w:rPr>
              <w:t xml:space="preserve"> </w:t>
            </w:r>
            <w:r w:rsidRPr="007712BB">
              <w:rPr>
                <w:rFonts w:ascii="Arial" w:hAnsi="Arial"/>
                <w:color w:val="000000"/>
                <w:sz w:val="20"/>
                <w:u w:color="000000"/>
              </w:rPr>
              <w:t>periodic</w:t>
            </w:r>
            <w:r>
              <w:rPr>
                <w:rFonts w:ascii="Arial" w:hAnsi="Arial"/>
                <w:color w:val="000000"/>
                <w:sz w:val="20"/>
                <w:u w:color="000000"/>
              </w:rPr>
              <w:t xml:space="preserve"> </w:t>
            </w:r>
            <w:r w:rsidRPr="007712BB">
              <w:rPr>
                <w:rFonts w:ascii="Arial" w:hAnsi="Arial"/>
                <w:color w:val="000000"/>
                <w:sz w:val="20"/>
                <w:u w:color="000000"/>
              </w:rPr>
              <w:t>review</w:t>
            </w:r>
            <w:r>
              <w:rPr>
                <w:rFonts w:ascii="Arial" w:hAnsi="Arial"/>
                <w:color w:val="000000"/>
                <w:sz w:val="20"/>
                <w:u w:color="000000"/>
              </w:rPr>
              <w:t xml:space="preserve"> </w:t>
            </w:r>
            <w:r w:rsidRPr="007712BB">
              <w:rPr>
                <w:rFonts w:ascii="Arial" w:hAnsi="Arial"/>
                <w:color w:val="000000"/>
                <w:sz w:val="20"/>
                <w:u w:color="000000"/>
              </w:rPr>
              <w:t>of</w:t>
            </w:r>
            <w:r>
              <w:rPr>
                <w:rFonts w:ascii="Arial" w:hAnsi="Arial"/>
                <w:color w:val="000000"/>
                <w:sz w:val="20"/>
                <w:u w:color="000000"/>
              </w:rPr>
              <w:t xml:space="preserve"> </w:t>
            </w:r>
            <w:r w:rsidRPr="007712BB">
              <w:rPr>
                <w:rFonts w:ascii="Arial" w:hAnsi="Arial"/>
                <w:color w:val="000000"/>
                <w:sz w:val="20"/>
                <w:u w:color="000000"/>
              </w:rPr>
              <w:t>the</w:t>
            </w:r>
            <w:r>
              <w:rPr>
                <w:rFonts w:ascii="Arial" w:hAnsi="Arial"/>
                <w:color w:val="000000"/>
                <w:sz w:val="20"/>
                <w:u w:color="000000"/>
              </w:rPr>
              <w:t xml:space="preserve"> </w:t>
            </w:r>
            <w:r w:rsidRPr="007712BB">
              <w:rPr>
                <w:rFonts w:ascii="Arial" w:hAnsi="Arial"/>
                <w:color w:val="000000"/>
                <w:sz w:val="20"/>
                <w:u w:color="000000"/>
              </w:rPr>
              <w:t>Fund</w:t>
            </w:r>
            <w:r>
              <w:rPr>
                <w:rFonts w:ascii="Arial" w:hAnsi="Arial"/>
                <w:color w:val="000000"/>
                <w:sz w:val="20"/>
                <w:u w:color="000000"/>
              </w:rPr>
              <w:t xml:space="preserve"> </w:t>
            </w:r>
            <w:r w:rsidRPr="007712BB">
              <w:rPr>
                <w:rFonts w:ascii="Arial" w:hAnsi="Arial"/>
                <w:color w:val="000000"/>
                <w:sz w:val="20"/>
                <w:u w:color="000000"/>
              </w:rPr>
              <w:t>Summary</w:t>
            </w:r>
            <w:r>
              <w:rPr>
                <w:rFonts w:ascii="Arial" w:hAnsi="Arial"/>
                <w:color w:val="000000"/>
                <w:sz w:val="20"/>
                <w:u w:color="000000"/>
              </w:rPr>
              <w:t xml:space="preserve"> </w:t>
            </w:r>
            <w:r w:rsidRPr="007712BB">
              <w:rPr>
                <w:rFonts w:ascii="Arial" w:hAnsi="Arial"/>
                <w:color w:val="000000"/>
                <w:sz w:val="20"/>
                <w:u w:color="000000"/>
              </w:rPr>
              <w:t>by</w:t>
            </w:r>
            <w:r>
              <w:rPr>
                <w:rFonts w:ascii="Arial" w:hAnsi="Arial"/>
                <w:color w:val="000000"/>
                <w:sz w:val="20"/>
                <w:u w:color="000000"/>
              </w:rPr>
              <w:t xml:space="preserve"> </w:t>
            </w:r>
            <w:r w:rsidRPr="007712BB">
              <w:rPr>
                <w:rFonts w:ascii="Arial" w:hAnsi="Arial"/>
                <w:color w:val="000000"/>
                <w:sz w:val="20"/>
                <w:u w:color="000000"/>
              </w:rPr>
              <w:t>Department</w:t>
            </w:r>
            <w:r>
              <w:rPr>
                <w:rFonts w:ascii="Arial" w:hAnsi="Arial"/>
                <w:color w:val="000000"/>
                <w:sz w:val="20"/>
                <w:u w:color="000000"/>
              </w:rPr>
              <w:t xml:space="preserve"> </w:t>
            </w:r>
            <w:r w:rsidRPr="007712BB">
              <w:rPr>
                <w:rFonts w:ascii="Arial" w:hAnsi="Arial"/>
                <w:color w:val="000000"/>
                <w:sz w:val="20"/>
                <w:u w:color="000000"/>
              </w:rPr>
              <w:t>report</w:t>
            </w:r>
            <w:r>
              <w:rPr>
                <w:rFonts w:ascii="Arial" w:hAnsi="Arial"/>
                <w:color w:val="000000"/>
                <w:sz w:val="20"/>
                <w:u w:color="000000"/>
              </w:rPr>
              <w:t xml:space="preserve"> </w:t>
            </w:r>
            <w:r w:rsidRPr="007712BB">
              <w:rPr>
                <w:rFonts w:ascii="Arial" w:hAnsi="Arial"/>
                <w:color w:val="000000"/>
                <w:sz w:val="20"/>
                <w:u w:color="000000"/>
              </w:rPr>
              <w:t>can</w:t>
            </w:r>
            <w:r>
              <w:rPr>
                <w:rFonts w:ascii="Arial" w:hAnsi="Arial"/>
                <w:color w:val="000000"/>
                <w:sz w:val="20"/>
                <w:u w:color="000000"/>
              </w:rPr>
              <w:t xml:space="preserve"> </w:t>
            </w:r>
            <w:r w:rsidRPr="007712BB">
              <w:rPr>
                <w:rFonts w:ascii="Arial" w:hAnsi="Arial"/>
                <w:color w:val="000000"/>
                <w:sz w:val="20"/>
                <w:u w:color="000000"/>
              </w:rPr>
              <w:t>quickly</w:t>
            </w:r>
            <w:r>
              <w:rPr>
                <w:rFonts w:ascii="Arial" w:hAnsi="Arial"/>
                <w:color w:val="000000"/>
                <w:sz w:val="20"/>
                <w:u w:color="000000"/>
              </w:rPr>
              <w:t xml:space="preserve"> </w:t>
            </w:r>
            <w:r w:rsidRPr="007712BB">
              <w:rPr>
                <w:rFonts w:ascii="Arial" w:hAnsi="Arial"/>
                <w:color w:val="000000"/>
                <w:sz w:val="20"/>
                <w:u w:color="000000"/>
              </w:rPr>
              <w:t>identify</w:t>
            </w:r>
            <w:r>
              <w:rPr>
                <w:rFonts w:ascii="Arial" w:hAnsi="Arial"/>
                <w:color w:val="000000"/>
                <w:sz w:val="20"/>
                <w:u w:color="000000"/>
              </w:rPr>
              <w:t xml:space="preserve"> </w:t>
            </w:r>
            <w:r w:rsidRPr="007712BB">
              <w:rPr>
                <w:rFonts w:ascii="Arial" w:hAnsi="Arial"/>
                <w:color w:val="000000"/>
                <w:sz w:val="20"/>
                <w:u w:color="000000"/>
              </w:rPr>
              <w:t>appropriations</w:t>
            </w:r>
            <w:r>
              <w:rPr>
                <w:rFonts w:ascii="Arial" w:hAnsi="Arial"/>
                <w:color w:val="000000"/>
                <w:sz w:val="20"/>
                <w:u w:color="000000"/>
              </w:rPr>
              <w:t xml:space="preserve"> </w:t>
            </w:r>
            <w:r w:rsidRPr="007712BB">
              <w:rPr>
                <w:rFonts w:ascii="Arial" w:hAnsi="Arial"/>
                <w:color w:val="000000"/>
                <w:sz w:val="20"/>
                <w:u w:color="000000"/>
              </w:rPr>
              <w:t>that</w:t>
            </w:r>
            <w:r>
              <w:rPr>
                <w:rFonts w:ascii="Arial" w:hAnsi="Arial"/>
                <w:color w:val="000000"/>
                <w:sz w:val="20"/>
                <w:u w:color="000000"/>
              </w:rPr>
              <w:t xml:space="preserve"> </w:t>
            </w:r>
            <w:r w:rsidRPr="007712BB">
              <w:rPr>
                <w:rFonts w:ascii="Arial" w:hAnsi="Arial"/>
                <w:color w:val="000000"/>
                <w:sz w:val="20"/>
                <w:u w:color="000000"/>
              </w:rPr>
              <w:t>have</w:t>
            </w:r>
            <w:r>
              <w:rPr>
                <w:rFonts w:ascii="Arial" w:hAnsi="Arial"/>
                <w:color w:val="000000"/>
                <w:sz w:val="20"/>
                <w:u w:color="000000"/>
              </w:rPr>
              <w:t xml:space="preserve"> </w:t>
            </w:r>
            <w:r w:rsidRPr="007712BB">
              <w:rPr>
                <w:rFonts w:ascii="Arial" w:hAnsi="Arial"/>
                <w:color w:val="000000"/>
                <w:sz w:val="20"/>
                <w:u w:color="000000"/>
              </w:rPr>
              <w:t>not</w:t>
            </w:r>
            <w:r>
              <w:rPr>
                <w:rFonts w:ascii="Arial" w:hAnsi="Arial"/>
                <w:color w:val="000000"/>
                <w:sz w:val="20"/>
                <w:u w:color="000000"/>
              </w:rPr>
              <w:t xml:space="preserve"> </w:t>
            </w:r>
            <w:r w:rsidRPr="007712BB">
              <w:rPr>
                <w:rFonts w:ascii="Arial" w:hAnsi="Arial"/>
                <w:color w:val="000000"/>
                <w:sz w:val="20"/>
                <w:u w:color="000000"/>
              </w:rPr>
              <w:t>been</w:t>
            </w:r>
            <w:r>
              <w:rPr>
                <w:rFonts w:ascii="Arial" w:hAnsi="Arial"/>
                <w:color w:val="000000"/>
                <w:sz w:val="20"/>
                <w:u w:color="000000"/>
              </w:rPr>
              <w:t xml:space="preserve"> </w:t>
            </w:r>
            <w:r w:rsidRPr="007712BB">
              <w:rPr>
                <w:rFonts w:ascii="Arial" w:hAnsi="Arial"/>
                <w:color w:val="000000"/>
                <w:sz w:val="20"/>
                <w:u w:color="000000"/>
              </w:rPr>
              <w:t>allocated</w:t>
            </w:r>
            <w:r>
              <w:rPr>
                <w:rFonts w:ascii="Arial" w:hAnsi="Arial"/>
                <w:color w:val="000000"/>
                <w:sz w:val="20"/>
                <w:u w:color="000000"/>
              </w:rPr>
              <w:t xml:space="preserve"> </w:t>
            </w:r>
            <w:r w:rsidRPr="007712BB">
              <w:rPr>
                <w:rFonts w:ascii="Arial" w:hAnsi="Arial"/>
                <w:color w:val="000000"/>
                <w:sz w:val="20"/>
                <w:u w:color="000000"/>
              </w:rPr>
              <w:t>to</w:t>
            </w:r>
            <w:r>
              <w:rPr>
                <w:rFonts w:ascii="Arial" w:hAnsi="Arial"/>
                <w:color w:val="000000"/>
                <w:sz w:val="20"/>
                <w:u w:color="000000"/>
              </w:rPr>
              <w:t xml:space="preserve"> </w:t>
            </w:r>
            <w:r w:rsidRPr="007712BB">
              <w:rPr>
                <w:rFonts w:ascii="Arial" w:hAnsi="Arial"/>
                <w:color w:val="000000"/>
                <w:sz w:val="20"/>
                <w:u w:color="000000"/>
              </w:rPr>
              <w:t>sub-accounts.</w:t>
            </w:r>
          </w:p>
          <w:p w14:paraId="091CE221" w14:textId="77777777" w:rsidR="004D683F" w:rsidRDefault="004D683F" w:rsidP="00DE23B9">
            <w:pPr>
              <w:autoSpaceDE w:val="0"/>
              <w:autoSpaceDN w:val="0"/>
              <w:adjustRightInd w:val="0"/>
              <w:rPr>
                <w:rFonts w:ascii="Arial" w:hAnsi="Arial"/>
                <w:color w:val="000000"/>
                <w:sz w:val="20"/>
                <w:u w:color="000000"/>
              </w:rPr>
            </w:pPr>
          </w:p>
          <w:p w14:paraId="341BB8CC" w14:textId="77777777" w:rsidR="004D683F" w:rsidRDefault="004D683F" w:rsidP="00DE23B9">
            <w:pPr>
              <w:autoSpaceDE w:val="0"/>
              <w:autoSpaceDN w:val="0"/>
              <w:adjustRightInd w:val="0"/>
              <w:rPr>
                <w:rFonts w:ascii="Arial" w:hAnsi="Arial"/>
                <w:color w:val="000000"/>
                <w:sz w:val="20"/>
                <w:u w:color="000000"/>
              </w:rPr>
            </w:pPr>
          </w:p>
          <w:p w14:paraId="268D356A" w14:textId="77777777" w:rsidR="004D683F" w:rsidRPr="007712BB" w:rsidRDefault="004D683F" w:rsidP="00DE23B9">
            <w:pPr>
              <w:autoSpaceDE w:val="0"/>
              <w:autoSpaceDN w:val="0"/>
              <w:adjustRightInd w:val="0"/>
              <w:rPr>
                <w:rFonts w:ascii="Arial" w:hAnsi="Arial"/>
                <w:color w:val="000000"/>
                <w:sz w:val="20"/>
                <w:u w:color="000000"/>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18CEDB1B" w14:textId="77777777" w:rsidR="004D683F" w:rsidRDefault="004D683F" w:rsidP="00DE23B9">
            <w:pPr>
              <w:pStyle w:val="NoSpacing"/>
            </w:pPr>
          </w:p>
          <w:p w14:paraId="6D7BE194" w14:textId="77777777" w:rsidR="00C277DF" w:rsidRDefault="00C277DF" w:rsidP="00DE23B9">
            <w:pPr>
              <w:pStyle w:val="NoSpacing"/>
            </w:pPr>
          </w:p>
          <w:p w14:paraId="37A1A739" w14:textId="5EC91266" w:rsidR="00234614" w:rsidRDefault="00234614" w:rsidP="00234614">
            <w:pPr>
              <w:pStyle w:val="NoSpacing"/>
            </w:pPr>
            <w:r>
              <w:t>The fund managers have been informed of the importance of complying with this policy and are now actively submitting transfer of funds request (TOFs) to allocate funds in the appropriate subs per budget.</w:t>
            </w:r>
          </w:p>
          <w:p w14:paraId="4F98FAA4" w14:textId="77777777" w:rsidR="00234614" w:rsidRDefault="00234614" w:rsidP="00234614">
            <w:pPr>
              <w:pStyle w:val="NoSpacing"/>
            </w:pPr>
          </w:p>
          <w:p w14:paraId="1246EC0B" w14:textId="163132F1" w:rsidR="00C277DF" w:rsidRDefault="00234614" w:rsidP="00234614">
            <w:pPr>
              <w:pStyle w:val="NoSpacing"/>
            </w:pPr>
            <w:r>
              <w:t xml:space="preserve">The CFO is conducting monthly meeting to review with the fund managers to ensure the process is maintained.  </w:t>
            </w:r>
            <w:r w:rsidR="005977DC">
              <w:t>The f</w:t>
            </w:r>
            <w:r>
              <w:t>irst meeting will be in September 2020.</w:t>
            </w:r>
          </w:p>
        </w:tc>
      </w:tr>
      <w:tr w:rsidR="004D683F" w:rsidRPr="00AE6B15" w14:paraId="58310302"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979A002" w14:textId="77777777" w:rsidR="004D683F" w:rsidRPr="00E65F72" w:rsidRDefault="004D683F" w:rsidP="00DE23B9">
            <w:pPr>
              <w:pStyle w:val="NoSpacing"/>
            </w:pPr>
            <w:r w:rsidRPr="00E65F72">
              <w:t>11</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29FC5780" w14:textId="77777777" w:rsidR="004D683F" w:rsidRPr="00E65F72" w:rsidRDefault="004D683F" w:rsidP="00DE23B9">
            <w:pPr>
              <w:autoSpaceDE w:val="0"/>
              <w:autoSpaceDN w:val="0"/>
              <w:adjustRightInd w:val="0"/>
              <w:rPr>
                <w:rFonts w:ascii="Arial" w:hAnsi="Arial"/>
                <w:color w:val="000000"/>
                <w:sz w:val="20"/>
                <w:u w:val="single" w:color="000000"/>
              </w:rPr>
            </w:pPr>
            <w:r w:rsidRPr="00E65F72">
              <w:rPr>
                <w:rFonts w:ascii="Arial" w:hAnsi="Arial"/>
                <w:color w:val="000000"/>
                <w:sz w:val="20"/>
                <w:u w:val="single" w:color="000000"/>
              </w:rPr>
              <w:t>Controlled</w:t>
            </w:r>
            <w:r>
              <w:rPr>
                <w:rFonts w:ascii="Arial" w:hAnsi="Arial"/>
                <w:color w:val="000000"/>
                <w:sz w:val="20"/>
                <w:u w:val="single" w:color="000000"/>
              </w:rPr>
              <w:t xml:space="preserve"> </w:t>
            </w:r>
            <w:r w:rsidRPr="00E65F72">
              <w:rPr>
                <w:rFonts w:ascii="Arial" w:hAnsi="Arial"/>
                <w:color w:val="000000"/>
                <w:sz w:val="20"/>
                <w:u w:val="single" w:color="000000"/>
              </w:rPr>
              <w:t>Substances</w:t>
            </w:r>
            <w:r>
              <w:rPr>
                <w:rFonts w:ascii="Arial" w:hAnsi="Arial"/>
                <w:color w:val="000000"/>
                <w:sz w:val="20"/>
                <w:u w:val="single" w:color="000000"/>
              </w:rPr>
              <w:t xml:space="preserve"> </w:t>
            </w:r>
            <w:r w:rsidRPr="00E65F72">
              <w:rPr>
                <w:rFonts w:ascii="Arial" w:hAnsi="Arial"/>
                <w:color w:val="000000"/>
                <w:sz w:val="20"/>
                <w:u w:val="single" w:color="000000"/>
              </w:rPr>
              <w:t>in</w:t>
            </w:r>
            <w:r>
              <w:rPr>
                <w:rFonts w:ascii="Arial" w:hAnsi="Arial"/>
                <w:color w:val="000000"/>
                <w:sz w:val="20"/>
                <w:u w:val="single" w:color="000000"/>
              </w:rPr>
              <w:t xml:space="preserve"> </w:t>
            </w:r>
            <w:r w:rsidRPr="00E65F72">
              <w:rPr>
                <w:rFonts w:ascii="Arial" w:hAnsi="Arial"/>
                <w:color w:val="000000"/>
                <w:sz w:val="20"/>
                <w:u w:val="single" w:color="000000"/>
              </w:rPr>
              <w:t>Labs</w:t>
            </w:r>
          </w:p>
          <w:p w14:paraId="50B59D1F" w14:textId="77777777" w:rsidR="004D683F" w:rsidRPr="00E65F72" w:rsidRDefault="004D683F" w:rsidP="00DE23B9">
            <w:pPr>
              <w:autoSpaceDE w:val="0"/>
              <w:autoSpaceDN w:val="0"/>
              <w:adjustRightInd w:val="0"/>
              <w:rPr>
                <w:rFonts w:ascii="Arial" w:hAnsi="Arial"/>
                <w:color w:val="000000"/>
                <w:sz w:val="20"/>
                <w:u w:color="000000"/>
              </w:rPr>
            </w:pPr>
          </w:p>
          <w:p w14:paraId="62597D02" w14:textId="77777777" w:rsidR="004D683F" w:rsidRPr="00E65F72" w:rsidRDefault="004D683F" w:rsidP="00DE23B9">
            <w:pPr>
              <w:autoSpaceDE w:val="0"/>
              <w:autoSpaceDN w:val="0"/>
              <w:adjustRightInd w:val="0"/>
              <w:rPr>
                <w:rFonts w:ascii="Arial" w:hAnsi="Arial"/>
                <w:color w:val="000000"/>
                <w:sz w:val="20"/>
                <w:szCs w:val="20"/>
                <w:u w:color="000000"/>
              </w:rPr>
            </w:pPr>
            <w:r w:rsidRPr="00A16865">
              <w:rPr>
                <w:rFonts w:ascii="Arial" w:hAnsi="Arial"/>
                <w:color w:val="000000"/>
                <w:sz w:val="20"/>
                <w:szCs w:val="20"/>
                <w:u w:color="000000"/>
              </w:rPr>
              <w:t>Although</w:t>
            </w:r>
            <w:r>
              <w:rPr>
                <w:rFonts w:ascii="Arial" w:hAnsi="Arial"/>
                <w:color w:val="000000"/>
                <w:sz w:val="20"/>
                <w:szCs w:val="20"/>
                <w:u w:color="000000"/>
              </w:rPr>
              <w:t xml:space="preserve"> </w:t>
            </w:r>
            <w:r w:rsidRPr="00A16865">
              <w:rPr>
                <w:rFonts w:ascii="Arial" w:hAnsi="Arial"/>
                <w:color w:val="000000"/>
                <w:sz w:val="20"/>
                <w:szCs w:val="20"/>
                <w:u w:color="000000"/>
              </w:rPr>
              <w:t>the</w:t>
            </w:r>
            <w:r>
              <w:rPr>
                <w:rFonts w:ascii="Arial" w:hAnsi="Arial"/>
                <w:color w:val="000000"/>
                <w:sz w:val="20"/>
                <w:szCs w:val="20"/>
                <w:u w:color="000000"/>
              </w:rPr>
              <w:t xml:space="preserve"> </w:t>
            </w:r>
            <w:r w:rsidRPr="00A16865">
              <w:rPr>
                <w:rFonts w:ascii="Arial" w:hAnsi="Arial"/>
                <w:color w:val="000000"/>
                <w:sz w:val="20"/>
                <w:szCs w:val="20"/>
                <w:u w:color="000000"/>
              </w:rPr>
              <w:t>department's</w:t>
            </w:r>
            <w:r>
              <w:rPr>
                <w:rFonts w:ascii="Arial" w:hAnsi="Arial"/>
                <w:color w:val="000000"/>
                <w:sz w:val="20"/>
                <w:szCs w:val="20"/>
                <w:u w:color="000000"/>
              </w:rPr>
              <w:t xml:space="preserve"> </w:t>
            </w:r>
            <w:r w:rsidRPr="00A16865">
              <w:rPr>
                <w:rFonts w:ascii="Arial" w:hAnsi="Arial"/>
                <w:color w:val="000000"/>
                <w:sz w:val="20"/>
                <w:szCs w:val="20"/>
                <w:u w:color="000000"/>
              </w:rPr>
              <w:t>prior</w:t>
            </w:r>
            <w:r>
              <w:rPr>
                <w:rFonts w:ascii="Arial" w:hAnsi="Arial"/>
                <w:color w:val="000000"/>
                <w:sz w:val="20"/>
                <w:szCs w:val="20"/>
                <w:u w:color="000000"/>
              </w:rPr>
              <w:t xml:space="preserve"> </w:t>
            </w:r>
            <w:r w:rsidRPr="00A16865">
              <w:rPr>
                <w:rFonts w:ascii="Arial" w:hAnsi="Arial"/>
                <w:color w:val="000000"/>
                <w:sz w:val="20"/>
                <w:szCs w:val="20"/>
                <w:u w:color="000000"/>
              </w:rPr>
              <w:t>lab</w:t>
            </w:r>
            <w:r>
              <w:rPr>
                <w:rFonts w:ascii="Arial" w:hAnsi="Arial"/>
                <w:color w:val="000000"/>
                <w:sz w:val="20"/>
                <w:szCs w:val="20"/>
                <w:u w:color="000000"/>
              </w:rPr>
              <w:t xml:space="preserve"> </w:t>
            </w:r>
            <w:r w:rsidRPr="00A16865">
              <w:rPr>
                <w:rFonts w:ascii="Arial" w:hAnsi="Arial"/>
                <w:color w:val="000000"/>
                <w:sz w:val="20"/>
                <w:szCs w:val="20"/>
                <w:u w:color="000000"/>
              </w:rPr>
              <w:t>safety</w:t>
            </w:r>
            <w:r>
              <w:rPr>
                <w:rFonts w:ascii="Arial" w:hAnsi="Arial"/>
                <w:color w:val="000000"/>
                <w:sz w:val="20"/>
                <w:szCs w:val="20"/>
                <w:u w:color="000000"/>
              </w:rPr>
              <w:t xml:space="preserve"> </w:t>
            </w:r>
            <w:r w:rsidRPr="00A16865">
              <w:rPr>
                <w:rFonts w:ascii="Arial" w:hAnsi="Arial"/>
                <w:color w:val="000000"/>
                <w:sz w:val="20"/>
                <w:szCs w:val="20"/>
                <w:u w:color="000000"/>
              </w:rPr>
              <w:t>coordinator</w:t>
            </w:r>
            <w:r>
              <w:rPr>
                <w:rFonts w:ascii="Arial" w:hAnsi="Arial"/>
                <w:color w:val="000000"/>
                <w:sz w:val="20"/>
                <w:szCs w:val="20"/>
                <w:u w:color="000000"/>
              </w:rPr>
              <w:t xml:space="preserve"> </w:t>
            </w:r>
            <w:r w:rsidRPr="00A16865">
              <w:rPr>
                <w:rFonts w:ascii="Arial" w:hAnsi="Arial"/>
                <w:color w:val="000000"/>
                <w:sz w:val="20"/>
                <w:szCs w:val="20"/>
                <w:u w:color="000000"/>
              </w:rPr>
              <w:t>indicated</w:t>
            </w:r>
            <w:r>
              <w:rPr>
                <w:rFonts w:ascii="Arial" w:hAnsi="Arial"/>
                <w:color w:val="000000"/>
                <w:sz w:val="20"/>
                <w:szCs w:val="20"/>
                <w:u w:color="000000"/>
              </w:rPr>
              <w:t xml:space="preserve"> </w:t>
            </w:r>
            <w:r w:rsidRPr="00A16865">
              <w:rPr>
                <w:rFonts w:ascii="Arial" w:hAnsi="Arial"/>
                <w:color w:val="000000"/>
                <w:sz w:val="20"/>
                <w:szCs w:val="20"/>
                <w:u w:color="000000"/>
              </w:rPr>
              <w:t>during</w:t>
            </w:r>
            <w:r>
              <w:rPr>
                <w:rFonts w:ascii="Arial" w:hAnsi="Arial"/>
                <w:color w:val="000000"/>
                <w:sz w:val="20"/>
                <w:szCs w:val="20"/>
                <w:u w:color="000000"/>
              </w:rPr>
              <w:t xml:space="preserve"> </w:t>
            </w:r>
            <w:r w:rsidRPr="00A16865">
              <w:rPr>
                <w:rFonts w:ascii="Arial" w:hAnsi="Arial"/>
                <w:color w:val="000000"/>
                <w:sz w:val="20"/>
                <w:szCs w:val="20"/>
                <w:u w:color="000000"/>
              </w:rPr>
              <w:t>the</w:t>
            </w:r>
            <w:r>
              <w:rPr>
                <w:rFonts w:ascii="Arial" w:hAnsi="Arial"/>
                <w:color w:val="000000"/>
                <w:sz w:val="20"/>
                <w:szCs w:val="20"/>
                <w:u w:color="000000"/>
              </w:rPr>
              <w:t xml:space="preserve"> </w:t>
            </w:r>
            <w:r w:rsidRPr="00A16865">
              <w:rPr>
                <w:rFonts w:ascii="Arial" w:hAnsi="Arial"/>
                <w:color w:val="000000"/>
                <w:sz w:val="20"/>
                <w:szCs w:val="20"/>
                <w:u w:color="000000"/>
              </w:rPr>
              <w:t>audit</w:t>
            </w:r>
            <w:r>
              <w:rPr>
                <w:rFonts w:ascii="Arial" w:hAnsi="Arial"/>
                <w:color w:val="000000"/>
                <w:sz w:val="20"/>
                <w:szCs w:val="20"/>
                <w:u w:color="000000"/>
              </w:rPr>
              <w:t xml:space="preserve"> </w:t>
            </w:r>
            <w:r w:rsidRPr="00A16865">
              <w:rPr>
                <w:rFonts w:ascii="Arial" w:hAnsi="Arial"/>
                <w:color w:val="000000"/>
                <w:sz w:val="20"/>
                <w:szCs w:val="20"/>
                <w:u w:color="000000"/>
              </w:rPr>
              <w:t>that</w:t>
            </w:r>
            <w:r>
              <w:rPr>
                <w:rFonts w:ascii="Arial" w:hAnsi="Arial"/>
                <w:color w:val="000000"/>
                <w:sz w:val="20"/>
                <w:szCs w:val="20"/>
                <w:u w:color="000000"/>
              </w:rPr>
              <w:t xml:space="preserve"> </w:t>
            </w:r>
            <w:r w:rsidRPr="00A16865">
              <w:rPr>
                <w:rFonts w:ascii="Arial" w:hAnsi="Arial"/>
                <w:color w:val="000000"/>
                <w:sz w:val="20"/>
                <w:szCs w:val="20"/>
                <w:u w:color="000000"/>
              </w:rPr>
              <w:t>controlled</w:t>
            </w:r>
            <w:r>
              <w:rPr>
                <w:rFonts w:ascii="Arial" w:hAnsi="Arial"/>
                <w:color w:val="000000"/>
                <w:sz w:val="20"/>
                <w:szCs w:val="20"/>
                <w:u w:color="000000"/>
              </w:rPr>
              <w:t xml:space="preserve"> </w:t>
            </w:r>
            <w:r w:rsidRPr="00A16865">
              <w:rPr>
                <w:rFonts w:ascii="Arial" w:hAnsi="Arial"/>
                <w:color w:val="000000"/>
                <w:sz w:val="20"/>
                <w:szCs w:val="20"/>
                <w:u w:color="000000"/>
              </w:rPr>
              <w:t>substances</w:t>
            </w:r>
            <w:r>
              <w:rPr>
                <w:rFonts w:ascii="Arial" w:hAnsi="Arial"/>
                <w:color w:val="000000"/>
                <w:sz w:val="20"/>
                <w:szCs w:val="20"/>
                <w:u w:color="000000"/>
              </w:rPr>
              <w:t xml:space="preserve"> </w:t>
            </w:r>
            <w:r w:rsidRPr="00A16865">
              <w:rPr>
                <w:rFonts w:ascii="Arial" w:hAnsi="Arial"/>
                <w:color w:val="000000"/>
                <w:sz w:val="20"/>
                <w:szCs w:val="20"/>
                <w:u w:color="000000"/>
              </w:rPr>
              <w:t>are</w:t>
            </w:r>
            <w:r>
              <w:rPr>
                <w:rFonts w:ascii="Arial" w:hAnsi="Arial"/>
                <w:color w:val="000000"/>
                <w:sz w:val="20"/>
                <w:szCs w:val="20"/>
                <w:u w:color="000000"/>
              </w:rPr>
              <w:t xml:space="preserve"> </w:t>
            </w:r>
            <w:r w:rsidRPr="00A16865">
              <w:rPr>
                <w:rFonts w:ascii="Arial" w:hAnsi="Arial"/>
                <w:color w:val="000000"/>
                <w:sz w:val="20"/>
                <w:szCs w:val="20"/>
                <w:u w:color="000000"/>
              </w:rPr>
              <w:t>used</w:t>
            </w:r>
            <w:r>
              <w:rPr>
                <w:rFonts w:ascii="Arial" w:hAnsi="Arial"/>
                <w:color w:val="000000"/>
                <w:sz w:val="20"/>
                <w:szCs w:val="20"/>
                <w:u w:color="000000"/>
              </w:rPr>
              <w:t xml:space="preserve"> </w:t>
            </w:r>
            <w:r w:rsidRPr="00A16865">
              <w:rPr>
                <w:rFonts w:ascii="Arial" w:hAnsi="Arial"/>
                <w:color w:val="000000"/>
                <w:sz w:val="20"/>
                <w:szCs w:val="20"/>
                <w:u w:color="000000"/>
              </w:rPr>
              <w:t>and</w:t>
            </w:r>
            <w:r>
              <w:rPr>
                <w:rFonts w:ascii="Arial" w:hAnsi="Arial"/>
                <w:color w:val="000000"/>
                <w:sz w:val="20"/>
                <w:szCs w:val="20"/>
                <w:u w:color="000000"/>
              </w:rPr>
              <w:t xml:space="preserve"> </w:t>
            </w:r>
            <w:r w:rsidRPr="00A16865">
              <w:rPr>
                <w:rFonts w:ascii="Arial" w:hAnsi="Arial"/>
                <w:color w:val="000000"/>
                <w:sz w:val="20"/>
                <w:szCs w:val="20"/>
                <w:u w:color="000000"/>
              </w:rPr>
              <w:t>stored</w:t>
            </w:r>
            <w:r>
              <w:rPr>
                <w:rFonts w:ascii="Arial" w:hAnsi="Arial"/>
                <w:color w:val="000000"/>
                <w:sz w:val="20"/>
                <w:szCs w:val="20"/>
                <w:u w:color="000000"/>
              </w:rPr>
              <w:t xml:space="preserve"> </w:t>
            </w:r>
            <w:r w:rsidRPr="00A16865">
              <w:rPr>
                <w:rFonts w:ascii="Arial" w:hAnsi="Arial"/>
                <w:color w:val="000000"/>
                <w:sz w:val="20"/>
                <w:szCs w:val="20"/>
                <w:u w:color="000000"/>
              </w:rPr>
              <w:t>in</w:t>
            </w:r>
            <w:r>
              <w:rPr>
                <w:rFonts w:ascii="Arial" w:hAnsi="Arial"/>
                <w:color w:val="000000"/>
                <w:sz w:val="20"/>
                <w:szCs w:val="20"/>
                <w:u w:color="000000"/>
              </w:rPr>
              <w:t xml:space="preserve"> </w:t>
            </w:r>
            <w:r w:rsidRPr="00A16865">
              <w:rPr>
                <w:rFonts w:ascii="Arial" w:hAnsi="Arial"/>
                <w:color w:val="000000"/>
                <w:sz w:val="20"/>
                <w:szCs w:val="20"/>
                <w:u w:color="000000"/>
              </w:rPr>
              <w:t>some</w:t>
            </w:r>
            <w:r>
              <w:rPr>
                <w:rFonts w:ascii="Arial" w:hAnsi="Arial"/>
                <w:color w:val="000000"/>
                <w:sz w:val="20"/>
                <w:szCs w:val="20"/>
                <w:u w:color="000000"/>
              </w:rPr>
              <w:t xml:space="preserve"> </w:t>
            </w:r>
            <w:r w:rsidRPr="00A16865">
              <w:rPr>
                <w:rFonts w:ascii="Arial" w:hAnsi="Arial"/>
                <w:color w:val="000000"/>
                <w:sz w:val="20"/>
                <w:szCs w:val="20"/>
                <w:u w:color="000000"/>
              </w:rPr>
              <w:t>of</w:t>
            </w:r>
            <w:r>
              <w:rPr>
                <w:rFonts w:ascii="Arial" w:hAnsi="Arial"/>
                <w:color w:val="000000"/>
                <w:sz w:val="20"/>
                <w:szCs w:val="20"/>
                <w:u w:color="000000"/>
              </w:rPr>
              <w:t xml:space="preserve"> </w:t>
            </w:r>
            <w:r w:rsidRPr="00A16865">
              <w:rPr>
                <w:rFonts w:ascii="Arial" w:hAnsi="Arial"/>
                <w:color w:val="000000"/>
                <w:sz w:val="20"/>
                <w:szCs w:val="20"/>
                <w:u w:color="000000"/>
              </w:rPr>
              <w:t>the</w:t>
            </w:r>
            <w:r>
              <w:rPr>
                <w:rFonts w:ascii="Arial" w:hAnsi="Arial"/>
                <w:color w:val="000000"/>
                <w:sz w:val="20"/>
                <w:szCs w:val="20"/>
                <w:u w:color="000000"/>
              </w:rPr>
              <w:t xml:space="preserve"> </w:t>
            </w:r>
            <w:r w:rsidRPr="00A16865">
              <w:rPr>
                <w:rFonts w:ascii="Arial" w:hAnsi="Arial"/>
                <w:color w:val="000000"/>
                <w:sz w:val="20"/>
                <w:szCs w:val="20"/>
                <w:u w:color="000000"/>
              </w:rPr>
              <w:t>department's</w:t>
            </w:r>
            <w:r>
              <w:rPr>
                <w:rFonts w:ascii="Arial" w:hAnsi="Arial"/>
                <w:color w:val="000000"/>
                <w:sz w:val="20"/>
                <w:szCs w:val="20"/>
                <w:u w:color="000000"/>
              </w:rPr>
              <w:t xml:space="preserve"> </w:t>
            </w:r>
            <w:r w:rsidRPr="00A16865">
              <w:rPr>
                <w:rFonts w:ascii="Arial" w:hAnsi="Arial"/>
                <w:color w:val="000000"/>
                <w:sz w:val="20"/>
                <w:szCs w:val="20"/>
                <w:u w:color="000000"/>
              </w:rPr>
              <w:t>basic</w:t>
            </w:r>
            <w:r>
              <w:rPr>
                <w:rFonts w:ascii="Arial" w:hAnsi="Arial"/>
                <w:color w:val="000000"/>
                <w:sz w:val="20"/>
                <w:szCs w:val="20"/>
                <w:u w:color="000000"/>
              </w:rPr>
              <w:t xml:space="preserve"> </w:t>
            </w:r>
            <w:r w:rsidRPr="00A16865">
              <w:rPr>
                <w:rFonts w:ascii="Arial" w:hAnsi="Arial"/>
                <w:color w:val="000000"/>
                <w:sz w:val="20"/>
                <w:szCs w:val="20"/>
                <w:u w:color="000000"/>
              </w:rPr>
              <w:t>science</w:t>
            </w:r>
            <w:r>
              <w:rPr>
                <w:rFonts w:ascii="Arial" w:hAnsi="Arial"/>
                <w:color w:val="000000"/>
                <w:sz w:val="20"/>
                <w:szCs w:val="20"/>
                <w:u w:color="000000"/>
              </w:rPr>
              <w:t xml:space="preserve"> </w:t>
            </w:r>
            <w:r w:rsidRPr="00A16865">
              <w:rPr>
                <w:rFonts w:ascii="Arial" w:hAnsi="Arial"/>
                <w:color w:val="000000"/>
                <w:sz w:val="20"/>
                <w:szCs w:val="20"/>
                <w:u w:color="000000"/>
              </w:rPr>
              <w:t>laboratories,</w:t>
            </w:r>
            <w:r>
              <w:rPr>
                <w:rFonts w:ascii="Arial" w:hAnsi="Arial"/>
                <w:color w:val="000000"/>
                <w:sz w:val="20"/>
                <w:szCs w:val="20"/>
                <w:u w:color="000000"/>
              </w:rPr>
              <w:t xml:space="preserve"> the </w:t>
            </w:r>
            <w:r w:rsidRPr="00A16865">
              <w:rPr>
                <w:rFonts w:ascii="Arial" w:hAnsi="Arial"/>
                <w:color w:val="000000"/>
                <w:sz w:val="20"/>
                <w:szCs w:val="20"/>
                <w:u w:color="000000"/>
              </w:rPr>
              <w:t>labs</w:t>
            </w:r>
            <w:r>
              <w:rPr>
                <w:rFonts w:ascii="Arial" w:hAnsi="Arial"/>
                <w:color w:val="000000"/>
                <w:sz w:val="20"/>
                <w:szCs w:val="20"/>
                <w:u w:color="000000"/>
              </w:rPr>
              <w:t xml:space="preserve"> </w:t>
            </w:r>
            <w:r w:rsidRPr="00A16865">
              <w:rPr>
                <w:rFonts w:ascii="Arial" w:hAnsi="Arial"/>
                <w:color w:val="000000"/>
                <w:sz w:val="20"/>
                <w:szCs w:val="20"/>
                <w:u w:color="000000"/>
              </w:rPr>
              <w:t>had</w:t>
            </w:r>
            <w:r>
              <w:rPr>
                <w:rFonts w:ascii="Arial" w:hAnsi="Arial"/>
                <w:color w:val="000000"/>
                <w:sz w:val="20"/>
                <w:szCs w:val="20"/>
                <w:u w:color="000000"/>
              </w:rPr>
              <w:t xml:space="preserve"> </w:t>
            </w:r>
            <w:r w:rsidRPr="00A16865">
              <w:rPr>
                <w:rFonts w:ascii="Arial" w:hAnsi="Arial"/>
                <w:color w:val="000000"/>
                <w:sz w:val="20"/>
                <w:szCs w:val="20"/>
                <w:u w:color="000000"/>
              </w:rPr>
              <w:t>not</w:t>
            </w:r>
            <w:r>
              <w:rPr>
                <w:rFonts w:ascii="Arial" w:hAnsi="Arial"/>
                <w:color w:val="000000"/>
                <w:sz w:val="20"/>
                <w:szCs w:val="20"/>
                <w:u w:color="000000"/>
              </w:rPr>
              <w:t xml:space="preserve"> </w:t>
            </w:r>
            <w:r w:rsidRPr="00A16865">
              <w:rPr>
                <w:rFonts w:ascii="Arial" w:hAnsi="Arial"/>
                <w:color w:val="000000"/>
                <w:sz w:val="20"/>
                <w:szCs w:val="20"/>
                <w:u w:color="000000"/>
              </w:rPr>
              <w:t>been</w:t>
            </w:r>
            <w:r>
              <w:rPr>
                <w:rFonts w:ascii="Arial" w:hAnsi="Arial"/>
                <w:color w:val="000000"/>
                <w:sz w:val="20"/>
                <w:szCs w:val="20"/>
                <w:u w:color="000000"/>
              </w:rPr>
              <w:t xml:space="preserve"> identified </w:t>
            </w:r>
            <w:r w:rsidRPr="00A16865">
              <w:rPr>
                <w:rFonts w:ascii="Arial" w:hAnsi="Arial"/>
                <w:color w:val="000000"/>
                <w:sz w:val="20"/>
                <w:szCs w:val="20"/>
                <w:u w:color="000000"/>
              </w:rPr>
              <w:t>before</w:t>
            </w:r>
            <w:r>
              <w:rPr>
                <w:rFonts w:ascii="Arial" w:hAnsi="Arial"/>
                <w:color w:val="000000"/>
                <w:sz w:val="20"/>
                <w:szCs w:val="20"/>
                <w:u w:color="000000"/>
              </w:rPr>
              <w:t xml:space="preserve"> </w:t>
            </w:r>
            <w:r w:rsidRPr="00A16865">
              <w:rPr>
                <w:rFonts w:ascii="Arial" w:hAnsi="Arial"/>
                <w:color w:val="000000"/>
                <w:sz w:val="20"/>
                <w:szCs w:val="20"/>
                <w:u w:color="000000"/>
              </w:rPr>
              <w:t>the</w:t>
            </w:r>
            <w:r>
              <w:rPr>
                <w:rFonts w:ascii="Arial" w:hAnsi="Arial"/>
                <w:color w:val="000000"/>
                <w:sz w:val="20"/>
                <w:szCs w:val="20"/>
                <w:u w:color="000000"/>
              </w:rPr>
              <w:t xml:space="preserve"> </w:t>
            </w:r>
            <w:r w:rsidRPr="00A16865">
              <w:rPr>
                <w:rFonts w:ascii="Arial" w:hAnsi="Arial"/>
                <w:color w:val="000000"/>
                <w:sz w:val="20"/>
                <w:szCs w:val="20"/>
                <w:u w:color="000000"/>
              </w:rPr>
              <w:t>lab</w:t>
            </w:r>
            <w:r>
              <w:rPr>
                <w:rFonts w:ascii="Arial" w:hAnsi="Arial"/>
                <w:color w:val="000000"/>
                <w:sz w:val="20"/>
                <w:szCs w:val="20"/>
                <w:u w:color="000000"/>
              </w:rPr>
              <w:t xml:space="preserve"> </w:t>
            </w:r>
            <w:r w:rsidRPr="00A16865">
              <w:rPr>
                <w:rFonts w:ascii="Arial" w:hAnsi="Arial"/>
                <w:color w:val="000000"/>
                <w:sz w:val="20"/>
                <w:szCs w:val="20"/>
                <w:u w:color="000000"/>
              </w:rPr>
              <w:t>safety</w:t>
            </w:r>
            <w:r>
              <w:rPr>
                <w:rFonts w:ascii="Arial" w:hAnsi="Arial"/>
                <w:color w:val="000000"/>
                <w:sz w:val="20"/>
                <w:szCs w:val="20"/>
                <w:u w:color="000000"/>
              </w:rPr>
              <w:t xml:space="preserve"> </w:t>
            </w:r>
            <w:r w:rsidRPr="00A16865">
              <w:rPr>
                <w:rFonts w:ascii="Arial" w:hAnsi="Arial"/>
                <w:color w:val="000000"/>
                <w:sz w:val="20"/>
                <w:szCs w:val="20"/>
                <w:u w:color="000000"/>
              </w:rPr>
              <w:t>coordinator's</w:t>
            </w:r>
            <w:r>
              <w:rPr>
                <w:rFonts w:ascii="Arial" w:hAnsi="Arial"/>
                <w:color w:val="000000"/>
                <w:sz w:val="20"/>
                <w:szCs w:val="20"/>
                <w:u w:color="000000"/>
              </w:rPr>
              <w:t xml:space="preserve"> </w:t>
            </w:r>
            <w:r w:rsidRPr="00A16865">
              <w:rPr>
                <w:rFonts w:ascii="Arial" w:hAnsi="Arial"/>
                <w:color w:val="000000"/>
                <w:sz w:val="20"/>
                <w:szCs w:val="20"/>
                <w:u w:color="000000"/>
              </w:rPr>
              <w:t>separation.</w:t>
            </w:r>
            <w:r>
              <w:rPr>
                <w:rFonts w:ascii="Arial" w:hAnsi="Arial"/>
                <w:color w:val="000000"/>
                <w:sz w:val="20"/>
                <w:szCs w:val="20"/>
                <w:u w:color="000000"/>
              </w:rPr>
              <w:t xml:space="preserve"> </w:t>
            </w:r>
          </w:p>
          <w:p w14:paraId="1E1DB243" w14:textId="77777777" w:rsidR="004D683F" w:rsidRPr="00E65F72" w:rsidRDefault="004D683F" w:rsidP="00DE23B9">
            <w:pPr>
              <w:autoSpaceDE w:val="0"/>
              <w:autoSpaceDN w:val="0"/>
              <w:adjustRightInd w:val="0"/>
              <w:rPr>
                <w:rFonts w:ascii="Arial" w:hAnsi="Arial"/>
                <w:color w:val="000000"/>
                <w:sz w:val="20"/>
                <w:szCs w:val="20"/>
                <w:u w:color="000000"/>
              </w:rPr>
            </w:pPr>
          </w:p>
          <w:p w14:paraId="744C6378" w14:textId="77777777" w:rsidR="004D683F" w:rsidRPr="00A16865" w:rsidRDefault="004D683F" w:rsidP="00DE23B9">
            <w:pPr>
              <w:autoSpaceDE w:val="0"/>
              <w:autoSpaceDN w:val="0"/>
              <w:adjustRightInd w:val="0"/>
              <w:rPr>
                <w:rFonts w:ascii="Verdana" w:hAnsi="Verdana"/>
                <w:color w:val="000000"/>
                <w:sz w:val="20"/>
                <w:szCs w:val="20"/>
                <w:u w:color="000000"/>
              </w:rPr>
            </w:pPr>
            <w:r w:rsidRPr="00A16865">
              <w:rPr>
                <w:rFonts w:ascii="Arial" w:hAnsi="Arial"/>
                <w:color w:val="000000"/>
                <w:sz w:val="20"/>
                <w:szCs w:val="20"/>
                <w:u w:color="000000"/>
              </w:rPr>
              <w:t>The</w:t>
            </w:r>
            <w:r>
              <w:rPr>
                <w:rFonts w:ascii="Arial" w:hAnsi="Arial"/>
                <w:color w:val="000000"/>
                <w:sz w:val="20"/>
                <w:szCs w:val="20"/>
                <w:u w:color="000000"/>
              </w:rPr>
              <w:t xml:space="preserve"> </w:t>
            </w:r>
            <w:r w:rsidRPr="00A16865">
              <w:rPr>
                <w:rFonts w:ascii="Arial" w:hAnsi="Arial"/>
                <w:color w:val="000000"/>
                <w:sz w:val="20"/>
                <w:szCs w:val="20"/>
                <w:u w:color="000000"/>
              </w:rPr>
              <w:t>interim</w:t>
            </w:r>
            <w:r>
              <w:rPr>
                <w:rFonts w:ascii="Arial" w:hAnsi="Arial"/>
                <w:color w:val="000000"/>
                <w:sz w:val="20"/>
                <w:szCs w:val="20"/>
                <w:u w:color="000000"/>
              </w:rPr>
              <w:t xml:space="preserve"> </w:t>
            </w:r>
            <w:r w:rsidRPr="00A16865">
              <w:rPr>
                <w:rFonts w:ascii="Arial" w:hAnsi="Arial"/>
                <w:color w:val="000000"/>
                <w:sz w:val="20"/>
                <w:szCs w:val="20"/>
                <w:u w:color="000000"/>
              </w:rPr>
              <w:t>lab</w:t>
            </w:r>
            <w:r>
              <w:rPr>
                <w:rFonts w:ascii="Arial" w:hAnsi="Arial"/>
                <w:color w:val="000000"/>
                <w:sz w:val="20"/>
                <w:szCs w:val="20"/>
                <w:u w:color="000000"/>
              </w:rPr>
              <w:t xml:space="preserve"> </w:t>
            </w:r>
            <w:r w:rsidRPr="00A16865">
              <w:rPr>
                <w:rFonts w:ascii="Arial" w:hAnsi="Arial"/>
                <w:color w:val="000000"/>
                <w:sz w:val="20"/>
                <w:szCs w:val="20"/>
                <w:u w:color="000000"/>
              </w:rPr>
              <w:t>safety</w:t>
            </w:r>
            <w:r>
              <w:rPr>
                <w:rFonts w:ascii="Arial" w:hAnsi="Arial"/>
                <w:color w:val="000000"/>
                <w:sz w:val="20"/>
                <w:szCs w:val="20"/>
                <w:u w:color="000000"/>
              </w:rPr>
              <w:t xml:space="preserve"> </w:t>
            </w:r>
            <w:r w:rsidRPr="00A16865">
              <w:rPr>
                <w:rFonts w:ascii="Arial" w:hAnsi="Arial"/>
                <w:color w:val="000000"/>
                <w:sz w:val="20"/>
                <w:szCs w:val="20"/>
                <w:u w:color="000000"/>
              </w:rPr>
              <w:t>coordinator</w:t>
            </w:r>
            <w:r>
              <w:rPr>
                <w:rFonts w:ascii="Arial" w:hAnsi="Arial"/>
                <w:color w:val="000000"/>
                <w:sz w:val="20"/>
                <w:szCs w:val="20"/>
                <w:u w:color="000000"/>
              </w:rPr>
              <w:t xml:space="preserve"> </w:t>
            </w:r>
            <w:r w:rsidRPr="00A16865">
              <w:rPr>
                <w:rFonts w:ascii="Arial" w:hAnsi="Arial"/>
                <w:color w:val="000000"/>
                <w:sz w:val="20"/>
                <w:szCs w:val="20"/>
                <w:u w:color="000000"/>
              </w:rPr>
              <w:t>is</w:t>
            </w:r>
            <w:r>
              <w:rPr>
                <w:rFonts w:ascii="Arial" w:hAnsi="Arial"/>
                <w:color w:val="000000"/>
                <w:sz w:val="20"/>
                <w:szCs w:val="20"/>
                <w:u w:color="000000"/>
              </w:rPr>
              <w:t xml:space="preserve"> </w:t>
            </w:r>
            <w:r w:rsidRPr="00A16865">
              <w:rPr>
                <w:rFonts w:ascii="Arial" w:hAnsi="Arial"/>
                <w:color w:val="000000"/>
                <w:sz w:val="20"/>
                <w:szCs w:val="20"/>
                <w:u w:color="000000"/>
              </w:rPr>
              <w:t>currently</w:t>
            </w:r>
            <w:r>
              <w:rPr>
                <w:rFonts w:ascii="Arial" w:hAnsi="Arial"/>
                <w:color w:val="000000"/>
                <w:sz w:val="20"/>
                <w:szCs w:val="20"/>
                <w:u w:color="000000"/>
              </w:rPr>
              <w:t xml:space="preserve"> </w:t>
            </w:r>
            <w:r w:rsidRPr="00A16865">
              <w:rPr>
                <w:rFonts w:ascii="Arial" w:hAnsi="Arial"/>
                <w:color w:val="000000"/>
                <w:sz w:val="20"/>
                <w:szCs w:val="20"/>
                <w:u w:color="000000"/>
              </w:rPr>
              <w:t>working</w:t>
            </w:r>
            <w:r>
              <w:rPr>
                <w:rFonts w:ascii="Arial" w:hAnsi="Arial"/>
                <w:color w:val="000000"/>
                <w:sz w:val="20"/>
                <w:szCs w:val="20"/>
                <w:u w:color="000000"/>
              </w:rPr>
              <w:t xml:space="preserve"> </w:t>
            </w:r>
            <w:r w:rsidRPr="00A16865">
              <w:rPr>
                <w:rFonts w:ascii="Arial" w:hAnsi="Arial"/>
                <w:color w:val="000000"/>
                <w:sz w:val="20"/>
                <w:szCs w:val="20"/>
                <w:u w:color="000000"/>
              </w:rPr>
              <w:t>with</w:t>
            </w:r>
            <w:r>
              <w:rPr>
                <w:rFonts w:ascii="Arial" w:hAnsi="Arial"/>
                <w:color w:val="000000"/>
                <w:sz w:val="20"/>
                <w:szCs w:val="20"/>
                <w:u w:color="000000"/>
              </w:rPr>
              <w:t xml:space="preserve"> </w:t>
            </w:r>
            <w:r w:rsidRPr="00A16865">
              <w:rPr>
                <w:rFonts w:ascii="Arial" w:hAnsi="Arial"/>
                <w:color w:val="000000"/>
                <w:sz w:val="20"/>
                <w:szCs w:val="20"/>
                <w:u w:color="000000"/>
              </w:rPr>
              <w:t>a</w:t>
            </w:r>
            <w:r>
              <w:rPr>
                <w:rFonts w:ascii="Arial" w:hAnsi="Arial"/>
                <w:color w:val="000000"/>
                <w:sz w:val="20"/>
                <w:szCs w:val="20"/>
                <w:u w:color="000000"/>
              </w:rPr>
              <w:t xml:space="preserve"> </w:t>
            </w:r>
            <w:r w:rsidRPr="00A16865">
              <w:rPr>
                <w:rFonts w:ascii="Arial" w:hAnsi="Arial"/>
                <w:color w:val="000000"/>
                <w:sz w:val="20"/>
                <w:szCs w:val="20"/>
                <w:u w:color="000000"/>
              </w:rPr>
              <w:t>division</w:t>
            </w:r>
            <w:r>
              <w:rPr>
                <w:rFonts w:ascii="Arial" w:hAnsi="Arial"/>
                <w:color w:val="000000"/>
                <w:sz w:val="20"/>
                <w:szCs w:val="20"/>
                <w:u w:color="000000"/>
              </w:rPr>
              <w:t xml:space="preserve"> </w:t>
            </w:r>
            <w:r w:rsidRPr="00A16865">
              <w:rPr>
                <w:rFonts w:ascii="Arial" w:hAnsi="Arial"/>
                <w:color w:val="000000"/>
                <w:sz w:val="20"/>
                <w:szCs w:val="20"/>
                <w:u w:color="000000"/>
              </w:rPr>
              <w:t>faculty</w:t>
            </w:r>
            <w:r>
              <w:rPr>
                <w:rFonts w:ascii="Arial" w:hAnsi="Arial"/>
                <w:color w:val="000000"/>
                <w:sz w:val="20"/>
                <w:szCs w:val="20"/>
                <w:u w:color="000000"/>
              </w:rPr>
              <w:t xml:space="preserve"> </w:t>
            </w:r>
            <w:r w:rsidRPr="00A16865">
              <w:rPr>
                <w:rFonts w:ascii="Arial" w:hAnsi="Arial"/>
                <w:color w:val="000000"/>
                <w:sz w:val="20"/>
                <w:szCs w:val="20"/>
                <w:u w:color="000000"/>
              </w:rPr>
              <w:t>coordinator</w:t>
            </w:r>
            <w:r>
              <w:rPr>
                <w:rFonts w:ascii="Arial" w:hAnsi="Arial"/>
                <w:color w:val="000000"/>
                <w:sz w:val="20"/>
                <w:szCs w:val="20"/>
                <w:u w:color="000000"/>
              </w:rPr>
              <w:t xml:space="preserve"> </w:t>
            </w:r>
            <w:r w:rsidRPr="00A16865">
              <w:rPr>
                <w:rFonts w:ascii="Arial" w:hAnsi="Arial"/>
                <w:color w:val="000000"/>
                <w:sz w:val="20"/>
                <w:szCs w:val="20"/>
                <w:u w:color="000000"/>
              </w:rPr>
              <w:t>to</w:t>
            </w:r>
            <w:r>
              <w:rPr>
                <w:rFonts w:ascii="Arial" w:hAnsi="Arial"/>
                <w:color w:val="000000"/>
                <w:sz w:val="20"/>
                <w:szCs w:val="20"/>
                <w:u w:color="000000"/>
              </w:rPr>
              <w:t xml:space="preserve"> </w:t>
            </w:r>
            <w:r w:rsidRPr="00A16865">
              <w:rPr>
                <w:rFonts w:ascii="Arial" w:hAnsi="Arial"/>
                <w:color w:val="000000"/>
                <w:sz w:val="20"/>
                <w:szCs w:val="20"/>
                <w:u w:color="000000"/>
              </w:rPr>
              <w:t>determine</w:t>
            </w:r>
            <w:r>
              <w:rPr>
                <w:rFonts w:ascii="Arial" w:hAnsi="Arial"/>
                <w:color w:val="000000"/>
                <w:sz w:val="20"/>
                <w:szCs w:val="20"/>
                <w:u w:color="000000"/>
              </w:rPr>
              <w:t xml:space="preserve"> </w:t>
            </w:r>
            <w:r w:rsidRPr="00A16865">
              <w:rPr>
                <w:rFonts w:ascii="Arial" w:hAnsi="Arial"/>
                <w:color w:val="000000"/>
                <w:sz w:val="20"/>
                <w:szCs w:val="20"/>
                <w:u w:color="000000"/>
              </w:rPr>
              <w:t>which</w:t>
            </w:r>
            <w:r>
              <w:rPr>
                <w:rFonts w:ascii="Arial" w:hAnsi="Arial"/>
                <w:color w:val="000000"/>
                <w:sz w:val="20"/>
                <w:szCs w:val="20"/>
                <w:u w:color="000000"/>
              </w:rPr>
              <w:t xml:space="preserve"> </w:t>
            </w:r>
            <w:r w:rsidRPr="00A16865">
              <w:rPr>
                <w:rFonts w:ascii="Arial" w:hAnsi="Arial"/>
                <w:color w:val="000000"/>
                <w:sz w:val="20"/>
                <w:szCs w:val="20"/>
                <w:u w:color="000000"/>
              </w:rPr>
              <w:t>labs</w:t>
            </w:r>
            <w:r>
              <w:rPr>
                <w:rFonts w:ascii="Arial" w:hAnsi="Arial"/>
                <w:color w:val="000000"/>
                <w:sz w:val="20"/>
                <w:szCs w:val="20"/>
                <w:u w:color="000000"/>
              </w:rPr>
              <w:t xml:space="preserve"> </w:t>
            </w:r>
            <w:r w:rsidRPr="00A16865">
              <w:rPr>
                <w:rFonts w:ascii="Arial" w:hAnsi="Arial"/>
                <w:color w:val="000000"/>
                <w:sz w:val="20"/>
                <w:szCs w:val="20"/>
                <w:u w:color="000000"/>
              </w:rPr>
              <w:t>utilize</w:t>
            </w:r>
            <w:r>
              <w:rPr>
                <w:rFonts w:ascii="Arial" w:hAnsi="Arial"/>
                <w:color w:val="000000"/>
                <w:sz w:val="20"/>
                <w:szCs w:val="20"/>
                <w:u w:color="000000"/>
              </w:rPr>
              <w:t xml:space="preserve"> </w:t>
            </w:r>
            <w:r w:rsidRPr="00A16865">
              <w:rPr>
                <w:rFonts w:ascii="Arial" w:hAnsi="Arial"/>
                <w:color w:val="000000"/>
                <w:sz w:val="20"/>
                <w:szCs w:val="20"/>
                <w:u w:color="000000"/>
              </w:rPr>
              <w:t>controlled</w:t>
            </w:r>
            <w:r>
              <w:rPr>
                <w:rFonts w:ascii="Arial" w:hAnsi="Arial"/>
                <w:color w:val="000000"/>
                <w:sz w:val="20"/>
                <w:szCs w:val="20"/>
                <w:u w:color="000000"/>
              </w:rPr>
              <w:t xml:space="preserve"> </w:t>
            </w:r>
            <w:r w:rsidRPr="00A16865">
              <w:rPr>
                <w:rFonts w:ascii="Arial" w:hAnsi="Arial"/>
                <w:color w:val="000000"/>
                <w:sz w:val="20"/>
                <w:szCs w:val="20"/>
                <w:u w:color="000000"/>
              </w:rPr>
              <w:t>substances</w:t>
            </w:r>
            <w:r>
              <w:rPr>
                <w:rFonts w:ascii="Arial" w:hAnsi="Arial"/>
                <w:color w:val="000000"/>
                <w:sz w:val="20"/>
                <w:szCs w:val="20"/>
                <w:u w:color="000000"/>
              </w:rPr>
              <w:t xml:space="preserve"> </w:t>
            </w:r>
            <w:r w:rsidRPr="00A16865">
              <w:rPr>
                <w:rFonts w:ascii="Arial" w:hAnsi="Arial"/>
                <w:color w:val="000000"/>
                <w:sz w:val="20"/>
                <w:szCs w:val="20"/>
                <w:u w:color="000000"/>
              </w:rPr>
              <w:t>in</w:t>
            </w:r>
            <w:r>
              <w:rPr>
                <w:rFonts w:ascii="Arial" w:hAnsi="Arial"/>
                <w:color w:val="000000"/>
                <w:sz w:val="20"/>
                <w:szCs w:val="20"/>
                <w:u w:color="000000"/>
              </w:rPr>
              <w:t xml:space="preserve"> </w:t>
            </w:r>
            <w:r w:rsidRPr="00A16865">
              <w:rPr>
                <w:rFonts w:ascii="Arial" w:hAnsi="Arial"/>
                <w:color w:val="000000"/>
                <w:sz w:val="20"/>
                <w:szCs w:val="20"/>
                <w:u w:color="000000"/>
              </w:rPr>
              <w:t>their</w:t>
            </w:r>
            <w:r>
              <w:rPr>
                <w:rFonts w:ascii="Arial" w:hAnsi="Arial"/>
                <w:color w:val="000000"/>
                <w:sz w:val="20"/>
                <w:szCs w:val="20"/>
                <w:u w:color="000000"/>
              </w:rPr>
              <w:t xml:space="preserve"> </w:t>
            </w:r>
            <w:r w:rsidRPr="00A16865">
              <w:rPr>
                <w:rFonts w:ascii="Arial" w:hAnsi="Arial"/>
                <w:color w:val="000000"/>
                <w:sz w:val="20"/>
                <w:szCs w:val="20"/>
                <w:u w:color="000000"/>
              </w:rPr>
              <w:t>scientific</w:t>
            </w:r>
            <w:r>
              <w:rPr>
                <w:rFonts w:ascii="Arial" w:hAnsi="Arial"/>
                <w:color w:val="000000"/>
                <w:sz w:val="20"/>
                <w:szCs w:val="20"/>
                <w:u w:color="000000"/>
              </w:rPr>
              <w:t xml:space="preserve"> </w:t>
            </w:r>
            <w:r w:rsidRPr="00A16865">
              <w:rPr>
                <w:rFonts w:ascii="Arial" w:hAnsi="Arial"/>
                <w:color w:val="000000"/>
                <w:sz w:val="20"/>
                <w:szCs w:val="20"/>
                <w:u w:color="000000"/>
              </w:rPr>
              <w:t>research.</w:t>
            </w:r>
            <w:r>
              <w:rPr>
                <w:rFonts w:ascii="Arial" w:hAnsi="Arial"/>
                <w:color w:val="000000"/>
                <w:sz w:val="20"/>
                <w:szCs w:val="20"/>
                <w:u w:color="000000"/>
              </w:rPr>
              <w:t xml:space="preserve"> </w:t>
            </w:r>
          </w:p>
          <w:p w14:paraId="3190D61A" w14:textId="77777777" w:rsidR="004D683F" w:rsidRPr="00A16865" w:rsidRDefault="004D683F" w:rsidP="00DE23B9">
            <w:pPr>
              <w:autoSpaceDE w:val="0"/>
              <w:autoSpaceDN w:val="0"/>
              <w:adjustRightInd w:val="0"/>
              <w:rPr>
                <w:rFonts w:ascii="Verdana" w:hAnsi="Verdana"/>
                <w:color w:val="000000"/>
                <w:sz w:val="20"/>
                <w:szCs w:val="20"/>
                <w:u w:color="000000"/>
              </w:rPr>
            </w:pPr>
            <w:r>
              <w:rPr>
                <w:rFonts w:ascii="Arial" w:hAnsi="Arial"/>
                <w:color w:val="000000"/>
                <w:sz w:val="20"/>
                <w:szCs w:val="20"/>
                <w:u w:color="000000"/>
              </w:rPr>
              <w:t xml:space="preserve"> </w:t>
            </w:r>
          </w:p>
          <w:p w14:paraId="1C725F51" w14:textId="77777777" w:rsidR="004D683F" w:rsidRPr="00CE3123" w:rsidRDefault="004D683F" w:rsidP="00DE23B9">
            <w:pPr>
              <w:autoSpaceDE w:val="0"/>
              <w:autoSpaceDN w:val="0"/>
              <w:adjustRightInd w:val="0"/>
              <w:spacing w:after="180"/>
              <w:rPr>
                <w:rFonts w:ascii="Arial" w:hAnsi="Arial"/>
                <w:color w:val="000000"/>
                <w:sz w:val="20"/>
                <w:szCs w:val="20"/>
                <w:u w:color="000000"/>
              </w:rPr>
            </w:pPr>
            <w:r w:rsidRPr="00A16865">
              <w:rPr>
                <w:rFonts w:ascii="Arial" w:hAnsi="Arial"/>
                <w:color w:val="000000"/>
                <w:sz w:val="20"/>
                <w:szCs w:val="20"/>
                <w:u w:color="000000"/>
              </w:rPr>
              <w:t>Departmental</w:t>
            </w:r>
            <w:r>
              <w:rPr>
                <w:rFonts w:ascii="Arial" w:hAnsi="Arial"/>
                <w:color w:val="000000"/>
                <w:sz w:val="20"/>
                <w:szCs w:val="20"/>
                <w:u w:color="000000"/>
              </w:rPr>
              <w:t xml:space="preserve"> </w:t>
            </w:r>
            <w:r w:rsidRPr="00A16865">
              <w:rPr>
                <w:rFonts w:ascii="Arial" w:hAnsi="Arial"/>
                <w:color w:val="000000"/>
                <w:sz w:val="20"/>
                <w:szCs w:val="20"/>
                <w:u w:color="000000"/>
              </w:rPr>
              <w:t>oversight</w:t>
            </w:r>
            <w:r>
              <w:rPr>
                <w:rFonts w:ascii="Arial" w:hAnsi="Arial"/>
                <w:color w:val="000000"/>
                <w:sz w:val="20"/>
                <w:szCs w:val="20"/>
                <w:u w:color="000000"/>
              </w:rPr>
              <w:t xml:space="preserve"> </w:t>
            </w:r>
            <w:r w:rsidRPr="00A16865">
              <w:rPr>
                <w:rFonts w:ascii="Arial" w:hAnsi="Arial"/>
                <w:color w:val="000000"/>
                <w:sz w:val="20"/>
                <w:szCs w:val="20"/>
                <w:u w:color="000000"/>
              </w:rPr>
              <w:t>of</w:t>
            </w:r>
            <w:r>
              <w:rPr>
                <w:rFonts w:ascii="Arial" w:hAnsi="Arial"/>
                <w:color w:val="000000"/>
                <w:sz w:val="20"/>
                <w:szCs w:val="20"/>
                <w:u w:color="000000"/>
              </w:rPr>
              <w:t xml:space="preserve"> </w:t>
            </w:r>
            <w:r w:rsidRPr="00A16865">
              <w:rPr>
                <w:rFonts w:ascii="Arial" w:hAnsi="Arial"/>
                <w:color w:val="000000"/>
                <w:sz w:val="20"/>
                <w:szCs w:val="20"/>
                <w:u w:color="000000"/>
              </w:rPr>
              <w:t>its</w:t>
            </w:r>
            <w:r>
              <w:rPr>
                <w:rFonts w:ascii="Arial" w:hAnsi="Arial"/>
                <w:color w:val="000000"/>
                <w:sz w:val="20"/>
                <w:szCs w:val="20"/>
                <w:u w:color="000000"/>
              </w:rPr>
              <w:t xml:space="preserve"> </w:t>
            </w:r>
            <w:r w:rsidRPr="00A16865">
              <w:rPr>
                <w:rFonts w:ascii="Arial" w:hAnsi="Arial"/>
                <w:color w:val="000000"/>
                <w:sz w:val="20"/>
                <w:szCs w:val="20"/>
                <w:u w:color="000000"/>
              </w:rPr>
              <w:t>laboratory</w:t>
            </w:r>
            <w:r>
              <w:rPr>
                <w:rFonts w:ascii="Arial" w:hAnsi="Arial"/>
                <w:color w:val="000000"/>
                <w:sz w:val="20"/>
                <w:szCs w:val="20"/>
                <w:u w:color="000000"/>
              </w:rPr>
              <w:t xml:space="preserve"> </w:t>
            </w:r>
            <w:r w:rsidRPr="00A16865">
              <w:rPr>
                <w:rFonts w:ascii="Arial" w:hAnsi="Arial"/>
                <w:color w:val="000000"/>
                <w:sz w:val="20"/>
                <w:szCs w:val="20"/>
                <w:u w:color="000000"/>
              </w:rPr>
              <w:t>practices</w:t>
            </w:r>
            <w:r>
              <w:rPr>
                <w:rFonts w:ascii="Arial" w:hAnsi="Arial"/>
                <w:color w:val="000000"/>
                <w:sz w:val="20"/>
                <w:szCs w:val="20"/>
                <w:u w:color="000000"/>
              </w:rPr>
              <w:t xml:space="preserve"> </w:t>
            </w:r>
            <w:r w:rsidRPr="00A16865">
              <w:rPr>
                <w:rFonts w:ascii="Arial" w:hAnsi="Arial"/>
                <w:color w:val="000000"/>
                <w:sz w:val="20"/>
                <w:szCs w:val="20"/>
                <w:u w:color="000000"/>
              </w:rPr>
              <w:t>relating</w:t>
            </w:r>
            <w:r>
              <w:rPr>
                <w:rFonts w:ascii="Arial" w:hAnsi="Arial"/>
                <w:color w:val="000000"/>
                <w:sz w:val="20"/>
                <w:szCs w:val="20"/>
                <w:u w:color="000000"/>
              </w:rPr>
              <w:t xml:space="preserve"> </w:t>
            </w:r>
            <w:r w:rsidRPr="00A16865">
              <w:rPr>
                <w:rFonts w:ascii="Arial" w:hAnsi="Arial"/>
                <w:color w:val="000000"/>
                <w:sz w:val="20"/>
                <w:szCs w:val="20"/>
                <w:u w:color="000000"/>
              </w:rPr>
              <w:t>to</w:t>
            </w:r>
            <w:r>
              <w:rPr>
                <w:rFonts w:ascii="Arial" w:hAnsi="Arial"/>
                <w:color w:val="000000"/>
                <w:sz w:val="20"/>
                <w:szCs w:val="20"/>
                <w:u w:color="000000"/>
              </w:rPr>
              <w:t xml:space="preserve"> </w:t>
            </w:r>
            <w:r w:rsidRPr="00A16865">
              <w:rPr>
                <w:rFonts w:ascii="Arial" w:hAnsi="Arial"/>
                <w:color w:val="000000"/>
                <w:sz w:val="20"/>
                <w:szCs w:val="20"/>
                <w:u w:color="000000"/>
              </w:rPr>
              <w:t>controlled</w:t>
            </w:r>
            <w:r>
              <w:rPr>
                <w:rFonts w:ascii="Arial" w:hAnsi="Arial"/>
                <w:color w:val="000000"/>
                <w:sz w:val="20"/>
                <w:szCs w:val="20"/>
                <w:u w:color="000000"/>
              </w:rPr>
              <w:t xml:space="preserve"> </w:t>
            </w:r>
            <w:r w:rsidRPr="00A16865">
              <w:rPr>
                <w:rFonts w:ascii="Arial" w:hAnsi="Arial"/>
                <w:color w:val="000000"/>
                <w:sz w:val="20"/>
                <w:szCs w:val="20"/>
                <w:u w:color="000000"/>
              </w:rPr>
              <w:t>substances</w:t>
            </w:r>
            <w:r>
              <w:rPr>
                <w:rFonts w:ascii="Arial" w:hAnsi="Arial"/>
                <w:color w:val="000000"/>
                <w:sz w:val="20"/>
                <w:szCs w:val="20"/>
                <w:u w:color="000000"/>
              </w:rPr>
              <w:t xml:space="preserve"> </w:t>
            </w:r>
            <w:r w:rsidRPr="00A16865">
              <w:rPr>
                <w:rFonts w:ascii="Arial" w:hAnsi="Arial"/>
                <w:color w:val="000000"/>
                <w:sz w:val="20"/>
                <w:szCs w:val="20"/>
                <w:u w:color="000000"/>
              </w:rPr>
              <w:t>is</w:t>
            </w:r>
            <w:r>
              <w:rPr>
                <w:rFonts w:ascii="Arial" w:hAnsi="Arial"/>
                <w:color w:val="000000"/>
                <w:sz w:val="20"/>
                <w:szCs w:val="20"/>
                <w:u w:color="000000"/>
              </w:rPr>
              <w:t xml:space="preserve"> </w:t>
            </w:r>
            <w:r w:rsidRPr="00A16865">
              <w:rPr>
                <w:rFonts w:ascii="Arial" w:hAnsi="Arial"/>
                <w:color w:val="000000"/>
                <w:sz w:val="20"/>
                <w:szCs w:val="20"/>
                <w:u w:color="000000"/>
              </w:rPr>
              <w:t>necessary</w:t>
            </w:r>
            <w:r>
              <w:rPr>
                <w:rFonts w:ascii="Arial" w:hAnsi="Arial"/>
                <w:color w:val="000000"/>
                <w:sz w:val="20"/>
                <w:szCs w:val="20"/>
                <w:u w:color="000000"/>
              </w:rPr>
              <w:t xml:space="preserve"> </w:t>
            </w:r>
            <w:r w:rsidRPr="00A16865">
              <w:rPr>
                <w:rFonts w:ascii="Arial" w:hAnsi="Arial"/>
                <w:color w:val="000000"/>
                <w:sz w:val="20"/>
                <w:szCs w:val="20"/>
                <w:u w:color="000000"/>
              </w:rPr>
              <w:t>to</w:t>
            </w:r>
            <w:r>
              <w:rPr>
                <w:rFonts w:ascii="Arial" w:hAnsi="Arial"/>
                <w:color w:val="000000"/>
                <w:sz w:val="20"/>
                <w:szCs w:val="20"/>
                <w:u w:color="000000"/>
              </w:rPr>
              <w:t xml:space="preserve"> </w:t>
            </w:r>
            <w:r w:rsidRPr="00A16865">
              <w:rPr>
                <w:rFonts w:ascii="Arial" w:hAnsi="Arial"/>
                <w:color w:val="000000"/>
                <w:sz w:val="20"/>
                <w:szCs w:val="20"/>
                <w:u w:color="000000"/>
              </w:rPr>
              <w:t>ensure</w:t>
            </w:r>
            <w:r>
              <w:rPr>
                <w:rFonts w:ascii="Arial" w:hAnsi="Arial"/>
                <w:color w:val="000000"/>
                <w:sz w:val="20"/>
                <w:szCs w:val="20"/>
                <w:u w:color="000000"/>
              </w:rPr>
              <w:t xml:space="preserve"> </w:t>
            </w:r>
            <w:r w:rsidRPr="00A16865">
              <w:rPr>
                <w:rFonts w:ascii="Arial" w:hAnsi="Arial"/>
                <w:color w:val="000000"/>
                <w:sz w:val="20"/>
                <w:szCs w:val="20"/>
                <w:u w:color="000000"/>
              </w:rPr>
              <w:t>that</w:t>
            </w:r>
            <w:r>
              <w:rPr>
                <w:rFonts w:ascii="Arial" w:hAnsi="Arial"/>
                <w:color w:val="000000"/>
                <w:sz w:val="20"/>
                <w:szCs w:val="20"/>
                <w:u w:color="000000"/>
              </w:rPr>
              <w:t xml:space="preserve"> </w:t>
            </w:r>
            <w:r w:rsidRPr="00A16865">
              <w:rPr>
                <w:rFonts w:ascii="Arial" w:hAnsi="Arial"/>
                <w:color w:val="000000"/>
                <w:sz w:val="20"/>
                <w:szCs w:val="20"/>
                <w:u w:color="000000"/>
              </w:rPr>
              <w:t>adequate</w:t>
            </w:r>
            <w:r>
              <w:rPr>
                <w:rFonts w:ascii="Arial" w:hAnsi="Arial"/>
                <w:color w:val="000000"/>
                <w:sz w:val="20"/>
                <w:szCs w:val="20"/>
                <w:u w:color="000000"/>
              </w:rPr>
              <w:t xml:space="preserve"> </w:t>
            </w:r>
            <w:r w:rsidRPr="00A16865">
              <w:rPr>
                <w:rFonts w:ascii="Arial" w:hAnsi="Arial"/>
                <w:color w:val="000000"/>
                <w:sz w:val="20"/>
                <w:szCs w:val="20"/>
                <w:u w:color="000000"/>
              </w:rPr>
              <w:t>recordkeeping</w:t>
            </w:r>
            <w:r>
              <w:rPr>
                <w:rFonts w:ascii="Arial" w:hAnsi="Arial"/>
                <w:color w:val="000000"/>
                <w:sz w:val="20"/>
                <w:szCs w:val="20"/>
                <w:u w:color="000000"/>
              </w:rPr>
              <w:t xml:space="preserve"> </w:t>
            </w:r>
            <w:r w:rsidRPr="00A16865">
              <w:rPr>
                <w:rFonts w:ascii="Arial" w:hAnsi="Arial"/>
                <w:color w:val="000000"/>
                <w:sz w:val="20"/>
                <w:szCs w:val="20"/>
                <w:u w:color="000000"/>
              </w:rPr>
              <w:t>and</w:t>
            </w:r>
            <w:r>
              <w:rPr>
                <w:rFonts w:ascii="Arial" w:hAnsi="Arial"/>
                <w:color w:val="000000"/>
                <w:sz w:val="20"/>
                <w:szCs w:val="20"/>
                <w:u w:color="000000"/>
              </w:rPr>
              <w:t xml:space="preserve"> </w:t>
            </w:r>
            <w:r w:rsidRPr="00A16865">
              <w:rPr>
                <w:rFonts w:ascii="Arial" w:hAnsi="Arial"/>
                <w:color w:val="000000"/>
                <w:sz w:val="20"/>
                <w:szCs w:val="20"/>
                <w:u w:color="000000"/>
              </w:rPr>
              <w:t>security</w:t>
            </w:r>
            <w:r>
              <w:rPr>
                <w:rFonts w:ascii="Arial" w:hAnsi="Arial"/>
                <w:color w:val="000000"/>
                <w:sz w:val="20"/>
                <w:szCs w:val="20"/>
                <w:u w:color="000000"/>
              </w:rPr>
              <w:t xml:space="preserve"> </w:t>
            </w:r>
            <w:r w:rsidRPr="00A16865">
              <w:rPr>
                <w:rFonts w:ascii="Arial" w:hAnsi="Arial"/>
                <w:color w:val="000000"/>
                <w:sz w:val="20"/>
                <w:szCs w:val="20"/>
                <w:u w:color="000000"/>
              </w:rPr>
              <w:t>controls</w:t>
            </w:r>
            <w:r>
              <w:rPr>
                <w:rFonts w:ascii="Arial" w:hAnsi="Arial"/>
                <w:color w:val="000000"/>
                <w:sz w:val="20"/>
                <w:szCs w:val="20"/>
                <w:u w:color="000000"/>
              </w:rPr>
              <w:t xml:space="preserve"> </w:t>
            </w:r>
            <w:r w:rsidRPr="00A16865">
              <w:rPr>
                <w:rFonts w:ascii="Arial" w:hAnsi="Arial"/>
                <w:color w:val="000000"/>
                <w:sz w:val="20"/>
                <w:szCs w:val="20"/>
                <w:u w:color="000000"/>
              </w:rPr>
              <w:t>are</w:t>
            </w:r>
            <w:r>
              <w:rPr>
                <w:rFonts w:ascii="Arial" w:hAnsi="Arial"/>
                <w:color w:val="000000"/>
                <w:sz w:val="20"/>
                <w:szCs w:val="20"/>
                <w:u w:color="000000"/>
              </w:rPr>
              <w:t xml:space="preserve"> </w:t>
            </w:r>
            <w:r w:rsidRPr="00A16865">
              <w:rPr>
                <w:rFonts w:ascii="Arial" w:hAnsi="Arial"/>
                <w:color w:val="000000"/>
                <w:sz w:val="20"/>
                <w:szCs w:val="20"/>
                <w:u w:color="000000"/>
              </w:rPr>
              <w:t>in</w:t>
            </w:r>
            <w:r>
              <w:rPr>
                <w:rFonts w:ascii="Arial" w:hAnsi="Arial"/>
                <w:color w:val="000000"/>
                <w:sz w:val="20"/>
                <w:szCs w:val="20"/>
                <w:u w:color="000000"/>
              </w:rPr>
              <w:t xml:space="preserve"> </w:t>
            </w:r>
            <w:r w:rsidRPr="00A16865">
              <w:rPr>
                <w:rFonts w:ascii="Arial" w:hAnsi="Arial"/>
                <w:color w:val="000000"/>
                <w:sz w:val="20"/>
                <w:szCs w:val="20"/>
                <w:u w:color="000000"/>
              </w:rPr>
              <w:t>place.</w:t>
            </w:r>
            <w:r>
              <w:rPr>
                <w:rFonts w:ascii="Arial" w:hAnsi="Arial"/>
                <w:color w:val="000000"/>
                <w:sz w:val="20"/>
                <w:szCs w:val="20"/>
                <w:u w:color="000000"/>
              </w:rPr>
              <w:t xml:space="preserve"> </w:t>
            </w: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6ABF5EEB" w14:textId="77777777" w:rsidR="004D683F" w:rsidRPr="00E65F72" w:rsidRDefault="004D683F" w:rsidP="00DE23B9">
            <w:pPr>
              <w:pStyle w:val="NoSpacing"/>
            </w:pPr>
          </w:p>
          <w:p w14:paraId="4AA95BED" w14:textId="77777777" w:rsidR="004D683F" w:rsidRPr="00E65F72" w:rsidRDefault="004D683F" w:rsidP="00DE23B9">
            <w:pPr>
              <w:pStyle w:val="NoSpacing"/>
            </w:pPr>
          </w:p>
          <w:p w14:paraId="5E3864EB" w14:textId="77777777" w:rsidR="004D683F" w:rsidRPr="00E65F72" w:rsidRDefault="004D683F" w:rsidP="00DE23B9">
            <w:pPr>
              <w:autoSpaceDE w:val="0"/>
              <w:autoSpaceDN w:val="0"/>
              <w:adjustRightInd w:val="0"/>
              <w:spacing w:after="180"/>
            </w:pPr>
            <w:r w:rsidRPr="00E65F72">
              <w:rPr>
                <w:rFonts w:ascii="Arial" w:hAnsi="Arial" w:cs="Arial"/>
                <w:sz w:val="20"/>
                <w:szCs w:val="20"/>
              </w:rPr>
              <w:t>Once</w:t>
            </w:r>
            <w:r>
              <w:rPr>
                <w:rFonts w:ascii="Arial" w:hAnsi="Arial" w:cs="Arial"/>
                <w:sz w:val="20"/>
                <w:szCs w:val="20"/>
              </w:rPr>
              <w:t xml:space="preserve"> </w:t>
            </w:r>
            <w:r w:rsidRPr="00E65F72">
              <w:rPr>
                <w:rFonts w:ascii="Arial" w:hAnsi="Arial" w:cs="Arial"/>
                <w:sz w:val="20"/>
                <w:szCs w:val="20"/>
              </w:rPr>
              <w:t>the</w:t>
            </w:r>
            <w:r>
              <w:rPr>
                <w:rFonts w:ascii="Arial" w:hAnsi="Arial" w:cs="Arial"/>
                <w:sz w:val="20"/>
                <w:szCs w:val="20"/>
              </w:rPr>
              <w:t xml:space="preserve"> </w:t>
            </w:r>
            <w:r w:rsidRPr="00E65F72">
              <w:rPr>
                <w:rFonts w:ascii="Arial" w:hAnsi="Arial" w:cs="Arial"/>
                <w:sz w:val="20"/>
                <w:szCs w:val="20"/>
              </w:rPr>
              <w:t>department</w:t>
            </w:r>
            <w:r>
              <w:rPr>
                <w:rFonts w:ascii="Arial" w:hAnsi="Arial" w:cs="Arial"/>
                <w:sz w:val="20"/>
                <w:szCs w:val="20"/>
              </w:rPr>
              <w:t xml:space="preserve"> </w:t>
            </w:r>
            <w:r w:rsidRPr="00E65F72">
              <w:rPr>
                <w:rFonts w:ascii="Arial" w:hAnsi="Arial" w:cs="Arial"/>
                <w:sz w:val="20"/>
                <w:szCs w:val="20"/>
              </w:rPr>
              <w:t>identifies</w:t>
            </w:r>
            <w:r>
              <w:rPr>
                <w:rFonts w:ascii="Arial" w:hAnsi="Arial" w:cs="Arial"/>
                <w:sz w:val="20"/>
                <w:szCs w:val="20"/>
              </w:rPr>
              <w:t xml:space="preserve"> </w:t>
            </w:r>
            <w:r w:rsidRPr="00E65F72">
              <w:rPr>
                <w:rFonts w:ascii="Arial" w:hAnsi="Arial" w:cs="Arial"/>
                <w:sz w:val="20"/>
                <w:szCs w:val="20"/>
              </w:rPr>
              <w:t>all</w:t>
            </w:r>
            <w:r>
              <w:rPr>
                <w:rFonts w:ascii="Arial" w:hAnsi="Arial" w:cs="Arial"/>
                <w:sz w:val="20"/>
                <w:szCs w:val="20"/>
              </w:rPr>
              <w:t xml:space="preserve"> </w:t>
            </w:r>
            <w:r w:rsidRPr="00E65F72">
              <w:rPr>
                <w:rFonts w:ascii="Arial" w:hAnsi="Arial" w:cs="Arial"/>
                <w:sz w:val="20"/>
                <w:szCs w:val="20"/>
              </w:rPr>
              <w:t>its</w:t>
            </w:r>
            <w:r>
              <w:rPr>
                <w:rFonts w:ascii="Arial" w:hAnsi="Arial" w:cs="Arial"/>
                <w:sz w:val="20"/>
                <w:szCs w:val="20"/>
              </w:rPr>
              <w:t xml:space="preserve"> </w:t>
            </w:r>
            <w:r w:rsidRPr="00E65F72">
              <w:rPr>
                <w:rFonts w:ascii="Arial" w:hAnsi="Arial" w:cs="Arial"/>
                <w:sz w:val="20"/>
                <w:szCs w:val="20"/>
              </w:rPr>
              <w:t>laboratories</w:t>
            </w:r>
            <w:r>
              <w:rPr>
                <w:rFonts w:ascii="Arial" w:hAnsi="Arial" w:cs="Arial"/>
                <w:sz w:val="20"/>
                <w:szCs w:val="20"/>
              </w:rPr>
              <w:t xml:space="preserve"> </w:t>
            </w:r>
            <w:r w:rsidRPr="00E65F72">
              <w:rPr>
                <w:rFonts w:ascii="Arial" w:hAnsi="Arial" w:cs="Arial"/>
                <w:sz w:val="20"/>
                <w:szCs w:val="20"/>
              </w:rPr>
              <w:t>that</w:t>
            </w:r>
            <w:r>
              <w:rPr>
                <w:rFonts w:ascii="Arial" w:hAnsi="Arial" w:cs="Arial"/>
                <w:sz w:val="20"/>
                <w:szCs w:val="20"/>
              </w:rPr>
              <w:t xml:space="preserve"> </w:t>
            </w:r>
            <w:r w:rsidRPr="00E65F72">
              <w:rPr>
                <w:rFonts w:ascii="Arial" w:hAnsi="Arial" w:cs="Arial"/>
                <w:sz w:val="20"/>
                <w:szCs w:val="20"/>
              </w:rPr>
              <w:t>utilize</w:t>
            </w:r>
            <w:r>
              <w:rPr>
                <w:rFonts w:ascii="Arial" w:hAnsi="Arial" w:cs="Arial"/>
                <w:sz w:val="20"/>
                <w:szCs w:val="20"/>
              </w:rPr>
              <w:t xml:space="preserve"> </w:t>
            </w:r>
            <w:r w:rsidRPr="00E65F72">
              <w:rPr>
                <w:rFonts w:ascii="Arial" w:hAnsi="Arial" w:cs="Arial"/>
                <w:sz w:val="20"/>
                <w:szCs w:val="20"/>
              </w:rPr>
              <w:t>controlled</w:t>
            </w:r>
            <w:r>
              <w:rPr>
                <w:rFonts w:ascii="Arial" w:hAnsi="Arial" w:cs="Arial"/>
                <w:sz w:val="20"/>
                <w:szCs w:val="20"/>
              </w:rPr>
              <w:t xml:space="preserve"> </w:t>
            </w:r>
            <w:r w:rsidRPr="00E65F72">
              <w:rPr>
                <w:rFonts w:ascii="Arial" w:hAnsi="Arial" w:cs="Arial"/>
                <w:sz w:val="20"/>
                <w:szCs w:val="20"/>
              </w:rPr>
              <w:t>substances,</w:t>
            </w:r>
            <w:r>
              <w:rPr>
                <w:rFonts w:ascii="Arial" w:hAnsi="Arial" w:cs="Arial"/>
                <w:sz w:val="20"/>
                <w:szCs w:val="20"/>
              </w:rPr>
              <w:t xml:space="preserve"> </w:t>
            </w:r>
            <w:r w:rsidRPr="00E65F72">
              <w:rPr>
                <w:rFonts w:ascii="Arial" w:hAnsi="Arial" w:cs="Arial"/>
                <w:sz w:val="20"/>
                <w:szCs w:val="20"/>
              </w:rPr>
              <w:t>it</w:t>
            </w:r>
            <w:r>
              <w:rPr>
                <w:rFonts w:ascii="Arial" w:hAnsi="Arial" w:cs="Arial"/>
                <w:sz w:val="20"/>
                <w:szCs w:val="20"/>
              </w:rPr>
              <w:t xml:space="preserve"> </w:t>
            </w:r>
            <w:r w:rsidRPr="00E65F72">
              <w:rPr>
                <w:rFonts w:ascii="Arial" w:hAnsi="Arial" w:cs="Arial"/>
                <w:sz w:val="20"/>
                <w:szCs w:val="20"/>
              </w:rPr>
              <w:t>should</w:t>
            </w:r>
            <w:r>
              <w:rPr>
                <w:rFonts w:ascii="Arial" w:hAnsi="Arial" w:cs="Arial"/>
                <w:sz w:val="20"/>
                <w:szCs w:val="20"/>
              </w:rPr>
              <w:t xml:space="preserve"> </w:t>
            </w:r>
            <w:r w:rsidRPr="00E65F72">
              <w:rPr>
                <w:rFonts w:ascii="Arial" w:hAnsi="Arial" w:cs="Arial"/>
                <w:sz w:val="20"/>
                <w:szCs w:val="20"/>
              </w:rPr>
              <w:t>ensure</w:t>
            </w:r>
            <w:r>
              <w:rPr>
                <w:rFonts w:ascii="Arial" w:hAnsi="Arial" w:cs="Arial"/>
                <w:sz w:val="20"/>
                <w:szCs w:val="20"/>
              </w:rPr>
              <w:t xml:space="preserve"> </w:t>
            </w:r>
            <w:r w:rsidRPr="00E65F72">
              <w:rPr>
                <w:rFonts w:ascii="Arial" w:hAnsi="Arial" w:cs="Arial"/>
                <w:sz w:val="20"/>
                <w:szCs w:val="20"/>
              </w:rPr>
              <w:t>that</w:t>
            </w:r>
            <w:r>
              <w:rPr>
                <w:rFonts w:ascii="Arial" w:hAnsi="Arial" w:cs="Arial"/>
                <w:sz w:val="20"/>
                <w:szCs w:val="20"/>
              </w:rPr>
              <w:t xml:space="preserve"> </w:t>
            </w:r>
            <w:r w:rsidRPr="00E65F72">
              <w:rPr>
                <w:rFonts w:ascii="Arial" w:hAnsi="Arial" w:cs="Arial"/>
                <w:sz w:val="20"/>
                <w:szCs w:val="20"/>
              </w:rPr>
              <w:t>there</w:t>
            </w:r>
            <w:r>
              <w:rPr>
                <w:rFonts w:ascii="Arial" w:hAnsi="Arial" w:cs="Arial"/>
                <w:sz w:val="20"/>
                <w:szCs w:val="20"/>
              </w:rPr>
              <w:t xml:space="preserve"> </w:t>
            </w:r>
            <w:r w:rsidRPr="00E65F72">
              <w:rPr>
                <w:rFonts w:ascii="Arial" w:hAnsi="Arial" w:cs="Arial"/>
                <w:sz w:val="20"/>
                <w:szCs w:val="20"/>
              </w:rPr>
              <w:t>are</w:t>
            </w:r>
            <w:r>
              <w:rPr>
                <w:rFonts w:ascii="Arial" w:hAnsi="Arial" w:cs="Arial"/>
                <w:sz w:val="20"/>
                <w:szCs w:val="20"/>
              </w:rPr>
              <w:t xml:space="preserve"> </w:t>
            </w:r>
            <w:r w:rsidRPr="00E65F72">
              <w:rPr>
                <w:rFonts w:ascii="Arial" w:hAnsi="Arial" w:cs="Arial"/>
                <w:sz w:val="20"/>
                <w:szCs w:val="20"/>
              </w:rPr>
              <w:t>adequate</w:t>
            </w:r>
            <w:r>
              <w:rPr>
                <w:rFonts w:ascii="Arial" w:hAnsi="Arial" w:cs="Arial"/>
                <w:sz w:val="20"/>
                <w:szCs w:val="20"/>
              </w:rPr>
              <w:t xml:space="preserve"> </w:t>
            </w:r>
            <w:r w:rsidRPr="00E65F72">
              <w:rPr>
                <w:rFonts w:ascii="Arial" w:hAnsi="Arial" w:cs="Arial"/>
                <w:sz w:val="20"/>
                <w:szCs w:val="20"/>
              </w:rPr>
              <w:t>controls</w:t>
            </w:r>
            <w:r>
              <w:rPr>
                <w:rFonts w:ascii="Arial" w:hAnsi="Arial" w:cs="Arial"/>
                <w:sz w:val="20"/>
                <w:szCs w:val="20"/>
              </w:rPr>
              <w:t xml:space="preserve"> </w:t>
            </w:r>
            <w:r w:rsidRPr="00E65F72">
              <w:rPr>
                <w:rFonts w:ascii="Arial" w:hAnsi="Arial" w:cs="Arial"/>
                <w:sz w:val="20"/>
                <w:szCs w:val="20"/>
              </w:rPr>
              <w:t>in</w:t>
            </w:r>
            <w:r>
              <w:rPr>
                <w:rFonts w:ascii="Arial" w:hAnsi="Arial" w:cs="Arial"/>
                <w:sz w:val="20"/>
                <w:szCs w:val="20"/>
              </w:rPr>
              <w:t xml:space="preserve"> </w:t>
            </w:r>
            <w:r w:rsidRPr="00E65F72">
              <w:rPr>
                <w:rFonts w:ascii="Arial" w:hAnsi="Arial" w:cs="Arial"/>
                <w:sz w:val="20"/>
                <w:szCs w:val="20"/>
              </w:rPr>
              <w:t>place</w:t>
            </w:r>
            <w:r>
              <w:rPr>
                <w:rFonts w:ascii="Arial" w:hAnsi="Arial" w:cs="Arial"/>
                <w:sz w:val="20"/>
                <w:szCs w:val="20"/>
              </w:rPr>
              <w:t xml:space="preserve"> </w:t>
            </w:r>
            <w:r w:rsidRPr="00E65F72">
              <w:rPr>
                <w:rFonts w:ascii="Arial" w:hAnsi="Arial" w:cs="Arial"/>
                <w:sz w:val="20"/>
                <w:szCs w:val="20"/>
              </w:rPr>
              <w:t>to</w:t>
            </w:r>
            <w:r>
              <w:rPr>
                <w:rFonts w:ascii="Arial" w:hAnsi="Arial" w:cs="Arial"/>
                <w:sz w:val="20"/>
                <w:szCs w:val="20"/>
              </w:rPr>
              <w:t xml:space="preserve"> </w:t>
            </w:r>
            <w:r w:rsidRPr="00E65F72">
              <w:rPr>
                <w:rFonts w:ascii="Arial" w:hAnsi="Arial" w:cs="Arial"/>
                <w:sz w:val="20"/>
                <w:szCs w:val="20"/>
              </w:rPr>
              <w:t>ensure</w:t>
            </w:r>
            <w:r>
              <w:rPr>
                <w:rFonts w:ascii="Arial" w:hAnsi="Arial" w:cs="Arial"/>
                <w:sz w:val="20"/>
                <w:szCs w:val="20"/>
              </w:rPr>
              <w:t xml:space="preserve"> </w:t>
            </w:r>
            <w:r w:rsidRPr="00E65F72">
              <w:rPr>
                <w:rFonts w:ascii="Arial" w:hAnsi="Arial" w:cs="Arial"/>
                <w:sz w:val="20"/>
                <w:szCs w:val="20"/>
              </w:rPr>
              <w:t>that</w:t>
            </w:r>
            <w:r>
              <w:rPr>
                <w:rFonts w:ascii="Arial" w:hAnsi="Arial" w:cs="Arial"/>
                <w:sz w:val="20"/>
                <w:szCs w:val="20"/>
              </w:rPr>
              <w:t xml:space="preserve"> </w:t>
            </w:r>
            <w:r w:rsidRPr="00E65F72">
              <w:rPr>
                <w:rFonts w:ascii="Arial" w:hAnsi="Arial" w:cs="Arial"/>
                <w:sz w:val="20"/>
                <w:szCs w:val="20"/>
              </w:rPr>
              <w:t>recordkeeping</w:t>
            </w:r>
            <w:r>
              <w:rPr>
                <w:rFonts w:ascii="Arial" w:hAnsi="Arial" w:cs="Arial"/>
                <w:sz w:val="20"/>
                <w:szCs w:val="20"/>
              </w:rPr>
              <w:t xml:space="preserve"> </w:t>
            </w:r>
            <w:r w:rsidRPr="00E65F72">
              <w:rPr>
                <w:rFonts w:ascii="Arial" w:hAnsi="Arial" w:cs="Arial"/>
                <w:sz w:val="20"/>
                <w:szCs w:val="20"/>
              </w:rPr>
              <w:t>and</w:t>
            </w:r>
            <w:r>
              <w:rPr>
                <w:rFonts w:ascii="Arial" w:hAnsi="Arial" w:cs="Arial"/>
                <w:sz w:val="20"/>
                <w:szCs w:val="20"/>
              </w:rPr>
              <w:t xml:space="preserve"> </w:t>
            </w:r>
            <w:r w:rsidRPr="00E65F72">
              <w:rPr>
                <w:rFonts w:ascii="Arial" w:hAnsi="Arial" w:cs="Arial"/>
                <w:sz w:val="20"/>
                <w:szCs w:val="20"/>
              </w:rPr>
              <w:t>security</w:t>
            </w:r>
            <w:r>
              <w:rPr>
                <w:rFonts w:ascii="Arial" w:hAnsi="Arial" w:cs="Arial"/>
                <w:sz w:val="20"/>
                <w:szCs w:val="20"/>
              </w:rPr>
              <w:t xml:space="preserve"> </w:t>
            </w:r>
            <w:r w:rsidRPr="00E65F72">
              <w:rPr>
                <w:rFonts w:ascii="Arial" w:hAnsi="Arial" w:cs="Arial"/>
                <w:sz w:val="20"/>
                <w:szCs w:val="20"/>
              </w:rPr>
              <w:t>for</w:t>
            </w:r>
            <w:r>
              <w:rPr>
                <w:rFonts w:ascii="Arial" w:hAnsi="Arial" w:cs="Arial"/>
                <w:sz w:val="20"/>
                <w:szCs w:val="20"/>
              </w:rPr>
              <w:t xml:space="preserve"> </w:t>
            </w:r>
            <w:r w:rsidRPr="00E65F72">
              <w:rPr>
                <w:rFonts w:ascii="Arial" w:hAnsi="Arial" w:cs="Arial"/>
                <w:sz w:val="20"/>
                <w:szCs w:val="20"/>
              </w:rPr>
              <w:t>controlled</w:t>
            </w:r>
            <w:r>
              <w:rPr>
                <w:rFonts w:ascii="Arial" w:hAnsi="Arial" w:cs="Arial"/>
                <w:sz w:val="20"/>
                <w:szCs w:val="20"/>
              </w:rPr>
              <w:t xml:space="preserve"> </w:t>
            </w:r>
            <w:r w:rsidRPr="00E65F72">
              <w:rPr>
                <w:rFonts w:ascii="Arial" w:hAnsi="Arial" w:cs="Arial"/>
                <w:sz w:val="20"/>
                <w:szCs w:val="20"/>
              </w:rPr>
              <w:t>substances</w:t>
            </w:r>
            <w:r>
              <w:rPr>
                <w:rFonts w:ascii="Arial" w:hAnsi="Arial" w:cs="Arial"/>
                <w:sz w:val="20"/>
                <w:szCs w:val="20"/>
              </w:rPr>
              <w:t xml:space="preserve"> </w:t>
            </w:r>
            <w:r w:rsidRPr="00E65F72">
              <w:rPr>
                <w:rFonts w:ascii="Arial" w:hAnsi="Arial" w:cs="Arial"/>
                <w:sz w:val="20"/>
                <w:szCs w:val="20"/>
              </w:rPr>
              <w:t>are</w:t>
            </w:r>
            <w:r>
              <w:rPr>
                <w:rFonts w:ascii="Arial" w:hAnsi="Arial" w:cs="Arial"/>
                <w:sz w:val="20"/>
                <w:szCs w:val="20"/>
              </w:rPr>
              <w:t xml:space="preserve"> </w:t>
            </w:r>
            <w:r w:rsidRPr="00E65F72">
              <w:rPr>
                <w:rFonts w:ascii="Arial" w:hAnsi="Arial" w:cs="Arial"/>
                <w:sz w:val="20"/>
                <w:szCs w:val="20"/>
              </w:rPr>
              <w:t>in</w:t>
            </w:r>
            <w:r>
              <w:rPr>
                <w:rFonts w:ascii="Arial" w:hAnsi="Arial" w:cs="Arial"/>
                <w:sz w:val="20"/>
                <w:szCs w:val="20"/>
              </w:rPr>
              <w:t xml:space="preserve"> </w:t>
            </w:r>
            <w:r w:rsidRPr="00E65F72">
              <w:rPr>
                <w:rFonts w:ascii="Arial" w:hAnsi="Arial" w:cs="Arial"/>
                <w:sz w:val="20"/>
                <w:szCs w:val="20"/>
              </w:rPr>
              <w:t>compliance</w:t>
            </w:r>
            <w:r>
              <w:rPr>
                <w:rFonts w:ascii="Arial" w:hAnsi="Arial" w:cs="Arial"/>
                <w:sz w:val="20"/>
                <w:szCs w:val="20"/>
              </w:rPr>
              <w:t xml:space="preserve"> </w:t>
            </w:r>
            <w:r w:rsidRPr="00E65F72">
              <w:rPr>
                <w:rFonts w:ascii="Arial" w:hAnsi="Arial" w:cs="Arial"/>
                <w:sz w:val="20"/>
                <w:szCs w:val="20"/>
              </w:rPr>
              <w:t>with</w:t>
            </w:r>
            <w:r>
              <w:rPr>
                <w:rFonts w:ascii="Arial" w:hAnsi="Arial" w:cs="Arial"/>
                <w:sz w:val="20"/>
                <w:szCs w:val="20"/>
              </w:rPr>
              <w:t xml:space="preserve"> </w:t>
            </w:r>
            <w:r w:rsidRPr="00E65F72">
              <w:rPr>
                <w:rFonts w:ascii="Arial" w:hAnsi="Arial" w:cs="Arial"/>
                <w:sz w:val="20"/>
                <w:szCs w:val="20"/>
              </w:rPr>
              <w:t>University</w:t>
            </w:r>
            <w:r>
              <w:rPr>
                <w:rFonts w:ascii="Arial" w:hAnsi="Arial" w:cs="Arial"/>
                <w:sz w:val="20"/>
                <w:szCs w:val="20"/>
              </w:rPr>
              <w:t xml:space="preserve"> </w:t>
            </w:r>
            <w:r w:rsidRPr="00E65F72">
              <w:rPr>
                <w:rFonts w:ascii="Arial" w:hAnsi="Arial" w:cs="Arial"/>
                <w:sz w:val="20"/>
                <w:szCs w:val="20"/>
              </w:rPr>
              <w:t>policy</w:t>
            </w:r>
            <w:r>
              <w:rPr>
                <w:rFonts w:ascii="Arial" w:hAnsi="Arial" w:cs="Arial"/>
                <w:sz w:val="20"/>
                <w:szCs w:val="20"/>
              </w:rPr>
              <w:t xml:space="preserve"> </w:t>
            </w:r>
            <w:r w:rsidRPr="00E65F72">
              <w:rPr>
                <w:rFonts w:ascii="Arial" w:hAnsi="Arial" w:cs="Arial"/>
                <w:sz w:val="20"/>
                <w:szCs w:val="20"/>
              </w:rPr>
              <w:t>BUS-50</w:t>
            </w:r>
            <w:r>
              <w:rPr>
                <w:rFonts w:ascii="Arial" w:hAnsi="Arial" w:cs="Arial"/>
                <w:sz w:val="20"/>
                <w:szCs w:val="20"/>
              </w:rPr>
              <w:t xml:space="preserve"> </w:t>
            </w:r>
            <w:r w:rsidRPr="00E65F72">
              <w:rPr>
                <w:rFonts w:ascii="Arial" w:hAnsi="Arial" w:cs="Arial"/>
                <w:sz w:val="20"/>
                <w:szCs w:val="20"/>
              </w:rPr>
              <w:t>and</w:t>
            </w:r>
            <w:r>
              <w:rPr>
                <w:rFonts w:ascii="Arial" w:hAnsi="Arial" w:cs="Arial"/>
                <w:sz w:val="20"/>
                <w:szCs w:val="20"/>
              </w:rPr>
              <w:t xml:space="preserve"> </w:t>
            </w:r>
            <w:r w:rsidRPr="00E65F72">
              <w:rPr>
                <w:rFonts w:ascii="Arial" w:hAnsi="Arial" w:cs="Arial"/>
                <w:sz w:val="20"/>
                <w:szCs w:val="20"/>
              </w:rPr>
              <w:t>state</w:t>
            </w:r>
            <w:r>
              <w:rPr>
                <w:rFonts w:ascii="Arial" w:hAnsi="Arial" w:cs="Arial"/>
                <w:sz w:val="20"/>
                <w:szCs w:val="20"/>
              </w:rPr>
              <w:t xml:space="preserve"> </w:t>
            </w:r>
            <w:r w:rsidRPr="00E65F72">
              <w:rPr>
                <w:rFonts w:ascii="Arial" w:hAnsi="Arial" w:cs="Arial"/>
                <w:sz w:val="20"/>
                <w:szCs w:val="20"/>
              </w:rPr>
              <w:t>regulations.</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5FCFB7F" w14:textId="77777777" w:rsidR="004D683F" w:rsidRDefault="004D683F" w:rsidP="00DE23B9">
            <w:pPr>
              <w:pStyle w:val="NoSpacing"/>
            </w:pPr>
          </w:p>
          <w:p w14:paraId="09E9B6BE" w14:textId="77777777" w:rsidR="00C277DF" w:rsidRDefault="00C277DF" w:rsidP="00DE23B9">
            <w:pPr>
              <w:pStyle w:val="NoSpacing"/>
            </w:pPr>
          </w:p>
          <w:p w14:paraId="348472B3" w14:textId="1422B789" w:rsidR="00C277DF" w:rsidRPr="00E65F72" w:rsidRDefault="00E34D3F" w:rsidP="00DE23B9">
            <w:pPr>
              <w:pStyle w:val="NoSpacing"/>
            </w:pPr>
            <w:r>
              <w:t xml:space="preserve">The </w:t>
            </w:r>
            <w:r w:rsidRPr="00E34D3F">
              <w:t>CAO will work with our Business O</w:t>
            </w:r>
            <w:r>
              <w:t>ffice Manager to ensure that the</w:t>
            </w:r>
            <w:r w:rsidRPr="00E34D3F">
              <w:t xml:space="preserve"> new safety coordinator (in training) completes the identification of labs with controlled substances and will implement controls to ensure compliance with BUS-50.  This will be completed by October 31, 2020.</w:t>
            </w:r>
          </w:p>
        </w:tc>
      </w:tr>
      <w:tr w:rsidR="004D683F" w:rsidRPr="00AE6B15" w14:paraId="10FFCA28"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4D5697" w14:textId="77777777" w:rsidR="004D683F" w:rsidRDefault="004D683F" w:rsidP="002C4BA0">
            <w:pPr>
              <w:pStyle w:val="NoSpacing"/>
              <w:keepNext/>
              <w:keepLines/>
            </w:pPr>
            <w:r w:rsidRPr="00E70CE2">
              <w:rPr>
                <w:b/>
                <w:sz w:val="22"/>
                <w:szCs w:val="22"/>
              </w:rPr>
              <w:t>COMPENSATION</w:t>
            </w:r>
            <w:r>
              <w:rPr>
                <w:b/>
                <w:sz w:val="22"/>
                <w:szCs w:val="22"/>
              </w:rPr>
              <w:t xml:space="preserve"> </w:t>
            </w:r>
            <w:r w:rsidRPr="00E70CE2">
              <w:rPr>
                <w:b/>
                <w:sz w:val="22"/>
                <w:szCs w:val="22"/>
              </w:rPr>
              <w:t>PLAN</w:t>
            </w:r>
            <w:r>
              <w:rPr>
                <w:b/>
                <w:sz w:val="22"/>
                <w:szCs w:val="22"/>
              </w:rPr>
              <w:t xml:space="preserve"> </w:t>
            </w:r>
            <w:r w:rsidRPr="00E70CE2">
              <w:rPr>
                <w:b/>
                <w:sz w:val="22"/>
                <w:szCs w:val="22"/>
              </w:rPr>
              <w:t>ADMINISTRATION</w:t>
            </w:r>
          </w:p>
        </w:tc>
      </w:tr>
      <w:tr w:rsidR="004D683F" w:rsidRPr="00AE6B15" w14:paraId="15896E2B"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auto"/>
          </w:tcPr>
          <w:p w14:paraId="1DBA2D72" w14:textId="77777777" w:rsidR="00FB72FC" w:rsidRDefault="00FB72FC" w:rsidP="002C4BA0">
            <w:pPr>
              <w:keepNext/>
              <w:keepLines/>
              <w:rPr>
                <w:rFonts w:ascii="Arial" w:hAnsi="Arial" w:cs="Arial"/>
                <w:sz w:val="20"/>
                <w:szCs w:val="20"/>
              </w:rPr>
            </w:pPr>
          </w:p>
          <w:p w14:paraId="3FFB1834" w14:textId="11532798" w:rsidR="004D683F" w:rsidRDefault="004D683F" w:rsidP="002C4BA0">
            <w:pPr>
              <w:keepNext/>
              <w:keepLines/>
              <w:rPr>
                <w:rFonts w:ascii="Arial" w:hAnsi="Arial" w:cs="Arial"/>
                <w:sz w:val="20"/>
                <w:szCs w:val="20"/>
              </w:rPr>
            </w:pPr>
            <w:r w:rsidRPr="00D84DEC">
              <w:rPr>
                <w:rFonts w:ascii="Arial" w:hAnsi="Arial" w:cs="Arial"/>
                <w:sz w:val="20"/>
                <w:szCs w:val="20"/>
              </w:rPr>
              <w:t>Audit</w:t>
            </w:r>
            <w:r>
              <w:rPr>
                <w:rFonts w:ascii="Arial" w:hAnsi="Arial" w:cs="Arial"/>
                <w:sz w:val="20"/>
                <w:szCs w:val="20"/>
              </w:rPr>
              <w:t xml:space="preserve"> </w:t>
            </w:r>
            <w:r w:rsidRPr="00D84DEC">
              <w:rPr>
                <w:rFonts w:ascii="Arial" w:hAnsi="Arial" w:cs="Arial"/>
                <w:sz w:val="20"/>
                <w:szCs w:val="20"/>
              </w:rPr>
              <w:t>work</w:t>
            </w:r>
            <w:r>
              <w:rPr>
                <w:rFonts w:ascii="Arial" w:hAnsi="Arial" w:cs="Arial"/>
                <w:sz w:val="20"/>
                <w:szCs w:val="20"/>
              </w:rPr>
              <w:t xml:space="preserve"> </w:t>
            </w:r>
            <w:r w:rsidRPr="00D84DEC">
              <w:rPr>
                <w:rFonts w:ascii="Arial" w:hAnsi="Arial" w:cs="Arial"/>
                <w:sz w:val="20"/>
                <w:szCs w:val="20"/>
              </w:rPr>
              <w:t>included</w:t>
            </w:r>
            <w:r>
              <w:rPr>
                <w:rFonts w:ascii="Arial" w:hAnsi="Arial" w:cs="Arial"/>
                <w:sz w:val="20"/>
                <w:szCs w:val="20"/>
              </w:rPr>
              <w:t xml:space="preserve"> </w:t>
            </w:r>
            <w:r w:rsidRPr="00D84DEC">
              <w:rPr>
                <w:rFonts w:ascii="Arial" w:hAnsi="Arial" w:cs="Arial"/>
                <w:sz w:val="20"/>
                <w:szCs w:val="20"/>
              </w:rPr>
              <w:t>the</w:t>
            </w:r>
            <w:r>
              <w:rPr>
                <w:rFonts w:ascii="Arial" w:hAnsi="Arial" w:cs="Arial"/>
                <w:sz w:val="20"/>
                <w:szCs w:val="20"/>
              </w:rPr>
              <w:t xml:space="preserve"> </w:t>
            </w:r>
            <w:r w:rsidRPr="00D84DEC">
              <w:rPr>
                <w:rFonts w:ascii="Arial" w:hAnsi="Arial" w:cs="Arial"/>
                <w:sz w:val="20"/>
                <w:szCs w:val="20"/>
              </w:rPr>
              <w:t>following:</w:t>
            </w:r>
          </w:p>
          <w:p w14:paraId="3E22BC8C" w14:textId="77777777" w:rsidR="00651D75" w:rsidRPr="00D84DEC" w:rsidRDefault="00651D75" w:rsidP="002C4BA0">
            <w:pPr>
              <w:keepNext/>
              <w:keepLines/>
              <w:rPr>
                <w:rFonts w:ascii="Arial" w:hAnsi="Arial" w:cs="Arial"/>
                <w:sz w:val="20"/>
                <w:szCs w:val="20"/>
              </w:rPr>
            </w:pPr>
          </w:p>
          <w:p w14:paraId="1EDC5B29" w14:textId="77777777" w:rsidR="004D683F" w:rsidRPr="00D84DEC" w:rsidRDefault="004D683F" w:rsidP="002C4BA0">
            <w:pPr>
              <w:keepNext/>
              <w:keepLines/>
              <w:numPr>
                <w:ilvl w:val="0"/>
                <w:numId w:val="13"/>
              </w:numPr>
              <w:ind w:left="332" w:hanging="332"/>
              <w:rPr>
                <w:rFonts w:ascii="Arial" w:hAnsi="Arial" w:cs="Arial"/>
                <w:sz w:val="20"/>
                <w:szCs w:val="20"/>
              </w:rPr>
            </w:pPr>
            <w:r>
              <w:rPr>
                <w:rFonts w:ascii="Arial" w:hAnsi="Arial" w:cs="Arial"/>
                <w:sz w:val="20"/>
                <w:szCs w:val="20"/>
              </w:rPr>
              <w:t xml:space="preserve">Confirmed that there are approved </w:t>
            </w:r>
            <w:r w:rsidRPr="00D84DEC">
              <w:rPr>
                <w:rFonts w:ascii="Arial" w:hAnsi="Arial" w:cs="Arial"/>
                <w:sz w:val="20"/>
                <w:szCs w:val="20"/>
              </w:rPr>
              <w:t>departmental</w:t>
            </w:r>
            <w:r>
              <w:rPr>
                <w:rFonts w:ascii="Arial" w:hAnsi="Arial" w:cs="Arial"/>
                <w:sz w:val="20"/>
                <w:szCs w:val="20"/>
              </w:rPr>
              <w:t xml:space="preserve"> </w:t>
            </w:r>
            <w:r w:rsidRPr="00D84DEC">
              <w:rPr>
                <w:rFonts w:ascii="Arial" w:hAnsi="Arial" w:cs="Arial"/>
                <w:sz w:val="20"/>
                <w:szCs w:val="20"/>
              </w:rPr>
              <w:t>co</w:t>
            </w:r>
            <w:r>
              <w:rPr>
                <w:rFonts w:ascii="Arial" w:hAnsi="Arial" w:cs="Arial"/>
                <w:sz w:val="20"/>
                <w:szCs w:val="20"/>
              </w:rPr>
              <w:t xml:space="preserve">mpensation plan by-laws and </w:t>
            </w:r>
            <w:r w:rsidRPr="00D84DEC">
              <w:rPr>
                <w:rFonts w:ascii="Arial" w:hAnsi="Arial" w:cs="Arial"/>
                <w:sz w:val="20"/>
                <w:szCs w:val="20"/>
              </w:rPr>
              <w:t>the</w:t>
            </w:r>
            <w:r>
              <w:rPr>
                <w:rFonts w:ascii="Arial" w:hAnsi="Arial" w:cs="Arial"/>
                <w:sz w:val="20"/>
                <w:szCs w:val="20"/>
              </w:rPr>
              <w:t xml:space="preserve"> </w:t>
            </w:r>
            <w:r w:rsidRPr="00D84DEC">
              <w:rPr>
                <w:rFonts w:ascii="Arial" w:hAnsi="Arial" w:cs="Arial"/>
                <w:sz w:val="20"/>
                <w:szCs w:val="20"/>
              </w:rPr>
              <w:t>departmental</w:t>
            </w:r>
            <w:r>
              <w:rPr>
                <w:rFonts w:ascii="Arial" w:hAnsi="Arial" w:cs="Arial"/>
                <w:sz w:val="20"/>
                <w:szCs w:val="20"/>
              </w:rPr>
              <w:t xml:space="preserve"> </w:t>
            </w:r>
            <w:r w:rsidRPr="00D84DEC">
              <w:rPr>
                <w:rFonts w:ascii="Arial" w:hAnsi="Arial" w:cs="Arial"/>
                <w:sz w:val="20"/>
                <w:szCs w:val="20"/>
              </w:rPr>
              <w:t>compensation</w:t>
            </w:r>
            <w:r>
              <w:rPr>
                <w:rFonts w:ascii="Arial" w:hAnsi="Arial" w:cs="Arial"/>
                <w:sz w:val="20"/>
                <w:szCs w:val="20"/>
              </w:rPr>
              <w:t xml:space="preserve"> </w:t>
            </w:r>
            <w:r w:rsidRPr="00D84DEC">
              <w:rPr>
                <w:rFonts w:ascii="Arial" w:hAnsi="Arial" w:cs="Arial"/>
                <w:sz w:val="20"/>
                <w:szCs w:val="20"/>
              </w:rPr>
              <w:t>plan</w:t>
            </w:r>
            <w:r>
              <w:rPr>
                <w:rFonts w:ascii="Arial" w:hAnsi="Arial" w:cs="Arial"/>
                <w:sz w:val="20"/>
                <w:szCs w:val="20"/>
              </w:rPr>
              <w:t xml:space="preserve"> </w:t>
            </w:r>
            <w:r w:rsidRPr="00D84DEC">
              <w:rPr>
                <w:rFonts w:ascii="Arial" w:hAnsi="Arial" w:cs="Arial"/>
                <w:sz w:val="20"/>
                <w:szCs w:val="20"/>
              </w:rPr>
              <w:t>board</w:t>
            </w:r>
            <w:r>
              <w:rPr>
                <w:rFonts w:ascii="Arial" w:hAnsi="Arial" w:cs="Arial"/>
                <w:sz w:val="20"/>
                <w:szCs w:val="20"/>
              </w:rPr>
              <w:t xml:space="preserve"> </w:t>
            </w:r>
            <w:r w:rsidRPr="00D84DEC">
              <w:rPr>
                <w:rFonts w:ascii="Arial" w:hAnsi="Arial" w:cs="Arial"/>
                <w:sz w:val="20"/>
                <w:szCs w:val="20"/>
              </w:rPr>
              <w:t>meets</w:t>
            </w:r>
            <w:r>
              <w:rPr>
                <w:rFonts w:ascii="Arial" w:hAnsi="Arial" w:cs="Arial"/>
                <w:sz w:val="20"/>
                <w:szCs w:val="20"/>
              </w:rPr>
              <w:t xml:space="preserve"> </w:t>
            </w:r>
            <w:r w:rsidRPr="00D84DEC">
              <w:rPr>
                <w:rFonts w:ascii="Arial" w:hAnsi="Arial" w:cs="Arial"/>
                <w:sz w:val="20"/>
                <w:szCs w:val="20"/>
              </w:rPr>
              <w:t>in</w:t>
            </w:r>
            <w:r>
              <w:rPr>
                <w:rFonts w:ascii="Arial" w:hAnsi="Arial" w:cs="Arial"/>
                <w:sz w:val="20"/>
                <w:szCs w:val="20"/>
              </w:rPr>
              <w:t xml:space="preserve"> </w:t>
            </w:r>
            <w:r w:rsidRPr="00D84DEC">
              <w:rPr>
                <w:rFonts w:ascii="Arial" w:hAnsi="Arial" w:cs="Arial"/>
                <w:sz w:val="20"/>
                <w:szCs w:val="20"/>
              </w:rPr>
              <w:t>accordance</w:t>
            </w:r>
            <w:r>
              <w:rPr>
                <w:rFonts w:ascii="Arial" w:hAnsi="Arial" w:cs="Arial"/>
                <w:sz w:val="20"/>
                <w:szCs w:val="20"/>
              </w:rPr>
              <w:t xml:space="preserve"> </w:t>
            </w:r>
            <w:r w:rsidRPr="00D84DEC">
              <w:rPr>
                <w:rFonts w:ascii="Arial" w:hAnsi="Arial" w:cs="Arial"/>
                <w:sz w:val="20"/>
                <w:szCs w:val="20"/>
              </w:rPr>
              <w:t>with</w:t>
            </w:r>
            <w:r>
              <w:rPr>
                <w:rFonts w:ascii="Arial" w:hAnsi="Arial" w:cs="Arial"/>
                <w:sz w:val="20"/>
                <w:szCs w:val="20"/>
              </w:rPr>
              <w:t xml:space="preserve"> </w:t>
            </w:r>
            <w:r w:rsidRPr="00D84DEC">
              <w:rPr>
                <w:rFonts w:ascii="Arial" w:hAnsi="Arial" w:cs="Arial"/>
                <w:sz w:val="20"/>
                <w:szCs w:val="20"/>
              </w:rPr>
              <w:t>the</w:t>
            </w:r>
            <w:r>
              <w:rPr>
                <w:rFonts w:ascii="Arial" w:hAnsi="Arial" w:cs="Arial"/>
                <w:sz w:val="20"/>
                <w:szCs w:val="20"/>
              </w:rPr>
              <w:t xml:space="preserve"> </w:t>
            </w:r>
            <w:r w:rsidRPr="00D84DEC">
              <w:rPr>
                <w:rFonts w:ascii="Arial" w:hAnsi="Arial" w:cs="Arial"/>
                <w:sz w:val="20"/>
                <w:szCs w:val="20"/>
              </w:rPr>
              <w:t>by-laws.</w:t>
            </w:r>
          </w:p>
          <w:p w14:paraId="06A1E653" w14:textId="77777777" w:rsidR="004D683F" w:rsidRDefault="004D683F" w:rsidP="002C4BA0">
            <w:pPr>
              <w:keepNext/>
              <w:keepLines/>
              <w:numPr>
                <w:ilvl w:val="0"/>
                <w:numId w:val="13"/>
              </w:numPr>
              <w:ind w:left="332" w:hanging="332"/>
              <w:rPr>
                <w:rFonts w:ascii="Arial" w:hAnsi="Arial" w:cs="Arial"/>
                <w:sz w:val="20"/>
                <w:szCs w:val="20"/>
              </w:rPr>
            </w:pPr>
            <w:r>
              <w:rPr>
                <w:rFonts w:ascii="Arial" w:hAnsi="Arial" w:cs="Arial"/>
                <w:sz w:val="20"/>
                <w:szCs w:val="20"/>
              </w:rPr>
              <w:t>Reviewed a judgmental sample of 12 faculty members’ Y and guaranteed Z payments to assess whether a consistent method was used to calculate their compensation.</w:t>
            </w:r>
          </w:p>
          <w:p w14:paraId="0C0DBAFF" w14:textId="77777777" w:rsidR="004D683F" w:rsidRDefault="004D683F" w:rsidP="002C4BA0">
            <w:pPr>
              <w:keepNext/>
              <w:keepLines/>
              <w:numPr>
                <w:ilvl w:val="0"/>
                <w:numId w:val="13"/>
              </w:numPr>
              <w:ind w:left="332" w:hanging="332"/>
              <w:rPr>
                <w:rFonts w:ascii="Arial" w:hAnsi="Arial" w:cs="Arial"/>
                <w:sz w:val="20"/>
                <w:szCs w:val="20"/>
              </w:rPr>
            </w:pPr>
            <w:r>
              <w:rPr>
                <w:rFonts w:ascii="Arial" w:hAnsi="Arial" w:cs="Arial"/>
                <w:sz w:val="20"/>
                <w:szCs w:val="20"/>
              </w:rPr>
              <w:t xml:space="preserve">Reviewed the process used to calculate faculty members’ clinical Z payments.  </w:t>
            </w:r>
          </w:p>
          <w:p w14:paraId="05CB8F00" w14:textId="77777777" w:rsidR="004D683F" w:rsidRDefault="004D683F" w:rsidP="002C4BA0">
            <w:pPr>
              <w:keepNext/>
              <w:keepLines/>
              <w:numPr>
                <w:ilvl w:val="0"/>
                <w:numId w:val="13"/>
              </w:numPr>
              <w:ind w:left="332" w:hanging="332"/>
              <w:rPr>
                <w:rFonts w:ascii="Arial" w:hAnsi="Arial" w:cs="Arial"/>
                <w:sz w:val="20"/>
                <w:szCs w:val="20"/>
              </w:rPr>
            </w:pPr>
            <w:r>
              <w:rPr>
                <w:rFonts w:ascii="Arial" w:hAnsi="Arial" w:cs="Arial"/>
                <w:sz w:val="20"/>
                <w:szCs w:val="20"/>
              </w:rPr>
              <w:t xml:space="preserve">Reviewed the </w:t>
            </w:r>
            <w:r w:rsidRPr="00D84DEC">
              <w:rPr>
                <w:rFonts w:ascii="Arial" w:hAnsi="Arial" w:cs="Arial"/>
                <w:sz w:val="20"/>
                <w:szCs w:val="20"/>
              </w:rPr>
              <w:t>faculty</w:t>
            </w:r>
            <w:r>
              <w:rPr>
                <w:rFonts w:ascii="Arial" w:hAnsi="Arial" w:cs="Arial"/>
                <w:sz w:val="20"/>
                <w:szCs w:val="20"/>
              </w:rPr>
              <w:t xml:space="preserve"> </w:t>
            </w:r>
            <w:r w:rsidRPr="00D84DEC">
              <w:rPr>
                <w:rFonts w:ascii="Arial" w:hAnsi="Arial" w:cs="Arial"/>
                <w:sz w:val="20"/>
                <w:szCs w:val="20"/>
              </w:rPr>
              <w:t>outside</w:t>
            </w:r>
            <w:r>
              <w:rPr>
                <w:rFonts w:ascii="Arial" w:hAnsi="Arial" w:cs="Arial"/>
                <w:sz w:val="20"/>
                <w:szCs w:val="20"/>
              </w:rPr>
              <w:t xml:space="preserve"> </w:t>
            </w:r>
            <w:r w:rsidRPr="00D84DEC">
              <w:rPr>
                <w:rFonts w:ascii="Arial" w:hAnsi="Arial" w:cs="Arial"/>
                <w:sz w:val="20"/>
                <w:szCs w:val="20"/>
              </w:rPr>
              <w:t>income</w:t>
            </w:r>
            <w:r>
              <w:rPr>
                <w:rFonts w:ascii="Arial" w:hAnsi="Arial" w:cs="Arial"/>
                <w:sz w:val="20"/>
                <w:szCs w:val="20"/>
              </w:rPr>
              <w:t xml:space="preserve"> </w:t>
            </w:r>
            <w:r w:rsidRPr="00D84DEC">
              <w:rPr>
                <w:rFonts w:ascii="Arial" w:hAnsi="Arial" w:cs="Arial"/>
                <w:sz w:val="20"/>
                <w:szCs w:val="20"/>
              </w:rPr>
              <w:t>reporting</w:t>
            </w:r>
            <w:r>
              <w:rPr>
                <w:rFonts w:ascii="Arial" w:hAnsi="Arial" w:cs="Arial"/>
                <w:sz w:val="20"/>
                <w:szCs w:val="20"/>
              </w:rPr>
              <w:t xml:space="preserve"> </w:t>
            </w:r>
            <w:r w:rsidRPr="00D84DEC">
              <w:rPr>
                <w:rFonts w:ascii="Arial" w:hAnsi="Arial" w:cs="Arial"/>
                <w:sz w:val="20"/>
                <w:szCs w:val="20"/>
              </w:rPr>
              <w:t>processes</w:t>
            </w:r>
            <w:r>
              <w:rPr>
                <w:rFonts w:ascii="Arial" w:hAnsi="Arial" w:cs="Arial"/>
                <w:sz w:val="20"/>
                <w:szCs w:val="20"/>
              </w:rPr>
              <w:t>.</w:t>
            </w:r>
          </w:p>
          <w:p w14:paraId="6D39959D" w14:textId="77777777" w:rsidR="004D683F" w:rsidRPr="00D84DEC" w:rsidRDefault="004D683F" w:rsidP="002C4BA0">
            <w:pPr>
              <w:keepNext/>
              <w:keepLines/>
              <w:numPr>
                <w:ilvl w:val="0"/>
                <w:numId w:val="13"/>
              </w:numPr>
              <w:ind w:left="332" w:hanging="332"/>
              <w:rPr>
                <w:rFonts w:ascii="Arial" w:hAnsi="Arial" w:cs="Arial"/>
                <w:sz w:val="20"/>
                <w:szCs w:val="20"/>
              </w:rPr>
            </w:pPr>
            <w:r>
              <w:rPr>
                <w:rFonts w:ascii="Arial" w:hAnsi="Arial" w:cs="Arial"/>
                <w:sz w:val="20"/>
                <w:szCs w:val="20"/>
              </w:rPr>
              <w:t xml:space="preserve">Confirmed that faculty submitted their outside income annual report for fiscal year 2018-19 via UC Outside Activity Tracking System (OATS). </w:t>
            </w:r>
          </w:p>
          <w:p w14:paraId="552DA517" w14:textId="77777777" w:rsidR="004D683F" w:rsidRPr="00D84DEC" w:rsidRDefault="004D683F" w:rsidP="002C4BA0">
            <w:pPr>
              <w:keepNext/>
              <w:keepLines/>
              <w:ind w:left="332" w:hanging="332"/>
              <w:rPr>
                <w:rFonts w:ascii="Arial" w:hAnsi="Arial" w:cs="Arial"/>
                <w:sz w:val="20"/>
                <w:szCs w:val="20"/>
              </w:rPr>
            </w:pPr>
          </w:p>
          <w:p w14:paraId="53234356" w14:textId="77777777" w:rsidR="004D683F" w:rsidRDefault="004D683F" w:rsidP="002C4BA0">
            <w:pPr>
              <w:pStyle w:val="NoSpacing"/>
              <w:keepNext/>
              <w:keepLines/>
            </w:pPr>
            <w:r>
              <w:t xml:space="preserve">An observation identified is summarized below. </w:t>
            </w:r>
          </w:p>
          <w:p w14:paraId="0ADB2E3C" w14:textId="77777777" w:rsidR="004D683F" w:rsidRDefault="004D683F" w:rsidP="002C4BA0">
            <w:pPr>
              <w:pStyle w:val="NoSpacing"/>
              <w:keepNext/>
              <w:keepLines/>
            </w:pPr>
          </w:p>
        </w:tc>
      </w:tr>
      <w:tr w:rsidR="004D683F" w:rsidRPr="00AE6B15" w14:paraId="7A8B225A"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54542E34" w14:textId="77777777" w:rsidR="004D683F" w:rsidRDefault="004D683F" w:rsidP="004D683F">
            <w:pPr>
              <w:pStyle w:val="NoSpacing"/>
            </w:pPr>
            <w:r>
              <w:t>12</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3C7D5EC7" w14:textId="77777777" w:rsidR="004D683F" w:rsidRPr="008402F4" w:rsidRDefault="004D683F" w:rsidP="004D683F">
            <w:pPr>
              <w:autoSpaceDE w:val="0"/>
              <w:autoSpaceDN w:val="0"/>
              <w:adjustRightInd w:val="0"/>
              <w:spacing w:line="276" w:lineRule="auto"/>
              <w:rPr>
                <w:rFonts w:ascii="Arial" w:hAnsi="Arial"/>
                <w:color w:val="000000"/>
                <w:sz w:val="20"/>
                <w:u w:val="single" w:color="000000"/>
              </w:rPr>
            </w:pPr>
            <w:r w:rsidRPr="008402F4">
              <w:rPr>
                <w:rFonts w:ascii="Arial" w:hAnsi="Arial"/>
                <w:color w:val="000000"/>
                <w:sz w:val="20"/>
                <w:u w:val="single" w:color="000000"/>
              </w:rPr>
              <w:t>Verification</w:t>
            </w:r>
            <w:r>
              <w:rPr>
                <w:rFonts w:ascii="Arial" w:hAnsi="Arial"/>
                <w:color w:val="000000"/>
                <w:sz w:val="20"/>
                <w:u w:val="single" w:color="000000"/>
              </w:rPr>
              <w:t xml:space="preserve"> </w:t>
            </w:r>
            <w:r w:rsidRPr="008402F4">
              <w:rPr>
                <w:rFonts w:ascii="Arial" w:hAnsi="Arial"/>
                <w:color w:val="000000"/>
                <w:sz w:val="20"/>
                <w:u w:val="single" w:color="000000"/>
              </w:rPr>
              <w:t>of</w:t>
            </w:r>
            <w:r>
              <w:rPr>
                <w:rFonts w:ascii="Arial" w:hAnsi="Arial"/>
                <w:color w:val="000000"/>
                <w:sz w:val="20"/>
                <w:u w:val="single" w:color="000000"/>
              </w:rPr>
              <w:t xml:space="preserve"> </w:t>
            </w:r>
            <w:r w:rsidRPr="008402F4">
              <w:rPr>
                <w:rFonts w:ascii="Arial" w:hAnsi="Arial"/>
                <w:color w:val="000000"/>
                <w:sz w:val="20"/>
                <w:u w:val="single" w:color="000000"/>
              </w:rPr>
              <w:t>Income</w:t>
            </w:r>
            <w:r>
              <w:rPr>
                <w:rFonts w:ascii="Arial" w:hAnsi="Arial"/>
                <w:color w:val="000000"/>
                <w:sz w:val="20"/>
                <w:u w:val="single" w:color="000000"/>
              </w:rPr>
              <w:t xml:space="preserve"> </w:t>
            </w:r>
            <w:r w:rsidRPr="008402F4">
              <w:rPr>
                <w:rFonts w:ascii="Arial" w:hAnsi="Arial"/>
                <w:color w:val="000000"/>
                <w:sz w:val="20"/>
                <w:u w:val="single" w:color="000000"/>
              </w:rPr>
              <w:t>Reported</w:t>
            </w:r>
            <w:r>
              <w:rPr>
                <w:rFonts w:ascii="Arial" w:hAnsi="Arial"/>
                <w:color w:val="000000"/>
                <w:sz w:val="20"/>
                <w:u w:val="single" w:color="000000"/>
              </w:rPr>
              <w:t xml:space="preserve"> </w:t>
            </w:r>
            <w:r w:rsidRPr="008402F4">
              <w:rPr>
                <w:rFonts w:ascii="Arial" w:hAnsi="Arial"/>
                <w:color w:val="000000"/>
                <w:sz w:val="20"/>
                <w:u w:val="single" w:color="000000"/>
              </w:rPr>
              <w:t>Per</w:t>
            </w:r>
            <w:r>
              <w:rPr>
                <w:rFonts w:ascii="Arial" w:hAnsi="Arial"/>
                <w:color w:val="000000"/>
                <w:sz w:val="20"/>
                <w:u w:val="single" w:color="000000"/>
              </w:rPr>
              <w:t xml:space="preserve"> </w:t>
            </w:r>
            <w:r w:rsidRPr="008402F4">
              <w:rPr>
                <w:rFonts w:ascii="Arial" w:hAnsi="Arial"/>
                <w:color w:val="000000"/>
                <w:sz w:val="20"/>
                <w:u w:val="single" w:color="000000"/>
              </w:rPr>
              <w:t>OATS</w:t>
            </w:r>
          </w:p>
          <w:p w14:paraId="30A9C2A0" w14:textId="77777777" w:rsidR="004D683F" w:rsidRPr="008402F4" w:rsidRDefault="004D683F" w:rsidP="004D683F">
            <w:pPr>
              <w:autoSpaceDE w:val="0"/>
              <w:autoSpaceDN w:val="0"/>
              <w:adjustRightInd w:val="0"/>
              <w:spacing w:line="276" w:lineRule="auto"/>
              <w:rPr>
                <w:rFonts w:ascii="Arial" w:hAnsi="Arial"/>
                <w:color w:val="000000"/>
                <w:sz w:val="20"/>
                <w:u w:val="single" w:color="000000"/>
              </w:rPr>
            </w:pPr>
          </w:p>
          <w:p w14:paraId="7B9C2ECA" w14:textId="77777777" w:rsidR="004D683F" w:rsidRPr="00E65F72" w:rsidRDefault="004D683F" w:rsidP="004D683F">
            <w:pPr>
              <w:autoSpaceDE w:val="0"/>
              <w:autoSpaceDN w:val="0"/>
              <w:adjustRightInd w:val="0"/>
              <w:spacing w:line="276" w:lineRule="auto"/>
              <w:rPr>
                <w:rFonts w:ascii="Arial" w:hAnsi="Arial"/>
                <w:color w:val="000000"/>
                <w:sz w:val="20"/>
                <w:u w:color="000000"/>
              </w:rPr>
            </w:pP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department</w:t>
            </w:r>
            <w:r>
              <w:rPr>
                <w:rFonts w:ascii="Arial" w:hAnsi="Arial"/>
                <w:color w:val="000000"/>
                <w:sz w:val="20"/>
                <w:u w:color="000000"/>
              </w:rPr>
              <w:t xml:space="preserve"> </w:t>
            </w:r>
            <w:r w:rsidRPr="00E65F72">
              <w:rPr>
                <w:rFonts w:ascii="Arial" w:hAnsi="Arial"/>
                <w:color w:val="000000"/>
                <w:sz w:val="20"/>
                <w:u w:color="000000"/>
              </w:rPr>
              <w:t>is</w:t>
            </w:r>
            <w:r>
              <w:rPr>
                <w:rFonts w:ascii="Arial" w:hAnsi="Arial"/>
                <w:color w:val="000000"/>
                <w:sz w:val="20"/>
                <w:u w:color="000000"/>
              </w:rPr>
              <w:t xml:space="preserve"> </w:t>
            </w:r>
            <w:r w:rsidRPr="00E65F72">
              <w:rPr>
                <w:rFonts w:ascii="Arial" w:hAnsi="Arial"/>
                <w:color w:val="000000"/>
                <w:sz w:val="20"/>
                <w:u w:color="000000"/>
              </w:rPr>
              <w:t>currently</w:t>
            </w:r>
            <w:r>
              <w:rPr>
                <w:rFonts w:ascii="Arial" w:hAnsi="Arial"/>
                <w:color w:val="000000"/>
                <w:sz w:val="20"/>
                <w:u w:color="000000"/>
              </w:rPr>
              <w:t xml:space="preserve"> not comparing </w:t>
            </w:r>
            <w:r w:rsidRPr="00E65F72">
              <w:rPr>
                <w:rFonts w:ascii="Arial" w:hAnsi="Arial"/>
                <w:color w:val="000000"/>
                <w:sz w:val="20"/>
                <w:u w:color="000000"/>
              </w:rPr>
              <w:t>faculty</w:t>
            </w:r>
            <w:r>
              <w:rPr>
                <w:rFonts w:ascii="Arial" w:hAnsi="Arial"/>
                <w:color w:val="000000"/>
                <w:sz w:val="20"/>
                <w:u w:color="000000"/>
              </w:rPr>
              <w:t xml:space="preserve"> payments </w:t>
            </w:r>
            <w:r w:rsidRPr="00E65F72">
              <w:rPr>
                <w:rFonts w:ascii="Arial" w:hAnsi="Arial"/>
                <w:color w:val="000000"/>
                <w:sz w:val="20"/>
                <w:u w:color="000000"/>
              </w:rPr>
              <w:t>reported</w:t>
            </w:r>
            <w:r>
              <w:rPr>
                <w:rFonts w:ascii="Arial" w:hAnsi="Arial"/>
                <w:color w:val="000000"/>
                <w:sz w:val="20"/>
                <w:u w:color="000000"/>
              </w:rPr>
              <w:t xml:space="preserve"> </w:t>
            </w:r>
            <w:r w:rsidRPr="00E65F72">
              <w:rPr>
                <w:rFonts w:ascii="Arial" w:hAnsi="Arial"/>
                <w:color w:val="000000"/>
                <w:sz w:val="20"/>
                <w:u w:color="000000"/>
              </w:rPr>
              <w:t>through</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Center</w:t>
            </w:r>
            <w:r>
              <w:rPr>
                <w:rFonts w:ascii="Arial" w:hAnsi="Arial"/>
                <w:color w:val="000000"/>
                <w:sz w:val="20"/>
                <w:u w:color="000000"/>
              </w:rPr>
              <w:t xml:space="preserve"> </w:t>
            </w:r>
            <w:r w:rsidRPr="00E65F72">
              <w:rPr>
                <w:rFonts w:ascii="Arial" w:hAnsi="Arial"/>
                <w:color w:val="000000"/>
                <w:sz w:val="20"/>
                <w:u w:color="000000"/>
              </w:rPr>
              <w:t>for</w:t>
            </w:r>
            <w:r>
              <w:rPr>
                <w:rFonts w:ascii="Arial" w:hAnsi="Arial"/>
                <w:color w:val="000000"/>
                <w:sz w:val="20"/>
                <w:u w:color="000000"/>
              </w:rPr>
              <w:t xml:space="preserve"> </w:t>
            </w:r>
            <w:r w:rsidRPr="00E65F72">
              <w:rPr>
                <w:rFonts w:ascii="Arial" w:hAnsi="Arial"/>
                <w:color w:val="000000"/>
                <w:sz w:val="20"/>
                <w:u w:color="000000"/>
              </w:rPr>
              <w:t>Medicare</w:t>
            </w:r>
            <w:r>
              <w:rPr>
                <w:rFonts w:ascii="Arial" w:hAnsi="Arial"/>
                <w:color w:val="000000"/>
                <w:sz w:val="20"/>
                <w:u w:color="000000"/>
              </w:rPr>
              <w:t xml:space="preserve"> </w:t>
            </w:r>
            <w:r w:rsidRPr="00E65F72">
              <w:rPr>
                <w:rFonts w:ascii="Arial" w:hAnsi="Arial"/>
                <w:color w:val="000000"/>
                <w:sz w:val="20"/>
                <w:u w:color="000000"/>
              </w:rPr>
              <w:t>and</w:t>
            </w:r>
            <w:r>
              <w:rPr>
                <w:rFonts w:ascii="Arial" w:hAnsi="Arial"/>
                <w:color w:val="000000"/>
                <w:sz w:val="20"/>
                <w:u w:color="000000"/>
              </w:rPr>
              <w:t xml:space="preserve"> </w:t>
            </w:r>
            <w:r w:rsidRPr="00E65F72">
              <w:rPr>
                <w:rFonts w:ascii="Arial" w:hAnsi="Arial"/>
                <w:color w:val="000000"/>
                <w:sz w:val="20"/>
                <w:u w:color="000000"/>
              </w:rPr>
              <w:t>Medicaid</w:t>
            </w:r>
            <w:r>
              <w:rPr>
                <w:rFonts w:ascii="Arial" w:hAnsi="Arial"/>
                <w:color w:val="000000"/>
                <w:sz w:val="20"/>
                <w:u w:color="000000"/>
              </w:rPr>
              <w:t xml:space="preserve"> </w:t>
            </w:r>
            <w:r w:rsidRPr="00E65F72">
              <w:rPr>
                <w:rFonts w:ascii="Arial" w:hAnsi="Arial"/>
                <w:color w:val="000000"/>
                <w:sz w:val="20"/>
                <w:u w:color="000000"/>
              </w:rPr>
              <w:t>(CMS)</w:t>
            </w:r>
            <w:r>
              <w:rPr>
                <w:rFonts w:ascii="Arial" w:hAnsi="Arial"/>
                <w:color w:val="000000"/>
                <w:sz w:val="20"/>
                <w:u w:color="000000"/>
              </w:rPr>
              <w:t xml:space="preserve"> </w:t>
            </w:r>
            <w:r w:rsidRPr="00E65F72">
              <w:rPr>
                <w:rFonts w:ascii="Arial" w:hAnsi="Arial"/>
                <w:color w:val="000000"/>
                <w:sz w:val="20"/>
                <w:u w:color="000000"/>
              </w:rPr>
              <w:t>Open</w:t>
            </w:r>
            <w:r>
              <w:rPr>
                <w:rFonts w:ascii="Arial" w:hAnsi="Arial"/>
                <w:color w:val="000000"/>
                <w:sz w:val="20"/>
                <w:u w:color="000000"/>
              </w:rPr>
              <w:t xml:space="preserve"> </w:t>
            </w:r>
            <w:r w:rsidRPr="00E65F72">
              <w:rPr>
                <w:rFonts w:ascii="Arial" w:hAnsi="Arial"/>
                <w:color w:val="000000"/>
                <w:sz w:val="20"/>
                <w:u w:color="000000"/>
              </w:rPr>
              <w:t>Payments</w:t>
            </w:r>
            <w:r>
              <w:rPr>
                <w:rFonts w:ascii="Arial" w:hAnsi="Arial"/>
                <w:color w:val="000000"/>
                <w:sz w:val="20"/>
                <w:u w:color="000000"/>
              </w:rPr>
              <w:t xml:space="preserve"> </w:t>
            </w:r>
            <w:r w:rsidRPr="00E65F72">
              <w:rPr>
                <w:rFonts w:ascii="Arial" w:hAnsi="Arial"/>
                <w:color w:val="000000"/>
                <w:sz w:val="20"/>
                <w:u w:color="000000"/>
              </w:rPr>
              <w:t>website</w:t>
            </w:r>
            <w:r>
              <w:rPr>
                <w:rFonts w:ascii="Arial" w:hAnsi="Arial"/>
                <w:color w:val="000000"/>
                <w:sz w:val="20"/>
                <w:u w:color="000000"/>
              </w:rPr>
              <w:t xml:space="preserve"> to outside income reported by its faculty</w:t>
            </w:r>
            <w:r w:rsidRPr="00E65F72">
              <w:rPr>
                <w:rFonts w:ascii="Arial" w:hAnsi="Arial"/>
                <w:color w:val="000000"/>
                <w:sz w:val="20"/>
                <w:u w:color="000000"/>
              </w:rPr>
              <w:t>.</w:t>
            </w:r>
            <w:r>
              <w:rPr>
                <w:rFonts w:ascii="Arial" w:hAnsi="Arial"/>
                <w:color w:val="000000"/>
                <w:sz w:val="20"/>
                <w:u w:color="000000"/>
              </w:rPr>
              <w:t xml:space="preserve">  </w:t>
            </w:r>
            <w:r w:rsidRPr="00E65F72">
              <w:rPr>
                <w:rFonts w:ascii="Arial" w:hAnsi="Arial"/>
                <w:color w:val="000000"/>
                <w:sz w:val="20"/>
                <w:u w:color="000000"/>
              </w:rPr>
              <w:t>Utilization</w:t>
            </w:r>
            <w:r>
              <w:rPr>
                <w:rFonts w:ascii="Arial" w:hAnsi="Arial"/>
                <w:color w:val="000000"/>
                <w:sz w:val="20"/>
                <w:u w:color="000000"/>
              </w:rPr>
              <w:t xml:space="preserve"> </w:t>
            </w:r>
            <w:r w:rsidRPr="00E65F72">
              <w:rPr>
                <w:rFonts w:ascii="Arial" w:hAnsi="Arial"/>
                <w:color w:val="000000"/>
                <w:sz w:val="20"/>
                <w:u w:color="000000"/>
              </w:rPr>
              <w:t>of</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website</w:t>
            </w:r>
            <w:r>
              <w:rPr>
                <w:rFonts w:ascii="Arial" w:hAnsi="Arial"/>
                <w:color w:val="000000"/>
                <w:sz w:val="20"/>
                <w:u w:color="000000"/>
              </w:rPr>
              <w:t xml:space="preserve"> </w:t>
            </w:r>
            <w:r w:rsidRPr="00E65F72">
              <w:rPr>
                <w:rFonts w:ascii="Arial" w:hAnsi="Arial"/>
                <w:color w:val="000000"/>
                <w:sz w:val="20"/>
                <w:u w:color="000000"/>
              </w:rPr>
              <w:t>can</w:t>
            </w:r>
            <w:r>
              <w:rPr>
                <w:rFonts w:ascii="Arial" w:hAnsi="Arial"/>
                <w:color w:val="000000"/>
                <w:sz w:val="20"/>
                <w:u w:color="000000"/>
              </w:rPr>
              <w:t xml:space="preserve"> </w:t>
            </w:r>
            <w:r w:rsidRPr="00E65F72">
              <w:rPr>
                <w:rFonts w:ascii="Arial" w:hAnsi="Arial"/>
                <w:color w:val="000000"/>
                <w:sz w:val="20"/>
                <w:u w:color="000000"/>
              </w:rPr>
              <w:t>provide</w:t>
            </w:r>
            <w:r>
              <w:rPr>
                <w:rFonts w:ascii="Arial" w:hAnsi="Arial"/>
                <w:color w:val="000000"/>
                <w:sz w:val="20"/>
                <w:u w:color="000000"/>
              </w:rPr>
              <w:t xml:space="preserve"> </w:t>
            </w:r>
            <w:r w:rsidRPr="00E65F72">
              <w:rPr>
                <w:rFonts w:ascii="Arial" w:hAnsi="Arial"/>
                <w:color w:val="000000"/>
                <w:sz w:val="20"/>
                <w:u w:color="000000"/>
              </w:rPr>
              <w:t>assurance</w:t>
            </w:r>
            <w:r>
              <w:rPr>
                <w:rFonts w:ascii="Arial" w:hAnsi="Arial"/>
                <w:color w:val="000000"/>
                <w:sz w:val="20"/>
                <w:u w:color="000000"/>
              </w:rPr>
              <w:t xml:space="preserve"> </w:t>
            </w:r>
            <w:r w:rsidRPr="00E65F72">
              <w:rPr>
                <w:rFonts w:ascii="Arial" w:hAnsi="Arial"/>
                <w:color w:val="000000"/>
                <w:sz w:val="20"/>
                <w:u w:color="000000"/>
              </w:rPr>
              <w:t>that</w:t>
            </w:r>
            <w:r>
              <w:rPr>
                <w:rFonts w:ascii="Arial" w:hAnsi="Arial"/>
                <w:color w:val="000000"/>
                <w:sz w:val="20"/>
                <w:u w:color="000000"/>
              </w:rPr>
              <w:t xml:space="preserve"> </w:t>
            </w:r>
            <w:r w:rsidRPr="00E65F72">
              <w:rPr>
                <w:rFonts w:ascii="Arial" w:hAnsi="Arial"/>
                <w:color w:val="000000"/>
                <w:sz w:val="20"/>
                <w:u w:color="000000"/>
              </w:rPr>
              <w:t>all</w:t>
            </w:r>
            <w:r>
              <w:rPr>
                <w:rFonts w:ascii="Arial" w:hAnsi="Arial"/>
                <w:color w:val="000000"/>
                <w:sz w:val="20"/>
                <w:u w:color="000000"/>
              </w:rPr>
              <w:t xml:space="preserve"> </w:t>
            </w:r>
            <w:r w:rsidRPr="00E65F72">
              <w:rPr>
                <w:rFonts w:ascii="Arial" w:hAnsi="Arial"/>
                <w:color w:val="000000"/>
                <w:sz w:val="20"/>
                <w:u w:color="000000"/>
              </w:rPr>
              <w:t>income</w:t>
            </w:r>
            <w:r>
              <w:rPr>
                <w:rFonts w:ascii="Arial" w:hAnsi="Arial"/>
                <w:color w:val="000000"/>
                <w:sz w:val="20"/>
                <w:u w:color="000000"/>
              </w:rPr>
              <w:t xml:space="preserve"> </w:t>
            </w:r>
            <w:r w:rsidRPr="00E65F72">
              <w:rPr>
                <w:rFonts w:ascii="Arial" w:hAnsi="Arial"/>
                <w:color w:val="000000"/>
                <w:sz w:val="20"/>
                <w:u w:color="000000"/>
              </w:rPr>
              <w:t>received</w:t>
            </w:r>
            <w:r>
              <w:rPr>
                <w:rFonts w:ascii="Arial" w:hAnsi="Arial"/>
                <w:color w:val="000000"/>
                <w:sz w:val="20"/>
                <w:u w:color="000000"/>
              </w:rPr>
              <w:t xml:space="preserve"> </w:t>
            </w:r>
            <w:r w:rsidRPr="00E65F72">
              <w:rPr>
                <w:rFonts w:ascii="Arial" w:hAnsi="Arial"/>
                <w:color w:val="000000"/>
                <w:sz w:val="20"/>
                <w:u w:color="000000"/>
              </w:rPr>
              <w:t>from</w:t>
            </w:r>
            <w:r>
              <w:rPr>
                <w:rFonts w:ascii="Arial" w:hAnsi="Arial"/>
                <w:color w:val="000000"/>
                <w:sz w:val="20"/>
                <w:u w:color="000000"/>
              </w:rPr>
              <w:t xml:space="preserve"> </w:t>
            </w:r>
            <w:r w:rsidRPr="00E65F72">
              <w:rPr>
                <w:rFonts w:ascii="Arial" w:hAnsi="Arial"/>
                <w:color w:val="000000"/>
                <w:sz w:val="20"/>
                <w:u w:color="000000"/>
              </w:rPr>
              <w:t>pharmaceutical</w:t>
            </w:r>
            <w:r>
              <w:rPr>
                <w:rFonts w:ascii="Arial" w:hAnsi="Arial"/>
                <w:color w:val="000000"/>
                <w:sz w:val="20"/>
                <w:u w:color="000000"/>
              </w:rPr>
              <w:t xml:space="preserve"> and medical device </w:t>
            </w:r>
            <w:r w:rsidRPr="00E65F72">
              <w:rPr>
                <w:rFonts w:ascii="Arial" w:hAnsi="Arial"/>
                <w:color w:val="000000"/>
                <w:sz w:val="20"/>
                <w:u w:color="000000"/>
              </w:rPr>
              <w:t>companies</w:t>
            </w:r>
            <w:r>
              <w:rPr>
                <w:rFonts w:ascii="Arial" w:hAnsi="Arial"/>
                <w:color w:val="000000"/>
                <w:sz w:val="20"/>
                <w:u w:color="000000"/>
              </w:rPr>
              <w:t xml:space="preserve"> </w:t>
            </w:r>
            <w:r w:rsidRPr="00E65F72">
              <w:rPr>
                <w:rFonts w:ascii="Arial" w:hAnsi="Arial"/>
                <w:color w:val="000000"/>
                <w:sz w:val="20"/>
                <w:u w:color="000000"/>
              </w:rPr>
              <w:t>is</w:t>
            </w:r>
            <w:r>
              <w:rPr>
                <w:rFonts w:ascii="Arial" w:hAnsi="Arial"/>
                <w:color w:val="000000"/>
                <w:sz w:val="20"/>
                <w:u w:color="000000"/>
              </w:rPr>
              <w:t xml:space="preserve"> </w:t>
            </w:r>
            <w:r w:rsidRPr="00E65F72">
              <w:rPr>
                <w:rFonts w:ascii="Arial" w:hAnsi="Arial"/>
                <w:color w:val="000000"/>
                <w:sz w:val="20"/>
                <w:u w:color="000000"/>
              </w:rPr>
              <w:t>being</w:t>
            </w:r>
            <w:r>
              <w:rPr>
                <w:rFonts w:ascii="Arial" w:hAnsi="Arial"/>
                <w:color w:val="000000"/>
                <w:sz w:val="20"/>
                <w:u w:color="000000"/>
              </w:rPr>
              <w:t xml:space="preserve"> </w:t>
            </w:r>
            <w:r w:rsidRPr="00E65F72">
              <w:rPr>
                <w:rFonts w:ascii="Arial" w:hAnsi="Arial"/>
                <w:color w:val="000000"/>
                <w:sz w:val="20"/>
                <w:u w:color="000000"/>
              </w:rPr>
              <w:t>reported</w:t>
            </w:r>
            <w:r>
              <w:rPr>
                <w:rFonts w:ascii="Arial" w:hAnsi="Arial"/>
                <w:color w:val="000000"/>
                <w:sz w:val="20"/>
                <w:u w:color="000000"/>
              </w:rPr>
              <w:t xml:space="preserve"> </w:t>
            </w:r>
            <w:r w:rsidRPr="00E65F72">
              <w:rPr>
                <w:rFonts w:ascii="Arial" w:hAnsi="Arial"/>
                <w:color w:val="000000"/>
                <w:sz w:val="20"/>
                <w:u w:color="000000"/>
              </w:rPr>
              <w:t>by</w:t>
            </w:r>
            <w:r>
              <w:rPr>
                <w:rFonts w:ascii="Arial" w:hAnsi="Arial"/>
                <w:color w:val="000000"/>
                <w:sz w:val="20"/>
                <w:u w:color="000000"/>
              </w:rPr>
              <w:t xml:space="preserve"> </w:t>
            </w:r>
            <w:r w:rsidRPr="00E65F72">
              <w:rPr>
                <w:rFonts w:ascii="Arial" w:hAnsi="Arial"/>
                <w:color w:val="000000"/>
                <w:sz w:val="20"/>
                <w:u w:color="000000"/>
              </w:rPr>
              <w:t>faculty.</w:t>
            </w:r>
          </w:p>
          <w:p w14:paraId="31BC0434" w14:textId="77777777" w:rsidR="004D683F" w:rsidRPr="00E65F72" w:rsidRDefault="004D683F" w:rsidP="004D683F">
            <w:pPr>
              <w:autoSpaceDE w:val="0"/>
              <w:autoSpaceDN w:val="0"/>
              <w:adjustRightInd w:val="0"/>
              <w:spacing w:line="276" w:lineRule="auto"/>
              <w:rPr>
                <w:rFonts w:ascii="Arial" w:hAnsi="Arial"/>
                <w:color w:val="000000"/>
                <w:sz w:val="20"/>
                <w:u w:color="000000"/>
              </w:rPr>
            </w:pPr>
          </w:p>
          <w:p w14:paraId="14FA0C72" w14:textId="77777777" w:rsidR="004D683F" w:rsidRPr="00E65F72" w:rsidRDefault="004D683F" w:rsidP="004D683F">
            <w:pPr>
              <w:autoSpaceDE w:val="0"/>
              <w:autoSpaceDN w:val="0"/>
              <w:adjustRightInd w:val="0"/>
              <w:spacing w:line="276" w:lineRule="auto"/>
              <w:rPr>
                <w:rFonts w:ascii="Arial" w:hAnsi="Arial"/>
                <w:color w:val="000000"/>
                <w:sz w:val="20"/>
                <w:u w:color="000000"/>
              </w:rPr>
            </w:pPr>
            <w:r w:rsidRPr="00E65F72">
              <w:rPr>
                <w:rFonts w:ascii="Arial" w:hAnsi="Arial"/>
                <w:color w:val="000000"/>
                <w:sz w:val="20"/>
                <w:u w:color="000000"/>
              </w:rPr>
              <w:t>For</w:t>
            </w:r>
            <w:r>
              <w:rPr>
                <w:rFonts w:ascii="Arial" w:hAnsi="Arial"/>
                <w:color w:val="000000"/>
                <w:sz w:val="20"/>
                <w:u w:color="000000"/>
              </w:rPr>
              <w:t xml:space="preserve"> </w:t>
            </w:r>
            <w:r w:rsidRPr="00E65F72">
              <w:rPr>
                <w:rFonts w:ascii="Arial" w:hAnsi="Arial"/>
                <w:color w:val="000000"/>
                <w:sz w:val="20"/>
                <w:u w:color="000000"/>
              </w:rPr>
              <w:t>fiscal</w:t>
            </w:r>
            <w:r>
              <w:rPr>
                <w:rFonts w:ascii="Arial" w:hAnsi="Arial"/>
                <w:color w:val="000000"/>
                <w:sz w:val="20"/>
                <w:u w:color="000000"/>
              </w:rPr>
              <w:t xml:space="preserve"> </w:t>
            </w:r>
            <w:r w:rsidRPr="00E65F72">
              <w:rPr>
                <w:rFonts w:ascii="Arial" w:hAnsi="Arial"/>
                <w:color w:val="000000"/>
                <w:sz w:val="20"/>
                <w:u w:color="000000"/>
              </w:rPr>
              <w:t>year</w:t>
            </w:r>
            <w:r>
              <w:rPr>
                <w:rFonts w:ascii="Arial" w:hAnsi="Arial"/>
                <w:color w:val="000000"/>
                <w:sz w:val="20"/>
                <w:u w:color="000000"/>
              </w:rPr>
              <w:t xml:space="preserve"> </w:t>
            </w:r>
            <w:r w:rsidRPr="00E65F72">
              <w:rPr>
                <w:rFonts w:ascii="Arial" w:hAnsi="Arial"/>
                <w:color w:val="000000"/>
                <w:sz w:val="20"/>
                <w:u w:color="000000"/>
              </w:rPr>
              <w:t>2018-19,</w:t>
            </w:r>
            <w:r>
              <w:rPr>
                <w:rFonts w:ascii="Arial" w:hAnsi="Arial"/>
                <w:color w:val="000000"/>
                <w:sz w:val="20"/>
                <w:u w:color="000000"/>
              </w:rPr>
              <w:t xml:space="preserve"> </w:t>
            </w:r>
            <w:r w:rsidRPr="00E65F72">
              <w:rPr>
                <w:rFonts w:ascii="Arial" w:hAnsi="Arial"/>
                <w:color w:val="000000"/>
                <w:sz w:val="20"/>
                <w:u w:color="000000"/>
              </w:rPr>
              <w:t>all</w:t>
            </w:r>
            <w:r>
              <w:rPr>
                <w:rFonts w:ascii="Arial" w:hAnsi="Arial"/>
                <w:color w:val="000000"/>
                <w:sz w:val="20"/>
                <w:u w:color="000000"/>
              </w:rPr>
              <w:t xml:space="preserve"> </w:t>
            </w:r>
            <w:r w:rsidRPr="00E65F72">
              <w:rPr>
                <w:rFonts w:ascii="Arial" w:hAnsi="Arial"/>
                <w:color w:val="000000"/>
                <w:sz w:val="20"/>
                <w:u w:color="000000"/>
              </w:rPr>
              <w:t>faculty</w:t>
            </w:r>
            <w:r>
              <w:rPr>
                <w:rFonts w:ascii="Arial" w:hAnsi="Arial"/>
                <w:color w:val="000000"/>
                <w:sz w:val="20"/>
                <w:u w:color="000000"/>
              </w:rPr>
              <w:t xml:space="preserve"> </w:t>
            </w:r>
            <w:r w:rsidRPr="00E65F72">
              <w:rPr>
                <w:rFonts w:ascii="Arial" w:hAnsi="Arial"/>
                <w:color w:val="000000"/>
                <w:sz w:val="20"/>
                <w:u w:color="000000"/>
              </w:rPr>
              <w:t>members</w:t>
            </w:r>
            <w:r>
              <w:rPr>
                <w:rFonts w:ascii="Arial" w:hAnsi="Arial"/>
                <w:color w:val="000000"/>
                <w:sz w:val="20"/>
                <w:u w:color="000000"/>
              </w:rPr>
              <w:t xml:space="preserve"> </w:t>
            </w:r>
            <w:r w:rsidRPr="00E65F72">
              <w:rPr>
                <w:rFonts w:ascii="Arial" w:hAnsi="Arial"/>
                <w:color w:val="000000"/>
                <w:sz w:val="20"/>
                <w:u w:color="000000"/>
              </w:rPr>
              <w:t>reported</w:t>
            </w:r>
            <w:r>
              <w:rPr>
                <w:rFonts w:ascii="Arial" w:hAnsi="Arial"/>
                <w:color w:val="000000"/>
                <w:sz w:val="20"/>
                <w:u w:color="000000"/>
              </w:rPr>
              <w:t xml:space="preserve"> </w:t>
            </w:r>
            <w:r w:rsidRPr="00E65F72">
              <w:rPr>
                <w:rFonts w:ascii="Arial" w:hAnsi="Arial"/>
                <w:color w:val="000000"/>
                <w:sz w:val="20"/>
                <w:u w:color="000000"/>
              </w:rPr>
              <w:t>their</w:t>
            </w:r>
            <w:r>
              <w:rPr>
                <w:rFonts w:ascii="Arial" w:hAnsi="Arial"/>
                <w:color w:val="000000"/>
                <w:sz w:val="20"/>
                <w:u w:color="000000"/>
              </w:rPr>
              <w:t xml:space="preserve"> </w:t>
            </w:r>
            <w:r w:rsidRPr="00E65F72">
              <w:rPr>
                <w:rFonts w:ascii="Arial" w:hAnsi="Arial"/>
                <w:color w:val="000000"/>
                <w:sz w:val="20"/>
                <w:u w:color="000000"/>
              </w:rPr>
              <w:t>outside</w:t>
            </w:r>
            <w:r>
              <w:rPr>
                <w:rFonts w:ascii="Arial" w:hAnsi="Arial"/>
                <w:color w:val="000000"/>
                <w:sz w:val="20"/>
                <w:u w:color="000000"/>
              </w:rPr>
              <w:t xml:space="preserve"> </w:t>
            </w:r>
            <w:r w:rsidRPr="00E65F72">
              <w:rPr>
                <w:rFonts w:ascii="Arial" w:hAnsi="Arial"/>
                <w:color w:val="000000"/>
                <w:sz w:val="20"/>
                <w:u w:color="000000"/>
              </w:rPr>
              <w:t>activities</w:t>
            </w:r>
            <w:r>
              <w:rPr>
                <w:rFonts w:ascii="Arial" w:hAnsi="Arial"/>
                <w:color w:val="000000"/>
                <w:sz w:val="20"/>
                <w:u w:color="000000"/>
              </w:rPr>
              <w:t xml:space="preserve"> and income </w:t>
            </w:r>
            <w:r w:rsidRPr="00E65F72">
              <w:rPr>
                <w:rFonts w:ascii="Arial" w:hAnsi="Arial"/>
                <w:color w:val="000000"/>
                <w:sz w:val="20"/>
                <w:u w:color="000000"/>
              </w:rPr>
              <w:t>in</w:t>
            </w:r>
            <w:r>
              <w:rPr>
                <w:rFonts w:ascii="Arial" w:hAnsi="Arial"/>
                <w:color w:val="000000"/>
                <w:sz w:val="20"/>
                <w:u w:color="000000"/>
              </w:rPr>
              <w:t xml:space="preserve"> </w:t>
            </w:r>
            <w:r w:rsidRPr="00E65F72">
              <w:rPr>
                <w:rFonts w:ascii="Arial" w:hAnsi="Arial"/>
                <w:color w:val="000000"/>
                <w:sz w:val="20"/>
                <w:u w:color="000000"/>
              </w:rPr>
              <w:t>OATS</w:t>
            </w:r>
            <w:r>
              <w:rPr>
                <w:rFonts w:ascii="Arial" w:hAnsi="Arial"/>
                <w:color w:val="000000"/>
                <w:sz w:val="20"/>
                <w:u w:color="000000"/>
              </w:rPr>
              <w:t xml:space="preserve"> as outlined in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UCLA</w:t>
            </w:r>
            <w:r>
              <w:rPr>
                <w:rFonts w:ascii="Arial" w:hAnsi="Arial"/>
                <w:color w:val="000000"/>
                <w:sz w:val="20"/>
                <w:u w:color="000000"/>
              </w:rPr>
              <w:t xml:space="preserve"> </w:t>
            </w:r>
            <w:r w:rsidRPr="00E65F72">
              <w:rPr>
                <w:rFonts w:ascii="Arial" w:hAnsi="Arial"/>
                <w:color w:val="000000"/>
                <w:sz w:val="20"/>
                <w:u w:color="000000"/>
              </w:rPr>
              <w:t>DGSOM</w:t>
            </w:r>
            <w:r>
              <w:rPr>
                <w:rFonts w:ascii="Arial" w:hAnsi="Arial"/>
                <w:color w:val="000000"/>
                <w:sz w:val="20"/>
                <w:u w:color="000000"/>
              </w:rPr>
              <w:t xml:space="preserve"> </w:t>
            </w:r>
            <w:r w:rsidRPr="00E65F72">
              <w:rPr>
                <w:rFonts w:ascii="Arial" w:hAnsi="Arial"/>
                <w:color w:val="000000"/>
                <w:sz w:val="20"/>
                <w:u w:color="000000"/>
              </w:rPr>
              <w:t>Implementing</w:t>
            </w:r>
            <w:r>
              <w:rPr>
                <w:rFonts w:ascii="Arial" w:hAnsi="Arial"/>
                <w:color w:val="000000"/>
                <w:sz w:val="20"/>
                <w:u w:color="000000"/>
              </w:rPr>
              <w:t xml:space="preserve"> </w:t>
            </w:r>
            <w:r w:rsidRPr="00E65F72">
              <w:rPr>
                <w:rFonts w:ascii="Arial" w:hAnsi="Arial"/>
                <w:color w:val="000000"/>
                <w:sz w:val="20"/>
                <w:u w:color="000000"/>
              </w:rPr>
              <w:t>Procedures</w:t>
            </w:r>
            <w:r>
              <w:rPr>
                <w:rFonts w:ascii="Arial" w:hAnsi="Arial"/>
                <w:color w:val="000000"/>
                <w:sz w:val="20"/>
                <w:u w:color="000000"/>
              </w:rPr>
              <w:t xml:space="preserve"> </w:t>
            </w:r>
            <w:r w:rsidRPr="00E65F72">
              <w:rPr>
                <w:rFonts w:ascii="Arial" w:hAnsi="Arial"/>
                <w:color w:val="000000"/>
                <w:sz w:val="20"/>
                <w:u w:color="000000"/>
              </w:rPr>
              <w:t>under</w:t>
            </w:r>
            <w:r>
              <w:rPr>
                <w:rFonts w:ascii="Arial" w:hAnsi="Arial"/>
                <w:color w:val="000000"/>
                <w:sz w:val="20"/>
                <w:u w:color="000000"/>
              </w:rPr>
              <w:t xml:space="preserve"> </w:t>
            </w:r>
            <w:r w:rsidRPr="00E65F72">
              <w:rPr>
                <w:rFonts w:ascii="Arial" w:hAnsi="Arial"/>
                <w:color w:val="000000"/>
                <w:sz w:val="20"/>
                <w:u w:color="000000"/>
              </w:rPr>
              <w:t>the</w:t>
            </w:r>
            <w:r>
              <w:rPr>
                <w:rFonts w:ascii="Arial" w:hAnsi="Arial"/>
                <w:color w:val="000000"/>
                <w:sz w:val="20"/>
                <w:u w:color="000000"/>
              </w:rPr>
              <w:t xml:space="preserve"> </w:t>
            </w:r>
            <w:r w:rsidRPr="00E65F72">
              <w:rPr>
                <w:rFonts w:ascii="Arial" w:hAnsi="Arial"/>
                <w:color w:val="000000"/>
                <w:sz w:val="20"/>
                <w:u w:color="000000"/>
              </w:rPr>
              <w:t>UC</w:t>
            </w:r>
            <w:r>
              <w:rPr>
                <w:rFonts w:ascii="Arial" w:hAnsi="Arial"/>
                <w:color w:val="000000"/>
                <w:sz w:val="20"/>
                <w:u w:color="000000"/>
              </w:rPr>
              <w:t xml:space="preserve"> </w:t>
            </w:r>
            <w:r w:rsidRPr="00E65F72">
              <w:rPr>
                <w:rFonts w:ascii="Arial" w:hAnsi="Arial"/>
                <w:color w:val="000000"/>
                <w:sz w:val="20"/>
                <w:u w:color="000000"/>
              </w:rPr>
              <w:t>Health</w:t>
            </w:r>
            <w:r>
              <w:rPr>
                <w:rFonts w:ascii="Arial" w:hAnsi="Arial"/>
                <w:color w:val="000000"/>
                <w:sz w:val="20"/>
                <w:u w:color="000000"/>
              </w:rPr>
              <w:t xml:space="preserve"> </w:t>
            </w:r>
            <w:r w:rsidRPr="00E65F72">
              <w:rPr>
                <w:rFonts w:ascii="Arial" w:hAnsi="Arial"/>
                <w:color w:val="000000"/>
                <w:sz w:val="20"/>
                <w:u w:color="000000"/>
              </w:rPr>
              <w:t>Sciences</w:t>
            </w:r>
            <w:r>
              <w:rPr>
                <w:rFonts w:ascii="Arial" w:hAnsi="Arial"/>
                <w:color w:val="000000"/>
                <w:sz w:val="20"/>
                <w:u w:color="000000"/>
              </w:rPr>
              <w:t xml:space="preserve"> </w:t>
            </w:r>
            <w:r w:rsidRPr="00E65F72">
              <w:rPr>
                <w:rFonts w:ascii="Arial" w:hAnsi="Arial"/>
                <w:color w:val="000000"/>
                <w:sz w:val="20"/>
                <w:u w:color="000000"/>
              </w:rPr>
              <w:t>Compensation</w:t>
            </w:r>
            <w:r>
              <w:rPr>
                <w:rFonts w:ascii="Arial" w:hAnsi="Arial"/>
                <w:color w:val="000000"/>
                <w:sz w:val="20"/>
                <w:u w:color="000000"/>
              </w:rPr>
              <w:t xml:space="preserve"> </w:t>
            </w:r>
            <w:r w:rsidRPr="00E65F72">
              <w:rPr>
                <w:rFonts w:ascii="Arial" w:hAnsi="Arial"/>
                <w:color w:val="000000"/>
                <w:sz w:val="20"/>
                <w:u w:color="000000"/>
              </w:rPr>
              <w:t>Plan.</w:t>
            </w:r>
            <w:r>
              <w:rPr>
                <w:rFonts w:ascii="Arial" w:hAnsi="Arial"/>
                <w:color w:val="000000"/>
                <w:sz w:val="20"/>
                <w:u w:color="000000"/>
              </w:rPr>
              <w:t xml:space="preserve">  </w:t>
            </w:r>
          </w:p>
          <w:p w14:paraId="57BC24D0" w14:textId="21894B42" w:rsidR="00D83324" w:rsidRPr="007712BB" w:rsidRDefault="00D83324" w:rsidP="004D683F">
            <w:pPr>
              <w:autoSpaceDE w:val="0"/>
              <w:autoSpaceDN w:val="0"/>
              <w:adjustRightInd w:val="0"/>
              <w:spacing w:line="276" w:lineRule="auto"/>
              <w:rPr>
                <w:rFonts w:ascii="Arial" w:hAnsi="Arial"/>
                <w:color w:val="000000"/>
                <w:sz w:val="20"/>
                <w:u w:val="single" w:color="00000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67DD30A1" w14:textId="77777777" w:rsidR="004D683F" w:rsidRDefault="004D683F" w:rsidP="004D683F">
            <w:pPr>
              <w:pStyle w:val="NoSpacing"/>
            </w:pPr>
          </w:p>
          <w:p w14:paraId="2B9F6E00" w14:textId="77777777" w:rsidR="004D683F" w:rsidRDefault="004D683F" w:rsidP="004D683F">
            <w:pPr>
              <w:pStyle w:val="NoSpacing"/>
            </w:pPr>
          </w:p>
          <w:p w14:paraId="1E4BC3DA" w14:textId="77777777" w:rsidR="004D683F" w:rsidRDefault="004D683F" w:rsidP="004D683F">
            <w:pPr>
              <w:pStyle w:val="NoSpacing"/>
            </w:pPr>
            <w:r w:rsidRPr="00A876B4">
              <w:t>The</w:t>
            </w:r>
            <w:r>
              <w:t xml:space="preserve"> </w:t>
            </w:r>
            <w:r w:rsidRPr="00A876B4">
              <w:t>CMS</w:t>
            </w:r>
            <w:r>
              <w:t xml:space="preserve"> </w:t>
            </w:r>
            <w:r w:rsidRPr="00A876B4">
              <w:t>Open</w:t>
            </w:r>
            <w:r>
              <w:t xml:space="preserve"> </w:t>
            </w:r>
            <w:r w:rsidRPr="00A876B4">
              <w:t>Payments</w:t>
            </w:r>
            <w:r>
              <w:t xml:space="preserve"> </w:t>
            </w:r>
            <w:r w:rsidRPr="00A876B4">
              <w:t>website</w:t>
            </w:r>
            <w:r>
              <w:t xml:space="preserve"> </w:t>
            </w:r>
            <w:r w:rsidRPr="00A876B4">
              <w:t>should</w:t>
            </w:r>
            <w:r>
              <w:t xml:space="preserve"> </w:t>
            </w:r>
            <w:r w:rsidRPr="00A876B4">
              <w:t>be</w:t>
            </w:r>
            <w:r>
              <w:t xml:space="preserve"> </w:t>
            </w:r>
            <w:r w:rsidRPr="00A876B4">
              <w:t>used</w:t>
            </w:r>
            <w:r>
              <w:t xml:space="preserve"> </w:t>
            </w:r>
            <w:r w:rsidRPr="00A876B4">
              <w:t>to</w:t>
            </w:r>
            <w:r>
              <w:t xml:space="preserve"> </w:t>
            </w:r>
            <w:r w:rsidRPr="00A876B4">
              <w:t>ensure</w:t>
            </w:r>
            <w:r>
              <w:t xml:space="preserve"> </w:t>
            </w:r>
            <w:r w:rsidRPr="00A876B4">
              <w:t>that</w:t>
            </w:r>
            <w:r>
              <w:t xml:space="preserve"> </w:t>
            </w:r>
            <w:r w:rsidRPr="00A876B4">
              <w:t>all</w:t>
            </w:r>
            <w:r>
              <w:t xml:space="preserve"> </w:t>
            </w:r>
            <w:r w:rsidRPr="00A876B4">
              <w:t>income</w:t>
            </w:r>
            <w:r>
              <w:t xml:space="preserve"> </w:t>
            </w:r>
            <w:r w:rsidRPr="00A876B4">
              <w:t>from</w:t>
            </w:r>
            <w:r>
              <w:t xml:space="preserve"> </w:t>
            </w:r>
            <w:r w:rsidRPr="00A876B4">
              <w:t>pharmaceutical</w:t>
            </w:r>
            <w:r>
              <w:t xml:space="preserve"> and medical device </w:t>
            </w:r>
            <w:r w:rsidRPr="00A876B4">
              <w:t>companies</w:t>
            </w:r>
            <w:r>
              <w:t xml:space="preserve"> </w:t>
            </w:r>
            <w:r w:rsidRPr="00A876B4">
              <w:t>is</w:t>
            </w:r>
            <w:r>
              <w:t xml:space="preserve"> </w:t>
            </w:r>
            <w:r w:rsidRPr="00A876B4">
              <w:t>being</w:t>
            </w:r>
            <w:r>
              <w:t xml:space="preserve"> </w:t>
            </w:r>
            <w:r w:rsidRPr="00A876B4">
              <w:t>reported.</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5BA55178" w14:textId="77777777" w:rsidR="004D683F" w:rsidRDefault="004D683F" w:rsidP="004D683F">
            <w:pPr>
              <w:pStyle w:val="NoSpacing"/>
            </w:pPr>
          </w:p>
          <w:p w14:paraId="5BF22F4F" w14:textId="77777777" w:rsidR="004D683F" w:rsidRDefault="004D683F" w:rsidP="004D683F">
            <w:pPr>
              <w:pStyle w:val="NoSpacing"/>
            </w:pPr>
          </w:p>
          <w:p w14:paraId="7033492C" w14:textId="746E58EA" w:rsidR="00C277DF" w:rsidRDefault="00E34D3F" w:rsidP="004D683F">
            <w:pPr>
              <w:pStyle w:val="NoSpacing"/>
            </w:pPr>
            <w:r>
              <w:t>The academic p</w:t>
            </w:r>
            <w:r w:rsidRPr="00E34D3F">
              <w:t xml:space="preserve">ersonnel office will begin reviewing the CMS Open Payments website as requested.  This was discussed by </w:t>
            </w:r>
            <w:r w:rsidR="002F3604">
              <w:t>the CAO and</w:t>
            </w:r>
            <w:r w:rsidRPr="00E34D3F">
              <w:t xml:space="preserve"> Academic Personnel</w:t>
            </w:r>
            <w:r w:rsidR="002F3604">
              <w:t xml:space="preserve"> Manager</w:t>
            </w:r>
            <w:r w:rsidRPr="00E34D3F">
              <w:t xml:space="preserve"> on</w:t>
            </w:r>
            <w:r w:rsidR="002F3604">
              <w:t xml:space="preserve"> September 3, 2020</w:t>
            </w:r>
            <w:r w:rsidRPr="00E34D3F">
              <w:t xml:space="preserve">.  </w:t>
            </w:r>
          </w:p>
        </w:tc>
      </w:tr>
      <w:tr w:rsidR="004D683F" w:rsidRPr="00AE6B15" w14:paraId="31657218"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B1E330" w14:textId="77777777" w:rsidR="004D683F" w:rsidRPr="00370F43" w:rsidRDefault="004D683F" w:rsidP="004D683F">
            <w:pPr>
              <w:pStyle w:val="NoSpacing"/>
              <w:rPr>
                <w:b/>
                <w:sz w:val="22"/>
                <w:szCs w:val="22"/>
              </w:rPr>
            </w:pPr>
            <w:r w:rsidRPr="00370F43">
              <w:rPr>
                <w:b/>
                <w:sz w:val="22"/>
                <w:szCs w:val="22"/>
              </w:rPr>
              <w:t>MANDATORY</w:t>
            </w:r>
            <w:r>
              <w:rPr>
                <w:b/>
                <w:sz w:val="22"/>
                <w:szCs w:val="22"/>
              </w:rPr>
              <w:t xml:space="preserve"> </w:t>
            </w:r>
            <w:r w:rsidRPr="00370F43">
              <w:rPr>
                <w:b/>
                <w:sz w:val="22"/>
                <w:szCs w:val="22"/>
              </w:rPr>
              <w:t>TRAINING</w:t>
            </w:r>
            <w:r>
              <w:rPr>
                <w:b/>
                <w:sz w:val="22"/>
                <w:szCs w:val="22"/>
              </w:rPr>
              <w:t xml:space="preserve"> </w:t>
            </w:r>
            <w:r w:rsidRPr="00370F43">
              <w:rPr>
                <w:b/>
                <w:sz w:val="22"/>
                <w:szCs w:val="22"/>
              </w:rPr>
              <w:t>COMPLIANCE</w:t>
            </w:r>
          </w:p>
        </w:tc>
      </w:tr>
      <w:tr w:rsidR="004D683F" w:rsidRPr="00AE6B15" w14:paraId="484883F6" w14:textId="77777777" w:rsidTr="004D683F">
        <w:trPr>
          <w:jc w:val="center"/>
        </w:trPr>
        <w:tc>
          <w:tcPr>
            <w:tcW w:w="15025" w:type="dxa"/>
            <w:gridSpan w:val="4"/>
            <w:tcBorders>
              <w:top w:val="single" w:sz="4" w:space="0" w:color="auto"/>
              <w:left w:val="single" w:sz="4" w:space="0" w:color="auto"/>
              <w:bottom w:val="single" w:sz="4" w:space="0" w:color="auto"/>
              <w:right w:val="single" w:sz="4" w:space="0" w:color="auto"/>
            </w:tcBorders>
            <w:shd w:val="clear" w:color="auto" w:fill="auto"/>
          </w:tcPr>
          <w:p w14:paraId="7D0AAA05" w14:textId="77777777" w:rsidR="00FB72FC" w:rsidRDefault="00FB72FC" w:rsidP="004D683F">
            <w:pPr>
              <w:pStyle w:val="NoSpacing"/>
            </w:pPr>
          </w:p>
          <w:p w14:paraId="1BD6CB67" w14:textId="2A3637E2" w:rsidR="004D683F" w:rsidRDefault="004D683F" w:rsidP="004D683F">
            <w:pPr>
              <w:pStyle w:val="NoSpacing"/>
            </w:pPr>
            <w:r>
              <w:t>Reviewed DAPM employee completion data for mandatory University trainings as of March 12, 2020.  Mandatory University trainings currently include ethics, cybersecurity, and sexual harassment and prevention.</w:t>
            </w:r>
          </w:p>
          <w:p w14:paraId="1A45E93D" w14:textId="77777777" w:rsidR="004D683F" w:rsidRDefault="004D683F" w:rsidP="004D683F">
            <w:pPr>
              <w:pStyle w:val="NoSpacing"/>
            </w:pPr>
          </w:p>
          <w:p w14:paraId="1F103F91" w14:textId="77777777" w:rsidR="004D683F" w:rsidRDefault="004D683F" w:rsidP="004D683F">
            <w:pPr>
              <w:pStyle w:val="NoSpacing"/>
            </w:pPr>
            <w:r>
              <w:t>An observation identified is summarized below.</w:t>
            </w:r>
          </w:p>
          <w:p w14:paraId="07119331" w14:textId="2E2D688A" w:rsidR="00DE23B9" w:rsidRDefault="00DE23B9" w:rsidP="004D683F">
            <w:pPr>
              <w:pStyle w:val="NoSpacing"/>
            </w:pPr>
          </w:p>
        </w:tc>
      </w:tr>
      <w:tr w:rsidR="004D683F" w:rsidRPr="00AE6B15" w14:paraId="31C145A5" w14:textId="77777777" w:rsidTr="005219EA">
        <w:trPr>
          <w:jc w:val="center"/>
        </w:trPr>
        <w:tc>
          <w:tcPr>
            <w:tcW w:w="661" w:type="dxa"/>
            <w:tcBorders>
              <w:top w:val="single" w:sz="4" w:space="0" w:color="auto"/>
              <w:left w:val="single" w:sz="4" w:space="0" w:color="auto"/>
              <w:bottom w:val="single" w:sz="4" w:space="0" w:color="auto"/>
              <w:right w:val="single" w:sz="4" w:space="0" w:color="auto"/>
            </w:tcBorders>
            <w:shd w:val="clear" w:color="auto" w:fill="auto"/>
          </w:tcPr>
          <w:p w14:paraId="20FB40F2" w14:textId="77777777" w:rsidR="004D683F" w:rsidRDefault="004D683F" w:rsidP="004D683F">
            <w:pPr>
              <w:pStyle w:val="NoSpacing"/>
              <w:jc w:val="center"/>
            </w:pPr>
            <w:r>
              <w:t>13</w:t>
            </w:r>
          </w:p>
        </w:tc>
        <w:tc>
          <w:tcPr>
            <w:tcW w:w="5284" w:type="dxa"/>
            <w:tcBorders>
              <w:top w:val="single" w:sz="4" w:space="0" w:color="auto"/>
              <w:left w:val="single" w:sz="4" w:space="0" w:color="auto"/>
              <w:bottom w:val="single" w:sz="4" w:space="0" w:color="auto"/>
              <w:right w:val="single" w:sz="4" w:space="0" w:color="auto"/>
            </w:tcBorders>
            <w:shd w:val="clear" w:color="auto" w:fill="auto"/>
          </w:tcPr>
          <w:p w14:paraId="61F74FD1" w14:textId="77777777" w:rsidR="004D683F" w:rsidRPr="00F4528C" w:rsidRDefault="004D683F" w:rsidP="004D683F">
            <w:pPr>
              <w:pStyle w:val="NoSpacing"/>
              <w:rPr>
                <w:u w:val="single"/>
              </w:rPr>
            </w:pPr>
            <w:r w:rsidRPr="00F4528C">
              <w:rPr>
                <w:u w:val="single"/>
              </w:rPr>
              <w:t>Mandatory</w:t>
            </w:r>
            <w:r>
              <w:rPr>
                <w:u w:val="single"/>
              </w:rPr>
              <w:t xml:space="preserve"> </w:t>
            </w:r>
            <w:r w:rsidRPr="00F4528C">
              <w:rPr>
                <w:u w:val="single"/>
              </w:rPr>
              <w:t>Training</w:t>
            </w:r>
            <w:r>
              <w:rPr>
                <w:u w:val="single"/>
              </w:rPr>
              <w:t xml:space="preserve"> </w:t>
            </w:r>
            <w:r w:rsidRPr="00F4528C">
              <w:rPr>
                <w:u w:val="single"/>
              </w:rPr>
              <w:t>Compliance</w:t>
            </w:r>
          </w:p>
          <w:p w14:paraId="67BDDED6" w14:textId="77777777" w:rsidR="004D683F" w:rsidRDefault="004D683F" w:rsidP="004D683F">
            <w:pPr>
              <w:pStyle w:val="NoSpacing"/>
            </w:pPr>
          </w:p>
          <w:p w14:paraId="7A1AB6BE" w14:textId="77777777" w:rsidR="004D683F" w:rsidRDefault="004D683F" w:rsidP="004D683F">
            <w:pPr>
              <w:pStyle w:val="NoSpacing"/>
            </w:pPr>
            <w:r>
              <w:t>N</w:t>
            </w:r>
            <w:r w:rsidRPr="00F4528C">
              <w:t>ot</w:t>
            </w:r>
            <w:r>
              <w:t xml:space="preserve"> </w:t>
            </w:r>
            <w:r w:rsidRPr="00F4528C">
              <w:t>all</w:t>
            </w:r>
            <w:r>
              <w:t xml:space="preserve"> DAPM </w:t>
            </w:r>
            <w:r w:rsidRPr="00F4528C">
              <w:t>employees</w:t>
            </w:r>
            <w:r>
              <w:t xml:space="preserve"> </w:t>
            </w:r>
            <w:r w:rsidRPr="00F4528C">
              <w:t>ha</w:t>
            </w:r>
            <w:r>
              <w:t xml:space="preserve">ve </w:t>
            </w:r>
            <w:r w:rsidRPr="00F4528C">
              <w:t>completed</w:t>
            </w:r>
            <w:r>
              <w:t xml:space="preserve"> </w:t>
            </w:r>
            <w:r w:rsidRPr="00F4528C">
              <w:t>the</w:t>
            </w:r>
            <w:r>
              <w:t xml:space="preserve"> mandatory </w:t>
            </w:r>
            <w:r w:rsidRPr="00F4528C">
              <w:t>trainings</w:t>
            </w:r>
            <w:r>
              <w:t xml:space="preserve"> as of March 12, 2020</w:t>
            </w:r>
            <w:r w:rsidRPr="00F4528C">
              <w:t>.</w:t>
            </w:r>
            <w:r>
              <w:t xml:space="preserve">  </w:t>
            </w:r>
          </w:p>
          <w:p w14:paraId="6DE192A7" w14:textId="77777777" w:rsidR="004D683F" w:rsidRDefault="004D683F" w:rsidP="004D683F">
            <w:pPr>
              <w:pStyle w:val="NoSpacing"/>
              <w:rPr>
                <w:u w:val="single"/>
              </w:rPr>
            </w:pPr>
          </w:p>
          <w:tbl>
            <w:tblPr>
              <w:tblStyle w:val="TableGrid"/>
              <w:tblW w:w="4892" w:type="dxa"/>
              <w:tblLook w:val="04A0" w:firstRow="1" w:lastRow="0" w:firstColumn="1" w:lastColumn="0" w:noHBand="0" w:noVBand="1"/>
            </w:tblPr>
            <w:tblGrid>
              <w:gridCol w:w="1189"/>
              <w:gridCol w:w="1170"/>
              <w:gridCol w:w="1385"/>
              <w:gridCol w:w="1148"/>
            </w:tblGrid>
            <w:tr w:rsidR="004D683F" w:rsidRPr="003F56BA" w14:paraId="195213A6" w14:textId="77777777" w:rsidTr="004D683F">
              <w:tc>
                <w:tcPr>
                  <w:tcW w:w="0" w:type="auto"/>
                  <w:shd w:val="clear" w:color="auto" w:fill="auto"/>
                </w:tcPr>
                <w:p w14:paraId="01C405C9" w14:textId="77777777" w:rsidR="004D683F" w:rsidRPr="00DD7578" w:rsidRDefault="004D683F" w:rsidP="004D683F">
                  <w:pPr>
                    <w:pStyle w:val="NoSpacing"/>
                    <w:rPr>
                      <w:b/>
                      <w:sz w:val="18"/>
                      <w:szCs w:val="18"/>
                    </w:rPr>
                  </w:pPr>
                  <w:r w:rsidRPr="00DD7578">
                    <w:rPr>
                      <w:b/>
                      <w:sz w:val="18"/>
                      <w:szCs w:val="18"/>
                    </w:rPr>
                    <w:t>Training</w:t>
                  </w:r>
                </w:p>
              </w:tc>
              <w:tc>
                <w:tcPr>
                  <w:tcW w:w="0" w:type="auto"/>
                  <w:shd w:val="clear" w:color="auto" w:fill="auto"/>
                </w:tcPr>
                <w:p w14:paraId="581E9FE6" w14:textId="77777777" w:rsidR="004D683F" w:rsidRPr="00DD7578" w:rsidRDefault="004D683F" w:rsidP="004D683F">
                  <w:pPr>
                    <w:pStyle w:val="NoSpacing"/>
                    <w:rPr>
                      <w:b/>
                      <w:sz w:val="18"/>
                      <w:szCs w:val="18"/>
                    </w:rPr>
                  </w:pPr>
                  <w:r w:rsidRPr="00DD7578">
                    <w:rPr>
                      <w:b/>
                      <w:sz w:val="18"/>
                      <w:szCs w:val="18"/>
                    </w:rPr>
                    <w:t>Number</w:t>
                  </w:r>
                  <w:r>
                    <w:rPr>
                      <w:b/>
                      <w:sz w:val="18"/>
                      <w:szCs w:val="18"/>
                    </w:rPr>
                    <w:t xml:space="preserve"> </w:t>
                  </w:r>
                  <w:r w:rsidRPr="00DD7578">
                    <w:rPr>
                      <w:b/>
                      <w:sz w:val="18"/>
                      <w:szCs w:val="18"/>
                    </w:rPr>
                    <w:t>of</w:t>
                  </w:r>
                  <w:r>
                    <w:rPr>
                      <w:b/>
                      <w:sz w:val="18"/>
                      <w:szCs w:val="18"/>
                    </w:rPr>
                    <w:t xml:space="preserve"> </w:t>
                  </w:r>
                  <w:r w:rsidRPr="00DD7578">
                    <w:rPr>
                      <w:b/>
                      <w:sz w:val="18"/>
                      <w:szCs w:val="18"/>
                    </w:rPr>
                    <w:t>Employees</w:t>
                  </w:r>
                  <w:r>
                    <w:rPr>
                      <w:b/>
                      <w:sz w:val="18"/>
                      <w:szCs w:val="18"/>
                    </w:rPr>
                    <w:t xml:space="preserve"> Assigned</w:t>
                  </w:r>
                </w:p>
              </w:tc>
              <w:tc>
                <w:tcPr>
                  <w:tcW w:w="1385" w:type="dxa"/>
                  <w:shd w:val="clear" w:color="auto" w:fill="auto"/>
                </w:tcPr>
                <w:p w14:paraId="29E91705" w14:textId="77777777" w:rsidR="004D683F" w:rsidRPr="00DD7578" w:rsidRDefault="004D683F" w:rsidP="004D683F">
                  <w:pPr>
                    <w:pStyle w:val="NoSpacing"/>
                    <w:rPr>
                      <w:b/>
                      <w:sz w:val="18"/>
                      <w:szCs w:val="18"/>
                    </w:rPr>
                  </w:pPr>
                  <w:r w:rsidRPr="00DD7578">
                    <w:rPr>
                      <w:b/>
                      <w:sz w:val="18"/>
                      <w:szCs w:val="18"/>
                    </w:rPr>
                    <w:t>Number</w:t>
                  </w:r>
                  <w:r>
                    <w:rPr>
                      <w:b/>
                      <w:sz w:val="18"/>
                      <w:szCs w:val="18"/>
                    </w:rPr>
                    <w:t xml:space="preserve"> </w:t>
                  </w:r>
                  <w:r w:rsidRPr="00DD7578">
                    <w:rPr>
                      <w:b/>
                      <w:sz w:val="18"/>
                      <w:szCs w:val="18"/>
                    </w:rPr>
                    <w:t>of</w:t>
                  </w:r>
                  <w:r>
                    <w:rPr>
                      <w:b/>
                      <w:sz w:val="18"/>
                      <w:szCs w:val="18"/>
                    </w:rPr>
                    <w:t xml:space="preserve"> </w:t>
                  </w:r>
                  <w:r w:rsidRPr="00DD7578">
                    <w:rPr>
                      <w:b/>
                      <w:sz w:val="18"/>
                      <w:szCs w:val="18"/>
                    </w:rPr>
                    <w:t>Employees</w:t>
                  </w:r>
                  <w:r>
                    <w:rPr>
                      <w:b/>
                      <w:sz w:val="18"/>
                      <w:szCs w:val="18"/>
                    </w:rPr>
                    <w:t xml:space="preserve"> </w:t>
                  </w:r>
                  <w:r w:rsidRPr="00DD7578">
                    <w:rPr>
                      <w:b/>
                      <w:sz w:val="18"/>
                      <w:szCs w:val="18"/>
                    </w:rPr>
                    <w:t>Not</w:t>
                  </w:r>
                  <w:r>
                    <w:rPr>
                      <w:b/>
                      <w:sz w:val="18"/>
                      <w:szCs w:val="18"/>
                    </w:rPr>
                    <w:t xml:space="preserve"> </w:t>
                  </w:r>
                  <w:r w:rsidRPr="00DD7578">
                    <w:rPr>
                      <w:b/>
                      <w:sz w:val="18"/>
                      <w:szCs w:val="18"/>
                    </w:rPr>
                    <w:t>Completed</w:t>
                  </w:r>
                  <w:r>
                    <w:rPr>
                      <w:b/>
                      <w:sz w:val="18"/>
                      <w:szCs w:val="18"/>
                    </w:rPr>
                    <w:t xml:space="preserve"> </w:t>
                  </w:r>
                </w:p>
              </w:tc>
              <w:tc>
                <w:tcPr>
                  <w:tcW w:w="0" w:type="auto"/>
                  <w:shd w:val="clear" w:color="auto" w:fill="auto"/>
                </w:tcPr>
                <w:p w14:paraId="6E24EAD6" w14:textId="77777777" w:rsidR="004D683F" w:rsidRPr="00DD7578" w:rsidRDefault="004D683F" w:rsidP="004D683F">
                  <w:pPr>
                    <w:pStyle w:val="NoSpacing"/>
                    <w:rPr>
                      <w:b/>
                      <w:sz w:val="18"/>
                      <w:szCs w:val="18"/>
                    </w:rPr>
                  </w:pPr>
                  <w:r w:rsidRPr="00DD7578">
                    <w:rPr>
                      <w:b/>
                      <w:sz w:val="18"/>
                      <w:szCs w:val="18"/>
                    </w:rPr>
                    <w:t>%</w:t>
                  </w:r>
                  <w:r>
                    <w:rPr>
                      <w:b/>
                      <w:sz w:val="18"/>
                      <w:szCs w:val="18"/>
                    </w:rPr>
                    <w:t xml:space="preserve"> </w:t>
                  </w:r>
                  <w:r w:rsidRPr="00DD7578">
                    <w:rPr>
                      <w:b/>
                      <w:sz w:val="18"/>
                      <w:szCs w:val="18"/>
                    </w:rPr>
                    <w:t>Not</w:t>
                  </w:r>
                  <w:r>
                    <w:rPr>
                      <w:b/>
                      <w:sz w:val="18"/>
                      <w:szCs w:val="18"/>
                    </w:rPr>
                    <w:t xml:space="preserve"> </w:t>
                  </w:r>
                  <w:r w:rsidRPr="00DD7578">
                    <w:rPr>
                      <w:b/>
                      <w:sz w:val="18"/>
                      <w:szCs w:val="18"/>
                    </w:rPr>
                    <w:t>Completed</w:t>
                  </w:r>
                </w:p>
              </w:tc>
            </w:tr>
            <w:tr w:rsidR="004D683F" w:rsidRPr="003F56BA" w14:paraId="6C717D92" w14:textId="77777777" w:rsidTr="004D683F">
              <w:tc>
                <w:tcPr>
                  <w:tcW w:w="0" w:type="auto"/>
                  <w:shd w:val="clear" w:color="auto" w:fill="auto"/>
                </w:tcPr>
                <w:p w14:paraId="7CC87D2D" w14:textId="77777777" w:rsidR="004D683F" w:rsidRPr="00DD7578" w:rsidRDefault="004D683F" w:rsidP="004D683F">
                  <w:pPr>
                    <w:pStyle w:val="NoSpacing"/>
                    <w:rPr>
                      <w:sz w:val="18"/>
                      <w:szCs w:val="18"/>
                      <w:u w:val="single"/>
                    </w:rPr>
                  </w:pPr>
                  <w:r w:rsidRPr="00DD7578">
                    <w:rPr>
                      <w:sz w:val="18"/>
                      <w:szCs w:val="18"/>
                      <w:u w:val="single"/>
                    </w:rPr>
                    <w:t>Sexual</w:t>
                  </w:r>
                  <w:r>
                    <w:rPr>
                      <w:sz w:val="18"/>
                      <w:szCs w:val="18"/>
                      <w:u w:val="single"/>
                    </w:rPr>
                    <w:t xml:space="preserve"> </w:t>
                  </w:r>
                  <w:r w:rsidRPr="00DD7578">
                    <w:rPr>
                      <w:sz w:val="18"/>
                      <w:szCs w:val="18"/>
                      <w:u w:val="single"/>
                    </w:rPr>
                    <w:t>Harassment</w:t>
                  </w:r>
                  <w:r>
                    <w:rPr>
                      <w:sz w:val="18"/>
                      <w:szCs w:val="18"/>
                      <w:u w:val="single"/>
                    </w:rPr>
                    <w:t xml:space="preserve"> </w:t>
                  </w:r>
                  <w:r w:rsidRPr="00DD7578">
                    <w:rPr>
                      <w:sz w:val="18"/>
                      <w:szCs w:val="18"/>
                      <w:u w:val="single"/>
                    </w:rPr>
                    <w:t>Prevention</w:t>
                  </w:r>
                </w:p>
                <w:p w14:paraId="32771831" w14:textId="77777777" w:rsidR="004D683F" w:rsidRPr="00DD7578" w:rsidRDefault="004D683F" w:rsidP="004D683F">
                  <w:pPr>
                    <w:pStyle w:val="NoSpacing"/>
                    <w:rPr>
                      <w:sz w:val="18"/>
                      <w:szCs w:val="18"/>
                      <w:u w:val="single"/>
                    </w:rPr>
                  </w:pPr>
                </w:p>
              </w:tc>
              <w:tc>
                <w:tcPr>
                  <w:tcW w:w="0" w:type="auto"/>
                  <w:shd w:val="clear" w:color="auto" w:fill="auto"/>
                </w:tcPr>
                <w:p w14:paraId="1DE7D88F" w14:textId="77777777" w:rsidR="004D683F" w:rsidRPr="00DD7578" w:rsidRDefault="004D683F" w:rsidP="004D683F">
                  <w:pPr>
                    <w:pStyle w:val="NoSpacing"/>
                    <w:rPr>
                      <w:sz w:val="18"/>
                      <w:szCs w:val="18"/>
                      <w:u w:val="single"/>
                    </w:rPr>
                  </w:pPr>
                  <w:r w:rsidRPr="003F56BA">
                    <w:rPr>
                      <w:sz w:val="18"/>
                      <w:szCs w:val="18"/>
                      <w:u w:val="single"/>
                    </w:rPr>
                    <w:t>371</w:t>
                  </w:r>
                </w:p>
              </w:tc>
              <w:tc>
                <w:tcPr>
                  <w:tcW w:w="1385" w:type="dxa"/>
                  <w:shd w:val="clear" w:color="auto" w:fill="auto"/>
                </w:tcPr>
                <w:p w14:paraId="626BA7BC" w14:textId="77777777" w:rsidR="004D683F" w:rsidRPr="00DD7578" w:rsidRDefault="004D683F" w:rsidP="004D683F">
                  <w:pPr>
                    <w:pStyle w:val="NoSpacing"/>
                    <w:rPr>
                      <w:sz w:val="18"/>
                      <w:szCs w:val="18"/>
                      <w:u w:val="single"/>
                    </w:rPr>
                  </w:pPr>
                  <w:r w:rsidRPr="003F56BA">
                    <w:rPr>
                      <w:sz w:val="18"/>
                      <w:szCs w:val="18"/>
                      <w:u w:val="single"/>
                    </w:rPr>
                    <w:t>138</w:t>
                  </w:r>
                </w:p>
              </w:tc>
              <w:tc>
                <w:tcPr>
                  <w:tcW w:w="0" w:type="auto"/>
                  <w:shd w:val="clear" w:color="auto" w:fill="auto"/>
                </w:tcPr>
                <w:p w14:paraId="570EC391" w14:textId="77777777" w:rsidR="004D683F" w:rsidRPr="00DD7578" w:rsidRDefault="004D683F" w:rsidP="004D683F">
                  <w:pPr>
                    <w:pStyle w:val="NoSpacing"/>
                    <w:rPr>
                      <w:sz w:val="18"/>
                      <w:szCs w:val="18"/>
                      <w:u w:val="single"/>
                    </w:rPr>
                  </w:pPr>
                  <w:r w:rsidRPr="003F56BA">
                    <w:rPr>
                      <w:sz w:val="18"/>
                      <w:szCs w:val="18"/>
                      <w:u w:val="single"/>
                    </w:rPr>
                    <w:t>37%</w:t>
                  </w:r>
                </w:p>
              </w:tc>
            </w:tr>
            <w:tr w:rsidR="004D683F" w:rsidRPr="003F56BA" w14:paraId="5B026499" w14:textId="77777777" w:rsidTr="004D683F">
              <w:tc>
                <w:tcPr>
                  <w:tcW w:w="0" w:type="auto"/>
                  <w:shd w:val="clear" w:color="auto" w:fill="auto"/>
                </w:tcPr>
                <w:p w14:paraId="58EB3975" w14:textId="77777777" w:rsidR="004D683F" w:rsidRPr="00DD7578" w:rsidRDefault="004D683F" w:rsidP="004D683F">
                  <w:pPr>
                    <w:pStyle w:val="NoSpacing"/>
                    <w:rPr>
                      <w:sz w:val="18"/>
                      <w:szCs w:val="18"/>
                      <w:u w:val="single"/>
                    </w:rPr>
                  </w:pPr>
                  <w:r w:rsidRPr="00DD7578">
                    <w:rPr>
                      <w:sz w:val="18"/>
                      <w:szCs w:val="18"/>
                      <w:u w:val="single"/>
                    </w:rPr>
                    <w:t>Cyber</w:t>
                  </w:r>
                  <w:r>
                    <w:rPr>
                      <w:sz w:val="18"/>
                      <w:szCs w:val="18"/>
                      <w:u w:val="single"/>
                    </w:rPr>
                    <w:t xml:space="preserve"> </w:t>
                  </w:r>
                  <w:r w:rsidRPr="00DD7578">
                    <w:rPr>
                      <w:sz w:val="18"/>
                      <w:szCs w:val="18"/>
                      <w:u w:val="single"/>
                    </w:rPr>
                    <w:t>Security</w:t>
                  </w:r>
                </w:p>
                <w:p w14:paraId="53081B3D" w14:textId="77777777" w:rsidR="004D683F" w:rsidRPr="00DD7578" w:rsidRDefault="004D683F" w:rsidP="004D683F">
                  <w:pPr>
                    <w:pStyle w:val="NoSpacing"/>
                    <w:rPr>
                      <w:sz w:val="18"/>
                      <w:szCs w:val="18"/>
                      <w:u w:val="single"/>
                    </w:rPr>
                  </w:pPr>
                </w:p>
              </w:tc>
              <w:tc>
                <w:tcPr>
                  <w:tcW w:w="0" w:type="auto"/>
                  <w:shd w:val="clear" w:color="auto" w:fill="auto"/>
                </w:tcPr>
                <w:p w14:paraId="7909D5EA" w14:textId="77777777" w:rsidR="004D683F" w:rsidRPr="00DD7578" w:rsidRDefault="004D683F" w:rsidP="004D683F">
                  <w:pPr>
                    <w:pStyle w:val="NoSpacing"/>
                    <w:rPr>
                      <w:sz w:val="18"/>
                      <w:szCs w:val="18"/>
                      <w:u w:val="single"/>
                    </w:rPr>
                  </w:pPr>
                  <w:r>
                    <w:rPr>
                      <w:sz w:val="18"/>
                      <w:szCs w:val="18"/>
                      <w:u w:val="single"/>
                    </w:rPr>
                    <w:t>380</w:t>
                  </w:r>
                </w:p>
              </w:tc>
              <w:tc>
                <w:tcPr>
                  <w:tcW w:w="1385" w:type="dxa"/>
                  <w:shd w:val="clear" w:color="auto" w:fill="auto"/>
                </w:tcPr>
                <w:p w14:paraId="09605B49" w14:textId="77777777" w:rsidR="004D683F" w:rsidRPr="00DD7578" w:rsidRDefault="004D683F" w:rsidP="004D683F">
                  <w:pPr>
                    <w:pStyle w:val="NoSpacing"/>
                    <w:rPr>
                      <w:sz w:val="18"/>
                      <w:szCs w:val="18"/>
                      <w:u w:val="single"/>
                    </w:rPr>
                  </w:pPr>
                  <w:r>
                    <w:rPr>
                      <w:sz w:val="18"/>
                      <w:szCs w:val="18"/>
                      <w:u w:val="single"/>
                    </w:rPr>
                    <w:t>134</w:t>
                  </w:r>
                </w:p>
              </w:tc>
              <w:tc>
                <w:tcPr>
                  <w:tcW w:w="0" w:type="auto"/>
                  <w:shd w:val="clear" w:color="auto" w:fill="auto"/>
                </w:tcPr>
                <w:p w14:paraId="509ABAF0" w14:textId="77777777" w:rsidR="004D683F" w:rsidRPr="00DD7578" w:rsidRDefault="004D683F" w:rsidP="004D683F">
                  <w:pPr>
                    <w:pStyle w:val="NoSpacing"/>
                    <w:rPr>
                      <w:sz w:val="18"/>
                      <w:szCs w:val="18"/>
                      <w:u w:val="single"/>
                    </w:rPr>
                  </w:pPr>
                  <w:r>
                    <w:rPr>
                      <w:sz w:val="18"/>
                      <w:szCs w:val="18"/>
                      <w:u w:val="single"/>
                    </w:rPr>
                    <w:t>35%</w:t>
                  </w:r>
                </w:p>
              </w:tc>
            </w:tr>
            <w:tr w:rsidR="004D683F" w:rsidRPr="003F56BA" w14:paraId="1EDB2740" w14:textId="77777777" w:rsidTr="004D683F">
              <w:tc>
                <w:tcPr>
                  <w:tcW w:w="0" w:type="auto"/>
                  <w:shd w:val="clear" w:color="auto" w:fill="auto"/>
                </w:tcPr>
                <w:p w14:paraId="05DA3281" w14:textId="77777777" w:rsidR="004D683F" w:rsidRPr="00DD7578" w:rsidRDefault="004D683F" w:rsidP="004D683F">
                  <w:pPr>
                    <w:pStyle w:val="NoSpacing"/>
                    <w:rPr>
                      <w:sz w:val="18"/>
                      <w:szCs w:val="18"/>
                      <w:u w:val="single"/>
                    </w:rPr>
                  </w:pPr>
                  <w:r w:rsidRPr="00DD7578">
                    <w:rPr>
                      <w:sz w:val="18"/>
                      <w:szCs w:val="18"/>
                      <w:u w:val="single"/>
                    </w:rPr>
                    <w:t>Ethics</w:t>
                  </w:r>
                </w:p>
                <w:p w14:paraId="1ED02814" w14:textId="77777777" w:rsidR="004D683F" w:rsidRPr="00DD7578" w:rsidRDefault="004D683F" w:rsidP="004D683F">
                  <w:pPr>
                    <w:pStyle w:val="NoSpacing"/>
                    <w:rPr>
                      <w:sz w:val="18"/>
                      <w:szCs w:val="18"/>
                      <w:u w:val="single"/>
                    </w:rPr>
                  </w:pPr>
                </w:p>
              </w:tc>
              <w:tc>
                <w:tcPr>
                  <w:tcW w:w="0" w:type="auto"/>
                  <w:shd w:val="clear" w:color="auto" w:fill="auto"/>
                </w:tcPr>
                <w:p w14:paraId="329E36FF" w14:textId="77777777" w:rsidR="004D683F" w:rsidRPr="00DD7578" w:rsidRDefault="004D683F" w:rsidP="004D683F">
                  <w:pPr>
                    <w:pStyle w:val="NoSpacing"/>
                    <w:rPr>
                      <w:sz w:val="18"/>
                      <w:szCs w:val="18"/>
                      <w:u w:val="single"/>
                    </w:rPr>
                  </w:pPr>
                  <w:bookmarkStart w:id="1" w:name="_GoBack"/>
                  <w:bookmarkEnd w:id="1"/>
                  <w:r>
                    <w:rPr>
                      <w:sz w:val="18"/>
                      <w:szCs w:val="18"/>
                      <w:u w:val="single"/>
                    </w:rPr>
                    <w:t>365</w:t>
                  </w:r>
                </w:p>
              </w:tc>
              <w:tc>
                <w:tcPr>
                  <w:tcW w:w="1385" w:type="dxa"/>
                  <w:shd w:val="clear" w:color="auto" w:fill="auto"/>
                </w:tcPr>
                <w:p w14:paraId="7AB0A329" w14:textId="77777777" w:rsidR="004D683F" w:rsidRPr="00DD7578" w:rsidRDefault="004D683F" w:rsidP="004D683F">
                  <w:pPr>
                    <w:pStyle w:val="NoSpacing"/>
                    <w:rPr>
                      <w:sz w:val="18"/>
                      <w:szCs w:val="18"/>
                      <w:u w:val="single"/>
                    </w:rPr>
                  </w:pPr>
                  <w:r>
                    <w:rPr>
                      <w:sz w:val="18"/>
                      <w:szCs w:val="18"/>
                      <w:u w:val="single"/>
                    </w:rPr>
                    <w:t>86</w:t>
                  </w:r>
                </w:p>
              </w:tc>
              <w:tc>
                <w:tcPr>
                  <w:tcW w:w="0" w:type="auto"/>
                  <w:shd w:val="clear" w:color="auto" w:fill="auto"/>
                </w:tcPr>
                <w:p w14:paraId="65704385" w14:textId="77777777" w:rsidR="004D683F" w:rsidRPr="00DD7578" w:rsidRDefault="004D683F" w:rsidP="004D683F">
                  <w:pPr>
                    <w:pStyle w:val="NoSpacing"/>
                    <w:rPr>
                      <w:sz w:val="18"/>
                      <w:szCs w:val="18"/>
                      <w:u w:val="single"/>
                    </w:rPr>
                  </w:pPr>
                  <w:r>
                    <w:rPr>
                      <w:sz w:val="18"/>
                      <w:szCs w:val="18"/>
                      <w:u w:val="single"/>
                    </w:rPr>
                    <w:t>24%</w:t>
                  </w:r>
                </w:p>
              </w:tc>
            </w:tr>
          </w:tbl>
          <w:p w14:paraId="7F9CB234" w14:textId="40F6A891" w:rsidR="004D683F" w:rsidRDefault="004D683F" w:rsidP="004D683F">
            <w:pPr>
              <w:pStyle w:val="NoSpacing"/>
              <w:rPr>
                <w:u w:val="single"/>
              </w:rPr>
            </w:pPr>
          </w:p>
          <w:p w14:paraId="396D66EF" w14:textId="77777777" w:rsidR="004D683F" w:rsidRDefault="004D683F" w:rsidP="004D683F">
            <w:pPr>
              <w:pStyle w:val="NoSpacing"/>
              <w:rPr>
                <w:u w:val="single"/>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14:paraId="3512A3FC" w14:textId="77777777" w:rsidR="004D683F" w:rsidRDefault="004D683F" w:rsidP="004D683F">
            <w:pPr>
              <w:pStyle w:val="NoSpacing"/>
            </w:pPr>
          </w:p>
          <w:p w14:paraId="2729C720" w14:textId="77777777" w:rsidR="004D683F" w:rsidRDefault="004D683F" w:rsidP="004D683F">
            <w:pPr>
              <w:pStyle w:val="NoSpacing"/>
            </w:pPr>
          </w:p>
          <w:p w14:paraId="08C8E288" w14:textId="77777777" w:rsidR="004D683F" w:rsidRPr="00320C7A" w:rsidRDefault="004D683F" w:rsidP="004D683F">
            <w:pPr>
              <w:autoSpaceDE w:val="0"/>
              <w:autoSpaceDN w:val="0"/>
              <w:adjustRightInd w:val="0"/>
              <w:spacing w:line="276" w:lineRule="auto"/>
              <w:rPr>
                <w:rFonts w:ascii="Verdana" w:hAnsi="Verdana"/>
                <w:color w:val="000000"/>
                <w:u w:color="000000"/>
              </w:rPr>
            </w:pPr>
            <w:r w:rsidRPr="00F4528C">
              <w:rPr>
                <w:rFonts w:ascii="Arial" w:hAnsi="Arial"/>
                <w:color w:val="000000"/>
                <w:sz w:val="20"/>
                <w:u w:color="000000"/>
              </w:rPr>
              <w:t>Management</w:t>
            </w:r>
            <w:r>
              <w:rPr>
                <w:rFonts w:ascii="Arial" w:hAnsi="Arial"/>
                <w:color w:val="000000"/>
                <w:sz w:val="20"/>
                <w:u w:color="000000"/>
              </w:rPr>
              <w:t xml:space="preserve"> </w:t>
            </w:r>
            <w:r w:rsidRPr="00F4528C">
              <w:rPr>
                <w:rFonts w:ascii="Arial" w:hAnsi="Arial"/>
                <w:color w:val="000000"/>
                <w:sz w:val="20"/>
                <w:u w:color="000000"/>
              </w:rPr>
              <w:t>should</w:t>
            </w:r>
            <w:r>
              <w:rPr>
                <w:rFonts w:ascii="Arial" w:hAnsi="Arial"/>
                <w:color w:val="000000"/>
                <w:sz w:val="20"/>
                <w:u w:color="000000"/>
              </w:rPr>
              <w:t xml:space="preserve"> </w:t>
            </w:r>
            <w:r w:rsidRPr="00F4528C">
              <w:rPr>
                <w:rFonts w:ascii="Arial" w:hAnsi="Arial"/>
                <w:color w:val="000000"/>
                <w:sz w:val="20"/>
                <w:u w:color="000000"/>
              </w:rPr>
              <w:t>review</w:t>
            </w:r>
            <w:r>
              <w:rPr>
                <w:rFonts w:ascii="Arial" w:hAnsi="Arial"/>
                <w:color w:val="000000"/>
                <w:sz w:val="20"/>
                <w:u w:color="000000"/>
              </w:rPr>
              <w:t xml:space="preserve"> </w:t>
            </w:r>
            <w:r w:rsidRPr="00F4528C">
              <w:rPr>
                <w:rFonts w:ascii="Arial" w:hAnsi="Arial"/>
                <w:color w:val="000000"/>
                <w:sz w:val="20"/>
                <w:u w:color="000000"/>
              </w:rPr>
              <w:t>the</w:t>
            </w:r>
            <w:r>
              <w:rPr>
                <w:rFonts w:ascii="Arial" w:hAnsi="Arial"/>
                <w:color w:val="000000"/>
                <w:sz w:val="20"/>
                <w:u w:color="000000"/>
              </w:rPr>
              <w:t xml:space="preserve"> </w:t>
            </w:r>
            <w:r w:rsidRPr="00F4528C">
              <w:rPr>
                <w:rFonts w:ascii="Arial" w:hAnsi="Arial"/>
                <w:color w:val="000000"/>
                <w:sz w:val="20"/>
                <w:u w:color="000000"/>
              </w:rPr>
              <w:t>employees</w:t>
            </w:r>
            <w:r>
              <w:rPr>
                <w:rFonts w:ascii="Arial" w:hAnsi="Arial"/>
                <w:color w:val="000000"/>
                <w:sz w:val="20"/>
                <w:u w:color="000000"/>
              </w:rPr>
              <w:t xml:space="preserve"> </w:t>
            </w:r>
            <w:r w:rsidRPr="00F4528C">
              <w:rPr>
                <w:rFonts w:ascii="Arial" w:hAnsi="Arial"/>
                <w:color w:val="000000"/>
                <w:sz w:val="20"/>
                <w:u w:color="000000"/>
              </w:rPr>
              <w:t>listed</w:t>
            </w:r>
            <w:r>
              <w:rPr>
                <w:rFonts w:ascii="Arial" w:hAnsi="Arial"/>
                <w:color w:val="000000"/>
                <w:sz w:val="20"/>
                <w:u w:color="000000"/>
              </w:rPr>
              <w:t xml:space="preserve"> </w:t>
            </w:r>
            <w:r w:rsidRPr="00F4528C">
              <w:rPr>
                <w:rFonts w:ascii="Arial" w:hAnsi="Arial"/>
                <w:color w:val="000000"/>
                <w:sz w:val="20"/>
                <w:u w:color="000000"/>
              </w:rPr>
              <w:t>on</w:t>
            </w:r>
            <w:r>
              <w:rPr>
                <w:rFonts w:ascii="Arial" w:hAnsi="Arial"/>
                <w:color w:val="000000"/>
                <w:sz w:val="20"/>
                <w:u w:color="000000"/>
              </w:rPr>
              <w:t xml:space="preserve"> </w:t>
            </w:r>
            <w:r w:rsidRPr="00F4528C">
              <w:rPr>
                <w:rFonts w:ascii="Arial" w:hAnsi="Arial"/>
                <w:color w:val="000000"/>
                <w:sz w:val="20"/>
                <w:u w:color="000000"/>
              </w:rPr>
              <w:t>the</w:t>
            </w:r>
            <w:r>
              <w:rPr>
                <w:rFonts w:ascii="Arial" w:hAnsi="Arial"/>
                <w:color w:val="000000"/>
                <w:sz w:val="20"/>
                <w:u w:color="000000"/>
              </w:rPr>
              <w:t xml:space="preserve"> </w:t>
            </w:r>
            <w:r w:rsidRPr="00F4528C">
              <w:rPr>
                <w:rFonts w:ascii="Arial" w:hAnsi="Arial"/>
                <w:color w:val="000000"/>
                <w:sz w:val="20"/>
                <w:u w:color="000000"/>
              </w:rPr>
              <w:t>training</w:t>
            </w:r>
            <w:r>
              <w:rPr>
                <w:rFonts w:ascii="Arial" w:hAnsi="Arial"/>
                <w:color w:val="000000"/>
                <w:sz w:val="20"/>
                <w:u w:color="000000"/>
              </w:rPr>
              <w:t xml:space="preserve"> </w:t>
            </w:r>
            <w:r w:rsidRPr="00F4528C">
              <w:rPr>
                <w:rFonts w:ascii="Arial" w:hAnsi="Arial"/>
                <w:color w:val="000000"/>
                <w:sz w:val="20"/>
                <w:u w:color="000000"/>
              </w:rPr>
              <w:t>reports</w:t>
            </w:r>
            <w:r>
              <w:rPr>
                <w:rFonts w:ascii="Arial" w:hAnsi="Arial"/>
                <w:color w:val="000000"/>
                <w:sz w:val="20"/>
                <w:u w:color="000000"/>
              </w:rPr>
              <w:t xml:space="preserve"> </w:t>
            </w:r>
            <w:r w:rsidRPr="00F4528C">
              <w:rPr>
                <w:rFonts w:ascii="Arial" w:hAnsi="Arial"/>
                <w:color w:val="000000"/>
                <w:sz w:val="20"/>
                <w:u w:color="000000"/>
              </w:rPr>
              <w:t>and</w:t>
            </w:r>
            <w:r>
              <w:rPr>
                <w:rFonts w:ascii="Arial" w:hAnsi="Arial"/>
                <w:color w:val="000000"/>
                <w:sz w:val="20"/>
                <w:u w:color="000000"/>
              </w:rPr>
              <w:t xml:space="preserve"> </w:t>
            </w:r>
            <w:r w:rsidRPr="00F4528C">
              <w:rPr>
                <w:rFonts w:ascii="Arial" w:hAnsi="Arial"/>
                <w:color w:val="000000"/>
                <w:sz w:val="20"/>
                <w:u w:color="000000"/>
              </w:rPr>
              <w:t>ensure</w:t>
            </w:r>
            <w:r>
              <w:rPr>
                <w:rFonts w:ascii="Arial" w:hAnsi="Arial"/>
                <w:color w:val="000000"/>
                <w:sz w:val="20"/>
                <w:u w:color="000000"/>
              </w:rPr>
              <w:t xml:space="preserve"> </w:t>
            </w:r>
            <w:r w:rsidRPr="00F4528C">
              <w:rPr>
                <w:rFonts w:ascii="Arial" w:hAnsi="Arial"/>
                <w:color w:val="000000"/>
                <w:sz w:val="20"/>
                <w:u w:color="000000"/>
              </w:rPr>
              <w:t>that</w:t>
            </w:r>
            <w:r>
              <w:rPr>
                <w:rFonts w:ascii="Arial" w:hAnsi="Arial"/>
                <w:color w:val="000000"/>
                <w:sz w:val="20"/>
                <w:u w:color="000000"/>
              </w:rPr>
              <w:t xml:space="preserve"> </w:t>
            </w:r>
            <w:r w:rsidRPr="00F4528C">
              <w:rPr>
                <w:rFonts w:ascii="Arial" w:hAnsi="Arial"/>
                <w:color w:val="000000"/>
                <w:sz w:val="20"/>
                <w:u w:color="000000"/>
              </w:rPr>
              <w:t>the</w:t>
            </w:r>
            <w:r>
              <w:rPr>
                <w:rFonts w:ascii="Arial" w:hAnsi="Arial"/>
                <w:color w:val="000000"/>
                <w:sz w:val="20"/>
                <w:u w:color="000000"/>
              </w:rPr>
              <w:t xml:space="preserve"> </w:t>
            </w:r>
            <w:r w:rsidRPr="00F4528C">
              <w:rPr>
                <w:rFonts w:ascii="Arial" w:hAnsi="Arial"/>
                <w:color w:val="000000"/>
                <w:sz w:val="20"/>
                <w:u w:color="000000"/>
              </w:rPr>
              <w:t>applicable</w:t>
            </w:r>
            <w:r>
              <w:rPr>
                <w:rFonts w:ascii="Arial" w:hAnsi="Arial"/>
                <w:color w:val="000000"/>
                <w:sz w:val="20"/>
                <w:u w:color="000000"/>
              </w:rPr>
              <w:t xml:space="preserve"> </w:t>
            </w:r>
            <w:r w:rsidRPr="00F4528C">
              <w:rPr>
                <w:rFonts w:ascii="Arial" w:hAnsi="Arial"/>
                <w:color w:val="000000"/>
                <w:sz w:val="20"/>
                <w:u w:color="000000"/>
              </w:rPr>
              <w:t>training</w:t>
            </w:r>
            <w:r>
              <w:rPr>
                <w:rFonts w:ascii="Arial" w:hAnsi="Arial"/>
                <w:color w:val="000000"/>
                <w:sz w:val="20"/>
                <w:u w:color="000000"/>
              </w:rPr>
              <w:t xml:space="preserve"> </w:t>
            </w:r>
            <w:r w:rsidRPr="00F4528C">
              <w:rPr>
                <w:rFonts w:ascii="Arial" w:hAnsi="Arial"/>
                <w:color w:val="000000"/>
                <w:sz w:val="20"/>
                <w:u w:color="000000"/>
              </w:rPr>
              <w:t>is</w:t>
            </w:r>
            <w:r>
              <w:rPr>
                <w:rFonts w:ascii="Arial" w:hAnsi="Arial"/>
                <w:color w:val="000000"/>
                <w:sz w:val="20"/>
                <w:u w:color="000000"/>
              </w:rPr>
              <w:t xml:space="preserve"> </w:t>
            </w:r>
            <w:r w:rsidRPr="00F4528C">
              <w:rPr>
                <w:rFonts w:ascii="Arial" w:hAnsi="Arial"/>
                <w:color w:val="000000"/>
                <w:sz w:val="20"/>
                <w:u w:color="000000"/>
              </w:rPr>
              <w:t>completed</w:t>
            </w:r>
            <w:r>
              <w:rPr>
                <w:rFonts w:ascii="Arial" w:hAnsi="Arial"/>
                <w:color w:val="000000"/>
                <w:sz w:val="20"/>
                <w:u w:color="000000"/>
              </w:rPr>
              <w:t xml:space="preserve"> </w:t>
            </w:r>
            <w:r w:rsidRPr="00F4528C">
              <w:rPr>
                <w:rFonts w:ascii="Arial" w:hAnsi="Arial"/>
                <w:color w:val="000000"/>
                <w:sz w:val="20"/>
                <w:u w:color="000000"/>
              </w:rPr>
              <w:t>by</w:t>
            </w:r>
            <w:r>
              <w:rPr>
                <w:rFonts w:ascii="Arial" w:hAnsi="Arial"/>
                <w:color w:val="000000"/>
                <w:sz w:val="20"/>
                <w:u w:color="000000"/>
              </w:rPr>
              <w:t xml:space="preserve"> </w:t>
            </w:r>
            <w:r w:rsidRPr="00F4528C">
              <w:rPr>
                <w:rFonts w:ascii="Arial" w:hAnsi="Arial"/>
                <w:color w:val="000000"/>
                <w:sz w:val="20"/>
                <w:u w:color="000000"/>
              </w:rPr>
              <w:t>all</w:t>
            </w:r>
            <w:r>
              <w:rPr>
                <w:rFonts w:ascii="Arial" w:hAnsi="Arial"/>
                <w:color w:val="000000"/>
                <w:sz w:val="20"/>
                <w:u w:color="000000"/>
              </w:rPr>
              <w:t xml:space="preserve"> </w:t>
            </w:r>
            <w:r w:rsidRPr="00F4528C">
              <w:rPr>
                <w:rFonts w:ascii="Arial" w:hAnsi="Arial"/>
                <w:color w:val="000000"/>
                <w:sz w:val="20"/>
                <w:u w:color="000000"/>
              </w:rPr>
              <w:t>designated</w:t>
            </w:r>
            <w:r>
              <w:rPr>
                <w:rFonts w:ascii="Arial" w:hAnsi="Arial"/>
                <w:color w:val="000000"/>
                <w:sz w:val="20"/>
                <w:u w:color="000000"/>
              </w:rPr>
              <w:t xml:space="preserve"> </w:t>
            </w:r>
            <w:r w:rsidRPr="00F4528C">
              <w:rPr>
                <w:rFonts w:ascii="Arial" w:hAnsi="Arial"/>
                <w:color w:val="000000"/>
                <w:sz w:val="20"/>
                <w:u w:color="000000"/>
              </w:rPr>
              <w:t>staff.</w:t>
            </w:r>
          </w:p>
        </w:tc>
        <w:tc>
          <w:tcPr>
            <w:tcW w:w="4480" w:type="dxa"/>
            <w:tcBorders>
              <w:top w:val="single" w:sz="4" w:space="0" w:color="auto"/>
              <w:left w:val="single" w:sz="4" w:space="0" w:color="auto"/>
              <w:bottom w:val="single" w:sz="4" w:space="0" w:color="auto"/>
              <w:right w:val="single" w:sz="4" w:space="0" w:color="auto"/>
            </w:tcBorders>
            <w:shd w:val="clear" w:color="auto" w:fill="auto"/>
          </w:tcPr>
          <w:p w14:paraId="7F0C69CD" w14:textId="77777777" w:rsidR="004D683F" w:rsidRDefault="004D683F" w:rsidP="004D683F">
            <w:pPr>
              <w:pStyle w:val="NoSpacing"/>
            </w:pPr>
          </w:p>
          <w:p w14:paraId="376C8561" w14:textId="77777777" w:rsidR="00C277DF" w:rsidRDefault="00C277DF" w:rsidP="004D683F">
            <w:pPr>
              <w:pStyle w:val="NoSpacing"/>
            </w:pPr>
          </w:p>
          <w:p w14:paraId="1DA72EF6" w14:textId="3D851465" w:rsidR="00C277DF" w:rsidRDefault="002F3604" w:rsidP="002F3604">
            <w:pPr>
              <w:pStyle w:val="NoSpacing"/>
            </w:pPr>
            <w:r>
              <w:t xml:space="preserve">The </w:t>
            </w:r>
            <w:r w:rsidRPr="002F3604">
              <w:t>CAO and CFO are setting up</w:t>
            </w:r>
            <w:r>
              <w:t xml:space="preserve"> a</w:t>
            </w:r>
            <w:r w:rsidRPr="002F3604">
              <w:t xml:space="preserve"> process to help employees complete all outstanding trainings.  Global notice about this</w:t>
            </w:r>
            <w:r w:rsidR="00046143">
              <w:t xml:space="preserve"> was</w:t>
            </w:r>
            <w:r w:rsidRPr="002F3604">
              <w:t xml:space="preserve"> given to administrative staff on </w:t>
            </w:r>
            <w:r>
              <w:t>September 4, 2020 and to faculty on September 9, 2020.  The department will</w:t>
            </w:r>
            <w:r w:rsidRPr="002F3604">
              <w:t xml:space="preserve"> establish a checklist and email follow-up reminders (and other reminder strategies, including Chair’s intervention as needed) until all are completed.  Target completion is November 30, 2020.  </w:t>
            </w:r>
          </w:p>
        </w:tc>
      </w:tr>
    </w:tbl>
    <w:p w14:paraId="3BCACA14" w14:textId="7CB949A0" w:rsidR="009D27E9" w:rsidRPr="00615368" w:rsidRDefault="009D27E9" w:rsidP="00402704">
      <w:pPr>
        <w:rPr>
          <w:rFonts w:ascii="Arial" w:hAnsi="Arial" w:cs="Arial"/>
          <w:sz w:val="16"/>
          <w:szCs w:val="16"/>
        </w:rPr>
      </w:pPr>
    </w:p>
    <w:p w14:paraId="683636FD" w14:textId="6C7CD4DB" w:rsidR="006A7389" w:rsidRPr="006A7389" w:rsidRDefault="006A7389" w:rsidP="006A7389">
      <w:pPr>
        <w:ind w:hanging="1080"/>
        <w:rPr>
          <w:rFonts w:ascii="Arial" w:hAnsi="Arial" w:cs="Arial"/>
          <w:sz w:val="16"/>
          <w:szCs w:val="16"/>
        </w:rPr>
      </w:pPr>
      <w:r w:rsidRPr="006A7389">
        <w:rPr>
          <w:rFonts w:ascii="Arial" w:hAnsi="Arial" w:cs="Arial"/>
          <w:sz w:val="16"/>
          <w:szCs w:val="16"/>
        </w:rPr>
        <w:t>200710-3</w:t>
      </w:r>
    </w:p>
    <w:p w14:paraId="27D84D2E" w14:textId="02E88305" w:rsidR="00615368" w:rsidRPr="009D27E9" w:rsidRDefault="006A7389" w:rsidP="006A7389">
      <w:pPr>
        <w:ind w:hanging="1080"/>
        <w:rPr>
          <w:rFonts w:ascii="Arial" w:hAnsi="Arial" w:cs="Arial"/>
          <w:sz w:val="16"/>
          <w:szCs w:val="16"/>
        </w:rPr>
      </w:pPr>
      <w:r w:rsidRPr="006A7389">
        <w:rPr>
          <w:rFonts w:ascii="Arial" w:hAnsi="Arial" w:cs="Arial"/>
          <w:sz w:val="16"/>
          <w:szCs w:val="16"/>
        </w:rPr>
        <w:t>REP</w:t>
      </w:r>
    </w:p>
    <w:p w14:paraId="1385E017" w14:textId="6A324473" w:rsidR="009D27E9" w:rsidRPr="009D27E9" w:rsidRDefault="009D27E9" w:rsidP="00615368">
      <w:pPr>
        <w:tabs>
          <w:tab w:val="left" w:pos="90"/>
        </w:tabs>
        <w:rPr>
          <w:rFonts w:ascii="Arial" w:hAnsi="Arial" w:cs="Arial"/>
          <w:sz w:val="16"/>
          <w:szCs w:val="16"/>
        </w:rPr>
      </w:pPr>
    </w:p>
    <w:sectPr w:rsidR="009D27E9" w:rsidRPr="009D27E9" w:rsidSect="00553AE7">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266AF" w14:textId="77777777" w:rsidR="00F97E8A" w:rsidRDefault="00F97E8A">
      <w:r>
        <w:separator/>
      </w:r>
    </w:p>
  </w:endnote>
  <w:endnote w:type="continuationSeparator" w:id="0">
    <w:p w14:paraId="39AE11A0" w14:textId="77777777" w:rsidR="00F97E8A" w:rsidRDefault="00F97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53288" w14:textId="1C157943" w:rsidR="00F97E8A" w:rsidRPr="00743E49" w:rsidRDefault="00F97E8A" w:rsidP="00A51408">
    <w:pPr>
      <w:pStyle w:val="Footer"/>
      <w:framePr w:wrap="around" w:vAnchor="text" w:hAnchor="margin" w:xAlign="center" w:y="1"/>
      <w:rPr>
        <w:rStyle w:val="PageNumber"/>
        <w:sz w:val="24"/>
        <w:szCs w:val="24"/>
      </w:rPr>
    </w:pPr>
    <w:r w:rsidRPr="00743E49">
      <w:rPr>
        <w:rStyle w:val="PageNumber"/>
        <w:sz w:val="24"/>
        <w:szCs w:val="24"/>
      </w:rPr>
      <w:fldChar w:fldCharType="begin"/>
    </w:r>
    <w:r w:rsidRPr="00743E49">
      <w:rPr>
        <w:rStyle w:val="PageNumber"/>
        <w:sz w:val="24"/>
        <w:szCs w:val="24"/>
      </w:rPr>
      <w:instrText xml:space="preserve">PAGE  </w:instrText>
    </w:r>
    <w:r w:rsidRPr="00743E49">
      <w:rPr>
        <w:rStyle w:val="PageNumber"/>
        <w:sz w:val="24"/>
        <w:szCs w:val="24"/>
      </w:rPr>
      <w:fldChar w:fldCharType="separate"/>
    </w:r>
    <w:r w:rsidR="00885168">
      <w:rPr>
        <w:rStyle w:val="PageNumber"/>
        <w:noProof/>
        <w:sz w:val="24"/>
        <w:szCs w:val="24"/>
      </w:rPr>
      <w:t>5</w:t>
    </w:r>
    <w:r w:rsidRPr="00743E49">
      <w:rPr>
        <w:rStyle w:val="PageNumber"/>
        <w:sz w:val="24"/>
        <w:szCs w:val="24"/>
      </w:rPr>
      <w:fldChar w:fldCharType="end"/>
    </w:r>
  </w:p>
  <w:p w14:paraId="56006971" w14:textId="77777777" w:rsidR="00F97E8A" w:rsidRDefault="00F97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BB838" w14:textId="3A4D9028" w:rsidR="00F97E8A" w:rsidRPr="00743E49" w:rsidRDefault="00F97E8A" w:rsidP="00A51408">
    <w:pPr>
      <w:pStyle w:val="Footer"/>
      <w:framePr w:wrap="around" w:vAnchor="text" w:hAnchor="margin" w:xAlign="center" w:y="1"/>
      <w:rPr>
        <w:rStyle w:val="PageNumber"/>
        <w:sz w:val="24"/>
        <w:szCs w:val="24"/>
      </w:rPr>
    </w:pPr>
    <w:r w:rsidRPr="00743E49">
      <w:rPr>
        <w:rStyle w:val="PageNumber"/>
        <w:sz w:val="24"/>
        <w:szCs w:val="24"/>
      </w:rPr>
      <w:fldChar w:fldCharType="begin"/>
    </w:r>
    <w:r w:rsidRPr="00743E49">
      <w:rPr>
        <w:rStyle w:val="PageNumber"/>
        <w:sz w:val="24"/>
        <w:szCs w:val="24"/>
      </w:rPr>
      <w:instrText xml:space="preserve">PAGE  </w:instrText>
    </w:r>
    <w:r w:rsidRPr="00743E49">
      <w:rPr>
        <w:rStyle w:val="PageNumber"/>
        <w:sz w:val="24"/>
        <w:szCs w:val="24"/>
      </w:rPr>
      <w:fldChar w:fldCharType="separate"/>
    </w:r>
    <w:r w:rsidR="00885168">
      <w:rPr>
        <w:rStyle w:val="PageNumber"/>
        <w:noProof/>
        <w:sz w:val="24"/>
        <w:szCs w:val="24"/>
      </w:rPr>
      <w:t>6</w:t>
    </w:r>
    <w:r w:rsidRPr="00743E49">
      <w:rPr>
        <w:rStyle w:val="PageNumber"/>
        <w:sz w:val="24"/>
        <w:szCs w:val="24"/>
      </w:rPr>
      <w:fldChar w:fldCharType="end"/>
    </w:r>
  </w:p>
  <w:p w14:paraId="72E6F92F" w14:textId="77777777" w:rsidR="00F97E8A" w:rsidRDefault="00F9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91C5E" w14:textId="77777777" w:rsidR="00F97E8A" w:rsidRDefault="00F97E8A">
      <w:r>
        <w:separator/>
      </w:r>
    </w:p>
  </w:footnote>
  <w:footnote w:type="continuationSeparator" w:id="0">
    <w:p w14:paraId="0E464220" w14:textId="77777777" w:rsidR="00F97E8A" w:rsidRDefault="00F97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928EE2"/>
    <w:lvl w:ilvl="0" w:tplc="04090005">
      <w:start w:val="1"/>
      <w:numFmt w:val="bullet"/>
      <w:lvlText w:val=""/>
      <w:lvlJc w:val="left"/>
      <w:pPr>
        <w:ind w:left="360" w:hanging="360"/>
      </w:pPr>
      <w:rPr>
        <w:rFonts w:ascii="Wingdings" w:hAnsi="Wingdings" w:hint="default"/>
        <w:b w:val="0"/>
        <w:i w:val="0"/>
        <w:strike w:val="0"/>
        <w:color w:val="000000"/>
        <w:sz w:val="20"/>
        <w:szCs w:val="20"/>
        <w:u w:val="none" w:color="000000"/>
      </w:rPr>
    </w:lvl>
    <w:lvl w:ilvl="1" w:tplc="FFFFFFFF">
      <w:start w:val="1"/>
      <w:numFmt w:val="bullet"/>
      <w:lvlText w:val="o"/>
      <w:lvlJc w:val="left"/>
      <w:pPr>
        <w:ind w:left="720" w:hanging="360"/>
      </w:pPr>
      <w:rPr>
        <w:rFonts w:ascii="Courier New" w:hAnsi="Courier New"/>
        <w:b w:val="0"/>
        <w:i w:val="0"/>
        <w:strike w:val="0"/>
        <w:color w:val="000000"/>
        <w:sz w:val="24"/>
        <w:u w:val="none" w:color="000000"/>
      </w:rPr>
    </w:lvl>
    <w:lvl w:ilvl="2" w:tplc="FFFFFFFF">
      <w:start w:val="1"/>
      <w:numFmt w:val="bullet"/>
      <w:lvlText w:val=""/>
      <w:lvlJc w:val="left"/>
      <w:pPr>
        <w:ind w:left="1080" w:hanging="360"/>
      </w:pPr>
      <w:rPr>
        <w:rFonts w:ascii="Wingdings" w:hAnsi="Wingdings"/>
        <w:b w:val="0"/>
        <w:i w:val="0"/>
        <w:strike w:val="0"/>
        <w:color w:val="000000"/>
        <w:sz w:val="24"/>
        <w:u w:val="none" w:color="000000"/>
      </w:rPr>
    </w:lvl>
    <w:lvl w:ilvl="3" w:tplc="FFFFFFFF">
      <w:start w:val="1"/>
      <w:numFmt w:val="bullet"/>
      <w:lvlText w:val=""/>
      <w:lvlJc w:val="left"/>
      <w:pPr>
        <w:ind w:left="1440" w:hanging="360"/>
      </w:pPr>
      <w:rPr>
        <w:rFonts w:ascii="Symbol" w:hAnsi="Symbol"/>
        <w:b w:val="0"/>
        <w:i w:val="0"/>
        <w:strike w:val="0"/>
        <w:color w:val="000000"/>
        <w:sz w:val="24"/>
        <w:u w:val="none" w:color="000000"/>
      </w:rPr>
    </w:lvl>
    <w:lvl w:ilvl="4" w:tplc="FFFFFFFF">
      <w:start w:val="1"/>
      <w:numFmt w:val="bullet"/>
      <w:lvlText w:val="o"/>
      <w:lvlJc w:val="left"/>
      <w:pPr>
        <w:ind w:left="1800" w:hanging="360"/>
      </w:pPr>
      <w:rPr>
        <w:rFonts w:ascii="Courier New" w:hAnsi="Courier New"/>
        <w:b w:val="0"/>
        <w:i w:val="0"/>
        <w:strike w:val="0"/>
        <w:color w:val="000000"/>
        <w:sz w:val="24"/>
        <w:u w:val="none" w:color="000000"/>
      </w:rPr>
    </w:lvl>
    <w:lvl w:ilvl="5" w:tplc="FFFFFFFF">
      <w:start w:val="1"/>
      <w:numFmt w:val="bullet"/>
      <w:lvlText w:val=""/>
      <w:lvlJc w:val="left"/>
      <w:pPr>
        <w:ind w:left="2160" w:hanging="360"/>
      </w:pPr>
      <w:rPr>
        <w:rFonts w:ascii="Wingdings" w:hAnsi="Wingdings"/>
        <w:b w:val="0"/>
        <w:i w:val="0"/>
        <w:strike w:val="0"/>
        <w:color w:val="000000"/>
        <w:sz w:val="24"/>
        <w:u w:val="none" w:color="000000"/>
      </w:rPr>
    </w:lvl>
    <w:lvl w:ilvl="6" w:tplc="FFFFFFFF">
      <w:start w:val="1"/>
      <w:numFmt w:val="bullet"/>
      <w:lvlText w:val=""/>
      <w:lvlJc w:val="left"/>
      <w:pPr>
        <w:ind w:left="2520" w:hanging="360"/>
      </w:pPr>
      <w:rPr>
        <w:rFonts w:ascii="Symbol" w:hAnsi="Symbol"/>
        <w:b w:val="0"/>
        <w:i w:val="0"/>
        <w:strike w:val="0"/>
        <w:color w:val="000000"/>
        <w:sz w:val="24"/>
        <w:u w:val="none" w:color="000000"/>
      </w:rPr>
    </w:lvl>
    <w:lvl w:ilvl="7" w:tplc="FFFFFFFF">
      <w:start w:val="1"/>
      <w:numFmt w:val="bullet"/>
      <w:lvlText w:val="o"/>
      <w:lvlJc w:val="left"/>
      <w:pPr>
        <w:ind w:left="2880" w:hanging="360"/>
      </w:pPr>
      <w:rPr>
        <w:rFonts w:ascii="Courier New" w:hAnsi="Courier New"/>
        <w:b w:val="0"/>
        <w:i w:val="0"/>
        <w:strike w:val="0"/>
        <w:color w:val="000000"/>
        <w:sz w:val="24"/>
        <w:u w:val="none" w:color="000000"/>
      </w:rPr>
    </w:lvl>
    <w:lvl w:ilvl="8" w:tplc="FFFFFFFF">
      <w:start w:val="1"/>
      <w:numFmt w:val="bullet"/>
      <w:lvlText w:val=""/>
      <w:lvlJc w:val="left"/>
      <w:pPr>
        <w:ind w:left="3240" w:hanging="360"/>
      </w:pPr>
      <w:rPr>
        <w:rFonts w:ascii="Wingdings" w:hAnsi="Wingdings"/>
        <w:b w:val="0"/>
        <w:i w:val="0"/>
        <w:strike w:val="0"/>
        <w:color w:val="000000"/>
        <w:sz w:val="24"/>
        <w:u w:val="none" w:color="000000"/>
      </w:rPr>
    </w:lvl>
  </w:abstractNum>
  <w:abstractNum w:abstractNumId="1" w15:restartNumberingAfterBreak="0">
    <w:nsid w:val="06EB0892"/>
    <w:multiLevelType w:val="hybridMultilevel"/>
    <w:tmpl w:val="E1F412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614C71"/>
    <w:multiLevelType w:val="hybridMultilevel"/>
    <w:tmpl w:val="9312AB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B38CB"/>
    <w:multiLevelType w:val="hybridMultilevel"/>
    <w:tmpl w:val="F36E84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277F7A"/>
    <w:multiLevelType w:val="hybridMultilevel"/>
    <w:tmpl w:val="E1EE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985582"/>
    <w:multiLevelType w:val="hybridMultilevel"/>
    <w:tmpl w:val="5802D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450264"/>
    <w:multiLevelType w:val="hybridMultilevel"/>
    <w:tmpl w:val="E8A0EC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5450100"/>
    <w:multiLevelType w:val="hybridMultilevel"/>
    <w:tmpl w:val="21E247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802A4C"/>
    <w:multiLevelType w:val="hybridMultilevel"/>
    <w:tmpl w:val="AC4681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E373DC"/>
    <w:multiLevelType w:val="hybridMultilevel"/>
    <w:tmpl w:val="8C5C3C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BF7E21"/>
    <w:multiLevelType w:val="hybridMultilevel"/>
    <w:tmpl w:val="622803A8"/>
    <w:lvl w:ilvl="0" w:tplc="8B941D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5D60C1"/>
    <w:multiLevelType w:val="hybridMultilevel"/>
    <w:tmpl w:val="1AB042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15180"/>
    <w:multiLevelType w:val="hybridMultilevel"/>
    <w:tmpl w:val="0E3C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B2A48"/>
    <w:multiLevelType w:val="hybridMultilevel"/>
    <w:tmpl w:val="7C949D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83A1272"/>
    <w:multiLevelType w:val="hybridMultilevel"/>
    <w:tmpl w:val="97C60E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141DEC"/>
    <w:multiLevelType w:val="hybridMultilevel"/>
    <w:tmpl w:val="22881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15"/>
  </w:num>
  <w:num w:numId="6">
    <w:abstractNumId w:val="11"/>
  </w:num>
  <w:num w:numId="7">
    <w:abstractNumId w:val="6"/>
  </w:num>
  <w:num w:numId="8">
    <w:abstractNumId w:val="13"/>
  </w:num>
  <w:num w:numId="9">
    <w:abstractNumId w:val="14"/>
  </w:num>
  <w:num w:numId="10">
    <w:abstractNumId w:val="1"/>
  </w:num>
  <w:num w:numId="11">
    <w:abstractNumId w:val="3"/>
  </w:num>
  <w:num w:numId="12">
    <w:abstractNumId w:val="7"/>
  </w:num>
  <w:num w:numId="13">
    <w:abstractNumId w:val="2"/>
  </w:num>
  <w:num w:numId="14">
    <w:abstractNumId w:val="5"/>
  </w:num>
  <w:num w:numId="15">
    <w:abstractNumId w:val="8"/>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009B"/>
    <w:rsid w:val="00000651"/>
    <w:rsid w:val="00000D15"/>
    <w:rsid w:val="000014AB"/>
    <w:rsid w:val="00003795"/>
    <w:rsid w:val="00004DA2"/>
    <w:rsid w:val="000062A2"/>
    <w:rsid w:val="00006B37"/>
    <w:rsid w:val="00007848"/>
    <w:rsid w:val="0001016E"/>
    <w:rsid w:val="00011057"/>
    <w:rsid w:val="000116DA"/>
    <w:rsid w:val="00011E11"/>
    <w:rsid w:val="00013257"/>
    <w:rsid w:val="000152EF"/>
    <w:rsid w:val="000227AA"/>
    <w:rsid w:val="00023066"/>
    <w:rsid w:val="00025093"/>
    <w:rsid w:val="000250E7"/>
    <w:rsid w:val="000257B5"/>
    <w:rsid w:val="0002595B"/>
    <w:rsid w:val="00026E6A"/>
    <w:rsid w:val="00031907"/>
    <w:rsid w:val="00031F01"/>
    <w:rsid w:val="00031FF4"/>
    <w:rsid w:val="000338C8"/>
    <w:rsid w:val="000351A5"/>
    <w:rsid w:val="00035518"/>
    <w:rsid w:val="0003584E"/>
    <w:rsid w:val="00040173"/>
    <w:rsid w:val="000410C1"/>
    <w:rsid w:val="00042DC6"/>
    <w:rsid w:val="00043758"/>
    <w:rsid w:val="00046143"/>
    <w:rsid w:val="000470A0"/>
    <w:rsid w:val="00047135"/>
    <w:rsid w:val="000504B0"/>
    <w:rsid w:val="0005378A"/>
    <w:rsid w:val="00057750"/>
    <w:rsid w:val="00057BBF"/>
    <w:rsid w:val="00064B49"/>
    <w:rsid w:val="00065C92"/>
    <w:rsid w:val="000713DC"/>
    <w:rsid w:val="0007640A"/>
    <w:rsid w:val="00076D6D"/>
    <w:rsid w:val="00081843"/>
    <w:rsid w:val="00082E3F"/>
    <w:rsid w:val="0008499F"/>
    <w:rsid w:val="0008508D"/>
    <w:rsid w:val="000853E0"/>
    <w:rsid w:val="0008598A"/>
    <w:rsid w:val="0009126A"/>
    <w:rsid w:val="000920AE"/>
    <w:rsid w:val="000929C2"/>
    <w:rsid w:val="00097119"/>
    <w:rsid w:val="000975C8"/>
    <w:rsid w:val="00097982"/>
    <w:rsid w:val="000A0771"/>
    <w:rsid w:val="000A2DB3"/>
    <w:rsid w:val="000A2F0A"/>
    <w:rsid w:val="000A464E"/>
    <w:rsid w:val="000A5B8E"/>
    <w:rsid w:val="000A68E9"/>
    <w:rsid w:val="000A6A54"/>
    <w:rsid w:val="000B0CD0"/>
    <w:rsid w:val="000B33D1"/>
    <w:rsid w:val="000B3BBC"/>
    <w:rsid w:val="000B4409"/>
    <w:rsid w:val="000B6EC1"/>
    <w:rsid w:val="000B6FAE"/>
    <w:rsid w:val="000B750C"/>
    <w:rsid w:val="000C069A"/>
    <w:rsid w:val="000C07DD"/>
    <w:rsid w:val="000C0FDE"/>
    <w:rsid w:val="000C1126"/>
    <w:rsid w:val="000C28AE"/>
    <w:rsid w:val="000C5013"/>
    <w:rsid w:val="000C73FF"/>
    <w:rsid w:val="000C7DEB"/>
    <w:rsid w:val="000D246B"/>
    <w:rsid w:val="000D4FD0"/>
    <w:rsid w:val="000D544A"/>
    <w:rsid w:val="000D5764"/>
    <w:rsid w:val="000D5D0A"/>
    <w:rsid w:val="000E16AA"/>
    <w:rsid w:val="000E3E0F"/>
    <w:rsid w:val="000E5031"/>
    <w:rsid w:val="000E5235"/>
    <w:rsid w:val="000E721F"/>
    <w:rsid w:val="000E725B"/>
    <w:rsid w:val="000F19F8"/>
    <w:rsid w:val="000F3284"/>
    <w:rsid w:val="000F52F7"/>
    <w:rsid w:val="000F66CE"/>
    <w:rsid w:val="00100FCA"/>
    <w:rsid w:val="00106D01"/>
    <w:rsid w:val="00107A2B"/>
    <w:rsid w:val="00110E14"/>
    <w:rsid w:val="00110E76"/>
    <w:rsid w:val="00111163"/>
    <w:rsid w:val="00111897"/>
    <w:rsid w:val="0011290B"/>
    <w:rsid w:val="00112E4B"/>
    <w:rsid w:val="00113D60"/>
    <w:rsid w:val="00115DE5"/>
    <w:rsid w:val="00117DE2"/>
    <w:rsid w:val="00120735"/>
    <w:rsid w:val="00122BDE"/>
    <w:rsid w:val="00125EAC"/>
    <w:rsid w:val="00130063"/>
    <w:rsid w:val="00131203"/>
    <w:rsid w:val="00131263"/>
    <w:rsid w:val="0013166D"/>
    <w:rsid w:val="00131E97"/>
    <w:rsid w:val="00132166"/>
    <w:rsid w:val="0013249F"/>
    <w:rsid w:val="00133695"/>
    <w:rsid w:val="00133DA8"/>
    <w:rsid w:val="00134352"/>
    <w:rsid w:val="00135169"/>
    <w:rsid w:val="0013591A"/>
    <w:rsid w:val="00135F11"/>
    <w:rsid w:val="00136AE7"/>
    <w:rsid w:val="00142E89"/>
    <w:rsid w:val="00143E9D"/>
    <w:rsid w:val="00144095"/>
    <w:rsid w:val="00144AEC"/>
    <w:rsid w:val="00144F14"/>
    <w:rsid w:val="00147521"/>
    <w:rsid w:val="0014796C"/>
    <w:rsid w:val="00147E6C"/>
    <w:rsid w:val="00147EA7"/>
    <w:rsid w:val="00157BCA"/>
    <w:rsid w:val="00160533"/>
    <w:rsid w:val="00160C24"/>
    <w:rsid w:val="00165411"/>
    <w:rsid w:val="001673D8"/>
    <w:rsid w:val="00167725"/>
    <w:rsid w:val="001701A5"/>
    <w:rsid w:val="001708BB"/>
    <w:rsid w:val="00176012"/>
    <w:rsid w:val="00176257"/>
    <w:rsid w:val="00176953"/>
    <w:rsid w:val="00176D4A"/>
    <w:rsid w:val="0017701D"/>
    <w:rsid w:val="00181FE6"/>
    <w:rsid w:val="00184D2F"/>
    <w:rsid w:val="001855B4"/>
    <w:rsid w:val="00185D15"/>
    <w:rsid w:val="00186C71"/>
    <w:rsid w:val="00190762"/>
    <w:rsid w:val="00190CC6"/>
    <w:rsid w:val="001910A4"/>
    <w:rsid w:val="0019110E"/>
    <w:rsid w:val="001949F7"/>
    <w:rsid w:val="001958F9"/>
    <w:rsid w:val="00195B53"/>
    <w:rsid w:val="00195CDD"/>
    <w:rsid w:val="00196E31"/>
    <w:rsid w:val="001976B1"/>
    <w:rsid w:val="00197DD1"/>
    <w:rsid w:val="001A04A0"/>
    <w:rsid w:val="001A12E9"/>
    <w:rsid w:val="001A2DE4"/>
    <w:rsid w:val="001A2F60"/>
    <w:rsid w:val="001A41AC"/>
    <w:rsid w:val="001A68D4"/>
    <w:rsid w:val="001B0D24"/>
    <w:rsid w:val="001B141A"/>
    <w:rsid w:val="001B2356"/>
    <w:rsid w:val="001B343C"/>
    <w:rsid w:val="001B7A81"/>
    <w:rsid w:val="001B7B7F"/>
    <w:rsid w:val="001C0581"/>
    <w:rsid w:val="001C0F94"/>
    <w:rsid w:val="001C15B2"/>
    <w:rsid w:val="001C1611"/>
    <w:rsid w:val="001C294E"/>
    <w:rsid w:val="001C2D05"/>
    <w:rsid w:val="001C314B"/>
    <w:rsid w:val="001C4901"/>
    <w:rsid w:val="001D0C9C"/>
    <w:rsid w:val="001D1621"/>
    <w:rsid w:val="001D16BA"/>
    <w:rsid w:val="001D239F"/>
    <w:rsid w:val="001D2792"/>
    <w:rsid w:val="001D3D3F"/>
    <w:rsid w:val="001E0807"/>
    <w:rsid w:val="001E394F"/>
    <w:rsid w:val="001E3B1F"/>
    <w:rsid w:val="001E646E"/>
    <w:rsid w:val="001F29AC"/>
    <w:rsid w:val="001F35E9"/>
    <w:rsid w:val="001F4AC5"/>
    <w:rsid w:val="002016C1"/>
    <w:rsid w:val="0020421E"/>
    <w:rsid w:val="002043AF"/>
    <w:rsid w:val="00205502"/>
    <w:rsid w:val="00206A0D"/>
    <w:rsid w:val="0020700A"/>
    <w:rsid w:val="002079A2"/>
    <w:rsid w:val="00210ED9"/>
    <w:rsid w:val="00215C60"/>
    <w:rsid w:val="00216385"/>
    <w:rsid w:val="00217E1F"/>
    <w:rsid w:val="002206AB"/>
    <w:rsid w:val="0022665E"/>
    <w:rsid w:val="00226921"/>
    <w:rsid w:val="0022741C"/>
    <w:rsid w:val="00227CCF"/>
    <w:rsid w:val="00232CB9"/>
    <w:rsid w:val="00234614"/>
    <w:rsid w:val="00235261"/>
    <w:rsid w:val="00236745"/>
    <w:rsid w:val="002403B0"/>
    <w:rsid w:val="002417FB"/>
    <w:rsid w:val="002431DB"/>
    <w:rsid w:val="00243333"/>
    <w:rsid w:val="002433F9"/>
    <w:rsid w:val="00243647"/>
    <w:rsid w:val="002437DF"/>
    <w:rsid w:val="002458AD"/>
    <w:rsid w:val="002470D8"/>
    <w:rsid w:val="002513DE"/>
    <w:rsid w:val="002514BB"/>
    <w:rsid w:val="0025170F"/>
    <w:rsid w:val="002570E8"/>
    <w:rsid w:val="002601AC"/>
    <w:rsid w:val="0026047B"/>
    <w:rsid w:val="00262354"/>
    <w:rsid w:val="00264BD0"/>
    <w:rsid w:val="00264D56"/>
    <w:rsid w:val="00265071"/>
    <w:rsid w:val="00267308"/>
    <w:rsid w:val="00267381"/>
    <w:rsid w:val="002679CB"/>
    <w:rsid w:val="002679E3"/>
    <w:rsid w:val="0027088B"/>
    <w:rsid w:val="00271DB0"/>
    <w:rsid w:val="002729C6"/>
    <w:rsid w:val="00275BEB"/>
    <w:rsid w:val="00275EF6"/>
    <w:rsid w:val="00281466"/>
    <w:rsid w:val="00281D49"/>
    <w:rsid w:val="00282542"/>
    <w:rsid w:val="00283BD1"/>
    <w:rsid w:val="002843E5"/>
    <w:rsid w:val="00284FD1"/>
    <w:rsid w:val="00287EF4"/>
    <w:rsid w:val="0029175E"/>
    <w:rsid w:val="00291C9C"/>
    <w:rsid w:val="0029405E"/>
    <w:rsid w:val="002967B1"/>
    <w:rsid w:val="00296E51"/>
    <w:rsid w:val="002A030B"/>
    <w:rsid w:val="002A1967"/>
    <w:rsid w:val="002A3583"/>
    <w:rsid w:val="002A438A"/>
    <w:rsid w:val="002A43C0"/>
    <w:rsid w:val="002A534A"/>
    <w:rsid w:val="002B0D3A"/>
    <w:rsid w:val="002B125D"/>
    <w:rsid w:val="002B1AE0"/>
    <w:rsid w:val="002B2200"/>
    <w:rsid w:val="002B28BF"/>
    <w:rsid w:val="002B4CAE"/>
    <w:rsid w:val="002B528F"/>
    <w:rsid w:val="002C0E93"/>
    <w:rsid w:val="002C158C"/>
    <w:rsid w:val="002C3F75"/>
    <w:rsid w:val="002C476D"/>
    <w:rsid w:val="002C488C"/>
    <w:rsid w:val="002C4939"/>
    <w:rsid w:val="002C4BA0"/>
    <w:rsid w:val="002D1260"/>
    <w:rsid w:val="002D14AE"/>
    <w:rsid w:val="002D1CD0"/>
    <w:rsid w:val="002D1DCA"/>
    <w:rsid w:val="002D4300"/>
    <w:rsid w:val="002D7ADB"/>
    <w:rsid w:val="002E0915"/>
    <w:rsid w:val="002E30B8"/>
    <w:rsid w:val="002E540E"/>
    <w:rsid w:val="002F0A83"/>
    <w:rsid w:val="002F1C69"/>
    <w:rsid w:val="002F3604"/>
    <w:rsid w:val="0030229F"/>
    <w:rsid w:val="003031FC"/>
    <w:rsid w:val="0030324E"/>
    <w:rsid w:val="0030348C"/>
    <w:rsid w:val="0030431D"/>
    <w:rsid w:val="00304F05"/>
    <w:rsid w:val="00305473"/>
    <w:rsid w:val="00306834"/>
    <w:rsid w:val="00312522"/>
    <w:rsid w:val="0031364C"/>
    <w:rsid w:val="00315A53"/>
    <w:rsid w:val="00320C7A"/>
    <w:rsid w:val="00321B7E"/>
    <w:rsid w:val="00321E35"/>
    <w:rsid w:val="00322596"/>
    <w:rsid w:val="00322F50"/>
    <w:rsid w:val="00324A8C"/>
    <w:rsid w:val="00325511"/>
    <w:rsid w:val="003267BB"/>
    <w:rsid w:val="00327951"/>
    <w:rsid w:val="003332DE"/>
    <w:rsid w:val="0033447D"/>
    <w:rsid w:val="00336059"/>
    <w:rsid w:val="00340FE8"/>
    <w:rsid w:val="00341AC3"/>
    <w:rsid w:val="00341C74"/>
    <w:rsid w:val="00342105"/>
    <w:rsid w:val="003425E8"/>
    <w:rsid w:val="00342FA4"/>
    <w:rsid w:val="00344729"/>
    <w:rsid w:val="00344F6F"/>
    <w:rsid w:val="00345BC0"/>
    <w:rsid w:val="0034638B"/>
    <w:rsid w:val="0034761C"/>
    <w:rsid w:val="00351576"/>
    <w:rsid w:val="0035217C"/>
    <w:rsid w:val="0035219B"/>
    <w:rsid w:val="00353CCE"/>
    <w:rsid w:val="00360BD2"/>
    <w:rsid w:val="00360ED4"/>
    <w:rsid w:val="00363741"/>
    <w:rsid w:val="00364120"/>
    <w:rsid w:val="0036420E"/>
    <w:rsid w:val="0036547A"/>
    <w:rsid w:val="003670F0"/>
    <w:rsid w:val="003702B4"/>
    <w:rsid w:val="00370E37"/>
    <w:rsid w:val="00370F43"/>
    <w:rsid w:val="00371CEE"/>
    <w:rsid w:val="0037267D"/>
    <w:rsid w:val="00372D86"/>
    <w:rsid w:val="00373301"/>
    <w:rsid w:val="00374075"/>
    <w:rsid w:val="00377EEA"/>
    <w:rsid w:val="00380593"/>
    <w:rsid w:val="00381363"/>
    <w:rsid w:val="0038270A"/>
    <w:rsid w:val="00385954"/>
    <w:rsid w:val="00385FB7"/>
    <w:rsid w:val="00391B16"/>
    <w:rsid w:val="00391BC1"/>
    <w:rsid w:val="00392063"/>
    <w:rsid w:val="00392593"/>
    <w:rsid w:val="003927AD"/>
    <w:rsid w:val="003941D2"/>
    <w:rsid w:val="003943F5"/>
    <w:rsid w:val="003A0493"/>
    <w:rsid w:val="003A0A49"/>
    <w:rsid w:val="003A10ED"/>
    <w:rsid w:val="003A1501"/>
    <w:rsid w:val="003A56B1"/>
    <w:rsid w:val="003A791E"/>
    <w:rsid w:val="003A7949"/>
    <w:rsid w:val="003A7D6C"/>
    <w:rsid w:val="003B0414"/>
    <w:rsid w:val="003B0793"/>
    <w:rsid w:val="003B1020"/>
    <w:rsid w:val="003B2665"/>
    <w:rsid w:val="003B2C90"/>
    <w:rsid w:val="003B30C9"/>
    <w:rsid w:val="003B3AF6"/>
    <w:rsid w:val="003B4038"/>
    <w:rsid w:val="003C39C5"/>
    <w:rsid w:val="003C3A40"/>
    <w:rsid w:val="003C4124"/>
    <w:rsid w:val="003D0FA0"/>
    <w:rsid w:val="003D562F"/>
    <w:rsid w:val="003D5682"/>
    <w:rsid w:val="003D5806"/>
    <w:rsid w:val="003D668B"/>
    <w:rsid w:val="003D733C"/>
    <w:rsid w:val="003E37DB"/>
    <w:rsid w:val="003E40BB"/>
    <w:rsid w:val="003E5DD0"/>
    <w:rsid w:val="003E727C"/>
    <w:rsid w:val="003F1C9B"/>
    <w:rsid w:val="003F4920"/>
    <w:rsid w:val="003F56BA"/>
    <w:rsid w:val="003F7B1A"/>
    <w:rsid w:val="00400D1F"/>
    <w:rsid w:val="00402704"/>
    <w:rsid w:val="00402C5B"/>
    <w:rsid w:val="004046AC"/>
    <w:rsid w:val="00406765"/>
    <w:rsid w:val="0040683A"/>
    <w:rsid w:val="00407AA7"/>
    <w:rsid w:val="00407D77"/>
    <w:rsid w:val="00410E5C"/>
    <w:rsid w:val="004115A2"/>
    <w:rsid w:val="0042090D"/>
    <w:rsid w:val="00421288"/>
    <w:rsid w:val="00422A5D"/>
    <w:rsid w:val="0042312A"/>
    <w:rsid w:val="0042321E"/>
    <w:rsid w:val="00423650"/>
    <w:rsid w:val="00423865"/>
    <w:rsid w:val="004252F4"/>
    <w:rsid w:val="00425561"/>
    <w:rsid w:val="00425805"/>
    <w:rsid w:val="004259A9"/>
    <w:rsid w:val="0043043A"/>
    <w:rsid w:val="00432474"/>
    <w:rsid w:val="00432D70"/>
    <w:rsid w:val="0043358C"/>
    <w:rsid w:val="00434483"/>
    <w:rsid w:val="004366A4"/>
    <w:rsid w:val="00436AB5"/>
    <w:rsid w:val="00444371"/>
    <w:rsid w:val="00445914"/>
    <w:rsid w:val="00445BD9"/>
    <w:rsid w:val="00447293"/>
    <w:rsid w:val="00447D08"/>
    <w:rsid w:val="00455371"/>
    <w:rsid w:val="00456814"/>
    <w:rsid w:val="00456A98"/>
    <w:rsid w:val="00460F92"/>
    <w:rsid w:val="0046181E"/>
    <w:rsid w:val="00461CE2"/>
    <w:rsid w:val="00464C1F"/>
    <w:rsid w:val="004652C9"/>
    <w:rsid w:val="00466E45"/>
    <w:rsid w:val="004679DC"/>
    <w:rsid w:val="00473027"/>
    <w:rsid w:val="00473748"/>
    <w:rsid w:val="00473BA8"/>
    <w:rsid w:val="00475BBA"/>
    <w:rsid w:val="00476173"/>
    <w:rsid w:val="00476B53"/>
    <w:rsid w:val="004805F7"/>
    <w:rsid w:val="00480D76"/>
    <w:rsid w:val="00484288"/>
    <w:rsid w:val="004919B8"/>
    <w:rsid w:val="00491CE8"/>
    <w:rsid w:val="00492CF2"/>
    <w:rsid w:val="0049351F"/>
    <w:rsid w:val="00494ED2"/>
    <w:rsid w:val="004A0CCD"/>
    <w:rsid w:val="004A0E82"/>
    <w:rsid w:val="004A0F1C"/>
    <w:rsid w:val="004A16A1"/>
    <w:rsid w:val="004A2AA8"/>
    <w:rsid w:val="004A47B5"/>
    <w:rsid w:val="004A55F8"/>
    <w:rsid w:val="004A59C4"/>
    <w:rsid w:val="004A73B1"/>
    <w:rsid w:val="004B07A3"/>
    <w:rsid w:val="004B2856"/>
    <w:rsid w:val="004B4DE9"/>
    <w:rsid w:val="004B61E5"/>
    <w:rsid w:val="004B645B"/>
    <w:rsid w:val="004B6EB7"/>
    <w:rsid w:val="004B6FCE"/>
    <w:rsid w:val="004B723B"/>
    <w:rsid w:val="004B77B3"/>
    <w:rsid w:val="004B7B8D"/>
    <w:rsid w:val="004C2DA3"/>
    <w:rsid w:val="004C3448"/>
    <w:rsid w:val="004C3511"/>
    <w:rsid w:val="004C3D18"/>
    <w:rsid w:val="004C6729"/>
    <w:rsid w:val="004D2453"/>
    <w:rsid w:val="004D2496"/>
    <w:rsid w:val="004D29DC"/>
    <w:rsid w:val="004D3664"/>
    <w:rsid w:val="004D5D4B"/>
    <w:rsid w:val="004D683F"/>
    <w:rsid w:val="004E1AD5"/>
    <w:rsid w:val="004E1DAF"/>
    <w:rsid w:val="004E20E8"/>
    <w:rsid w:val="004E50DE"/>
    <w:rsid w:val="004E5D6F"/>
    <w:rsid w:val="004E6AC7"/>
    <w:rsid w:val="004E7F2F"/>
    <w:rsid w:val="004F02D7"/>
    <w:rsid w:val="004F0FCC"/>
    <w:rsid w:val="004F1984"/>
    <w:rsid w:val="004F1DAF"/>
    <w:rsid w:val="004F4BCC"/>
    <w:rsid w:val="004F53DD"/>
    <w:rsid w:val="00500F5F"/>
    <w:rsid w:val="0050220D"/>
    <w:rsid w:val="00502770"/>
    <w:rsid w:val="00502AD8"/>
    <w:rsid w:val="005033D5"/>
    <w:rsid w:val="00503455"/>
    <w:rsid w:val="005051EF"/>
    <w:rsid w:val="00506D7E"/>
    <w:rsid w:val="00510629"/>
    <w:rsid w:val="00511581"/>
    <w:rsid w:val="00520F7E"/>
    <w:rsid w:val="005219EA"/>
    <w:rsid w:val="00521AAB"/>
    <w:rsid w:val="00521BF6"/>
    <w:rsid w:val="0052556C"/>
    <w:rsid w:val="00526394"/>
    <w:rsid w:val="005305F6"/>
    <w:rsid w:val="0053161A"/>
    <w:rsid w:val="00533D56"/>
    <w:rsid w:val="00535D9E"/>
    <w:rsid w:val="00535DFE"/>
    <w:rsid w:val="00536D2F"/>
    <w:rsid w:val="00537763"/>
    <w:rsid w:val="00540EF9"/>
    <w:rsid w:val="00541B06"/>
    <w:rsid w:val="005421AE"/>
    <w:rsid w:val="00542926"/>
    <w:rsid w:val="00544B9A"/>
    <w:rsid w:val="00547737"/>
    <w:rsid w:val="00552A81"/>
    <w:rsid w:val="00553563"/>
    <w:rsid w:val="00553AE7"/>
    <w:rsid w:val="00556BA9"/>
    <w:rsid w:val="0055781A"/>
    <w:rsid w:val="0055795D"/>
    <w:rsid w:val="00560614"/>
    <w:rsid w:val="00561BE8"/>
    <w:rsid w:val="00563223"/>
    <w:rsid w:val="00564EA7"/>
    <w:rsid w:val="00571B95"/>
    <w:rsid w:val="00573245"/>
    <w:rsid w:val="0057775B"/>
    <w:rsid w:val="0058389E"/>
    <w:rsid w:val="00583B9E"/>
    <w:rsid w:val="00586CF8"/>
    <w:rsid w:val="00590F2E"/>
    <w:rsid w:val="00591D1F"/>
    <w:rsid w:val="00591F6B"/>
    <w:rsid w:val="0059406C"/>
    <w:rsid w:val="0059558F"/>
    <w:rsid w:val="00596362"/>
    <w:rsid w:val="005977DC"/>
    <w:rsid w:val="005A0B5D"/>
    <w:rsid w:val="005A1570"/>
    <w:rsid w:val="005A15FA"/>
    <w:rsid w:val="005A3522"/>
    <w:rsid w:val="005A700E"/>
    <w:rsid w:val="005B21DE"/>
    <w:rsid w:val="005B3FA9"/>
    <w:rsid w:val="005B42E1"/>
    <w:rsid w:val="005B5012"/>
    <w:rsid w:val="005B506C"/>
    <w:rsid w:val="005B5BE9"/>
    <w:rsid w:val="005B612E"/>
    <w:rsid w:val="005B770F"/>
    <w:rsid w:val="005C0659"/>
    <w:rsid w:val="005C162E"/>
    <w:rsid w:val="005C565D"/>
    <w:rsid w:val="005C6BBC"/>
    <w:rsid w:val="005C6D18"/>
    <w:rsid w:val="005D0845"/>
    <w:rsid w:val="005D0CD9"/>
    <w:rsid w:val="005D2F96"/>
    <w:rsid w:val="005D37F9"/>
    <w:rsid w:val="005D4DB4"/>
    <w:rsid w:val="005D5FCC"/>
    <w:rsid w:val="005D75DD"/>
    <w:rsid w:val="005E0C9B"/>
    <w:rsid w:val="005E2789"/>
    <w:rsid w:val="005E39F9"/>
    <w:rsid w:val="005E550B"/>
    <w:rsid w:val="005F0235"/>
    <w:rsid w:val="005F08C0"/>
    <w:rsid w:val="005F0A52"/>
    <w:rsid w:val="005F2D55"/>
    <w:rsid w:val="005F32A4"/>
    <w:rsid w:val="005F5207"/>
    <w:rsid w:val="005F5985"/>
    <w:rsid w:val="005F7219"/>
    <w:rsid w:val="005F7DB5"/>
    <w:rsid w:val="00600B09"/>
    <w:rsid w:val="00600E3C"/>
    <w:rsid w:val="00601421"/>
    <w:rsid w:val="00603486"/>
    <w:rsid w:val="00612F24"/>
    <w:rsid w:val="00615368"/>
    <w:rsid w:val="00616292"/>
    <w:rsid w:val="00616F44"/>
    <w:rsid w:val="00620F2B"/>
    <w:rsid w:val="00621E3E"/>
    <w:rsid w:val="00621E93"/>
    <w:rsid w:val="00623FBF"/>
    <w:rsid w:val="0062407F"/>
    <w:rsid w:val="0062575A"/>
    <w:rsid w:val="006278E7"/>
    <w:rsid w:val="00630707"/>
    <w:rsid w:val="006319BE"/>
    <w:rsid w:val="00631DCC"/>
    <w:rsid w:val="006323C8"/>
    <w:rsid w:val="006325C0"/>
    <w:rsid w:val="00633588"/>
    <w:rsid w:val="00633B77"/>
    <w:rsid w:val="00637A2A"/>
    <w:rsid w:val="00644065"/>
    <w:rsid w:val="0064785A"/>
    <w:rsid w:val="00651D75"/>
    <w:rsid w:val="006522C8"/>
    <w:rsid w:val="00653201"/>
    <w:rsid w:val="00653C16"/>
    <w:rsid w:val="00655624"/>
    <w:rsid w:val="006564CC"/>
    <w:rsid w:val="006565D7"/>
    <w:rsid w:val="00657C53"/>
    <w:rsid w:val="00660958"/>
    <w:rsid w:val="00663169"/>
    <w:rsid w:val="00665DCF"/>
    <w:rsid w:val="006748B5"/>
    <w:rsid w:val="00674AC4"/>
    <w:rsid w:val="00676CC0"/>
    <w:rsid w:val="00676FF4"/>
    <w:rsid w:val="00677414"/>
    <w:rsid w:val="00680D6F"/>
    <w:rsid w:val="00681D3C"/>
    <w:rsid w:val="0068253C"/>
    <w:rsid w:val="006849EC"/>
    <w:rsid w:val="006872BF"/>
    <w:rsid w:val="00692452"/>
    <w:rsid w:val="00692858"/>
    <w:rsid w:val="00693A76"/>
    <w:rsid w:val="00693C6E"/>
    <w:rsid w:val="00693FD7"/>
    <w:rsid w:val="006A037B"/>
    <w:rsid w:val="006A1201"/>
    <w:rsid w:val="006A1961"/>
    <w:rsid w:val="006A2C5C"/>
    <w:rsid w:val="006A3F00"/>
    <w:rsid w:val="006A7389"/>
    <w:rsid w:val="006A764F"/>
    <w:rsid w:val="006B30BD"/>
    <w:rsid w:val="006B3ABB"/>
    <w:rsid w:val="006B439B"/>
    <w:rsid w:val="006B4D49"/>
    <w:rsid w:val="006B5835"/>
    <w:rsid w:val="006C0401"/>
    <w:rsid w:val="006C1CF5"/>
    <w:rsid w:val="006C2112"/>
    <w:rsid w:val="006C3D60"/>
    <w:rsid w:val="006C57AE"/>
    <w:rsid w:val="006D0B6F"/>
    <w:rsid w:val="006D0E48"/>
    <w:rsid w:val="006D5979"/>
    <w:rsid w:val="006D5A61"/>
    <w:rsid w:val="006D5BDE"/>
    <w:rsid w:val="006D60CE"/>
    <w:rsid w:val="006D6730"/>
    <w:rsid w:val="006E0171"/>
    <w:rsid w:val="006E1243"/>
    <w:rsid w:val="006E1BC2"/>
    <w:rsid w:val="006E25F2"/>
    <w:rsid w:val="006E6B19"/>
    <w:rsid w:val="006E7477"/>
    <w:rsid w:val="006F02C4"/>
    <w:rsid w:val="006F0FB5"/>
    <w:rsid w:val="006F38CF"/>
    <w:rsid w:val="006F40CC"/>
    <w:rsid w:val="006F72A5"/>
    <w:rsid w:val="007006AF"/>
    <w:rsid w:val="007007BE"/>
    <w:rsid w:val="00701375"/>
    <w:rsid w:val="0071070F"/>
    <w:rsid w:val="007110D5"/>
    <w:rsid w:val="00712E7E"/>
    <w:rsid w:val="00713944"/>
    <w:rsid w:val="00713A8B"/>
    <w:rsid w:val="007152AA"/>
    <w:rsid w:val="007155A5"/>
    <w:rsid w:val="00716E29"/>
    <w:rsid w:val="007219C4"/>
    <w:rsid w:val="00727CC4"/>
    <w:rsid w:val="0073012D"/>
    <w:rsid w:val="00732584"/>
    <w:rsid w:val="00732853"/>
    <w:rsid w:val="007329AF"/>
    <w:rsid w:val="00733413"/>
    <w:rsid w:val="00734E71"/>
    <w:rsid w:val="00741920"/>
    <w:rsid w:val="0074192A"/>
    <w:rsid w:val="00741E38"/>
    <w:rsid w:val="00746CA0"/>
    <w:rsid w:val="007502D3"/>
    <w:rsid w:val="00751295"/>
    <w:rsid w:val="00751E75"/>
    <w:rsid w:val="007522BC"/>
    <w:rsid w:val="007523DF"/>
    <w:rsid w:val="0075266D"/>
    <w:rsid w:val="00753DD1"/>
    <w:rsid w:val="0075438E"/>
    <w:rsid w:val="0075500A"/>
    <w:rsid w:val="007569E2"/>
    <w:rsid w:val="00756E4C"/>
    <w:rsid w:val="007577A2"/>
    <w:rsid w:val="00764927"/>
    <w:rsid w:val="00766393"/>
    <w:rsid w:val="00766BB2"/>
    <w:rsid w:val="00767AF5"/>
    <w:rsid w:val="00770487"/>
    <w:rsid w:val="00770746"/>
    <w:rsid w:val="00771048"/>
    <w:rsid w:val="007712BB"/>
    <w:rsid w:val="00772452"/>
    <w:rsid w:val="0077334B"/>
    <w:rsid w:val="00784821"/>
    <w:rsid w:val="007850EC"/>
    <w:rsid w:val="00787054"/>
    <w:rsid w:val="00787E83"/>
    <w:rsid w:val="00790980"/>
    <w:rsid w:val="00790F30"/>
    <w:rsid w:val="007918F9"/>
    <w:rsid w:val="00792AF4"/>
    <w:rsid w:val="007935B3"/>
    <w:rsid w:val="00793ACA"/>
    <w:rsid w:val="00795D6B"/>
    <w:rsid w:val="007968D9"/>
    <w:rsid w:val="007978E8"/>
    <w:rsid w:val="007A111C"/>
    <w:rsid w:val="007A1BC4"/>
    <w:rsid w:val="007A2779"/>
    <w:rsid w:val="007A2A4D"/>
    <w:rsid w:val="007A2C72"/>
    <w:rsid w:val="007A3579"/>
    <w:rsid w:val="007A361D"/>
    <w:rsid w:val="007A531D"/>
    <w:rsid w:val="007A5967"/>
    <w:rsid w:val="007A7587"/>
    <w:rsid w:val="007B24FD"/>
    <w:rsid w:val="007B3887"/>
    <w:rsid w:val="007B637E"/>
    <w:rsid w:val="007B6CD4"/>
    <w:rsid w:val="007B747A"/>
    <w:rsid w:val="007C0BEB"/>
    <w:rsid w:val="007C2AE2"/>
    <w:rsid w:val="007C2C73"/>
    <w:rsid w:val="007C42B5"/>
    <w:rsid w:val="007D23FA"/>
    <w:rsid w:val="007D3F4E"/>
    <w:rsid w:val="007D431B"/>
    <w:rsid w:val="007D4ABB"/>
    <w:rsid w:val="007D5CF2"/>
    <w:rsid w:val="007E0197"/>
    <w:rsid w:val="007E01A6"/>
    <w:rsid w:val="007E17FD"/>
    <w:rsid w:val="007E2A50"/>
    <w:rsid w:val="007E4D66"/>
    <w:rsid w:val="007E5101"/>
    <w:rsid w:val="007E5123"/>
    <w:rsid w:val="007E5976"/>
    <w:rsid w:val="007E5D4B"/>
    <w:rsid w:val="007E6A3D"/>
    <w:rsid w:val="007F1894"/>
    <w:rsid w:val="007F1DB1"/>
    <w:rsid w:val="007F2358"/>
    <w:rsid w:val="007F48E3"/>
    <w:rsid w:val="007F4A1F"/>
    <w:rsid w:val="007F4FFA"/>
    <w:rsid w:val="007F645D"/>
    <w:rsid w:val="007F7DE5"/>
    <w:rsid w:val="00800AC6"/>
    <w:rsid w:val="0080350A"/>
    <w:rsid w:val="00803A83"/>
    <w:rsid w:val="00804515"/>
    <w:rsid w:val="00806418"/>
    <w:rsid w:val="008103E9"/>
    <w:rsid w:val="0081056C"/>
    <w:rsid w:val="00810F16"/>
    <w:rsid w:val="008110DF"/>
    <w:rsid w:val="0081157B"/>
    <w:rsid w:val="00811D59"/>
    <w:rsid w:val="00812139"/>
    <w:rsid w:val="0081264A"/>
    <w:rsid w:val="00813BC9"/>
    <w:rsid w:val="00813C5E"/>
    <w:rsid w:val="008148B5"/>
    <w:rsid w:val="00815325"/>
    <w:rsid w:val="008154D6"/>
    <w:rsid w:val="00820A66"/>
    <w:rsid w:val="00821516"/>
    <w:rsid w:val="008229C5"/>
    <w:rsid w:val="00822B67"/>
    <w:rsid w:val="008236BB"/>
    <w:rsid w:val="00825A0C"/>
    <w:rsid w:val="008260F3"/>
    <w:rsid w:val="00830701"/>
    <w:rsid w:val="008327D5"/>
    <w:rsid w:val="00832B53"/>
    <w:rsid w:val="00833406"/>
    <w:rsid w:val="00837C3E"/>
    <w:rsid w:val="008402F4"/>
    <w:rsid w:val="00844F2D"/>
    <w:rsid w:val="00844FDB"/>
    <w:rsid w:val="008452D4"/>
    <w:rsid w:val="008462FF"/>
    <w:rsid w:val="0085020E"/>
    <w:rsid w:val="0085023C"/>
    <w:rsid w:val="008514B9"/>
    <w:rsid w:val="00855239"/>
    <w:rsid w:val="00855C26"/>
    <w:rsid w:val="0085654C"/>
    <w:rsid w:val="00857244"/>
    <w:rsid w:val="00857270"/>
    <w:rsid w:val="0085760D"/>
    <w:rsid w:val="0086130A"/>
    <w:rsid w:val="00862D17"/>
    <w:rsid w:val="0086463B"/>
    <w:rsid w:val="00864814"/>
    <w:rsid w:val="00864946"/>
    <w:rsid w:val="008652C8"/>
    <w:rsid w:val="00865485"/>
    <w:rsid w:val="00866309"/>
    <w:rsid w:val="00867A09"/>
    <w:rsid w:val="00870882"/>
    <w:rsid w:val="00871866"/>
    <w:rsid w:val="00872F60"/>
    <w:rsid w:val="00873A52"/>
    <w:rsid w:val="00874F82"/>
    <w:rsid w:val="00875F3A"/>
    <w:rsid w:val="0087668B"/>
    <w:rsid w:val="00877BEC"/>
    <w:rsid w:val="00880F90"/>
    <w:rsid w:val="008829E9"/>
    <w:rsid w:val="00884853"/>
    <w:rsid w:val="00885168"/>
    <w:rsid w:val="008854CB"/>
    <w:rsid w:val="008856E3"/>
    <w:rsid w:val="00887904"/>
    <w:rsid w:val="0089185E"/>
    <w:rsid w:val="00893D35"/>
    <w:rsid w:val="0089509C"/>
    <w:rsid w:val="008964EC"/>
    <w:rsid w:val="00897F14"/>
    <w:rsid w:val="008A23AB"/>
    <w:rsid w:val="008A2AFB"/>
    <w:rsid w:val="008A434E"/>
    <w:rsid w:val="008A4A37"/>
    <w:rsid w:val="008A5916"/>
    <w:rsid w:val="008A596D"/>
    <w:rsid w:val="008A73F5"/>
    <w:rsid w:val="008B10CD"/>
    <w:rsid w:val="008B1FF7"/>
    <w:rsid w:val="008B20AC"/>
    <w:rsid w:val="008C1D7B"/>
    <w:rsid w:val="008C3ED2"/>
    <w:rsid w:val="008C4088"/>
    <w:rsid w:val="008C5DAD"/>
    <w:rsid w:val="008C68A4"/>
    <w:rsid w:val="008D0EAB"/>
    <w:rsid w:val="008D1130"/>
    <w:rsid w:val="008D2B51"/>
    <w:rsid w:val="008D38EE"/>
    <w:rsid w:val="008D5144"/>
    <w:rsid w:val="008D67C3"/>
    <w:rsid w:val="008D6E47"/>
    <w:rsid w:val="008D76A4"/>
    <w:rsid w:val="008E0710"/>
    <w:rsid w:val="008E3A05"/>
    <w:rsid w:val="008E52ED"/>
    <w:rsid w:val="008E5B8F"/>
    <w:rsid w:val="008E5D35"/>
    <w:rsid w:val="008E62DA"/>
    <w:rsid w:val="008E7CD2"/>
    <w:rsid w:val="008F0DCB"/>
    <w:rsid w:val="008F190C"/>
    <w:rsid w:val="008F2F53"/>
    <w:rsid w:val="008F300D"/>
    <w:rsid w:val="008F5370"/>
    <w:rsid w:val="008F5E9D"/>
    <w:rsid w:val="008F612F"/>
    <w:rsid w:val="008F6FE5"/>
    <w:rsid w:val="008F70D5"/>
    <w:rsid w:val="008F7596"/>
    <w:rsid w:val="009019CE"/>
    <w:rsid w:val="009038DE"/>
    <w:rsid w:val="00910187"/>
    <w:rsid w:val="0091239D"/>
    <w:rsid w:val="00915504"/>
    <w:rsid w:val="00915D1E"/>
    <w:rsid w:val="00915FDE"/>
    <w:rsid w:val="009204C4"/>
    <w:rsid w:val="00922C01"/>
    <w:rsid w:val="00923199"/>
    <w:rsid w:val="00923F13"/>
    <w:rsid w:val="00924FB3"/>
    <w:rsid w:val="00925526"/>
    <w:rsid w:val="0092730F"/>
    <w:rsid w:val="00927CDF"/>
    <w:rsid w:val="00931671"/>
    <w:rsid w:val="009360B2"/>
    <w:rsid w:val="00940DC1"/>
    <w:rsid w:val="00940E29"/>
    <w:rsid w:val="009422FE"/>
    <w:rsid w:val="00943187"/>
    <w:rsid w:val="00944386"/>
    <w:rsid w:val="009455F6"/>
    <w:rsid w:val="00947AE1"/>
    <w:rsid w:val="00947B00"/>
    <w:rsid w:val="009518BA"/>
    <w:rsid w:val="00954AF0"/>
    <w:rsid w:val="00956026"/>
    <w:rsid w:val="0095758A"/>
    <w:rsid w:val="009608F1"/>
    <w:rsid w:val="00960AF3"/>
    <w:rsid w:val="00962C91"/>
    <w:rsid w:val="00963522"/>
    <w:rsid w:val="00965266"/>
    <w:rsid w:val="009659B6"/>
    <w:rsid w:val="00966F3E"/>
    <w:rsid w:val="0097010B"/>
    <w:rsid w:val="009762F2"/>
    <w:rsid w:val="009818FF"/>
    <w:rsid w:val="0098190F"/>
    <w:rsid w:val="009826A9"/>
    <w:rsid w:val="00982F38"/>
    <w:rsid w:val="00983AAC"/>
    <w:rsid w:val="00985326"/>
    <w:rsid w:val="00985482"/>
    <w:rsid w:val="009854AD"/>
    <w:rsid w:val="009879B0"/>
    <w:rsid w:val="0099164E"/>
    <w:rsid w:val="00992C61"/>
    <w:rsid w:val="00993201"/>
    <w:rsid w:val="00993A4A"/>
    <w:rsid w:val="009940B2"/>
    <w:rsid w:val="00995051"/>
    <w:rsid w:val="00996B14"/>
    <w:rsid w:val="00996BA0"/>
    <w:rsid w:val="00996CA5"/>
    <w:rsid w:val="009A0666"/>
    <w:rsid w:val="009A09B0"/>
    <w:rsid w:val="009A556A"/>
    <w:rsid w:val="009A79DD"/>
    <w:rsid w:val="009B3234"/>
    <w:rsid w:val="009B6D8A"/>
    <w:rsid w:val="009B711B"/>
    <w:rsid w:val="009C0182"/>
    <w:rsid w:val="009C203A"/>
    <w:rsid w:val="009C2DE6"/>
    <w:rsid w:val="009C2ED9"/>
    <w:rsid w:val="009C31E1"/>
    <w:rsid w:val="009C6AFE"/>
    <w:rsid w:val="009C6B12"/>
    <w:rsid w:val="009C74C4"/>
    <w:rsid w:val="009D1086"/>
    <w:rsid w:val="009D1F8A"/>
    <w:rsid w:val="009D27E9"/>
    <w:rsid w:val="009D3FD4"/>
    <w:rsid w:val="009D5757"/>
    <w:rsid w:val="009D6A1E"/>
    <w:rsid w:val="009E146E"/>
    <w:rsid w:val="009E148D"/>
    <w:rsid w:val="009E320A"/>
    <w:rsid w:val="009E400A"/>
    <w:rsid w:val="009E5A1F"/>
    <w:rsid w:val="009E7A6F"/>
    <w:rsid w:val="009F0140"/>
    <w:rsid w:val="009F3763"/>
    <w:rsid w:val="009F51CF"/>
    <w:rsid w:val="009F5E2B"/>
    <w:rsid w:val="009F5EEB"/>
    <w:rsid w:val="009F67FB"/>
    <w:rsid w:val="009F7390"/>
    <w:rsid w:val="009F7C76"/>
    <w:rsid w:val="00A028F5"/>
    <w:rsid w:val="00A0536B"/>
    <w:rsid w:val="00A05877"/>
    <w:rsid w:val="00A074F3"/>
    <w:rsid w:val="00A07ACE"/>
    <w:rsid w:val="00A10F76"/>
    <w:rsid w:val="00A135DF"/>
    <w:rsid w:val="00A135F9"/>
    <w:rsid w:val="00A149A9"/>
    <w:rsid w:val="00A14C7F"/>
    <w:rsid w:val="00A16865"/>
    <w:rsid w:val="00A17DA9"/>
    <w:rsid w:val="00A23892"/>
    <w:rsid w:val="00A24B1D"/>
    <w:rsid w:val="00A2645B"/>
    <w:rsid w:val="00A26E46"/>
    <w:rsid w:val="00A323DE"/>
    <w:rsid w:val="00A33A82"/>
    <w:rsid w:val="00A349EC"/>
    <w:rsid w:val="00A37BE5"/>
    <w:rsid w:val="00A44646"/>
    <w:rsid w:val="00A47C31"/>
    <w:rsid w:val="00A5058B"/>
    <w:rsid w:val="00A510E1"/>
    <w:rsid w:val="00A51408"/>
    <w:rsid w:val="00A53671"/>
    <w:rsid w:val="00A53C6E"/>
    <w:rsid w:val="00A55AA8"/>
    <w:rsid w:val="00A55EA2"/>
    <w:rsid w:val="00A5605F"/>
    <w:rsid w:val="00A56477"/>
    <w:rsid w:val="00A577A9"/>
    <w:rsid w:val="00A57D8E"/>
    <w:rsid w:val="00A63661"/>
    <w:rsid w:val="00A63D0C"/>
    <w:rsid w:val="00A64A22"/>
    <w:rsid w:val="00A70FDA"/>
    <w:rsid w:val="00A7102C"/>
    <w:rsid w:val="00A726B5"/>
    <w:rsid w:val="00A72DAF"/>
    <w:rsid w:val="00A73767"/>
    <w:rsid w:val="00A739B9"/>
    <w:rsid w:val="00A73F26"/>
    <w:rsid w:val="00A75451"/>
    <w:rsid w:val="00A75D98"/>
    <w:rsid w:val="00A7768B"/>
    <w:rsid w:val="00A824A7"/>
    <w:rsid w:val="00A8349F"/>
    <w:rsid w:val="00A836B8"/>
    <w:rsid w:val="00A8402F"/>
    <w:rsid w:val="00A84746"/>
    <w:rsid w:val="00A8511E"/>
    <w:rsid w:val="00A853E3"/>
    <w:rsid w:val="00A85B02"/>
    <w:rsid w:val="00A876B4"/>
    <w:rsid w:val="00A93922"/>
    <w:rsid w:val="00A955E2"/>
    <w:rsid w:val="00A96136"/>
    <w:rsid w:val="00A96BB1"/>
    <w:rsid w:val="00A97146"/>
    <w:rsid w:val="00AA22F8"/>
    <w:rsid w:val="00AA34CA"/>
    <w:rsid w:val="00AA5301"/>
    <w:rsid w:val="00AB1F4E"/>
    <w:rsid w:val="00AB2BEB"/>
    <w:rsid w:val="00AB48AB"/>
    <w:rsid w:val="00AC09E9"/>
    <w:rsid w:val="00AC0D22"/>
    <w:rsid w:val="00AC218B"/>
    <w:rsid w:val="00AC41A2"/>
    <w:rsid w:val="00AC504D"/>
    <w:rsid w:val="00AC6C0B"/>
    <w:rsid w:val="00AD09DA"/>
    <w:rsid w:val="00AD1D55"/>
    <w:rsid w:val="00AD1D5C"/>
    <w:rsid w:val="00AD6213"/>
    <w:rsid w:val="00AE2044"/>
    <w:rsid w:val="00AE2085"/>
    <w:rsid w:val="00AE28FC"/>
    <w:rsid w:val="00AE3B78"/>
    <w:rsid w:val="00AE3C01"/>
    <w:rsid w:val="00AE425D"/>
    <w:rsid w:val="00AE4A6D"/>
    <w:rsid w:val="00AE6671"/>
    <w:rsid w:val="00AE6B15"/>
    <w:rsid w:val="00AE7F32"/>
    <w:rsid w:val="00AF036F"/>
    <w:rsid w:val="00AF341C"/>
    <w:rsid w:val="00AF434A"/>
    <w:rsid w:val="00AF4A17"/>
    <w:rsid w:val="00AF574E"/>
    <w:rsid w:val="00AF6CC4"/>
    <w:rsid w:val="00AF72A5"/>
    <w:rsid w:val="00B000C8"/>
    <w:rsid w:val="00B01E4C"/>
    <w:rsid w:val="00B01F7D"/>
    <w:rsid w:val="00B02AFF"/>
    <w:rsid w:val="00B05D5E"/>
    <w:rsid w:val="00B062A0"/>
    <w:rsid w:val="00B0718E"/>
    <w:rsid w:val="00B07241"/>
    <w:rsid w:val="00B10393"/>
    <w:rsid w:val="00B1298D"/>
    <w:rsid w:val="00B12B75"/>
    <w:rsid w:val="00B135C2"/>
    <w:rsid w:val="00B140A0"/>
    <w:rsid w:val="00B16CE2"/>
    <w:rsid w:val="00B17B70"/>
    <w:rsid w:val="00B20F0C"/>
    <w:rsid w:val="00B20F45"/>
    <w:rsid w:val="00B2133F"/>
    <w:rsid w:val="00B21F3F"/>
    <w:rsid w:val="00B22BE8"/>
    <w:rsid w:val="00B23A8B"/>
    <w:rsid w:val="00B23E82"/>
    <w:rsid w:val="00B2533C"/>
    <w:rsid w:val="00B255DA"/>
    <w:rsid w:val="00B27C22"/>
    <w:rsid w:val="00B31398"/>
    <w:rsid w:val="00B33203"/>
    <w:rsid w:val="00B33390"/>
    <w:rsid w:val="00B334DE"/>
    <w:rsid w:val="00B346D5"/>
    <w:rsid w:val="00B34F6B"/>
    <w:rsid w:val="00B35DCC"/>
    <w:rsid w:val="00B369C6"/>
    <w:rsid w:val="00B36C4A"/>
    <w:rsid w:val="00B37B06"/>
    <w:rsid w:val="00B40D0B"/>
    <w:rsid w:val="00B4205F"/>
    <w:rsid w:val="00B42A25"/>
    <w:rsid w:val="00B46B41"/>
    <w:rsid w:val="00B47C87"/>
    <w:rsid w:val="00B47CEF"/>
    <w:rsid w:val="00B502C8"/>
    <w:rsid w:val="00B50D30"/>
    <w:rsid w:val="00B53034"/>
    <w:rsid w:val="00B5481A"/>
    <w:rsid w:val="00B56AC9"/>
    <w:rsid w:val="00B57B8D"/>
    <w:rsid w:val="00B57EDA"/>
    <w:rsid w:val="00B61049"/>
    <w:rsid w:val="00B63D4C"/>
    <w:rsid w:val="00B6420D"/>
    <w:rsid w:val="00B644C1"/>
    <w:rsid w:val="00B64EA7"/>
    <w:rsid w:val="00B651AD"/>
    <w:rsid w:val="00B66211"/>
    <w:rsid w:val="00B66964"/>
    <w:rsid w:val="00B67314"/>
    <w:rsid w:val="00B700F4"/>
    <w:rsid w:val="00B71696"/>
    <w:rsid w:val="00B71C87"/>
    <w:rsid w:val="00B71F3A"/>
    <w:rsid w:val="00B72276"/>
    <w:rsid w:val="00B72828"/>
    <w:rsid w:val="00B72D90"/>
    <w:rsid w:val="00B76F03"/>
    <w:rsid w:val="00B77D4C"/>
    <w:rsid w:val="00B80219"/>
    <w:rsid w:val="00B877BE"/>
    <w:rsid w:val="00B90765"/>
    <w:rsid w:val="00B96A1D"/>
    <w:rsid w:val="00B97E48"/>
    <w:rsid w:val="00BA2228"/>
    <w:rsid w:val="00BA26B8"/>
    <w:rsid w:val="00BA3E82"/>
    <w:rsid w:val="00BA485A"/>
    <w:rsid w:val="00BA52B0"/>
    <w:rsid w:val="00BA5EAB"/>
    <w:rsid w:val="00BA6591"/>
    <w:rsid w:val="00BA74AF"/>
    <w:rsid w:val="00BB0122"/>
    <w:rsid w:val="00BB0FE7"/>
    <w:rsid w:val="00BB5D6D"/>
    <w:rsid w:val="00BC04F1"/>
    <w:rsid w:val="00BC663C"/>
    <w:rsid w:val="00BC671C"/>
    <w:rsid w:val="00BD1E7D"/>
    <w:rsid w:val="00BD2ED5"/>
    <w:rsid w:val="00BD4DAC"/>
    <w:rsid w:val="00BD65EB"/>
    <w:rsid w:val="00BD7591"/>
    <w:rsid w:val="00BE06D9"/>
    <w:rsid w:val="00BE15A8"/>
    <w:rsid w:val="00BE1CA7"/>
    <w:rsid w:val="00BE20E7"/>
    <w:rsid w:val="00BE2BBC"/>
    <w:rsid w:val="00BE6FB1"/>
    <w:rsid w:val="00BE7DCF"/>
    <w:rsid w:val="00BF3532"/>
    <w:rsid w:val="00BF39E5"/>
    <w:rsid w:val="00BF4906"/>
    <w:rsid w:val="00C0124A"/>
    <w:rsid w:val="00C02CFE"/>
    <w:rsid w:val="00C036F4"/>
    <w:rsid w:val="00C03CDD"/>
    <w:rsid w:val="00C0407F"/>
    <w:rsid w:val="00C05CC4"/>
    <w:rsid w:val="00C06109"/>
    <w:rsid w:val="00C0660E"/>
    <w:rsid w:val="00C111A2"/>
    <w:rsid w:val="00C11CE5"/>
    <w:rsid w:val="00C1559D"/>
    <w:rsid w:val="00C171A8"/>
    <w:rsid w:val="00C22ABF"/>
    <w:rsid w:val="00C24512"/>
    <w:rsid w:val="00C277DF"/>
    <w:rsid w:val="00C30E18"/>
    <w:rsid w:val="00C30E7A"/>
    <w:rsid w:val="00C31A3E"/>
    <w:rsid w:val="00C32D8D"/>
    <w:rsid w:val="00C33C94"/>
    <w:rsid w:val="00C34605"/>
    <w:rsid w:val="00C40571"/>
    <w:rsid w:val="00C40A6B"/>
    <w:rsid w:val="00C43FFE"/>
    <w:rsid w:val="00C459BA"/>
    <w:rsid w:val="00C46E3D"/>
    <w:rsid w:val="00C52E7F"/>
    <w:rsid w:val="00C55556"/>
    <w:rsid w:val="00C565FF"/>
    <w:rsid w:val="00C569F5"/>
    <w:rsid w:val="00C604CC"/>
    <w:rsid w:val="00C611C5"/>
    <w:rsid w:val="00C6582F"/>
    <w:rsid w:val="00C73D5F"/>
    <w:rsid w:val="00C743CB"/>
    <w:rsid w:val="00C74981"/>
    <w:rsid w:val="00C762A4"/>
    <w:rsid w:val="00C76919"/>
    <w:rsid w:val="00C7693C"/>
    <w:rsid w:val="00C76BE7"/>
    <w:rsid w:val="00C80310"/>
    <w:rsid w:val="00C80BA4"/>
    <w:rsid w:val="00C80EA9"/>
    <w:rsid w:val="00C81D60"/>
    <w:rsid w:val="00C826C9"/>
    <w:rsid w:val="00C82FE8"/>
    <w:rsid w:val="00C837EE"/>
    <w:rsid w:val="00C842E4"/>
    <w:rsid w:val="00C86514"/>
    <w:rsid w:val="00C90126"/>
    <w:rsid w:val="00C90B89"/>
    <w:rsid w:val="00C92F22"/>
    <w:rsid w:val="00C95D89"/>
    <w:rsid w:val="00C96F28"/>
    <w:rsid w:val="00CA1117"/>
    <w:rsid w:val="00CA2726"/>
    <w:rsid w:val="00CA42A2"/>
    <w:rsid w:val="00CA556A"/>
    <w:rsid w:val="00CA69EA"/>
    <w:rsid w:val="00CB003D"/>
    <w:rsid w:val="00CB065C"/>
    <w:rsid w:val="00CB0BFA"/>
    <w:rsid w:val="00CB2345"/>
    <w:rsid w:val="00CB2BC5"/>
    <w:rsid w:val="00CB36CC"/>
    <w:rsid w:val="00CB48AF"/>
    <w:rsid w:val="00CB7383"/>
    <w:rsid w:val="00CB78FC"/>
    <w:rsid w:val="00CB7D67"/>
    <w:rsid w:val="00CC0B34"/>
    <w:rsid w:val="00CC2549"/>
    <w:rsid w:val="00CC3ED9"/>
    <w:rsid w:val="00CC6DC4"/>
    <w:rsid w:val="00CC7331"/>
    <w:rsid w:val="00CD2AA0"/>
    <w:rsid w:val="00CD55D3"/>
    <w:rsid w:val="00CD586D"/>
    <w:rsid w:val="00CD7C10"/>
    <w:rsid w:val="00CD7F8B"/>
    <w:rsid w:val="00CE0AF8"/>
    <w:rsid w:val="00CE0D22"/>
    <w:rsid w:val="00CE1379"/>
    <w:rsid w:val="00CE3014"/>
    <w:rsid w:val="00CE3123"/>
    <w:rsid w:val="00CE4068"/>
    <w:rsid w:val="00CE4712"/>
    <w:rsid w:val="00CE6AB4"/>
    <w:rsid w:val="00CF00A1"/>
    <w:rsid w:val="00CF0202"/>
    <w:rsid w:val="00CF0216"/>
    <w:rsid w:val="00CF0476"/>
    <w:rsid w:val="00CF229A"/>
    <w:rsid w:val="00CF2F51"/>
    <w:rsid w:val="00CF3ACF"/>
    <w:rsid w:val="00CF520E"/>
    <w:rsid w:val="00D0467A"/>
    <w:rsid w:val="00D050B8"/>
    <w:rsid w:val="00D05242"/>
    <w:rsid w:val="00D06069"/>
    <w:rsid w:val="00D06875"/>
    <w:rsid w:val="00D115E7"/>
    <w:rsid w:val="00D13C25"/>
    <w:rsid w:val="00D16F0C"/>
    <w:rsid w:val="00D206F6"/>
    <w:rsid w:val="00D22121"/>
    <w:rsid w:val="00D2257B"/>
    <w:rsid w:val="00D22B7A"/>
    <w:rsid w:val="00D25064"/>
    <w:rsid w:val="00D27254"/>
    <w:rsid w:val="00D27438"/>
    <w:rsid w:val="00D27480"/>
    <w:rsid w:val="00D3004E"/>
    <w:rsid w:val="00D32B9D"/>
    <w:rsid w:val="00D32E95"/>
    <w:rsid w:val="00D33262"/>
    <w:rsid w:val="00D34509"/>
    <w:rsid w:val="00D378E1"/>
    <w:rsid w:val="00D37DB6"/>
    <w:rsid w:val="00D43973"/>
    <w:rsid w:val="00D43BBA"/>
    <w:rsid w:val="00D4481F"/>
    <w:rsid w:val="00D44981"/>
    <w:rsid w:val="00D4552D"/>
    <w:rsid w:val="00D4553E"/>
    <w:rsid w:val="00D46129"/>
    <w:rsid w:val="00D478C5"/>
    <w:rsid w:val="00D55855"/>
    <w:rsid w:val="00D57A7F"/>
    <w:rsid w:val="00D60CBF"/>
    <w:rsid w:val="00D62368"/>
    <w:rsid w:val="00D6373D"/>
    <w:rsid w:val="00D64908"/>
    <w:rsid w:val="00D64D98"/>
    <w:rsid w:val="00D651D5"/>
    <w:rsid w:val="00D65C6D"/>
    <w:rsid w:val="00D65DFA"/>
    <w:rsid w:val="00D67297"/>
    <w:rsid w:val="00D674F9"/>
    <w:rsid w:val="00D6772E"/>
    <w:rsid w:val="00D67AE0"/>
    <w:rsid w:val="00D70A67"/>
    <w:rsid w:val="00D7153E"/>
    <w:rsid w:val="00D72F79"/>
    <w:rsid w:val="00D779C0"/>
    <w:rsid w:val="00D806A4"/>
    <w:rsid w:val="00D81CB5"/>
    <w:rsid w:val="00D83324"/>
    <w:rsid w:val="00D845D6"/>
    <w:rsid w:val="00D86899"/>
    <w:rsid w:val="00D86B9E"/>
    <w:rsid w:val="00D86C01"/>
    <w:rsid w:val="00D87909"/>
    <w:rsid w:val="00D87A57"/>
    <w:rsid w:val="00D91C90"/>
    <w:rsid w:val="00D92186"/>
    <w:rsid w:val="00D9227E"/>
    <w:rsid w:val="00D92E9A"/>
    <w:rsid w:val="00D94AB0"/>
    <w:rsid w:val="00D9567A"/>
    <w:rsid w:val="00D958B8"/>
    <w:rsid w:val="00D96AAA"/>
    <w:rsid w:val="00D96E1C"/>
    <w:rsid w:val="00DA20B3"/>
    <w:rsid w:val="00DA2265"/>
    <w:rsid w:val="00DA3181"/>
    <w:rsid w:val="00DA3721"/>
    <w:rsid w:val="00DA4BF9"/>
    <w:rsid w:val="00DA4C4C"/>
    <w:rsid w:val="00DA5C52"/>
    <w:rsid w:val="00DA6017"/>
    <w:rsid w:val="00DA6E36"/>
    <w:rsid w:val="00DB247E"/>
    <w:rsid w:val="00DB2F5F"/>
    <w:rsid w:val="00DB3409"/>
    <w:rsid w:val="00DB36F3"/>
    <w:rsid w:val="00DB5E90"/>
    <w:rsid w:val="00DB625F"/>
    <w:rsid w:val="00DB6DEB"/>
    <w:rsid w:val="00DC0D8E"/>
    <w:rsid w:val="00DC248B"/>
    <w:rsid w:val="00DC4EEE"/>
    <w:rsid w:val="00DC6093"/>
    <w:rsid w:val="00DC6A62"/>
    <w:rsid w:val="00DC6E8E"/>
    <w:rsid w:val="00DD1FDF"/>
    <w:rsid w:val="00DD296A"/>
    <w:rsid w:val="00DD2C1E"/>
    <w:rsid w:val="00DD2E13"/>
    <w:rsid w:val="00DD2FA1"/>
    <w:rsid w:val="00DD4486"/>
    <w:rsid w:val="00DD455F"/>
    <w:rsid w:val="00DD4AEF"/>
    <w:rsid w:val="00DD5398"/>
    <w:rsid w:val="00DD54FD"/>
    <w:rsid w:val="00DD7578"/>
    <w:rsid w:val="00DD7FDD"/>
    <w:rsid w:val="00DE23B9"/>
    <w:rsid w:val="00DE2C43"/>
    <w:rsid w:val="00DE2FC8"/>
    <w:rsid w:val="00DE318C"/>
    <w:rsid w:val="00DE358D"/>
    <w:rsid w:val="00DE3685"/>
    <w:rsid w:val="00DF1309"/>
    <w:rsid w:val="00DF3F5C"/>
    <w:rsid w:val="00DF6791"/>
    <w:rsid w:val="00DF74FF"/>
    <w:rsid w:val="00DF7B20"/>
    <w:rsid w:val="00E00B36"/>
    <w:rsid w:val="00E0117F"/>
    <w:rsid w:val="00E01ABD"/>
    <w:rsid w:val="00E0438F"/>
    <w:rsid w:val="00E04929"/>
    <w:rsid w:val="00E053F4"/>
    <w:rsid w:val="00E077D2"/>
    <w:rsid w:val="00E1081A"/>
    <w:rsid w:val="00E17B90"/>
    <w:rsid w:val="00E207CC"/>
    <w:rsid w:val="00E23C27"/>
    <w:rsid w:val="00E23C29"/>
    <w:rsid w:val="00E245D1"/>
    <w:rsid w:val="00E257CC"/>
    <w:rsid w:val="00E26A25"/>
    <w:rsid w:val="00E2719B"/>
    <w:rsid w:val="00E306E0"/>
    <w:rsid w:val="00E30845"/>
    <w:rsid w:val="00E31DF1"/>
    <w:rsid w:val="00E33E06"/>
    <w:rsid w:val="00E34C8E"/>
    <w:rsid w:val="00E34D3F"/>
    <w:rsid w:val="00E3732F"/>
    <w:rsid w:val="00E405FF"/>
    <w:rsid w:val="00E40D65"/>
    <w:rsid w:val="00E446E8"/>
    <w:rsid w:val="00E5061E"/>
    <w:rsid w:val="00E520A3"/>
    <w:rsid w:val="00E521D0"/>
    <w:rsid w:val="00E53566"/>
    <w:rsid w:val="00E5377D"/>
    <w:rsid w:val="00E5498C"/>
    <w:rsid w:val="00E607EA"/>
    <w:rsid w:val="00E61501"/>
    <w:rsid w:val="00E62863"/>
    <w:rsid w:val="00E651D5"/>
    <w:rsid w:val="00E65271"/>
    <w:rsid w:val="00E65F72"/>
    <w:rsid w:val="00E67A0C"/>
    <w:rsid w:val="00E70652"/>
    <w:rsid w:val="00E70CE2"/>
    <w:rsid w:val="00E711D2"/>
    <w:rsid w:val="00E7149F"/>
    <w:rsid w:val="00E71CC4"/>
    <w:rsid w:val="00E71FFB"/>
    <w:rsid w:val="00E72325"/>
    <w:rsid w:val="00E72B2B"/>
    <w:rsid w:val="00E730CF"/>
    <w:rsid w:val="00E76173"/>
    <w:rsid w:val="00E83904"/>
    <w:rsid w:val="00E83DFB"/>
    <w:rsid w:val="00E86A7C"/>
    <w:rsid w:val="00E91816"/>
    <w:rsid w:val="00E91DBD"/>
    <w:rsid w:val="00E97BE9"/>
    <w:rsid w:val="00E97D05"/>
    <w:rsid w:val="00EA1036"/>
    <w:rsid w:val="00EA1A6F"/>
    <w:rsid w:val="00EA263F"/>
    <w:rsid w:val="00EA6C20"/>
    <w:rsid w:val="00EA74D2"/>
    <w:rsid w:val="00EA7631"/>
    <w:rsid w:val="00EB0242"/>
    <w:rsid w:val="00EB1F68"/>
    <w:rsid w:val="00EB20BA"/>
    <w:rsid w:val="00EB4D14"/>
    <w:rsid w:val="00EB571C"/>
    <w:rsid w:val="00EB57D0"/>
    <w:rsid w:val="00EB5884"/>
    <w:rsid w:val="00EC150C"/>
    <w:rsid w:val="00EC35FF"/>
    <w:rsid w:val="00EC369A"/>
    <w:rsid w:val="00EC4BE1"/>
    <w:rsid w:val="00EC50EE"/>
    <w:rsid w:val="00EC5FB1"/>
    <w:rsid w:val="00ED0189"/>
    <w:rsid w:val="00ED215C"/>
    <w:rsid w:val="00ED2456"/>
    <w:rsid w:val="00ED2ABB"/>
    <w:rsid w:val="00ED42F4"/>
    <w:rsid w:val="00ED477C"/>
    <w:rsid w:val="00ED6842"/>
    <w:rsid w:val="00ED7247"/>
    <w:rsid w:val="00ED7694"/>
    <w:rsid w:val="00EE1E3E"/>
    <w:rsid w:val="00EE3344"/>
    <w:rsid w:val="00EE3A3A"/>
    <w:rsid w:val="00EE3F0B"/>
    <w:rsid w:val="00EE5009"/>
    <w:rsid w:val="00EE5F7C"/>
    <w:rsid w:val="00EF2F5D"/>
    <w:rsid w:val="00EF62A0"/>
    <w:rsid w:val="00EF693C"/>
    <w:rsid w:val="00EF7004"/>
    <w:rsid w:val="00F01CCE"/>
    <w:rsid w:val="00F0257F"/>
    <w:rsid w:val="00F05E62"/>
    <w:rsid w:val="00F0637B"/>
    <w:rsid w:val="00F06B13"/>
    <w:rsid w:val="00F07697"/>
    <w:rsid w:val="00F078AB"/>
    <w:rsid w:val="00F07C1C"/>
    <w:rsid w:val="00F11570"/>
    <w:rsid w:val="00F1279B"/>
    <w:rsid w:val="00F15847"/>
    <w:rsid w:val="00F20713"/>
    <w:rsid w:val="00F207FF"/>
    <w:rsid w:val="00F2163B"/>
    <w:rsid w:val="00F219A3"/>
    <w:rsid w:val="00F26169"/>
    <w:rsid w:val="00F266AA"/>
    <w:rsid w:val="00F27EC9"/>
    <w:rsid w:val="00F30781"/>
    <w:rsid w:val="00F30CAB"/>
    <w:rsid w:val="00F31073"/>
    <w:rsid w:val="00F3200A"/>
    <w:rsid w:val="00F34249"/>
    <w:rsid w:val="00F41654"/>
    <w:rsid w:val="00F4470B"/>
    <w:rsid w:val="00F4528C"/>
    <w:rsid w:val="00F452E5"/>
    <w:rsid w:val="00F4714C"/>
    <w:rsid w:val="00F47CAB"/>
    <w:rsid w:val="00F50F13"/>
    <w:rsid w:val="00F56027"/>
    <w:rsid w:val="00F56126"/>
    <w:rsid w:val="00F61AAB"/>
    <w:rsid w:val="00F62D23"/>
    <w:rsid w:val="00F65706"/>
    <w:rsid w:val="00F666A5"/>
    <w:rsid w:val="00F70002"/>
    <w:rsid w:val="00F7014B"/>
    <w:rsid w:val="00F704F4"/>
    <w:rsid w:val="00F705DE"/>
    <w:rsid w:val="00F708C1"/>
    <w:rsid w:val="00F727AF"/>
    <w:rsid w:val="00F72D3E"/>
    <w:rsid w:val="00F757F3"/>
    <w:rsid w:val="00F768DA"/>
    <w:rsid w:val="00F76E1D"/>
    <w:rsid w:val="00F8247E"/>
    <w:rsid w:val="00F82C7C"/>
    <w:rsid w:val="00F82E20"/>
    <w:rsid w:val="00F847D6"/>
    <w:rsid w:val="00F8702D"/>
    <w:rsid w:val="00F92CD2"/>
    <w:rsid w:val="00F940E7"/>
    <w:rsid w:val="00F97E8A"/>
    <w:rsid w:val="00FA0D0F"/>
    <w:rsid w:val="00FA163B"/>
    <w:rsid w:val="00FA30DA"/>
    <w:rsid w:val="00FA3416"/>
    <w:rsid w:val="00FA40C7"/>
    <w:rsid w:val="00FA6111"/>
    <w:rsid w:val="00FA733D"/>
    <w:rsid w:val="00FA79FB"/>
    <w:rsid w:val="00FB1C77"/>
    <w:rsid w:val="00FB2551"/>
    <w:rsid w:val="00FB72FC"/>
    <w:rsid w:val="00FB7E32"/>
    <w:rsid w:val="00FC01B7"/>
    <w:rsid w:val="00FC1F32"/>
    <w:rsid w:val="00FC2203"/>
    <w:rsid w:val="00FC40C2"/>
    <w:rsid w:val="00FC4D8D"/>
    <w:rsid w:val="00FC631D"/>
    <w:rsid w:val="00FD19B1"/>
    <w:rsid w:val="00FD1F78"/>
    <w:rsid w:val="00FD2DC0"/>
    <w:rsid w:val="00FD4E14"/>
    <w:rsid w:val="00FE0081"/>
    <w:rsid w:val="00FE1029"/>
    <w:rsid w:val="00FE1145"/>
    <w:rsid w:val="00FE7A2B"/>
    <w:rsid w:val="00FF0583"/>
    <w:rsid w:val="00FF2B1F"/>
    <w:rsid w:val="00FF3B44"/>
    <w:rsid w:val="00FF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49235"/>
  <w15:docId w15:val="{FDCDCE1A-5D8D-4889-BB9C-06CED713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18E"/>
    <w:rPr>
      <w:sz w:val="24"/>
      <w:szCs w:val="24"/>
    </w:rPr>
  </w:style>
  <w:style w:type="paragraph" w:styleId="Heading4">
    <w:name w:val="heading 4"/>
    <w:basedOn w:val="Normal"/>
    <w:next w:val="Normal"/>
    <w:link w:val="Heading4Char"/>
    <w:qFormat/>
    <w:rsid w:val="00EB4D14"/>
    <w:pPr>
      <w:keepNext/>
      <w:widowControl w:val="0"/>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2704"/>
    <w:pPr>
      <w:tabs>
        <w:tab w:val="center" w:pos="4320"/>
        <w:tab w:val="right" w:pos="8640"/>
      </w:tabs>
    </w:pPr>
    <w:rPr>
      <w:rFonts w:ascii="Arial" w:hAnsi="Arial" w:cs="Arial"/>
      <w:sz w:val="20"/>
      <w:szCs w:val="20"/>
    </w:rPr>
  </w:style>
  <w:style w:type="character" w:customStyle="1" w:styleId="HeaderChar">
    <w:name w:val="Header Char"/>
    <w:basedOn w:val="DefaultParagraphFont"/>
    <w:link w:val="Header"/>
    <w:rsid w:val="00402704"/>
    <w:rPr>
      <w:rFonts w:ascii="Arial" w:hAnsi="Arial" w:cs="Arial"/>
    </w:rPr>
  </w:style>
  <w:style w:type="paragraph" w:styleId="Footer">
    <w:name w:val="footer"/>
    <w:basedOn w:val="Normal"/>
    <w:link w:val="FooterChar"/>
    <w:rsid w:val="00402704"/>
    <w:pPr>
      <w:tabs>
        <w:tab w:val="center" w:pos="4320"/>
        <w:tab w:val="right" w:pos="8640"/>
      </w:tabs>
    </w:pPr>
    <w:rPr>
      <w:rFonts w:ascii="Arial" w:hAnsi="Arial" w:cs="Arial"/>
      <w:sz w:val="20"/>
      <w:szCs w:val="20"/>
    </w:rPr>
  </w:style>
  <w:style w:type="character" w:customStyle="1" w:styleId="FooterChar">
    <w:name w:val="Footer Char"/>
    <w:basedOn w:val="DefaultParagraphFont"/>
    <w:link w:val="Footer"/>
    <w:rsid w:val="00402704"/>
    <w:rPr>
      <w:rFonts w:ascii="Arial" w:hAnsi="Arial" w:cs="Arial"/>
    </w:rPr>
  </w:style>
  <w:style w:type="character" w:styleId="PageNumber">
    <w:name w:val="page number"/>
    <w:basedOn w:val="DefaultParagraphFont"/>
    <w:rsid w:val="00402704"/>
  </w:style>
  <w:style w:type="paragraph" w:styleId="NormalWeb">
    <w:name w:val="Normal (Web)"/>
    <w:basedOn w:val="Normal"/>
    <w:uiPriority w:val="99"/>
    <w:rsid w:val="00402704"/>
    <w:rPr>
      <w:rFonts w:ascii="Arial" w:hAnsi="Arial" w:cs="Arial"/>
      <w:sz w:val="20"/>
      <w:szCs w:val="20"/>
    </w:rPr>
  </w:style>
  <w:style w:type="paragraph" w:styleId="ListParagraph">
    <w:name w:val="List Paragraph"/>
    <w:basedOn w:val="Normal"/>
    <w:uiPriority w:val="34"/>
    <w:qFormat/>
    <w:rsid w:val="00402704"/>
    <w:pPr>
      <w:ind w:left="720"/>
      <w:contextualSpacing/>
    </w:pPr>
    <w:rPr>
      <w:rFonts w:ascii="Arial" w:hAnsi="Arial" w:cs="Arial"/>
      <w:sz w:val="20"/>
      <w:szCs w:val="20"/>
    </w:rPr>
  </w:style>
  <w:style w:type="paragraph" w:styleId="BalloonText">
    <w:name w:val="Balloon Text"/>
    <w:basedOn w:val="Normal"/>
    <w:link w:val="BalloonTextChar"/>
    <w:uiPriority w:val="99"/>
    <w:unhideWhenUsed/>
    <w:rsid w:val="00402704"/>
    <w:rPr>
      <w:rFonts w:ascii="Tahoma" w:hAnsi="Tahoma" w:cs="Tahoma"/>
      <w:sz w:val="16"/>
      <w:szCs w:val="16"/>
    </w:rPr>
  </w:style>
  <w:style w:type="character" w:customStyle="1" w:styleId="BalloonTextChar">
    <w:name w:val="Balloon Text Char"/>
    <w:basedOn w:val="DefaultParagraphFont"/>
    <w:link w:val="BalloonText"/>
    <w:uiPriority w:val="99"/>
    <w:rsid w:val="00402704"/>
    <w:rPr>
      <w:rFonts w:ascii="Tahoma" w:hAnsi="Tahoma" w:cs="Tahoma"/>
      <w:sz w:val="16"/>
      <w:szCs w:val="16"/>
    </w:rPr>
  </w:style>
  <w:style w:type="paragraph" w:customStyle="1" w:styleId="DX">
    <w:name w:val="DX"/>
    <w:basedOn w:val="Normal"/>
    <w:uiPriority w:val="99"/>
    <w:qFormat/>
    <w:rsid w:val="00402704"/>
    <w:pPr>
      <w:spacing w:after="120" w:line="360" w:lineRule="auto"/>
    </w:pPr>
    <w:rPr>
      <w:rFonts w:ascii="Arial" w:eastAsia="Calibri" w:hAnsi="Arial" w:cs="Arial"/>
      <w:color w:val="000000"/>
      <w:szCs w:val="22"/>
    </w:rPr>
  </w:style>
  <w:style w:type="paragraph" w:customStyle="1" w:styleId="Default">
    <w:name w:val="Default"/>
    <w:rsid w:val="00402704"/>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unhideWhenUsed/>
    <w:rsid w:val="00402704"/>
    <w:rPr>
      <w:sz w:val="16"/>
      <w:szCs w:val="16"/>
    </w:rPr>
  </w:style>
  <w:style w:type="paragraph" w:styleId="CommentText">
    <w:name w:val="annotation text"/>
    <w:basedOn w:val="Normal"/>
    <w:link w:val="CommentTextChar"/>
    <w:uiPriority w:val="99"/>
    <w:unhideWhenUsed/>
    <w:rsid w:val="00402704"/>
    <w:rPr>
      <w:rFonts w:ascii="Arial" w:hAnsi="Arial" w:cs="Arial"/>
      <w:sz w:val="20"/>
      <w:szCs w:val="20"/>
    </w:rPr>
  </w:style>
  <w:style w:type="character" w:customStyle="1" w:styleId="CommentTextChar">
    <w:name w:val="Comment Text Char"/>
    <w:basedOn w:val="DefaultParagraphFont"/>
    <w:link w:val="CommentText"/>
    <w:uiPriority w:val="99"/>
    <w:rsid w:val="00402704"/>
    <w:rPr>
      <w:rFonts w:ascii="Arial" w:hAnsi="Arial" w:cs="Arial"/>
    </w:rPr>
  </w:style>
  <w:style w:type="paragraph" w:styleId="CommentSubject">
    <w:name w:val="annotation subject"/>
    <w:basedOn w:val="CommentText"/>
    <w:next w:val="CommentText"/>
    <w:link w:val="CommentSubjectChar"/>
    <w:uiPriority w:val="99"/>
    <w:unhideWhenUsed/>
    <w:rsid w:val="00402704"/>
    <w:rPr>
      <w:b/>
      <w:bCs/>
    </w:rPr>
  </w:style>
  <w:style w:type="character" w:customStyle="1" w:styleId="CommentSubjectChar">
    <w:name w:val="Comment Subject Char"/>
    <w:basedOn w:val="CommentTextChar"/>
    <w:link w:val="CommentSubject"/>
    <w:uiPriority w:val="99"/>
    <w:rsid w:val="00402704"/>
    <w:rPr>
      <w:rFonts w:ascii="Arial" w:hAnsi="Arial" w:cs="Arial"/>
      <w:b/>
      <w:bCs/>
    </w:rPr>
  </w:style>
  <w:style w:type="table" w:styleId="TableGrid">
    <w:name w:val="Table Grid"/>
    <w:basedOn w:val="TableNormal"/>
    <w:uiPriority w:val="59"/>
    <w:rsid w:val="004027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2704"/>
    <w:rPr>
      <w:rFonts w:ascii="Arial" w:hAnsi="Arial" w:cs="Arial"/>
    </w:rPr>
  </w:style>
  <w:style w:type="character" w:styleId="Hyperlink">
    <w:name w:val="Hyperlink"/>
    <w:basedOn w:val="DefaultParagraphFont"/>
    <w:uiPriority w:val="99"/>
    <w:unhideWhenUsed/>
    <w:rsid w:val="00402704"/>
    <w:rPr>
      <w:color w:val="0000FF" w:themeColor="hyperlink"/>
      <w:u w:val="single"/>
    </w:rPr>
  </w:style>
  <w:style w:type="character" w:customStyle="1" w:styleId="Heading4Char">
    <w:name w:val="Heading 4 Char"/>
    <w:basedOn w:val="DefaultParagraphFont"/>
    <w:link w:val="Heading4"/>
    <w:rsid w:val="00EB4D14"/>
    <w:rPr>
      <w:b/>
      <w:bCs/>
      <w:sz w:val="24"/>
      <w:szCs w:val="28"/>
    </w:rPr>
  </w:style>
  <w:style w:type="character" w:styleId="FollowedHyperlink">
    <w:name w:val="FollowedHyperlink"/>
    <w:basedOn w:val="DefaultParagraphFont"/>
    <w:semiHidden/>
    <w:unhideWhenUsed/>
    <w:rsid w:val="001605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985603">
      <w:bodyDiv w:val="1"/>
      <w:marLeft w:val="0"/>
      <w:marRight w:val="0"/>
      <w:marTop w:val="0"/>
      <w:marBottom w:val="0"/>
      <w:divBdr>
        <w:top w:val="none" w:sz="0" w:space="0" w:color="auto"/>
        <w:left w:val="none" w:sz="0" w:space="0" w:color="auto"/>
        <w:bottom w:val="none" w:sz="0" w:space="0" w:color="auto"/>
        <w:right w:val="none" w:sz="0" w:space="0" w:color="auto"/>
      </w:divBdr>
    </w:div>
    <w:div w:id="955209263">
      <w:bodyDiv w:val="1"/>
      <w:marLeft w:val="0"/>
      <w:marRight w:val="0"/>
      <w:marTop w:val="0"/>
      <w:marBottom w:val="0"/>
      <w:divBdr>
        <w:top w:val="none" w:sz="0" w:space="0" w:color="auto"/>
        <w:left w:val="none" w:sz="0" w:space="0" w:color="auto"/>
        <w:bottom w:val="none" w:sz="0" w:space="0" w:color="auto"/>
        <w:right w:val="none" w:sz="0" w:space="0" w:color="auto"/>
      </w:divBdr>
    </w:div>
    <w:div w:id="1230925632">
      <w:bodyDiv w:val="1"/>
      <w:marLeft w:val="0"/>
      <w:marRight w:val="0"/>
      <w:marTop w:val="0"/>
      <w:marBottom w:val="0"/>
      <w:divBdr>
        <w:top w:val="none" w:sz="0" w:space="0" w:color="auto"/>
        <w:left w:val="none" w:sz="0" w:space="0" w:color="auto"/>
        <w:bottom w:val="none" w:sz="0" w:space="0" w:color="auto"/>
        <w:right w:val="none" w:sz="0" w:space="0" w:color="auto"/>
      </w:divBdr>
    </w:div>
    <w:div w:id="188941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839A-0CFD-4B34-B6F7-84EC7CAE5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17</Pages>
  <Words>4971</Words>
  <Characters>28062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Jacqueline Woo</cp:lastModifiedBy>
  <cp:revision>4</cp:revision>
  <cp:lastPrinted>2020-02-06T17:21:00Z</cp:lastPrinted>
  <dcterms:created xsi:type="dcterms:W3CDTF">2020-10-01T16:07:00Z</dcterms:created>
  <dcterms:modified xsi:type="dcterms:W3CDTF">2020-10-01T17:34:00Z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