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6D" w:rsidRDefault="00756A6D" w:rsidP="00720234">
      <w:pPr>
        <w:suppressAutoHyphens w:val="0"/>
        <w:spacing w:line="360" w:lineRule="auto"/>
        <w:jc w:val="center"/>
        <w:rPr>
          <w:rFonts w:ascii="Arial" w:hAnsi="Arial" w:cs="Arial"/>
        </w:rPr>
      </w:pPr>
    </w:p>
    <w:p w:rsidR="00051955" w:rsidRPr="003B13C7" w:rsidRDefault="00051955" w:rsidP="003B13C7">
      <w:pPr>
        <w:suppressAutoHyphens w:val="0"/>
        <w:spacing w:line="360" w:lineRule="auto"/>
        <w:jc w:val="center"/>
        <w:rPr>
          <w:rFonts w:ascii="Arial" w:hAnsi="Arial" w:cs="Arial"/>
        </w:rPr>
      </w:pPr>
    </w:p>
    <w:p w:rsidR="00086753" w:rsidRPr="003B13C7" w:rsidRDefault="00086753" w:rsidP="003B13C7">
      <w:pPr>
        <w:suppressAutoHyphens w:val="0"/>
        <w:spacing w:line="360" w:lineRule="auto"/>
        <w:jc w:val="center"/>
        <w:rPr>
          <w:rFonts w:ascii="Arial" w:hAnsi="Arial" w:cs="Arial"/>
        </w:rPr>
      </w:pPr>
    </w:p>
    <w:p w:rsidR="00086753" w:rsidRPr="003B13C7" w:rsidRDefault="00086753" w:rsidP="003B13C7">
      <w:pPr>
        <w:suppressAutoHyphens w:val="0"/>
        <w:spacing w:line="360" w:lineRule="auto"/>
        <w:jc w:val="center"/>
        <w:rPr>
          <w:rFonts w:ascii="Arial" w:hAnsi="Arial" w:cs="Arial"/>
        </w:rPr>
      </w:pPr>
    </w:p>
    <w:p w:rsidR="00086753" w:rsidRPr="003B13C7" w:rsidRDefault="00086753" w:rsidP="003B13C7">
      <w:pPr>
        <w:suppressAutoHyphens w:val="0"/>
        <w:spacing w:line="360" w:lineRule="auto"/>
        <w:jc w:val="center"/>
        <w:rPr>
          <w:rFonts w:ascii="Arial" w:hAnsi="Arial" w:cs="Arial"/>
        </w:rPr>
      </w:pPr>
    </w:p>
    <w:p w:rsidR="009B65D0" w:rsidRDefault="009B65D0" w:rsidP="003B13C7">
      <w:pPr>
        <w:suppressAutoHyphens w:val="0"/>
        <w:spacing w:line="360" w:lineRule="auto"/>
        <w:jc w:val="center"/>
        <w:rPr>
          <w:rFonts w:ascii="Arial" w:hAnsi="Arial" w:cs="Arial"/>
        </w:rPr>
      </w:pPr>
    </w:p>
    <w:p w:rsidR="00746661" w:rsidRDefault="00746661" w:rsidP="003B13C7">
      <w:pPr>
        <w:suppressAutoHyphens w:val="0"/>
        <w:spacing w:line="360" w:lineRule="auto"/>
        <w:jc w:val="center"/>
        <w:rPr>
          <w:rFonts w:ascii="Arial" w:hAnsi="Arial" w:cs="Arial"/>
        </w:rPr>
      </w:pPr>
    </w:p>
    <w:p w:rsidR="00BD7046" w:rsidRPr="003D1666" w:rsidRDefault="000F5DA5" w:rsidP="003B13C7">
      <w:pPr>
        <w:suppressAutoHyphens w:val="0"/>
        <w:spacing w:line="360" w:lineRule="auto"/>
        <w:jc w:val="center"/>
        <w:rPr>
          <w:rFonts w:ascii="Arial" w:hAnsi="Arial" w:cs="Arial"/>
        </w:rPr>
      </w:pPr>
      <w:r w:rsidRPr="003D1666">
        <w:rPr>
          <w:rFonts w:ascii="Arial" w:hAnsi="Arial" w:cs="Arial"/>
        </w:rPr>
        <w:t>CAPITAL PROGRAMS</w:t>
      </w:r>
    </w:p>
    <w:p w:rsidR="00E7210C" w:rsidRPr="003D1666" w:rsidRDefault="003D1666" w:rsidP="003B13C7">
      <w:pPr>
        <w:suppressAutoHyphens w:val="0"/>
        <w:spacing w:line="360" w:lineRule="auto"/>
        <w:jc w:val="center"/>
        <w:rPr>
          <w:rFonts w:ascii="Arial" w:hAnsi="Arial" w:cs="Arial"/>
        </w:rPr>
      </w:pPr>
      <w:r w:rsidRPr="003D1666">
        <w:rPr>
          <w:rFonts w:ascii="Arial" w:hAnsi="Arial" w:cs="Arial"/>
        </w:rPr>
        <w:t>EMPLOYEE TIME AND ATTENDANCE REP</w:t>
      </w:r>
      <w:r w:rsidR="00E7210C" w:rsidRPr="003D1666">
        <w:rPr>
          <w:rFonts w:ascii="Arial" w:hAnsi="Arial" w:cs="Arial"/>
        </w:rPr>
        <w:t>ORTING</w:t>
      </w:r>
    </w:p>
    <w:p w:rsidR="00BD7046" w:rsidRPr="003D1666" w:rsidRDefault="00BB68DB" w:rsidP="003B13C7">
      <w:pPr>
        <w:suppressAutoHyphens w:val="0"/>
        <w:spacing w:line="360" w:lineRule="auto"/>
        <w:jc w:val="center"/>
        <w:rPr>
          <w:rFonts w:ascii="Arial" w:hAnsi="Arial" w:cs="Arial"/>
        </w:rPr>
      </w:pPr>
      <w:r w:rsidRPr="003D1666">
        <w:rPr>
          <w:rFonts w:ascii="Arial" w:hAnsi="Arial" w:cs="Arial"/>
        </w:rPr>
        <w:t>AUDIT REPORT #</w:t>
      </w:r>
      <w:r w:rsidR="00E7210C" w:rsidRPr="003D1666">
        <w:rPr>
          <w:rFonts w:ascii="Arial" w:hAnsi="Arial" w:cs="Arial"/>
        </w:rPr>
        <w:t>20-2101</w:t>
      </w: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Default="009248E8" w:rsidP="001675FB">
      <w:pPr>
        <w:spacing w:line="360" w:lineRule="auto"/>
        <w:jc w:val="center"/>
        <w:rPr>
          <w:rFonts w:ascii="Arial" w:hAnsi="Arial" w:cs="Arial"/>
          <w:sz w:val="16"/>
          <w:szCs w:val="16"/>
        </w:rPr>
      </w:pPr>
      <w:r>
        <w:rPr>
          <w:rFonts w:ascii="Arial" w:hAnsi="Arial" w:cs="Arial"/>
          <w:sz w:val="16"/>
          <w:szCs w:val="16"/>
        </w:rPr>
        <w:t>Audit &amp; Advisory Services</w:t>
      </w:r>
    </w:p>
    <w:p w:rsidR="009F62FD" w:rsidRDefault="00264766" w:rsidP="00DB4053">
      <w:pPr>
        <w:spacing w:line="276" w:lineRule="auto"/>
        <w:jc w:val="center"/>
        <w:rPr>
          <w:rFonts w:ascii="Arial" w:hAnsi="Arial" w:cs="Arial"/>
          <w:sz w:val="16"/>
          <w:szCs w:val="16"/>
        </w:rPr>
      </w:pPr>
      <w:r>
        <w:rPr>
          <w:rFonts w:ascii="Arial" w:hAnsi="Arial" w:cs="Arial"/>
          <w:sz w:val="16"/>
          <w:szCs w:val="16"/>
        </w:rPr>
        <w:t xml:space="preserve">April </w:t>
      </w:r>
      <w:r w:rsidR="00DB4053">
        <w:rPr>
          <w:rFonts w:ascii="Arial" w:hAnsi="Arial" w:cs="Arial"/>
          <w:sz w:val="16"/>
          <w:szCs w:val="16"/>
        </w:rPr>
        <w:t>2020</w:t>
      </w:r>
    </w:p>
    <w:p w:rsidR="00EB28FE" w:rsidRDefault="00EB28FE" w:rsidP="009F62FD">
      <w:pPr>
        <w:spacing w:line="360" w:lineRule="auto"/>
        <w:rPr>
          <w:rFonts w:ascii="Arial" w:hAnsi="Arial" w:cs="Arial"/>
          <w:sz w:val="16"/>
          <w:szCs w:val="16"/>
        </w:rPr>
        <w:sectPr w:rsidR="00EB28FE" w:rsidSect="003B13C7">
          <w:footerReference w:type="default" r:id="rId8"/>
          <w:pgSz w:w="12240" w:h="15840" w:code="1"/>
          <w:pgMar w:top="1440" w:right="1440" w:bottom="1440" w:left="1440" w:header="720" w:footer="720" w:gutter="0"/>
          <w:pgNumType w:start="1"/>
          <w:cols w:space="720"/>
          <w:docGrid w:linePitch="360"/>
        </w:sectPr>
      </w:pPr>
    </w:p>
    <w:p w:rsidR="00E7210C" w:rsidRPr="003B13C7" w:rsidRDefault="00E7210C" w:rsidP="00E7210C">
      <w:pPr>
        <w:suppressAutoHyphens w:val="0"/>
        <w:spacing w:line="360" w:lineRule="auto"/>
        <w:jc w:val="center"/>
        <w:rPr>
          <w:rFonts w:ascii="Arial" w:hAnsi="Arial" w:cs="Arial"/>
        </w:rPr>
      </w:pPr>
      <w:r w:rsidRPr="003B13C7">
        <w:rPr>
          <w:rFonts w:ascii="Arial" w:hAnsi="Arial" w:cs="Arial"/>
        </w:rPr>
        <w:lastRenderedPageBreak/>
        <w:t>CAPITAL PROGRAMS</w:t>
      </w:r>
    </w:p>
    <w:p w:rsidR="00E7210C" w:rsidRDefault="00E7210C" w:rsidP="00E7210C">
      <w:pPr>
        <w:suppressAutoHyphens w:val="0"/>
        <w:spacing w:line="360" w:lineRule="auto"/>
        <w:jc w:val="center"/>
        <w:rPr>
          <w:rFonts w:ascii="Arial" w:hAnsi="Arial" w:cs="Arial"/>
        </w:rPr>
      </w:pPr>
      <w:r>
        <w:rPr>
          <w:rFonts w:ascii="Arial" w:hAnsi="Arial" w:cs="Arial"/>
        </w:rPr>
        <w:t xml:space="preserve">EMPLOYEE TIME AND </w:t>
      </w:r>
      <w:r w:rsidR="003D1666">
        <w:rPr>
          <w:rFonts w:ascii="Arial" w:hAnsi="Arial" w:cs="Arial"/>
        </w:rPr>
        <w:t>ATTENDANCE RE</w:t>
      </w:r>
      <w:r>
        <w:rPr>
          <w:rFonts w:ascii="Arial" w:hAnsi="Arial" w:cs="Arial"/>
        </w:rPr>
        <w:t>PORTING</w:t>
      </w:r>
    </w:p>
    <w:p w:rsidR="00E7210C" w:rsidRPr="003B13C7" w:rsidRDefault="00E7210C" w:rsidP="00E7210C">
      <w:pPr>
        <w:suppressAutoHyphens w:val="0"/>
        <w:spacing w:line="360" w:lineRule="auto"/>
        <w:jc w:val="center"/>
        <w:rPr>
          <w:rFonts w:ascii="Arial" w:hAnsi="Arial" w:cs="Arial"/>
        </w:rPr>
      </w:pPr>
      <w:r w:rsidRPr="003B13C7">
        <w:rPr>
          <w:rFonts w:ascii="Arial" w:hAnsi="Arial" w:cs="Arial"/>
        </w:rPr>
        <w:t>AUDIT REPORT #</w:t>
      </w:r>
      <w:r>
        <w:rPr>
          <w:rFonts w:ascii="Arial" w:hAnsi="Arial" w:cs="Arial"/>
        </w:rPr>
        <w:t>20-2101</w:t>
      </w:r>
    </w:p>
    <w:p w:rsidR="00BD7046" w:rsidRPr="003B13C7" w:rsidRDefault="00BD7046" w:rsidP="003B13C7">
      <w:pPr>
        <w:suppressAutoHyphens w:val="0"/>
        <w:spacing w:line="360" w:lineRule="auto"/>
        <w:jc w:val="both"/>
        <w:rPr>
          <w:rFonts w:ascii="Arial" w:hAnsi="Arial" w:cs="Arial"/>
        </w:rPr>
      </w:pPr>
    </w:p>
    <w:p w:rsidR="00BD7046" w:rsidRPr="003B13C7" w:rsidRDefault="009248E8" w:rsidP="003B13C7">
      <w:pPr>
        <w:suppressAutoHyphens w:val="0"/>
        <w:spacing w:line="360" w:lineRule="auto"/>
        <w:jc w:val="both"/>
        <w:rPr>
          <w:rFonts w:ascii="Arial" w:hAnsi="Arial" w:cs="Arial"/>
          <w:u w:val="single"/>
        </w:rPr>
      </w:pPr>
      <w:r w:rsidRPr="003B13C7">
        <w:rPr>
          <w:rFonts w:ascii="Arial" w:hAnsi="Arial" w:cs="Arial"/>
          <w:u w:val="single"/>
        </w:rPr>
        <w:t>Background</w:t>
      </w:r>
    </w:p>
    <w:p w:rsidR="00460D79" w:rsidRPr="003B13C7" w:rsidRDefault="00460D79" w:rsidP="003B13C7">
      <w:pPr>
        <w:suppressAutoHyphens w:val="0"/>
        <w:spacing w:line="360" w:lineRule="auto"/>
        <w:jc w:val="both"/>
        <w:rPr>
          <w:rFonts w:ascii="Arial" w:hAnsi="Arial" w:cs="Arial"/>
        </w:rPr>
      </w:pPr>
    </w:p>
    <w:p w:rsidR="003D6F8E" w:rsidRDefault="009248E8" w:rsidP="003B13C7">
      <w:pPr>
        <w:suppressAutoHyphens w:val="0"/>
        <w:spacing w:line="360" w:lineRule="auto"/>
        <w:jc w:val="both"/>
        <w:rPr>
          <w:rFonts w:ascii="Arial" w:hAnsi="Arial" w:cs="Arial"/>
        </w:rPr>
      </w:pPr>
      <w:r w:rsidRPr="003B13C7">
        <w:rPr>
          <w:rFonts w:ascii="Arial" w:hAnsi="Arial" w:cs="Arial"/>
        </w:rPr>
        <w:t xml:space="preserve">In accordance with the </w:t>
      </w:r>
      <w:r w:rsidR="00466FD2" w:rsidRPr="003B13C7">
        <w:rPr>
          <w:rFonts w:ascii="Arial" w:hAnsi="Arial" w:cs="Arial"/>
        </w:rPr>
        <w:t xml:space="preserve">Campus </w:t>
      </w:r>
      <w:r w:rsidRPr="003B13C7">
        <w:rPr>
          <w:rFonts w:ascii="Arial" w:hAnsi="Arial" w:cs="Arial"/>
        </w:rPr>
        <w:t>fiscal year 20</w:t>
      </w:r>
      <w:r w:rsidR="00B770CA" w:rsidRPr="003B13C7">
        <w:rPr>
          <w:rFonts w:ascii="Arial" w:hAnsi="Arial" w:cs="Arial"/>
        </w:rPr>
        <w:t>1</w:t>
      </w:r>
      <w:r w:rsidR="00E7210C">
        <w:rPr>
          <w:rFonts w:ascii="Arial" w:hAnsi="Arial" w:cs="Arial"/>
        </w:rPr>
        <w:t>9</w:t>
      </w:r>
      <w:r w:rsidR="004F0128" w:rsidRPr="003B13C7">
        <w:rPr>
          <w:rFonts w:ascii="Arial" w:hAnsi="Arial" w:cs="Arial"/>
        </w:rPr>
        <w:t>-</w:t>
      </w:r>
      <w:r w:rsidR="00E7210C">
        <w:rPr>
          <w:rFonts w:ascii="Arial" w:hAnsi="Arial" w:cs="Arial"/>
        </w:rPr>
        <w:t>20</w:t>
      </w:r>
      <w:r w:rsidR="004F0128" w:rsidRPr="003B13C7">
        <w:rPr>
          <w:rFonts w:ascii="Arial" w:hAnsi="Arial" w:cs="Arial"/>
        </w:rPr>
        <w:t xml:space="preserve"> </w:t>
      </w:r>
      <w:r w:rsidRPr="003B13C7">
        <w:rPr>
          <w:rFonts w:ascii="Arial" w:hAnsi="Arial" w:cs="Arial"/>
        </w:rPr>
        <w:t xml:space="preserve">audit plan, Audit &amp; Advisory Services (A&amp;AS) </w:t>
      </w:r>
      <w:r w:rsidR="007335D0" w:rsidRPr="003B13C7">
        <w:rPr>
          <w:rFonts w:ascii="Arial" w:hAnsi="Arial" w:cs="Arial"/>
        </w:rPr>
        <w:t>conducted</w:t>
      </w:r>
      <w:r w:rsidRPr="003B13C7">
        <w:rPr>
          <w:rFonts w:ascii="Arial" w:hAnsi="Arial" w:cs="Arial"/>
        </w:rPr>
        <w:t xml:space="preserve"> a</w:t>
      </w:r>
      <w:r w:rsidR="007335D0" w:rsidRPr="003B13C7">
        <w:rPr>
          <w:rFonts w:ascii="Arial" w:hAnsi="Arial" w:cs="Arial"/>
        </w:rPr>
        <w:t>n</w:t>
      </w:r>
      <w:r w:rsidRPr="003B13C7">
        <w:rPr>
          <w:rFonts w:ascii="Arial" w:hAnsi="Arial" w:cs="Arial"/>
        </w:rPr>
        <w:t xml:space="preserve"> </w:t>
      </w:r>
      <w:r w:rsidR="007335D0" w:rsidRPr="003B13C7">
        <w:rPr>
          <w:rFonts w:ascii="Arial" w:hAnsi="Arial" w:cs="Arial"/>
        </w:rPr>
        <w:t>audit</w:t>
      </w:r>
      <w:r w:rsidRPr="003B13C7">
        <w:rPr>
          <w:rFonts w:ascii="Arial" w:hAnsi="Arial" w:cs="Arial"/>
        </w:rPr>
        <w:t xml:space="preserve"> of </w:t>
      </w:r>
      <w:r w:rsidR="003D6F8E" w:rsidRPr="003D6F8E">
        <w:rPr>
          <w:rFonts w:ascii="Arial" w:hAnsi="Arial" w:cs="Arial"/>
        </w:rPr>
        <w:t>internal controls and associated procedures established to facilitate and govern employee time and attendance reporting functions within the UCLA Capital Programs department.</w:t>
      </w:r>
    </w:p>
    <w:p w:rsidR="00BD7046" w:rsidRPr="003B13C7" w:rsidRDefault="00BD7046" w:rsidP="003B13C7">
      <w:pPr>
        <w:suppressAutoHyphens w:val="0"/>
        <w:spacing w:line="360" w:lineRule="auto"/>
        <w:jc w:val="both"/>
        <w:rPr>
          <w:rFonts w:ascii="Arial" w:hAnsi="Arial" w:cs="Arial"/>
        </w:rPr>
      </w:pPr>
    </w:p>
    <w:p w:rsidR="00606B28" w:rsidRPr="003B13C7" w:rsidRDefault="00606B28" w:rsidP="003B13C7">
      <w:pPr>
        <w:suppressAutoHyphens w:val="0"/>
        <w:spacing w:line="360" w:lineRule="auto"/>
        <w:jc w:val="both"/>
        <w:rPr>
          <w:rFonts w:ascii="Arial" w:hAnsi="Arial" w:cs="Arial"/>
          <w:i/>
          <w:u w:val="single"/>
        </w:rPr>
      </w:pPr>
      <w:r w:rsidRPr="003B13C7">
        <w:rPr>
          <w:rFonts w:ascii="Arial" w:hAnsi="Arial" w:cs="Arial"/>
          <w:i/>
          <w:u w:val="single"/>
        </w:rPr>
        <w:t>Capital Programs Overview</w:t>
      </w:r>
    </w:p>
    <w:p w:rsidR="00606B28" w:rsidRPr="003B13C7" w:rsidRDefault="00606B28" w:rsidP="003B13C7">
      <w:pPr>
        <w:suppressAutoHyphens w:val="0"/>
        <w:spacing w:line="360" w:lineRule="auto"/>
        <w:jc w:val="both"/>
        <w:rPr>
          <w:rFonts w:ascii="Arial" w:hAnsi="Arial" w:cs="Arial"/>
        </w:rPr>
      </w:pPr>
    </w:p>
    <w:p w:rsidR="00606B28" w:rsidRPr="003B13C7" w:rsidRDefault="00606B28" w:rsidP="003B13C7">
      <w:pPr>
        <w:suppressAutoHyphens w:val="0"/>
        <w:spacing w:line="360" w:lineRule="auto"/>
        <w:jc w:val="both"/>
        <w:rPr>
          <w:rFonts w:ascii="Arial" w:hAnsi="Arial" w:cs="Arial"/>
        </w:rPr>
      </w:pPr>
      <w:r w:rsidRPr="003B13C7">
        <w:rPr>
          <w:rFonts w:ascii="Arial" w:hAnsi="Arial" w:cs="Arial"/>
        </w:rPr>
        <w:t xml:space="preserve">The </w:t>
      </w:r>
      <w:r w:rsidR="0052232A" w:rsidRPr="003B13C7">
        <w:rPr>
          <w:rFonts w:ascii="Arial" w:hAnsi="Arial" w:cs="Arial"/>
        </w:rPr>
        <w:t>Capital Programs</w:t>
      </w:r>
      <w:r w:rsidRPr="003B13C7">
        <w:rPr>
          <w:rFonts w:ascii="Arial" w:hAnsi="Arial" w:cs="Arial"/>
        </w:rPr>
        <w:t xml:space="preserve"> department is responsible for conceptualizing, planning, designing, and constructing major capital construction and renovation projects at UCLA.  Projects having total costs of $</w:t>
      </w:r>
      <w:r w:rsidR="0022620C">
        <w:rPr>
          <w:rFonts w:ascii="Arial" w:hAnsi="Arial" w:cs="Arial"/>
        </w:rPr>
        <w:t xml:space="preserve">1 million </w:t>
      </w:r>
      <w:r w:rsidRPr="003B13C7">
        <w:rPr>
          <w:rFonts w:ascii="Arial" w:hAnsi="Arial" w:cs="Arial"/>
        </w:rPr>
        <w:t xml:space="preserve">and above are considered major capital construction.  </w:t>
      </w:r>
      <w:r w:rsidR="0052232A" w:rsidRPr="003B13C7">
        <w:rPr>
          <w:rFonts w:ascii="Arial" w:hAnsi="Arial" w:cs="Arial"/>
        </w:rPr>
        <w:t>Capital Programs</w:t>
      </w:r>
      <w:r w:rsidR="007107F8" w:rsidRPr="003B13C7">
        <w:rPr>
          <w:rFonts w:ascii="Arial" w:hAnsi="Arial" w:cs="Arial"/>
        </w:rPr>
        <w:t xml:space="preserve"> </w:t>
      </w:r>
      <w:r w:rsidRPr="003B13C7">
        <w:rPr>
          <w:rFonts w:ascii="Arial" w:hAnsi="Arial" w:cs="Arial"/>
        </w:rPr>
        <w:t>develops financial strategies, obtains project approvals, reviews plans and specifications, completes environmental reviews, prepares and negotiates construction contracts, coordinates staging plans, and serves as a repository for project records and as-built plans.</w:t>
      </w:r>
    </w:p>
    <w:p w:rsidR="00606B28" w:rsidRPr="003B13C7" w:rsidRDefault="00606B28" w:rsidP="003B13C7">
      <w:pPr>
        <w:suppressAutoHyphens w:val="0"/>
        <w:spacing w:line="360" w:lineRule="auto"/>
        <w:jc w:val="both"/>
        <w:rPr>
          <w:rFonts w:ascii="Arial" w:hAnsi="Arial" w:cs="Arial"/>
        </w:rPr>
      </w:pPr>
    </w:p>
    <w:p w:rsidR="00606B28" w:rsidRPr="003B13C7" w:rsidRDefault="00606B28" w:rsidP="003B13C7">
      <w:pPr>
        <w:suppressAutoHyphens w:val="0"/>
        <w:spacing w:line="360" w:lineRule="auto"/>
        <w:jc w:val="both"/>
        <w:rPr>
          <w:rFonts w:ascii="Arial" w:hAnsi="Arial" w:cs="Arial"/>
        </w:rPr>
      </w:pPr>
      <w:r w:rsidRPr="003B13C7">
        <w:rPr>
          <w:rFonts w:ascii="Arial" w:hAnsi="Arial" w:cs="Arial"/>
        </w:rPr>
        <w:t>The department’s mission is to create projects that “support the instruction and research mission of the University by providing a physical campus environment that fosters excellence, creativity, and a sense of community.”  Capital projects are developed to take into account UCLA land use priorities, established physical designs, University policies and procedures, environmental and regulatory requirements, and community interests.</w:t>
      </w:r>
    </w:p>
    <w:p w:rsidR="00611208" w:rsidRPr="003B13C7" w:rsidRDefault="00611208" w:rsidP="003B13C7">
      <w:pPr>
        <w:suppressAutoHyphens w:val="0"/>
        <w:spacing w:line="360" w:lineRule="auto"/>
        <w:jc w:val="both"/>
        <w:rPr>
          <w:rFonts w:ascii="Arial" w:hAnsi="Arial" w:cs="Arial"/>
        </w:rPr>
      </w:pPr>
    </w:p>
    <w:p w:rsidR="00606B28" w:rsidRPr="003B13C7" w:rsidRDefault="0052232A" w:rsidP="003B13C7">
      <w:pPr>
        <w:suppressAutoHyphens w:val="0"/>
        <w:spacing w:line="360" w:lineRule="auto"/>
        <w:jc w:val="both"/>
        <w:rPr>
          <w:rFonts w:ascii="Arial" w:hAnsi="Arial" w:cs="Arial"/>
        </w:rPr>
      </w:pPr>
      <w:r w:rsidRPr="003B13C7">
        <w:rPr>
          <w:rFonts w:ascii="Arial" w:hAnsi="Arial" w:cs="Arial"/>
        </w:rPr>
        <w:t>The Capital Programs</w:t>
      </w:r>
      <w:r w:rsidR="00606B28" w:rsidRPr="003B13C7">
        <w:rPr>
          <w:rFonts w:ascii="Arial" w:hAnsi="Arial" w:cs="Arial"/>
        </w:rPr>
        <w:t xml:space="preserve"> department</w:t>
      </w:r>
      <w:r w:rsidR="00A368FC" w:rsidRPr="003B13C7">
        <w:rPr>
          <w:rFonts w:ascii="Arial" w:hAnsi="Arial" w:cs="Arial"/>
        </w:rPr>
        <w:t xml:space="preserve"> consists of the following two</w:t>
      </w:r>
      <w:r w:rsidR="00606B28" w:rsidRPr="003B13C7">
        <w:rPr>
          <w:rFonts w:ascii="Arial" w:hAnsi="Arial" w:cs="Arial"/>
        </w:rPr>
        <w:t xml:space="preserve"> areas:</w:t>
      </w:r>
    </w:p>
    <w:p w:rsidR="00606B28" w:rsidRPr="003B13C7" w:rsidRDefault="00606B28" w:rsidP="003B13C7">
      <w:pPr>
        <w:suppressAutoHyphens w:val="0"/>
        <w:spacing w:line="360" w:lineRule="auto"/>
        <w:jc w:val="both"/>
        <w:rPr>
          <w:rFonts w:ascii="Arial" w:hAnsi="Arial" w:cs="Arial"/>
        </w:rPr>
      </w:pPr>
    </w:p>
    <w:p w:rsidR="00756A6D" w:rsidRDefault="00606B28" w:rsidP="003B13C7">
      <w:pPr>
        <w:suppressAutoHyphens w:val="0"/>
        <w:spacing w:line="360" w:lineRule="auto"/>
        <w:jc w:val="both"/>
        <w:rPr>
          <w:rFonts w:ascii="Arial" w:hAnsi="Arial" w:cs="Arial"/>
        </w:rPr>
      </w:pPr>
      <w:r w:rsidRPr="003B13C7">
        <w:rPr>
          <w:rFonts w:ascii="Arial" w:hAnsi="Arial" w:cs="Arial"/>
          <w:i/>
        </w:rPr>
        <w:t>Capital Planning and Finance</w:t>
      </w:r>
      <w:r w:rsidRPr="003B13C7">
        <w:rPr>
          <w:rFonts w:ascii="Arial" w:hAnsi="Arial" w:cs="Arial"/>
        </w:rPr>
        <w:t xml:space="preserve"> – responsible for planning, environmental assessment, project budgeting, and project financial services including contracts administration.  This </w:t>
      </w:r>
      <w:r w:rsidRPr="003B13C7">
        <w:rPr>
          <w:rFonts w:ascii="Arial" w:hAnsi="Arial" w:cs="Arial"/>
        </w:rPr>
        <w:lastRenderedPageBreak/>
        <w:t>area is led by an Associate Vice Chancellor who reports to the Vice Chancellor and Chief Financial Officer.</w:t>
      </w:r>
    </w:p>
    <w:p w:rsidR="003D6F8E" w:rsidRPr="003B13C7" w:rsidRDefault="003D6F8E" w:rsidP="003B13C7">
      <w:pPr>
        <w:suppressAutoHyphens w:val="0"/>
        <w:spacing w:line="360" w:lineRule="auto"/>
        <w:jc w:val="both"/>
        <w:rPr>
          <w:rFonts w:ascii="Arial" w:hAnsi="Arial" w:cs="Arial"/>
        </w:rPr>
      </w:pPr>
    </w:p>
    <w:p w:rsidR="00606B28" w:rsidRPr="003B13C7" w:rsidRDefault="00606B28" w:rsidP="003B13C7">
      <w:pPr>
        <w:suppressAutoHyphens w:val="0"/>
        <w:spacing w:line="360" w:lineRule="auto"/>
        <w:jc w:val="both"/>
        <w:rPr>
          <w:rFonts w:ascii="Arial" w:hAnsi="Arial" w:cs="Arial"/>
        </w:rPr>
      </w:pPr>
      <w:r w:rsidRPr="003B13C7">
        <w:rPr>
          <w:rFonts w:ascii="Arial" w:hAnsi="Arial" w:cs="Arial"/>
          <w:i/>
        </w:rPr>
        <w:t>Design and Construction</w:t>
      </w:r>
      <w:r w:rsidRPr="003B13C7">
        <w:rPr>
          <w:rFonts w:ascii="Arial" w:hAnsi="Arial" w:cs="Arial"/>
        </w:rPr>
        <w:t xml:space="preserve"> – responsible for project design, engineering, permitting and inspection services, project management, and construction management activities.  This area is led by an Associate Vice Chancellor who reports to the Vice Chancellor and Chief Financial Officer.</w:t>
      </w:r>
    </w:p>
    <w:p w:rsidR="00611208" w:rsidRPr="003B13C7" w:rsidRDefault="00611208" w:rsidP="003B13C7">
      <w:pPr>
        <w:suppressAutoHyphens w:val="0"/>
        <w:spacing w:line="360" w:lineRule="auto"/>
        <w:jc w:val="both"/>
        <w:rPr>
          <w:rFonts w:ascii="Arial" w:hAnsi="Arial" w:cs="Arial"/>
        </w:rPr>
      </w:pPr>
    </w:p>
    <w:p w:rsidR="00A7437F" w:rsidRPr="00BF1C04" w:rsidRDefault="00354ABB" w:rsidP="003B13C7">
      <w:pPr>
        <w:pStyle w:val="NoSpacing"/>
        <w:suppressAutoHyphens w:val="0"/>
        <w:spacing w:line="360" w:lineRule="auto"/>
        <w:jc w:val="both"/>
      </w:pPr>
      <w:r>
        <w:t xml:space="preserve">The </w:t>
      </w:r>
      <w:r w:rsidRPr="00BF1C04">
        <w:t xml:space="preserve">Human Resources </w:t>
      </w:r>
      <w:r>
        <w:t xml:space="preserve">and Information Technology units are both headed by managers who </w:t>
      </w:r>
      <w:r w:rsidRPr="00BF1C04">
        <w:t>report to the Associate Vice Chancellor of Capital Planning and Finance.</w:t>
      </w:r>
      <w:r>
        <w:t xml:space="preserve">  </w:t>
      </w:r>
      <w:r w:rsidR="00FA3443">
        <w:t xml:space="preserve">The </w:t>
      </w:r>
      <w:r w:rsidR="0052232A" w:rsidRPr="00BF1C04">
        <w:t>Capital Programs</w:t>
      </w:r>
      <w:r w:rsidR="00A7437F" w:rsidRPr="00BF1C04">
        <w:t xml:space="preserve"> </w:t>
      </w:r>
      <w:r w:rsidR="00FA3443">
        <w:t xml:space="preserve">department </w:t>
      </w:r>
      <w:r w:rsidR="0016190D" w:rsidRPr="00BF1C04">
        <w:t xml:space="preserve">consists of </w:t>
      </w:r>
      <w:r w:rsidR="00FA4F9F" w:rsidRPr="00BF1C04">
        <w:t>64</w:t>
      </w:r>
      <w:r w:rsidR="005E4A48" w:rsidRPr="00BF1C04">
        <w:t xml:space="preserve"> employees</w:t>
      </w:r>
      <w:r w:rsidR="00BF1C04">
        <w:t>.</w:t>
      </w:r>
      <w:r w:rsidR="00FA4F9F" w:rsidRPr="00BF1C04">
        <w:t xml:space="preserve"> </w:t>
      </w:r>
      <w:r w:rsidR="00C169CA" w:rsidRPr="00BF1C04">
        <w:t xml:space="preserve"> </w:t>
      </w:r>
    </w:p>
    <w:p w:rsidR="00BD7046" w:rsidRPr="003B13C7" w:rsidRDefault="00BD7046" w:rsidP="003B13C7">
      <w:pPr>
        <w:suppressAutoHyphens w:val="0"/>
        <w:spacing w:line="360" w:lineRule="auto"/>
        <w:jc w:val="both"/>
        <w:rPr>
          <w:rFonts w:ascii="Arial" w:hAnsi="Arial" w:cs="Arial"/>
        </w:rPr>
      </w:pPr>
    </w:p>
    <w:p w:rsidR="00BD7046" w:rsidRPr="003B13C7" w:rsidRDefault="009248E8" w:rsidP="003B13C7">
      <w:pPr>
        <w:suppressAutoHyphens w:val="0"/>
        <w:spacing w:line="360" w:lineRule="auto"/>
        <w:jc w:val="both"/>
        <w:rPr>
          <w:rFonts w:ascii="Arial" w:hAnsi="Arial" w:cs="Arial"/>
          <w:u w:val="single"/>
        </w:rPr>
      </w:pPr>
      <w:r w:rsidRPr="003B13C7">
        <w:rPr>
          <w:rFonts w:ascii="Arial" w:hAnsi="Arial" w:cs="Arial"/>
          <w:u w:val="single"/>
        </w:rPr>
        <w:t>Purpose and Scope</w:t>
      </w:r>
    </w:p>
    <w:p w:rsidR="00BD7046" w:rsidRPr="003B13C7" w:rsidRDefault="00BD7046" w:rsidP="003B13C7">
      <w:pPr>
        <w:suppressAutoHyphens w:val="0"/>
        <w:spacing w:line="360" w:lineRule="auto"/>
        <w:jc w:val="both"/>
        <w:rPr>
          <w:rFonts w:ascii="Arial" w:hAnsi="Arial" w:cs="Arial"/>
        </w:rPr>
      </w:pPr>
    </w:p>
    <w:p w:rsidR="00B770CA" w:rsidRPr="003B13C7" w:rsidRDefault="003D6F8E" w:rsidP="003B13C7">
      <w:pPr>
        <w:suppressAutoHyphens w:val="0"/>
        <w:spacing w:line="360" w:lineRule="auto"/>
        <w:jc w:val="both"/>
        <w:rPr>
          <w:rFonts w:ascii="Arial" w:hAnsi="Arial" w:cs="Arial"/>
        </w:rPr>
      </w:pPr>
      <w:r w:rsidRPr="003D6F8E">
        <w:rPr>
          <w:rFonts w:ascii="Arial" w:hAnsi="Arial" w:cs="Arial"/>
        </w:rPr>
        <w:t xml:space="preserve">The primary purpose of the review </w:t>
      </w:r>
      <w:r w:rsidR="00995B0B">
        <w:rPr>
          <w:rFonts w:ascii="Arial" w:hAnsi="Arial" w:cs="Arial"/>
        </w:rPr>
        <w:t>was</w:t>
      </w:r>
      <w:r w:rsidR="00226B3C">
        <w:rPr>
          <w:rFonts w:ascii="Arial" w:hAnsi="Arial" w:cs="Arial"/>
        </w:rPr>
        <w:t xml:space="preserve"> </w:t>
      </w:r>
      <w:r w:rsidR="004D6DE1">
        <w:rPr>
          <w:rFonts w:ascii="Arial" w:hAnsi="Arial" w:cs="Arial"/>
        </w:rPr>
        <w:t>to ensure that Capital Programs</w:t>
      </w:r>
      <w:r w:rsidRPr="003D6F8E">
        <w:rPr>
          <w:rFonts w:ascii="Arial" w:hAnsi="Arial" w:cs="Arial"/>
        </w:rPr>
        <w:t xml:space="preserve"> organizational structure and controls surrounding its employee time and attendance reporting processes are conducive to accomplishing its business objectives.  Where applicable, compliance with University policies and procedures </w:t>
      </w:r>
      <w:r w:rsidR="00995B0B">
        <w:rPr>
          <w:rFonts w:ascii="Arial" w:hAnsi="Arial" w:cs="Arial"/>
        </w:rPr>
        <w:t xml:space="preserve">was </w:t>
      </w:r>
      <w:r w:rsidRPr="003D6F8E">
        <w:rPr>
          <w:rFonts w:ascii="Arial" w:hAnsi="Arial" w:cs="Arial"/>
        </w:rPr>
        <w:t>also evaluated.</w:t>
      </w:r>
    </w:p>
    <w:p w:rsidR="009607FA" w:rsidRDefault="009607FA" w:rsidP="003B13C7">
      <w:pPr>
        <w:suppressAutoHyphens w:val="0"/>
        <w:spacing w:line="360" w:lineRule="auto"/>
        <w:jc w:val="both"/>
        <w:rPr>
          <w:rFonts w:ascii="Arial" w:hAnsi="Arial" w:cs="Arial"/>
        </w:rPr>
      </w:pPr>
    </w:p>
    <w:p w:rsidR="00BD7046" w:rsidRPr="003B13C7" w:rsidRDefault="009248E8" w:rsidP="003B13C7">
      <w:pPr>
        <w:suppressAutoHyphens w:val="0"/>
        <w:spacing w:line="360" w:lineRule="auto"/>
        <w:jc w:val="both"/>
        <w:rPr>
          <w:rFonts w:ascii="Arial" w:hAnsi="Arial" w:cs="Arial"/>
        </w:rPr>
      </w:pPr>
      <w:r w:rsidRPr="003B13C7">
        <w:rPr>
          <w:rFonts w:ascii="Arial" w:hAnsi="Arial" w:cs="Arial"/>
        </w:rPr>
        <w:t>The scope of the audit focused on the following areas:</w:t>
      </w:r>
    </w:p>
    <w:p w:rsidR="00BD7046" w:rsidRPr="003B13C7" w:rsidRDefault="00BD7046" w:rsidP="003B13C7">
      <w:pPr>
        <w:suppressAutoHyphens w:val="0"/>
        <w:spacing w:line="360" w:lineRule="auto"/>
        <w:jc w:val="both"/>
        <w:rPr>
          <w:rFonts w:ascii="Arial" w:hAnsi="Arial" w:cs="Arial"/>
        </w:rPr>
      </w:pPr>
    </w:p>
    <w:p w:rsidR="003D6F8E" w:rsidRPr="003D6F8E" w:rsidRDefault="003D6F8E" w:rsidP="003D6F8E">
      <w:pPr>
        <w:pStyle w:val="ListParagraph"/>
        <w:numPr>
          <w:ilvl w:val="0"/>
          <w:numId w:val="25"/>
        </w:numPr>
        <w:suppressAutoHyphens w:val="0"/>
        <w:overflowPunct w:val="0"/>
        <w:autoSpaceDE w:val="0"/>
        <w:spacing w:line="360" w:lineRule="auto"/>
        <w:ind w:left="540" w:hanging="540"/>
        <w:jc w:val="both"/>
        <w:rPr>
          <w:rFonts w:ascii="Arial" w:hAnsi="Arial" w:cs="Arial"/>
        </w:rPr>
      </w:pPr>
      <w:r w:rsidRPr="003D6F8E">
        <w:rPr>
          <w:rFonts w:ascii="Arial" w:hAnsi="Arial" w:cs="Arial"/>
        </w:rPr>
        <w:t>Employee Timesheets</w:t>
      </w:r>
    </w:p>
    <w:p w:rsidR="003D6F8E" w:rsidRPr="003D6F8E" w:rsidRDefault="003D6F8E" w:rsidP="003D6F8E">
      <w:pPr>
        <w:pStyle w:val="ListParagraph"/>
        <w:numPr>
          <w:ilvl w:val="0"/>
          <w:numId w:val="25"/>
        </w:numPr>
        <w:suppressAutoHyphens w:val="0"/>
        <w:overflowPunct w:val="0"/>
        <w:autoSpaceDE w:val="0"/>
        <w:spacing w:line="360" w:lineRule="auto"/>
        <w:ind w:left="540" w:hanging="540"/>
        <w:jc w:val="both"/>
        <w:rPr>
          <w:rFonts w:ascii="Arial" w:hAnsi="Arial" w:cs="Arial"/>
        </w:rPr>
      </w:pPr>
      <w:r w:rsidRPr="003D6F8E">
        <w:rPr>
          <w:rFonts w:ascii="Arial" w:hAnsi="Arial" w:cs="Arial"/>
        </w:rPr>
        <w:t>Overtime</w:t>
      </w:r>
    </w:p>
    <w:p w:rsidR="003D6F8E" w:rsidRPr="003D6F8E" w:rsidRDefault="003D6F8E" w:rsidP="003D6F8E">
      <w:pPr>
        <w:pStyle w:val="ListParagraph"/>
        <w:numPr>
          <w:ilvl w:val="0"/>
          <w:numId w:val="25"/>
        </w:numPr>
        <w:suppressAutoHyphens w:val="0"/>
        <w:overflowPunct w:val="0"/>
        <w:autoSpaceDE w:val="0"/>
        <w:spacing w:line="360" w:lineRule="auto"/>
        <w:ind w:left="540" w:hanging="540"/>
        <w:jc w:val="both"/>
        <w:rPr>
          <w:rFonts w:ascii="Arial" w:hAnsi="Arial" w:cs="Arial"/>
        </w:rPr>
      </w:pPr>
      <w:r w:rsidRPr="003D6F8E">
        <w:rPr>
          <w:rFonts w:ascii="Arial" w:hAnsi="Arial" w:cs="Arial"/>
        </w:rPr>
        <w:t>Information Technology</w:t>
      </w:r>
    </w:p>
    <w:p w:rsidR="003D6F8E" w:rsidRPr="003D6F8E" w:rsidRDefault="003D6F8E" w:rsidP="003D6F8E">
      <w:pPr>
        <w:pStyle w:val="ListParagraph"/>
        <w:numPr>
          <w:ilvl w:val="0"/>
          <w:numId w:val="25"/>
        </w:numPr>
        <w:suppressAutoHyphens w:val="0"/>
        <w:overflowPunct w:val="0"/>
        <w:autoSpaceDE w:val="0"/>
        <w:spacing w:line="360" w:lineRule="auto"/>
        <w:ind w:left="540" w:hanging="540"/>
        <w:jc w:val="both"/>
        <w:rPr>
          <w:rFonts w:ascii="Arial" w:hAnsi="Arial" w:cs="Arial"/>
        </w:rPr>
      </w:pPr>
      <w:r w:rsidRPr="003D6F8E">
        <w:rPr>
          <w:rFonts w:ascii="Arial" w:hAnsi="Arial" w:cs="Arial"/>
        </w:rPr>
        <w:t>Accountability Structure</w:t>
      </w:r>
    </w:p>
    <w:p w:rsidR="007C3C9B" w:rsidRPr="003B13C7" w:rsidRDefault="007C3C9B" w:rsidP="003B13C7">
      <w:pPr>
        <w:suppressAutoHyphens w:val="0"/>
        <w:overflowPunct w:val="0"/>
        <w:autoSpaceDE w:val="0"/>
        <w:spacing w:line="360" w:lineRule="auto"/>
        <w:jc w:val="both"/>
        <w:rPr>
          <w:rFonts w:ascii="Arial" w:hAnsi="Arial" w:cs="Arial"/>
        </w:rPr>
      </w:pPr>
    </w:p>
    <w:p w:rsidR="00BD7046" w:rsidRPr="003B13C7" w:rsidRDefault="00311A7A" w:rsidP="003B13C7">
      <w:pPr>
        <w:suppressAutoHyphens w:val="0"/>
        <w:spacing w:line="360" w:lineRule="auto"/>
        <w:jc w:val="both"/>
        <w:rPr>
          <w:rFonts w:ascii="Arial" w:hAnsi="Arial" w:cs="Arial"/>
        </w:rPr>
      </w:pPr>
      <w:r w:rsidRPr="003B13C7">
        <w:rPr>
          <w:rFonts w:ascii="Arial" w:hAnsi="Arial" w:cs="Arial"/>
        </w:rPr>
        <w:t xml:space="preserve">The review was conducted in conformance with the </w:t>
      </w:r>
      <w:r w:rsidRPr="003B13C7">
        <w:rPr>
          <w:rFonts w:ascii="Arial" w:hAnsi="Arial" w:cs="Arial"/>
          <w:i/>
        </w:rPr>
        <w:t>International Standards for the Professional Practice of Internal Auditing</w:t>
      </w:r>
      <w:r w:rsidRPr="003B13C7">
        <w:rPr>
          <w:rFonts w:ascii="Arial" w:hAnsi="Arial" w:cs="Arial"/>
        </w:rPr>
        <w:t xml:space="preserve"> and included interviews, </w:t>
      </w:r>
      <w:r w:rsidR="00B61DF4" w:rsidRPr="003B13C7">
        <w:rPr>
          <w:rFonts w:ascii="Arial" w:hAnsi="Arial" w:cs="Arial"/>
        </w:rPr>
        <w:t xml:space="preserve">tests, </w:t>
      </w:r>
      <w:r w:rsidRPr="003B13C7">
        <w:rPr>
          <w:rFonts w:ascii="Arial" w:hAnsi="Arial" w:cs="Arial"/>
        </w:rPr>
        <w:t xml:space="preserve">and other procedures considered necessary </w:t>
      </w:r>
      <w:r w:rsidR="00B61DF4" w:rsidRPr="003B13C7">
        <w:rPr>
          <w:rFonts w:ascii="Arial" w:hAnsi="Arial" w:cs="Arial"/>
        </w:rPr>
        <w:t>to</w:t>
      </w:r>
      <w:r w:rsidRPr="003B13C7">
        <w:rPr>
          <w:rFonts w:ascii="Arial" w:hAnsi="Arial" w:cs="Arial"/>
        </w:rPr>
        <w:t xml:space="preserve"> achiev</w:t>
      </w:r>
      <w:r w:rsidR="00B61DF4" w:rsidRPr="003B13C7">
        <w:rPr>
          <w:rFonts w:ascii="Arial" w:hAnsi="Arial" w:cs="Arial"/>
        </w:rPr>
        <w:t>e</w:t>
      </w:r>
      <w:r w:rsidRPr="003B13C7">
        <w:rPr>
          <w:rFonts w:ascii="Arial" w:hAnsi="Arial" w:cs="Arial"/>
        </w:rPr>
        <w:t xml:space="preserve"> the </w:t>
      </w:r>
      <w:r w:rsidR="00B61DF4" w:rsidRPr="003B13C7">
        <w:rPr>
          <w:rFonts w:ascii="Arial" w:hAnsi="Arial" w:cs="Arial"/>
        </w:rPr>
        <w:t>objective.</w:t>
      </w:r>
    </w:p>
    <w:p w:rsidR="00BD7046" w:rsidRPr="003B13C7" w:rsidRDefault="00BD7046" w:rsidP="003B13C7">
      <w:pPr>
        <w:suppressAutoHyphens w:val="0"/>
        <w:spacing w:line="360" w:lineRule="auto"/>
        <w:jc w:val="both"/>
        <w:rPr>
          <w:rFonts w:ascii="Arial" w:hAnsi="Arial" w:cs="Arial"/>
          <w:shd w:val="clear" w:color="auto" w:fill="C0C0C0"/>
        </w:rPr>
      </w:pPr>
    </w:p>
    <w:p w:rsidR="00BD7046" w:rsidRPr="003B13C7" w:rsidRDefault="001214F6" w:rsidP="0055729A">
      <w:pPr>
        <w:keepNext/>
        <w:suppressAutoHyphens w:val="0"/>
        <w:spacing w:line="360" w:lineRule="auto"/>
        <w:jc w:val="both"/>
        <w:rPr>
          <w:rFonts w:ascii="Arial" w:hAnsi="Arial" w:cs="Arial"/>
          <w:u w:val="single"/>
        </w:rPr>
      </w:pPr>
      <w:r w:rsidRPr="003B13C7">
        <w:rPr>
          <w:rFonts w:ascii="Arial" w:hAnsi="Arial" w:cs="Arial"/>
          <w:u w:val="single"/>
        </w:rPr>
        <w:t>Summary Opinion</w:t>
      </w:r>
    </w:p>
    <w:p w:rsidR="008C69F7" w:rsidRPr="003B13C7" w:rsidRDefault="008C69F7" w:rsidP="0055729A">
      <w:pPr>
        <w:keepNext/>
        <w:suppressAutoHyphens w:val="0"/>
        <w:spacing w:line="360" w:lineRule="auto"/>
        <w:jc w:val="both"/>
        <w:rPr>
          <w:rFonts w:ascii="Arial" w:hAnsi="Arial" w:cs="Arial"/>
        </w:rPr>
      </w:pPr>
    </w:p>
    <w:p w:rsidR="00F002E2" w:rsidRPr="003B13C7" w:rsidRDefault="00F002E2" w:rsidP="0055729A">
      <w:pPr>
        <w:keepNext/>
        <w:suppressAutoHyphens w:val="0"/>
        <w:spacing w:line="360" w:lineRule="auto"/>
        <w:jc w:val="both"/>
        <w:rPr>
          <w:rFonts w:ascii="Arial" w:hAnsi="Arial" w:cs="Arial"/>
        </w:rPr>
      </w:pPr>
      <w:r w:rsidRPr="003B13C7">
        <w:rPr>
          <w:rFonts w:ascii="Arial" w:hAnsi="Arial" w:cs="Arial"/>
        </w:rPr>
        <w:t>Based on the results of the work performed</w:t>
      </w:r>
      <w:r w:rsidR="0019002D" w:rsidRPr="003B13C7">
        <w:rPr>
          <w:rFonts w:ascii="Arial" w:hAnsi="Arial" w:cs="Arial"/>
        </w:rPr>
        <w:t xml:space="preserve"> within the scope of the audit,</w:t>
      </w:r>
      <w:r w:rsidR="002B7FCF" w:rsidRPr="003B13C7">
        <w:rPr>
          <w:rFonts w:ascii="Arial" w:hAnsi="Arial" w:cs="Arial"/>
        </w:rPr>
        <w:t xml:space="preserve"> </w:t>
      </w:r>
      <w:r w:rsidR="0052232A" w:rsidRPr="003B13C7">
        <w:rPr>
          <w:rFonts w:ascii="Arial" w:hAnsi="Arial" w:cs="Arial"/>
        </w:rPr>
        <w:t>Capital Programs</w:t>
      </w:r>
      <w:r w:rsidR="00252B42">
        <w:rPr>
          <w:rFonts w:ascii="Arial" w:hAnsi="Arial" w:cs="Arial"/>
        </w:rPr>
        <w:t>’</w:t>
      </w:r>
      <w:r w:rsidRPr="003B13C7">
        <w:rPr>
          <w:rFonts w:ascii="Arial" w:hAnsi="Arial" w:cs="Arial"/>
        </w:rPr>
        <w:t xml:space="preserve"> organizational structure and controls are generally conducive to accomplishing its business objectives related to </w:t>
      </w:r>
      <w:r w:rsidR="003D6F8E">
        <w:rPr>
          <w:rFonts w:ascii="Arial" w:hAnsi="Arial" w:cs="Arial"/>
        </w:rPr>
        <w:t>time and attendance</w:t>
      </w:r>
      <w:r w:rsidR="00993337" w:rsidRPr="003B13C7">
        <w:rPr>
          <w:rFonts w:ascii="Arial" w:hAnsi="Arial" w:cs="Arial"/>
        </w:rPr>
        <w:t xml:space="preserve"> </w:t>
      </w:r>
      <w:r w:rsidR="0084306C">
        <w:rPr>
          <w:rFonts w:ascii="Arial" w:hAnsi="Arial" w:cs="Arial"/>
        </w:rPr>
        <w:t xml:space="preserve">reporting </w:t>
      </w:r>
      <w:r w:rsidR="00993337" w:rsidRPr="003B13C7">
        <w:rPr>
          <w:rFonts w:ascii="Arial" w:hAnsi="Arial" w:cs="Arial"/>
        </w:rPr>
        <w:t>processes</w:t>
      </w:r>
      <w:r w:rsidRPr="003B13C7">
        <w:rPr>
          <w:rFonts w:ascii="Arial" w:hAnsi="Arial" w:cs="Arial"/>
        </w:rPr>
        <w:t>.  However, controls and business practices could be further strengthened by implementing the following:</w:t>
      </w:r>
    </w:p>
    <w:p w:rsidR="00F002E2" w:rsidRPr="003B13C7" w:rsidRDefault="00F002E2" w:rsidP="003B13C7">
      <w:pPr>
        <w:suppressAutoHyphens w:val="0"/>
        <w:spacing w:line="360" w:lineRule="auto"/>
        <w:jc w:val="both"/>
        <w:rPr>
          <w:rFonts w:ascii="Arial" w:hAnsi="Arial" w:cs="Arial"/>
        </w:rPr>
      </w:pPr>
    </w:p>
    <w:p w:rsidR="00B770CA" w:rsidRPr="00435178" w:rsidRDefault="005E46D4" w:rsidP="003B13C7">
      <w:pPr>
        <w:suppressAutoHyphens w:val="0"/>
        <w:spacing w:line="360" w:lineRule="auto"/>
        <w:jc w:val="both"/>
        <w:rPr>
          <w:rFonts w:ascii="Arial" w:hAnsi="Arial" w:cs="Arial"/>
          <w:u w:val="single"/>
        </w:rPr>
      </w:pPr>
      <w:r w:rsidRPr="00435178">
        <w:rPr>
          <w:rFonts w:ascii="Arial" w:hAnsi="Arial" w:cs="Arial"/>
          <w:i/>
          <w:u w:val="single"/>
        </w:rPr>
        <w:t>Timesheet</w:t>
      </w:r>
      <w:r w:rsidR="00D41FDA" w:rsidRPr="00435178">
        <w:rPr>
          <w:rFonts w:ascii="Arial" w:hAnsi="Arial" w:cs="Arial"/>
          <w:i/>
          <w:u w:val="single"/>
        </w:rPr>
        <w:t xml:space="preserve"> Review and</w:t>
      </w:r>
      <w:r w:rsidRPr="00435178">
        <w:rPr>
          <w:rFonts w:ascii="Arial" w:hAnsi="Arial" w:cs="Arial"/>
          <w:i/>
          <w:u w:val="single"/>
        </w:rPr>
        <w:t xml:space="preserve"> Approval</w:t>
      </w:r>
    </w:p>
    <w:p w:rsidR="00754F67" w:rsidRPr="008126A7" w:rsidRDefault="00D41FDA" w:rsidP="00FA3443">
      <w:pPr>
        <w:pStyle w:val="ListParagraph"/>
        <w:numPr>
          <w:ilvl w:val="0"/>
          <w:numId w:val="34"/>
        </w:numPr>
        <w:suppressAutoHyphens w:val="0"/>
        <w:overflowPunct w:val="0"/>
        <w:autoSpaceDE w:val="0"/>
        <w:autoSpaceDN w:val="0"/>
        <w:adjustRightInd w:val="0"/>
        <w:spacing w:line="360" w:lineRule="auto"/>
        <w:ind w:left="540" w:hanging="540"/>
        <w:jc w:val="both"/>
        <w:textAlignment w:val="baseline"/>
        <w:rPr>
          <w:rFonts w:ascii="Arial" w:hAnsi="Arial" w:cs="Arial"/>
          <w:i/>
        </w:rPr>
      </w:pPr>
      <w:r w:rsidRPr="0098372F">
        <w:rPr>
          <w:rFonts w:ascii="Arial" w:hAnsi="Arial" w:cs="Arial"/>
        </w:rPr>
        <w:t>Management should ensure that employees</w:t>
      </w:r>
      <w:r w:rsidR="0098372F" w:rsidRPr="0098372F">
        <w:rPr>
          <w:rFonts w:ascii="Arial" w:hAnsi="Arial" w:cs="Arial"/>
        </w:rPr>
        <w:t xml:space="preserve"> are submitting</w:t>
      </w:r>
      <w:r w:rsidR="00FA3443">
        <w:rPr>
          <w:rFonts w:ascii="Arial" w:hAnsi="Arial" w:cs="Arial"/>
        </w:rPr>
        <w:t xml:space="preserve"> their timesheets</w:t>
      </w:r>
      <w:r w:rsidR="00807BEC">
        <w:rPr>
          <w:rFonts w:ascii="Arial" w:hAnsi="Arial" w:cs="Arial"/>
        </w:rPr>
        <w:t>,</w:t>
      </w:r>
      <w:r w:rsidRPr="0098372F">
        <w:rPr>
          <w:rFonts w:ascii="Arial" w:hAnsi="Arial" w:cs="Arial"/>
        </w:rPr>
        <w:t xml:space="preserve"> and </w:t>
      </w:r>
      <w:r w:rsidR="00FA3443">
        <w:rPr>
          <w:rFonts w:ascii="Arial" w:hAnsi="Arial" w:cs="Arial"/>
        </w:rPr>
        <w:t xml:space="preserve">that </w:t>
      </w:r>
      <w:r w:rsidRPr="0098372F">
        <w:rPr>
          <w:rFonts w:ascii="Arial" w:hAnsi="Arial" w:cs="Arial"/>
        </w:rPr>
        <w:t>supe</w:t>
      </w:r>
      <w:r w:rsidR="00FA3443">
        <w:rPr>
          <w:rFonts w:ascii="Arial" w:hAnsi="Arial" w:cs="Arial"/>
        </w:rPr>
        <w:t>rvisors are approving them</w:t>
      </w:r>
      <w:r w:rsidRPr="0098372F">
        <w:rPr>
          <w:rFonts w:ascii="Arial" w:hAnsi="Arial" w:cs="Arial"/>
        </w:rPr>
        <w:t xml:space="preserve"> prior to the department</w:t>
      </w:r>
      <w:r w:rsidR="0098372F" w:rsidRPr="0098372F">
        <w:rPr>
          <w:rFonts w:ascii="Arial" w:hAnsi="Arial" w:cs="Arial"/>
        </w:rPr>
        <w:t>al</w:t>
      </w:r>
      <w:r w:rsidRPr="0098372F">
        <w:rPr>
          <w:rFonts w:ascii="Arial" w:hAnsi="Arial" w:cs="Arial"/>
        </w:rPr>
        <w:t xml:space="preserve"> deadline</w:t>
      </w:r>
      <w:r w:rsidR="0098372F" w:rsidRPr="0098372F">
        <w:rPr>
          <w:rFonts w:ascii="Arial" w:hAnsi="Arial" w:cs="Arial"/>
        </w:rPr>
        <w:t>.</w:t>
      </w:r>
      <w:r w:rsidRPr="0098372F">
        <w:rPr>
          <w:rFonts w:ascii="Arial" w:hAnsi="Arial" w:cs="Arial"/>
        </w:rPr>
        <w:t xml:space="preserve"> </w:t>
      </w:r>
    </w:p>
    <w:p w:rsidR="008126A7" w:rsidRPr="00FA3443" w:rsidRDefault="008126A7" w:rsidP="00FA3443">
      <w:pPr>
        <w:suppressAutoHyphens w:val="0"/>
        <w:overflowPunct w:val="0"/>
        <w:autoSpaceDE w:val="0"/>
        <w:autoSpaceDN w:val="0"/>
        <w:adjustRightInd w:val="0"/>
        <w:spacing w:line="360" w:lineRule="auto"/>
        <w:jc w:val="both"/>
        <w:textAlignment w:val="baseline"/>
        <w:rPr>
          <w:rFonts w:ascii="Arial" w:hAnsi="Arial" w:cs="Arial"/>
        </w:rPr>
      </w:pPr>
    </w:p>
    <w:p w:rsidR="00754F67" w:rsidRPr="00435178" w:rsidRDefault="00754F67" w:rsidP="00754F67">
      <w:pPr>
        <w:suppressAutoHyphens w:val="0"/>
        <w:overflowPunct w:val="0"/>
        <w:autoSpaceDE w:val="0"/>
        <w:autoSpaceDN w:val="0"/>
        <w:adjustRightInd w:val="0"/>
        <w:spacing w:line="360" w:lineRule="auto"/>
        <w:jc w:val="both"/>
        <w:textAlignment w:val="baseline"/>
        <w:rPr>
          <w:rFonts w:ascii="Arial" w:hAnsi="Arial" w:cs="Arial"/>
          <w:i/>
          <w:u w:val="single"/>
        </w:rPr>
      </w:pPr>
      <w:r w:rsidRPr="00435178">
        <w:rPr>
          <w:rFonts w:ascii="Arial" w:hAnsi="Arial" w:cs="Arial"/>
          <w:i/>
          <w:u w:val="single"/>
        </w:rPr>
        <w:t>Accruals</w:t>
      </w:r>
    </w:p>
    <w:p w:rsidR="00B2238C" w:rsidRDefault="00FA3443" w:rsidP="00FA3443">
      <w:pPr>
        <w:pStyle w:val="ListParagraph"/>
        <w:numPr>
          <w:ilvl w:val="0"/>
          <w:numId w:val="34"/>
        </w:numPr>
        <w:suppressAutoHyphens w:val="0"/>
        <w:overflowPunct w:val="0"/>
        <w:autoSpaceDE w:val="0"/>
        <w:autoSpaceDN w:val="0"/>
        <w:adjustRightInd w:val="0"/>
        <w:spacing w:line="360" w:lineRule="auto"/>
        <w:ind w:left="540" w:hanging="540"/>
        <w:jc w:val="both"/>
        <w:textAlignment w:val="baseline"/>
        <w:rPr>
          <w:rFonts w:ascii="Arial" w:hAnsi="Arial" w:cs="Arial"/>
        </w:rPr>
      </w:pPr>
      <w:r>
        <w:rPr>
          <w:rFonts w:ascii="Arial" w:hAnsi="Arial" w:cs="Arial"/>
        </w:rPr>
        <w:t>Management should establish</w:t>
      </w:r>
      <w:r w:rsidR="009B5437" w:rsidRPr="003425AE">
        <w:rPr>
          <w:rFonts w:ascii="Arial" w:hAnsi="Arial" w:cs="Arial"/>
        </w:rPr>
        <w:t xml:space="preserve"> </w:t>
      </w:r>
      <w:r w:rsidR="00C753F7">
        <w:rPr>
          <w:rFonts w:ascii="Arial" w:hAnsi="Arial" w:cs="Arial"/>
        </w:rPr>
        <w:t xml:space="preserve">appropriate </w:t>
      </w:r>
      <w:r w:rsidR="009B5437" w:rsidRPr="003425AE">
        <w:rPr>
          <w:rFonts w:ascii="Arial" w:hAnsi="Arial" w:cs="Arial"/>
        </w:rPr>
        <w:t>milestone accrual rates and limits in</w:t>
      </w:r>
      <w:r w:rsidR="005B1C9C">
        <w:rPr>
          <w:rFonts w:ascii="Arial" w:hAnsi="Arial" w:cs="Arial"/>
        </w:rPr>
        <w:t>to</w:t>
      </w:r>
      <w:r w:rsidR="009B5437" w:rsidRPr="003425AE">
        <w:rPr>
          <w:rFonts w:ascii="Arial" w:hAnsi="Arial" w:cs="Arial"/>
        </w:rPr>
        <w:t xml:space="preserve"> </w:t>
      </w:r>
      <w:r w:rsidR="00DB18D4">
        <w:rPr>
          <w:rFonts w:ascii="Arial" w:hAnsi="Arial" w:cs="Arial"/>
        </w:rPr>
        <w:t xml:space="preserve">the </w:t>
      </w:r>
      <w:r w:rsidR="009B5437" w:rsidRPr="003425AE">
        <w:rPr>
          <w:rFonts w:ascii="Arial" w:hAnsi="Arial" w:cs="Arial"/>
        </w:rPr>
        <w:t xml:space="preserve">CapSTAR </w:t>
      </w:r>
      <w:r w:rsidR="006C10E7">
        <w:rPr>
          <w:rFonts w:ascii="Arial" w:hAnsi="Arial" w:cs="Arial"/>
        </w:rPr>
        <w:t>(Capital P</w:t>
      </w:r>
      <w:r w:rsidR="00B64BFF">
        <w:rPr>
          <w:rFonts w:ascii="Arial" w:hAnsi="Arial" w:cs="Arial"/>
        </w:rPr>
        <w:t>rojects Status,</w:t>
      </w:r>
      <w:r w:rsidR="006C10E7">
        <w:rPr>
          <w:rFonts w:ascii="Arial" w:hAnsi="Arial" w:cs="Arial"/>
        </w:rPr>
        <w:t xml:space="preserve"> Tracking</w:t>
      </w:r>
      <w:r w:rsidR="00B64BFF">
        <w:rPr>
          <w:rFonts w:ascii="Arial" w:hAnsi="Arial" w:cs="Arial"/>
        </w:rPr>
        <w:t>,</w:t>
      </w:r>
      <w:r w:rsidR="006C10E7">
        <w:rPr>
          <w:rFonts w:ascii="Arial" w:hAnsi="Arial" w:cs="Arial"/>
        </w:rPr>
        <w:t xml:space="preserve"> and Reporting</w:t>
      </w:r>
      <w:r w:rsidR="00B64BFF">
        <w:rPr>
          <w:rFonts w:ascii="Arial" w:hAnsi="Arial" w:cs="Arial"/>
        </w:rPr>
        <w:t>) s</w:t>
      </w:r>
      <w:r w:rsidR="006C10E7">
        <w:rPr>
          <w:rFonts w:ascii="Arial" w:hAnsi="Arial" w:cs="Arial"/>
        </w:rPr>
        <w:t>y</w:t>
      </w:r>
      <w:r w:rsidR="00B64BFF">
        <w:rPr>
          <w:rFonts w:ascii="Arial" w:hAnsi="Arial" w:cs="Arial"/>
        </w:rPr>
        <w:t>stem</w:t>
      </w:r>
      <w:r w:rsidR="006C10E7">
        <w:rPr>
          <w:rFonts w:ascii="Arial" w:hAnsi="Arial" w:cs="Arial"/>
        </w:rPr>
        <w:t xml:space="preserve"> </w:t>
      </w:r>
      <w:r w:rsidR="009B5437" w:rsidRPr="003425AE">
        <w:rPr>
          <w:rFonts w:ascii="Arial" w:hAnsi="Arial" w:cs="Arial"/>
        </w:rPr>
        <w:t xml:space="preserve">so </w:t>
      </w:r>
      <w:r w:rsidR="0051754A">
        <w:rPr>
          <w:rFonts w:ascii="Arial" w:hAnsi="Arial" w:cs="Arial"/>
        </w:rPr>
        <w:t xml:space="preserve">that </w:t>
      </w:r>
      <w:r w:rsidR="009B5437" w:rsidRPr="003425AE">
        <w:rPr>
          <w:rFonts w:ascii="Arial" w:hAnsi="Arial" w:cs="Arial"/>
        </w:rPr>
        <w:t xml:space="preserve">they </w:t>
      </w:r>
      <w:r w:rsidR="00B569C2" w:rsidRPr="003425AE">
        <w:rPr>
          <w:rFonts w:ascii="Arial" w:hAnsi="Arial" w:cs="Arial"/>
        </w:rPr>
        <w:t>are consist</w:t>
      </w:r>
      <w:r w:rsidR="002C255E">
        <w:rPr>
          <w:rFonts w:ascii="Arial" w:hAnsi="Arial" w:cs="Arial"/>
        </w:rPr>
        <w:t>e</w:t>
      </w:r>
      <w:r w:rsidR="00B569C2" w:rsidRPr="003425AE">
        <w:rPr>
          <w:rFonts w:ascii="Arial" w:hAnsi="Arial" w:cs="Arial"/>
        </w:rPr>
        <w:t xml:space="preserve">nt with </w:t>
      </w:r>
      <w:r w:rsidR="009B5437" w:rsidRPr="003425AE">
        <w:rPr>
          <w:rFonts w:ascii="Arial" w:hAnsi="Arial" w:cs="Arial"/>
        </w:rPr>
        <w:t>UCPath.  For unresolved accrual cases, management should ensure that vacation and sick leave accruals are researched</w:t>
      </w:r>
      <w:r w:rsidR="00FB76CE" w:rsidRPr="003425AE">
        <w:rPr>
          <w:rFonts w:ascii="Arial" w:hAnsi="Arial" w:cs="Arial"/>
        </w:rPr>
        <w:t>, reconciled</w:t>
      </w:r>
      <w:r w:rsidR="00312EA7">
        <w:rPr>
          <w:rFonts w:ascii="Arial" w:hAnsi="Arial" w:cs="Arial"/>
        </w:rPr>
        <w:t>,</w:t>
      </w:r>
      <w:r w:rsidR="001E0957">
        <w:rPr>
          <w:rFonts w:ascii="Arial" w:hAnsi="Arial" w:cs="Arial"/>
        </w:rPr>
        <w:t xml:space="preserve"> and corrected to </w:t>
      </w:r>
      <w:r w:rsidR="00C0259E" w:rsidRPr="003425AE">
        <w:rPr>
          <w:rFonts w:ascii="Arial" w:hAnsi="Arial" w:cs="Arial"/>
        </w:rPr>
        <w:t xml:space="preserve">match UCPath </w:t>
      </w:r>
      <w:r w:rsidR="009B5437" w:rsidRPr="003425AE">
        <w:rPr>
          <w:rFonts w:ascii="Arial" w:hAnsi="Arial" w:cs="Arial"/>
        </w:rPr>
        <w:t xml:space="preserve">records.  </w:t>
      </w:r>
    </w:p>
    <w:p w:rsidR="002C255E" w:rsidRPr="00FA3443" w:rsidRDefault="002C255E" w:rsidP="00FA3443">
      <w:pPr>
        <w:suppressAutoHyphens w:val="0"/>
        <w:overflowPunct w:val="0"/>
        <w:autoSpaceDE w:val="0"/>
        <w:autoSpaceDN w:val="0"/>
        <w:adjustRightInd w:val="0"/>
        <w:spacing w:line="360" w:lineRule="auto"/>
        <w:jc w:val="both"/>
        <w:textAlignment w:val="baseline"/>
        <w:rPr>
          <w:rFonts w:ascii="Arial" w:hAnsi="Arial" w:cs="Arial"/>
        </w:rPr>
      </w:pPr>
    </w:p>
    <w:p w:rsidR="005E46D4" w:rsidRPr="00435178" w:rsidRDefault="005E46D4" w:rsidP="003B13C7">
      <w:pPr>
        <w:suppressAutoHyphens w:val="0"/>
        <w:overflowPunct w:val="0"/>
        <w:autoSpaceDE w:val="0"/>
        <w:autoSpaceDN w:val="0"/>
        <w:adjustRightInd w:val="0"/>
        <w:spacing w:line="360" w:lineRule="auto"/>
        <w:jc w:val="both"/>
        <w:textAlignment w:val="baseline"/>
        <w:rPr>
          <w:rFonts w:ascii="Arial" w:hAnsi="Arial" w:cs="Arial"/>
          <w:i/>
          <w:u w:val="single"/>
        </w:rPr>
      </w:pPr>
      <w:r w:rsidRPr="00435178">
        <w:rPr>
          <w:rFonts w:ascii="Arial" w:hAnsi="Arial" w:cs="Arial"/>
          <w:i/>
          <w:u w:val="single"/>
        </w:rPr>
        <w:t>Accountability Structure</w:t>
      </w:r>
      <w:r w:rsidR="009D35B3">
        <w:rPr>
          <w:rFonts w:ascii="Arial" w:hAnsi="Arial" w:cs="Arial"/>
          <w:i/>
          <w:u w:val="single"/>
        </w:rPr>
        <w:t xml:space="preserve"> – </w:t>
      </w:r>
      <w:r w:rsidRPr="00435178">
        <w:rPr>
          <w:rFonts w:ascii="Arial" w:hAnsi="Arial" w:cs="Arial"/>
          <w:i/>
          <w:u w:val="single"/>
        </w:rPr>
        <w:t>Distributed Administrative Computing Security System (DACSS)</w:t>
      </w:r>
    </w:p>
    <w:p w:rsidR="005E46D4" w:rsidRPr="00575A9C" w:rsidRDefault="003C1F23" w:rsidP="00FA3443">
      <w:pPr>
        <w:pStyle w:val="ListParagraph"/>
        <w:numPr>
          <w:ilvl w:val="0"/>
          <w:numId w:val="34"/>
        </w:numPr>
        <w:suppressAutoHyphens w:val="0"/>
        <w:overflowPunct w:val="0"/>
        <w:autoSpaceDE w:val="0"/>
        <w:autoSpaceDN w:val="0"/>
        <w:adjustRightInd w:val="0"/>
        <w:spacing w:line="360" w:lineRule="auto"/>
        <w:ind w:left="540" w:hanging="540"/>
        <w:jc w:val="both"/>
        <w:textAlignment w:val="baseline"/>
        <w:rPr>
          <w:rFonts w:ascii="Arial" w:hAnsi="Arial" w:cs="Arial"/>
          <w:i/>
        </w:rPr>
      </w:pPr>
      <w:r>
        <w:rPr>
          <w:rFonts w:ascii="Arial" w:hAnsi="Arial" w:cs="Arial"/>
        </w:rPr>
        <w:t>Management</w:t>
      </w:r>
      <w:r w:rsidR="00575A9C">
        <w:rPr>
          <w:rFonts w:ascii="Arial" w:hAnsi="Arial" w:cs="Arial"/>
        </w:rPr>
        <w:t xml:space="preserve"> should </w:t>
      </w:r>
      <w:r w:rsidR="00432B32">
        <w:rPr>
          <w:rFonts w:ascii="Arial" w:hAnsi="Arial" w:cs="Arial"/>
        </w:rPr>
        <w:t xml:space="preserve">continue to </w:t>
      </w:r>
      <w:r w:rsidR="00575A9C">
        <w:rPr>
          <w:rFonts w:ascii="Arial" w:hAnsi="Arial" w:cs="Arial"/>
        </w:rPr>
        <w:t>ensure that assigned DACSS functions are appropriate</w:t>
      </w:r>
      <w:r w:rsidR="001D1523">
        <w:rPr>
          <w:rFonts w:ascii="Arial" w:hAnsi="Arial" w:cs="Arial"/>
        </w:rPr>
        <w:t xml:space="preserve"> for its employees</w:t>
      </w:r>
      <w:r w:rsidR="00575A9C">
        <w:rPr>
          <w:rFonts w:ascii="Arial" w:hAnsi="Arial" w:cs="Arial"/>
        </w:rPr>
        <w:t>, an</w:t>
      </w:r>
      <w:r w:rsidR="00432B32">
        <w:rPr>
          <w:rFonts w:ascii="Arial" w:hAnsi="Arial" w:cs="Arial"/>
        </w:rPr>
        <w:t xml:space="preserve">d </w:t>
      </w:r>
      <w:r w:rsidR="00FB6ED0">
        <w:rPr>
          <w:rFonts w:ascii="Arial" w:hAnsi="Arial" w:cs="Arial"/>
        </w:rPr>
        <w:t xml:space="preserve">to </w:t>
      </w:r>
      <w:r w:rsidR="004233C1">
        <w:rPr>
          <w:rFonts w:ascii="Arial" w:hAnsi="Arial" w:cs="Arial"/>
        </w:rPr>
        <w:t>collaborate</w:t>
      </w:r>
      <w:r w:rsidR="00432B32">
        <w:rPr>
          <w:rFonts w:ascii="Arial" w:hAnsi="Arial" w:cs="Arial"/>
        </w:rPr>
        <w:t xml:space="preserve"> with A&amp;AS to correct any DACSS/UCPath </w:t>
      </w:r>
      <w:r w:rsidR="00575A9C">
        <w:rPr>
          <w:rFonts w:ascii="Arial" w:hAnsi="Arial" w:cs="Arial"/>
        </w:rPr>
        <w:t xml:space="preserve">sync errors.  </w:t>
      </w:r>
    </w:p>
    <w:p w:rsidR="005E46D4" w:rsidRPr="003B13C7" w:rsidRDefault="005E46D4" w:rsidP="003B13C7">
      <w:pPr>
        <w:suppressAutoHyphens w:val="0"/>
        <w:overflowPunct w:val="0"/>
        <w:autoSpaceDE w:val="0"/>
        <w:autoSpaceDN w:val="0"/>
        <w:adjustRightInd w:val="0"/>
        <w:spacing w:line="360" w:lineRule="auto"/>
        <w:jc w:val="both"/>
        <w:textAlignment w:val="baseline"/>
        <w:rPr>
          <w:rFonts w:ascii="Arial" w:hAnsi="Arial" w:cs="Arial"/>
        </w:rPr>
      </w:pPr>
    </w:p>
    <w:p w:rsidR="00CC2577" w:rsidRPr="003B13C7" w:rsidRDefault="00F002E2" w:rsidP="003B13C7">
      <w:pPr>
        <w:suppressAutoHyphens w:val="0"/>
        <w:overflowPunct w:val="0"/>
        <w:autoSpaceDE w:val="0"/>
        <w:autoSpaceDN w:val="0"/>
        <w:adjustRightInd w:val="0"/>
        <w:spacing w:line="360" w:lineRule="auto"/>
        <w:jc w:val="both"/>
        <w:textAlignment w:val="baseline"/>
        <w:rPr>
          <w:rFonts w:ascii="Arial" w:hAnsi="Arial" w:cs="Arial"/>
        </w:rPr>
      </w:pPr>
      <w:r w:rsidRPr="003B13C7">
        <w:rPr>
          <w:rFonts w:ascii="Arial" w:hAnsi="Arial" w:cs="Arial"/>
        </w:rPr>
        <w:t>The audit results and corresponding recommendations are detailed in the following sections of the report.</w:t>
      </w:r>
    </w:p>
    <w:p w:rsidR="00BD7046" w:rsidRPr="003B13C7" w:rsidRDefault="00BD7046" w:rsidP="003B13C7">
      <w:pPr>
        <w:suppressAutoHyphens w:val="0"/>
        <w:spacing w:line="360" w:lineRule="auto"/>
        <w:jc w:val="both"/>
        <w:rPr>
          <w:rFonts w:ascii="Arial" w:hAnsi="Arial" w:cs="Arial"/>
          <w:u w:val="single"/>
          <w:shd w:val="clear" w:color="auto" w:fill="C0C0C0"/>
        </w:rPr>
      </w:pPr>
    </w:p>
    <w:p w:rsidR="00CC2577" w:rsidRPr="003B13C7" w:rsidRDefault="00CC2577" w:rsidP="003B13C7">
      <w:pPr>
        <w:suppressAutoHyphens w:val="0"/>
        <w:spacing w:line="360" w:lineRule="auto"/>
        <w:jc w:val="both"/>
        <w:rPr>
          <w:rFonts w:ascii="Arial" w:hAnsi="Arial" w:cs="Arial"/>
          <w:u w:val="single"/>
          <w:shd w:val="clear" w:color="auto" w:fill="C0C0C0"/>
        </w:rPr>
      </w:pPr>
      <w:r w:rsidRPr="003B13C7">
        <w:rPr>
          <w:rFonts w:ascii="Arial" w:hAnsi="Arial" w:cs="Arial"/>
          <w:u w:val="single"/>
          <w:shd w:val="clear" w:color="auto" w:fill="C0C0C0"/>
        </w:rPr>
        <w:br w:type="page"/>
      </w:r>
    </w:p>
    <w:p w:rsidR="00BD7046" w:rsidRPr="003B13C7" w:rsidRDefault="009248E8" w:rsidP="003B13C7">
      <w:pPr>
        <w:suppressAutoHyphens w:val="0"/>
        <w:spacing w:line="360" w:lineRule="auto"/>
        <w:jc w:val="both"/>
        <w:rPr>
          <w:rFonts w:ascii="Arial" w:hAnsi="Arial" w:cs="Arial"/>
          <w:u w:val="single"/>
        </w:rPr>
      </w:pPr>
      <w:r w:rsidRPr="003B13C7">
        <w:rPr>
          <w:rFonts w:ascii="Arial" w:hAnsi="Arial" w:cs="Arial"/>
          <w:u w:val="single"/>
        </w:rPr>
        <w:t>Audit Results and Recommendations</w:t>
      </w:r>
    </w:p>
    <w:p w:rsidR="00B276E0" w:rsidRPr="003B13C7" w:rsidRDefault="00B276E0" w:rsidP="003B13C7">
      <w:pPr>
        <w:pStyle w:val="NoSpacing"/>
        <w:suppressAutoHyphens w:val="0"/>
        <w:spacing w:line="360" w:lineRule="auto"/>
        <w:jc w:val="both"/>
      </w:pPr>
    </w:p>
    <w:p w:rsidR="00846248" w:rsidRPr="003B13C7" w:rsidRDefault="003D6F8E" w:rsidP="0055729A">
      <w:pPr>
        <w:pStyle w:val="nospacing0"/>
        <w:spacing w:line="360" w:lineRule="auto"/>
        <w:jc w:val="center"/>
        <w:rPr>
          <w:u w:val="single"/>
        </w:rPr>
      </w:pPr>
      <w:r>
        <w:rPr>
          <w:u w:val="single"/>
        </w:rPr>
        <w:t>Timesheets</w:t>
      </w:r>
    </w:p>
    <w:p w:rsidR="003A4E26" w:rsidRDefault="003A4E26" w:rsidP="003B13C7">
      <w:pPr>
        <w:pStyle w:val="nospacing0"/>
        <w:spacing w:line="360" w:lineRule="auto"/>
        <w:jc w:val="both"/>
      </w:pPr>
    </w:p>
    <w:p w:rsidR="00051955" w:rsidRDefault="002D08DB" w:rsidP="003B13C7">
      <w:pPr>
        <w:pStyle w:val="nospacing0"/>
        <w:spacing w:line="360" w:lineRule="auto"/>
        <w:jc w:val="both"/>
      </w:pPr>
      <w:r>
        <w:t xml:space="preserve">A&amp;AS met with management to </w:t>
      </w:r>
      <w:r w:rsidR="00B279F7">
        <w:t>obtain an understanding of</w:t>
      </w:r>
      <w:r>
        <w:t xml:space="preserve"> </w:t>
      </w:r>
      <w:r w:rsidR="0006321E">
        <w:t xml:space="preserve">procedures related to </w:t>
      </w:r>
      <w:r>
        <w:t>timesheet review</w:t>
      </w:r>
      <w:r w:rsidR="000C123D">
        <w:t>, approval, accruals, and adjustments.</w:t>
      </w:r>
      <w:r>
        <w:t xml:space="preserve">  </w:t>
      </w:r>
      <w:r w:rsidR="00EE34AD">
        <w:t>Audit t</w:t>
      </w:r>
      <w:r>
        <w:t xml:space="preserve">esting was performed to verify </w:t>
      </w:r>
      <w:r w:rsidR="00FA3443">
        <w:t xml:space="preserve">that </w:t>
      </w:r>
      <w:r>
        <w:t xml:space="preserve">supervisors are reviewing and approving their </w:t>
      </w:r>
      <w:r w:rsidR="00C36CBD">
        <w:t xml:space="preserve">assigned </w:t>
      </w:r>
      <w:r>
        <w:t>employees’ timesheets</w:t>
      </w:r>
      <w:r w:rsidR="000C123D">
        <w:t>, and</w:t>
      </w:r>
      <w:r w:rsidR="00DD3CB0">
        <w:t xml:space="preserve"> whether t</w:t>
      </w:r>
      <w:r>
        <w:t>imesheet</w:t>
      </w:r>
      <w:r w:rsidR="00DD3CB0">
        <w:t>s</w:t>
      </w:r>
      <w:r>
        <w:t xml:space="preserve"> </w:t>
      </w:r>
      <w:r w:rsidR="00DD3CB0">
        <w:t xml:space="preserve">are </w:t>
      </w:r>
      <w:r w:rsidR="00BD141B">
        <w:t xml:space="preserve">reviewed and </w:t>
      </w:r>
      <w:r w:rsidR="00DD3CB0">
        <w:t xml:space="preserve">submitted </w:t>
      </w:r>
      <w:r w:rsidR="000C123D">
        <w:t xml:space="preserve">in a timely manner.  Accruals were also reviewed to verify </w:t>
      </w:r>
      <w:r w:rsidR="0089306D">
        <w:t xml:space="preserve">that </w:t>
      </w:r>
      <w:r w:rsidR="000C123D">
        <w:t xml:space="preserve">CapSTAR vacation and sick leave </w:t>
      </w:r>
      <w:r w:rsidR="001B56B4">
        <w:t>balances</w:t>
      </w:r>
      <w:r w:rsidR="000C123D">
        <w:t xml:space="preserve"> match UCPath records, and adequate supporting documentation is maintained.  </w:t>
      </w:r>
      <w:r w:rsidR="00034394">
        <w:t>A</w:t>
      </w:r>
      <w:r w:rsidR="000C123D">
        <w:t xml:space="preserve">djustments were </w:t>
      </w:r>
      <w:r w:rsidR="00A72B5C">
        <w:t>examined</w:t>
      </w:r>
      <w:r w:rsidR="000C123D">
        <w:t xml:space="preserve"> to verify</w:t>
      </w:r>
      <w:r w:rsidR="001D32BA">
        <w:t xml:space="preserve"> </w:t>
      </w:r>
      <w:r w:rsidR="00D16247">
        <w:t xml:space="preserve">that </w:t>
      </w:r>
      <w:r w:rsidR="00A72B5C">
        <w:t>proper authorization was obtained</w:t>
      </w:r>
      <w:r w:rsidR="001D32BA">
        <w:t xml:space="preserve"> and </w:t>
      </w:r>
      <w:r w:rsidR="00A72B5C">
        <w:t>timeliness of processing.</w:t>
      </w:r>
    </w:p>
    <w:p w:rsidR="00051955" w:rsidRPr="003B13C7" w:rsidRDefault="00051955" w:rsidP="003B13C7">
      <w:pPr>
        <w:pStyle w:val="nospacing0"/>
        <w:spacing w:line="360" w:lineRule="auto"/>
        <w:jc w:val="both"/>
      </w:pPr>
    </w:p>
    <w:p w:rsidR="005D2474" w:rsidRDefault="005D2474" w:rsidP="003B13C7">
      <w:pPr>
        <w:pStyle w:val="nospacing0"/>
        <w:spacing w:line="360" w:lineRule="auto"/>
        <w:jc w:val="both"/>
        <w:rPr>
          <w:u w:val="single"/>
        </w:rPr>
      </w:pPr>
      <w:r w:rsidRPr="00453769">
        <w:rPr>
          <w:u w:val="single"/>
        </w:rPr>
        <w:t>Timesheet Review and Approval</w:t>
      </w:r>
    </w:p>
    <w:p w:rsidR="00051955" w:rsidRPr="00453769" w:rsidRDefault="00051955" w:rsidP="003B13C7">
      <w:pPr>
        <w:pStyle w:val="nospacing0"/>
        <w:spacing w:line="360" w:lineRule="auto"/>
        <w:jc w:val="both"/>
        <w:rPr>
          <w:u w:val="single"/>
        </w:rPr>
      </w:pPr>
    </w:p>
    <w:p w:rsidR="00BE015E" w:rsidRDefault="006034A5" w:rsidP="00BE015E">
      <w:pPr>
        <w:suppressAutoHyphens w:val="0"/>
        <w:autoSpaceDE w:val="0"/>
        <w:autoSpaceDN w:val="0"/>
        <w:adjustRightInd w:val="0"/>
        <w:spacing w:line="360" w:lineRule="auto"/>
        <w:jc w:val="both"/>
        <w:rPr>
          <w:rFonts w:ascii="Arial" w:hAnsi="Arial" w:cs="Arial"/>
          <w:color w:val="000000"/>
          <w:u w:color="000000"/>
          <w:lang w:eastAsia="en-US"/>
        </w:rPr>
      </w:pPr>
      <w:r>
        <w:rPr>
          <w:rFonts w:ascii="Arial" w:hAnsi="Arial" w:cs="Arial"/>
          <w:color w:val="000000"/>
          <w:u w:color="000000"/>
          <w:lang w:eastAsia="en-US"/>
        </w:rPr>
        <w:t>A&amp;AS ob</w:t>
      </w:r>
      <w:r w:rsidR="002A240E">
        <w:rPr>
          <w:rFonts w:ascii="Arial" w:hAnsi="Arial" w:cs="Arial"/>
          <w:color w:val="000000"/>
          <w:u w:color="000000"/>
          <w:lang w:eastAsia="en-US"/>
        </w:rPr>
        <w:t>tained and reviewed t</w:t>
      </w:r>
      <w:r w:rsidR="002408B5">
        <w:rPr>
          <w:rFonts w:ascii="Arial" w:hAnsi="Arial" w:cs="Arial"/>
          <w:color w:val="000000"/>
          <w:u w:color="000000"/>
          <w:lang w:eastAsia="en-US"/>
        </w:rPr>
        <w:t>ime v</w:t>
      </w:r>
      <w:r w:rsidR="00EF5994" w:rsidRPr="00EF5994">
        <w:rPr>
          <w:rFonts w:ascii="Arial" w:hAnsi="Arial" w:cs="Arial"/>
          <w:color w:val="000000"/>
          <w:u w:color="000000"/>
          <w:lang w:eastAsia="en-US"/>
        </w:rPr>
        <w:t xml:space="preserve">erification </w:t>
      </w:r>
      <w:r w:rsidR="00384319">
        <w:rPr>
          <w:rFonts w:ascii="Arial" w:hAnsi="Arial" w:cs="Arial"/>
          <w:color w:val="000000"/>
          <w:u w:color="000000"/>
          <w:lang w:eastAsia="en-US"/>
        </w:rPr>
        <w:t>r</w:t>
      </w:r>
      <w:r w:rsidR="00EF5994" w:rsidRPr="00EF5994">
        <w:rPr>
          <w:rFonts w:ascii="Arial" w:hAnsi="Arial" w:cs="Arial"/>
          <w:color w:val="000000"/>
          <w:u w:color="000000"/>
          <w:lang w:eastAsia="en-US"/>
        </w:rPr>
        <w:t xml:space="preserve">eports for the </w:t>
      </w:r>
      <w:r w:rsidR="002644B6">
        <w:rPr>
          <w:rFonts w:ascii="Arial" w:hAnsi="Arial" w:cs="Arial"/>
          <w:color w:val="000000"/>
          <w:u w:color="000000"/>
          <w:lang w:eastAsia="en-US"/>
        </w:rPr>
        <w:t xml:space="preserve">four </w:t>
      </w:r>
      <w:r w:rsidR="00EF5994" w:rsidRPr="00EF5994">
        <w:rPr>
          <w:rFonts w:ascii="Arial" w:hAnsi="Arial" w:cs="Arial"/>
          <w:color w:val="000000"/>
          <w:u w:color="000000"/>
          <w:lang w:eastAsia="en-US"/>
        </w:rPr>
        <w:t>week</w:t>
      </w:r>
      <w:r w:rsidR="002644B6">
        <w:rPr>
          <w:rFonts w:ascii="Arial" w:hAnsi="Arial" w:cs="Arial"/>
          <w:color w:val="000000"/>
          <w:u w:color="000000"/>
          <w:lang w:eastAsia="en-US"/>
        </w:rPr>
        <w:t>ly period</w:t>
      </w:r>
      <w:r w:rsidR="00224431">
        <w:rPr>
          <w:rFonts w:ascii="Arial" w:hAnsi="Arial" w:cs="Arial"/>
          <w:color w:val="000000"/>
          <w:u w:color="000000"/>
          <w:lang w:eastAsia="en-US"/>
        </w:rPr>
        <w:t>s</w:t>
      </w:r>
      <w:r w:rsidR="00713AC0">
        <w:rPr>
          <w:rFonts w:ascii="Arial" w:hAnsi="Arial" w:cs="Arial"/>
          <w:color w:val="000000"/>
          <w:u w:color="000000"/>
          <w:lang w:eastAsia="en-US"/>
        </w:rPr>
        <w:t xml:space="preserve"> </w:t>
      </w:r>
      <w:r w:rsidR="00EF5994" w:rsidRPr="00EF5994">
        <w:rPr>
          <w:rFonts w:ascii="Arial" w:hAnsi="Arial" w:cs="Arial"/>
          <w:color w:val="000000"/>
          <w:u w:color="000000"/>
          <w:lang w:eastAsia="en-US"/>
        </w:rPr>
        <w:t xml:space="preserve">ending </w:t>
      </w:r>
      <w:r w:rsidR="005156C7">
        <w:rPr>
          <w:rFonts w:ascii="Arial" w:hAnsi="Arial" w:cs="Arial"/>
          <w:color w:val="000000"/>
          <w:u w:color="000000"/>
          <w:lang w:eastAsia="en-US"/>
        </w:rPr>
        <w:t>March 23, April 20, May 25</w:t>
      </w:r>
      <w:r w:rsidR="00585514">
        <w:rPr>
          <w:rFonts w:ascii="Arial" w:hAnsi="Arial" w:cs="Arial"/>
          <w:color w:val="000000"/>
          <w:u w:color="000000"/>
          <w:lang w:eastAsia="en-US"/>
        </w:rPr>
        <w:t>,</w:t>
      </w:r>
      <w:r w:rsidR="005156C7">
        <w:rPr>
          <w:rFonts w:ascii="Arial" w:hAnsi="Arial" w:cs="Arial"/>
          <w:color w:val="000000"/>
          <w:u w:color="000000"/>
          <w:lang w:eastAsia="en-US"/>
        </w:rPr>
        <w:t xml:space="preserve"> and June 29, 2019, </w:t>
      </w:r>
      <w:r w:rsidR="00EF5994" w:rsidRPr="00EF5994">
        <w:rPr>
          <w:rFonts w:ascii="Arial" w:hAnsi="Arial" w:cs="Arial"/>
          <w:color w:val="000000"/>
          <w:u w:color="000000"/>
          <w:lang w:eastAsia="en-US"/>
        </w:rPr>
        <w:t xml:space="preserve">from CapSTAR's Timesheets </w:t>
      </w:r>
      <w:r w:rsidR="00735063">
        <w:rPr>
          <w:rFonts w:ascii="Arial" w:hAnsi="Arial" w:cs="Arial"/>
          <w:color w:val="000000"/>
          <w:u w:color="000000"/>
          <w:lang w:eastAsia="en-US"/>
        </w:rPr>
        <w:t>a</w:t>
      </w:r>
      <w:r w:rsidR="00EF5994" w:rsidRPr="00EF5994">
        <w:rPr>
          <w:rFonts w:ascii="Arial" w:hAnsi="Arial" w:cs="Arial"/>
          <w:color w:val="000000"/>
          <w:u w:color="000000"/>
          <w:lang w:eastAsia="en-US"/>
        </w:rPr>
        <w:t>pplication</w:t>
      </w:r>
      <w:r w:rsidR="002A240E">
        <w:rPr>
          <w:rFonts w:ascii="Arial" w:hAnsi="Arial" w:cs="Arial"/>
          <w:color w:val="000000"/>
          <w:u w:color="000000"/>
          <w:lang w:eastAsia="en-US"/>
        </w:rPr>
        <w:t xml:space="preserve">.  These time verification reports </w:t>
      </w:r>
      <w:r w:rsidR="00762091">
        <w:rPr>
          <w:rFonts w:ascii="Arial" w:hAnsi="Arial" w:cs="Arial"/>
          <w:color w:val="000000"/>
          <w:u w:color="000000"/>
          <w:lang w:eastAsia="en-US"/>
        </w:rPr>
        <w:t xml:space="preserve">were </w:t>
      </w:r>
      <w:r w:rsidR="00006D9A">
        <w:rPr>
          <w:rFonts w:ascii="Arial" w:hAnsi="Arial" w:cs="Arial"/>
          <w:color w:val="000000"/>
          <w:u w:color="000000"/>
          <w:lang w:eastAsia="en-US"/>
        </w:rPr>
        <w:t xml:space="preserve">evaluated </w:t>
      </w:r>
      <w:r w:rsidR="00762091">
        <w:rPr>
          <w:rFonts w:ascii="Arial" w:hAnsi="Arial" w:cs="Arial"/>
          <w:color w:val="000000"/>
          <w:u w:color="000000"/>
          <w:lang w:eastAsia="en-US"/>
        </w:rPr>
        <w:t xml:space="preserve">for compliance with </w:t>
      </w:r>
      <w:r w:rsidR="00FA79DB">
        <w:rPr>
          <w:rFonts w:ascii="Arial" w:hAnsi="Arial" w:cs="Arial"/>
          <w:color w:val="000000"/>
          <w:u w:color="000000"/>
        </w:rPr>
        <w:t>departmental deadlines</w:t>
      </w:r>
      <w:r w:rsidR="00762091">
        <w:rPr>
          <w:rFonts w:ascii="Arial" w:hAnsi="Arial" w:cs="Arial"/>
          <w:color w:val="000000"/>
          <w:u w:color="000000"/>
        </w:rPr>
        <w:t xml:space="preserve"> and</w:t>
      </w:r>
      <w:r w:rsidR="00006D9A">
        <w:rPr>
          <w:rFonts w:ascii="Arial" w:hAnsi="Arial" w:cs="Arial"/>
          <w:color w:val="000000"/>
          <w:u w:color="000000"/>
        </w:rPr>
        <w:t xml:space="preserve"> </w:t>
      </w:r>
      <w:r w:rsidR="004F398B">
        <w:rPr>
          <w:rFonts w:ascii="Arial" w:hAnsi="Arial" w:cs="Arial"/>
          <w:color w:val="000000"/>
          <w:u w:color="000000"/>
        </w:rPr>
        <w:t xml:space="preserve">to </w:t>
      </w:r>
      <w:r w:rsidR="00B05032">
        <w:rPr>
          <w:rFonts w:ascii="Arial" w:hAnsi="Arial" w:cs="Arial"/>
          <w:color w:val="000000"/>
          <w:u w:color="000000"/>
        </w:rPr>
        <w:t xml:space="preserve">determine </w:t>
      </w:r>
      <w:r w:rsidR="00006D9A">
        <w:rPr>
          <w:rFonts w:ascii="Arial" w:hAnsi="Arial" w:cs="Arial"/>
          <w:color w:val="000000"/>
          <w:u w:color="000000"/>
        </w:rPr>
        <w:t xml:space="preserve">whether </w:t>
      </w:r>
      <w:r w:rsidR="00901489">
        <w:rPr>
          <w:rFonts w:ascii="Arial" w:hAnsi="Arial" w:cs="Arial"/>
          <w:color w:val="000000"/>
          <w:u w:color="000000"/>
        </w:rPr>
        <w:t xml:space="preserve">supervisors are reviewing and approving their employees’ </w:t>
      </w:r>
      <w:r w:rsidR="00985E04">
        <w:rPr>
          <w:rFonts w:ascii="Arial" w:hAnsi="Arial" w:cs="Arial"/>
          <w:color w:val="000000"/>
          <w:u w:color="000000"/>
        </w:rPr>
        <w:t xml:space="preserve">timesheets </w:t>
      </w:r>
      <w:r w:rsidR="00FA79DB">
        <w:rPr>
          <w:rFonts w:ascii="Arial" w:hAnsi="Arial" w:cs="Arial"/>
          <w:color w:val="000000"/>
          <w:u w:color="000000"/>
          <w:lang w:eastAsia="en-US"/>
        </w:rPr>
        <w:t>on a timely basis</w:t>
      </w:r>
      <w:r w:rsidR="00C4759D">
        <w:rPr>
          <w:rFonts w:ascii="Arial" w:hAnsi="Arial" w:cs="Arial"/>
          <w:color w:val="000000"/>
          <w:u w:color="000000"/>
          <w:lang w:eastAsia="en-US"/>
        </w:rPr>
        <w:t xml:space="preserve">.  </w:t>
      </w:r>
      <w:r w:rsidR="00453769">
        <w:rPr>
          <w:rFonts w:ascii="Arial" w:hAnsi="Arial" w:cs="Arial"/>
          <w:color w:val="000000"/>
          <w:u w:color="000000"/>
          <w:lang w:eastAsia="en-US"/>
        </w:rPr>
        <w:t xml:space="preserve">There were 225 time </w:t>
      </w:r>
      <w:r w:rsidR="00680B8F">
        <w:rPr>
          <w:rFonts w:ascii="Arial" w:hAnsi="Arial" w:cs="Arial"/>
          <w:color w:val="000000"/>
          <w:u w:color="000000"/>
          <w:lang w:eastAsia="en-US"/>
        </w:rPr>
        <w:t>record</w:t>
      </w:r>
      <w:r w:rsidR="006F6FD9">
        <w:rPr>
          <w:rFonts w:ascii="Arial" w:hAnsi="Arial" w:cs="Arial"/>
          <w:color w:val="000000"/>
          <w:u w:color="000000"/>
          <w:lang w:eastAsia="en-US"/>
        </w:rPr>
        <w:t xml:space="preserve"> line items </w:t>
      </w:r>
      <w:r w:rsidR="00453769">
        <w:rPr>
          <w:rFonts w:ascii="Arial" w:hAnsi="Arial" w:cs="Arial"/>
          <w:color w:val="000000"/>
          <w:u w:color="000000"/>
          <w:lang w:eastAsia="en-US"/>
        </w:rPr>
        <w:t xml:space="preserve">for the four </w:t>
      </w:r>
      <w:r w:rsidR="006F6FD9">
        <w:rPr>
          <w:rFonts w:ascii="Arial" w:hAnsi="Arial" w:cs="Arial"/>
          <w:color w:val="000000"/>
          <w:u w:color="000000"/>
          <w:lang w:eastAsia="en-US"/>
        </w:rPr>
        <w:t xml:space="preserve">weekly </w:t>
      </w:r>
      <w:r w:rsidR="00453769">
        <w:rPr>
          <w:rFonts w:ascii="Arial" w:hAnsi="Arial" w:cs="Arial"/>
          <w:color w:val="000000"/>
          <w:u w:color="000000"/>
          <w:lang w:eastAsia="en-US"/>
        </w:rPr>
        <w:t>period</w:t>
      </w:r>
      <w:r w:rsidR="006F6FD9">
        <w:rPr>
          <w:rFonts w:ascii="Arial" w:hAnsi="Arial" w:cs="Arial"/>
          <w:color w:val="000000"/>
          <w:u w:color="000000"/>
          <w:lang w:eastAsia="en-US"/>
        </w:rPr>
        <w:t>s noted above</w:t>
      </w:r>
      <w:r w:rsidR="00453769">
        <w:rPr>
          <w:rFonts w:ascii="Arial" w:hAnsi="Arial" w:cs="Arial"/>
          <w:color w:val="000000"/>
          <w:u w:color="000000"/>
          <w:lang w:eastAsia="en-US"/>
        </w:rPr>
        <w:t>.</w:t>
      </w:r>
      <w:r w:rsidR="00BE015E">
        <w:rPr>
          <w:rFonts w:ascii="Arial" w:hAnsi="Arial" w:cs="Arial"/>
          <w:color w:val="000000"/>
          <w:u w:color="000000"/>
          <w:lang w:eastAsia="en-US"/>
        </w:rPr>
        <w:t xml:space="preserve">  </w:t>
      </w:r>
    </w:p>
    <w:p w:rsidR="00BE015E" w:rsidRDefault="00BE015E" w:rsidP="00BE015E">
      <w:pPr>
        <w:suppressAutoHyphens w:val="0"/>
        <w:autoSpaceDE w:val="0"/>
        <w:autoSpaceDN w:val="0"/>
        <w:adjustRightInd w:val="0"/>
        <w:spacing w:line="360" w:lineRule="auto"/>
        <w:jc w:val="both"/>
        <w:rPr>
          <w:rFonts w:ascii="Arial" w:hAnsi="Arial" w:cs="Arial"/>
          <w:color w:val="000000"/>
          <w:u w:color="000000"/>
          <w:lang w:eastAsia="en-US"/>
        </w:rPr>
      </w:pPr>
    </w:p>
    <w:p w:rsidR="004758DD" w:rsidRPr="00D4000E" w:rsidRDefault="00DC77DF" w:rsidP="00BE015E">
      <w:pPr>
        <w:suppressAutoHyphens w:val="0"/>
        <w:autoSpaceDE w:val="0"/>
        <w:autoSpaceDN w:val="0"/>
        <w:adjustRightInd w:val="0"/>
        <w:spacing w:line="360" w:lineRule="auto"/>
        <w:jc w:val="both"/>
        <w:rPr>
          <w:rFonts w:ascii="Arial" w:hAnsi="Arial" w:cs="Arial"/>
          <w:color w:val="000000"/>
          <w:u w:color="000000"/>
          <w:lang w:eastAsia="en-US"/>
        </w:rPr>
      </w:pPr>
      <w:r>
        <w:rPr>
          <w:rFonts w:ascii="Arial" w:hAnsi="Arial" w:cs="Arial"/>
          <w:color w:val="000000"/>
          <w:u w:color="000000"/>
        </w:rPr>
        <w:t>Utilizing d</w:t>
      </w:r>
      <w:r w:rsidR="004758DD" w:rsidRPr="00D84B72">
        <w:rPr>
          <w:rFonts w:ascii="Arial" w:hAnsi="Arial" w:cs="Arial"/>
          <w:color w:val="000000"/>
          <w:u w:color="000000"/>
        </w:rPr>
        <w:t>ata analytics</w:t>
      </w:r>
      <w:r>
        <w:rPr>
          <w:rFonts w:ascii="Arial" w:hAnsi="Arial" w:cs="Arial"/>
          <w:color w:val="000000"/>
          <w:u w:color="000000"/>
        </w:rPr>
        <w:t xml:space="preserve">, </w:t>
      </w:r>
      <w:r w:rsidR="009C5D23">
        <w:rPr>
          <w:rFonts w:ascii="Arial" w:hAnsi="Arial" w:cs="Arial"/>
          <w:color w:val="000000"/>
          <w:u w:color="000000"/>
        </w:rPr>
        <w:t xml:space="preserve">A&amp;AS </w:t>
      </w:r>
      <w:r w:rsidR="00C63C27">
        <w:rPr>
          <w:rFonts w:ascii="Arial" w:hAnsi="Arial" w:cs="Arial"/>
          <w:color w:val="000000"/>
          <w:u w:color="000000"/>
        </w:rPr>
        <w:t xml:space="preserve">compared information from </w:t>
      </w:r>
      <w:r w:rsidR="00CC31B6">
        <w:rPr>
          <w:rFonts w:ascii="Arial" w:hAnsi="Arial" w:cs="Arial"/>
          <w:color w:val="000000"/>
          <w:u w:color="000000"/>
        </w:rPr>
        <w:t>the Capital Program</w:t>
      </w:r>
      <w:r w:rsidR="004758DD" w:rsidRPr="00D84B72">
        <w:rPr>
          <w:rFonts w:ascii="Arial" w:hAnsi="Arial" w:cs="Arial"/>
          <w:color w:val="000000"/>
          <w:u w:color="000000"/>
        </w:rPr>
        <w:t xml:space="preserve">s organizational chart </w:t>
      </w:r>
      <w:r w:rsidR="00B85A0D">
        <w:rPr>
          <w:rFonts w:ascii="Arial" w:hAnsi="Arial" w:cs="Arial"/>
          <w:color w:val="000000"/>
          <w:u w:color="000000"/>
        </w:rPr>
        <w:t>with</w:t>
      </w:r>
      <w:r w:rsidR="004758DD" w:rsidRPr="00D84B72">
        <w:rPr>
          <w:rFonts w:ascii="Arial" w:hAnsi="Arial" w:cs="Arial"/>
          <w:color w:val="000000"/>
          <w:u w:color="000000"/>
        </w:rPr>
        <w:t xml:space="preserve"> </w:t>
      </w:r>
      <w:r w:rsidR="004758DD">
        <w:rPr>
          <w:rFonts w:ascii="Arial" w:hAnsi="Arial" w:cs="Arial"/>
          <w:color w:val="000000"/>
          <w:u w:color="000000"/>
        </w:rPr>
        <w:t xml:space="preserve">electronic data from the </w:t>
      </w:r>
      <w:r w:rsidR="004758DD" w:rsidRPr="00D84B72">
        <w:rPr>
          <w:rFonts w:ascii="Arial" w:hAnsi="Arial" w:cs="Arial"/>
          <w:color w:val="000000"/>
          <w:u w:color="000000"/>
        </w:rPr>
        <w:t>time verification reports to as</w:t>
      </w:r>
      <w:r w:rsidR="004758DD">
        <w:rPr>
          <w:rFonts w:ascii="Arial" w:hAnsi="Arial" w:cs="Arial"/>
          <w:color w:val="000000"/>
          <w:u w:color="000000"/>
        </w:rPr>
        <w:t>ses</w:t>
      </w:r>
      <w:r w:rsidR="000132F3">
        <w:rPr>
          <w:rFonts w:ascii="Arial" w:hAnsi="Arial" w:cs="Arial"/>
          <w:color w:val="000000"/>
          <w:u w:color="000000"/>
        </w:rPr>
        <w:t xml:space="preserve">s </w:t>
      </w:r>
      <w:r w:rsidR="00B8313D">
        <w:rPr>
          <w:rFonts w:ascii="Arial" w:hAnsi="Arial" w:cs="Arial"/>
          <w:color w:val="000000"/>
          <w:u w:color="000000"/>
        </w:rPr>
        <w:t>whether</w:t>
      </w:r>
      <w:r w:rsidR="000132F3">
        <w:rPr>
          <w:rFonts w:ascii="Arial" w:hAnsi="Arial" w:cs="Arial"/>
          <w:color w:val="000000"/>
          <w:u w:color="000000"/>
        </w:rPr>
        <w:t xml:space="preserve"> approving supervisors are</w:t>
      </w:r>
      <w:r w:rsidR="004758DD">
        <w:rPr>
          <w:rFonts w:ascii="Arial" w:hAnsi="Arial" w:cs="Arial"/>
          <w:color w:val="000000"/>
          <w:u w:color="000000"/>
        </w:rPr>
        <w:t xml:space="preserve"> properly associated with </w:t>
      </w:r>
      <w:r w:rsidR="00053960">
        <w:rPr>
          <w:rFonts w:ascii="Arial" w:hAnsi="Arial" w:cs="Arial"/>
          <w:color w:val="000000"/>
          <w:u w:color="000000"/>
        </w:rPr>
        <w:t xml:space="preserve">assigned </w:t>
      </w:r>
      <w:r w:rsidR="004758DD">
        <w:rPr>
          <w:rFonts w:ascii="Arial" w:hAnsi="Arial" w:cs="Arial"/>
          <w:color w:val="000000"/>
          <w:u w:color="000000"/>
        </w:rPr>
        <w:t xml:space="preserve">employee time submissions. </w:t>
      </w:r>
      <w:r w:rsidR="00BE015E">
        <w:rPr>
          <w:rFonts w:ascii="Arial" w:hAnsi="Arial" w:cs="Arial"/>
          <w:color w:val="000000"/>
          <w:u w:color="000000"/>
        </w:rPr>
        <w:t xml:space="preserve"> </w:t>
      </w:r>
    </w:p>
    <w:p w:rsidR="004758DD" w:rsidRPr="00EF5994" w:rsidRDefault="004758DD" w:rsidP="008B3EE4">
      <w:pPr>
        <w:suppressAutoHyphens w:val="0"/>
        <w:autoSpaceDE w:val="0"/>
        <w:autoSpaceDN w:val="0"/>
        <w:adjustRightInd w:val="0"/>
        <w:spacing w:line="360" w:lineRule="auto"/>
        <w:jc w:val="both"/>
        <w:rPr>
          <w:rFonts w:ascii="Arial" w:hAnsi="Arial" w:cs="Arial"/>
          <w:color w:val="000000"/>
          <w:u w:color="000000"/>
          <w:lang w:eastAsia="en-US"/>
        </w:rPr>
      </w:pPr>
    </w:p>
    <w:p w:rsidR="00A410DB" w:rsidRDefault="00A410DB" w:rsidP="00A410DB">
      <w:pPr>
        <w:autoSpaceDE w:val="0"/>
        <w:autoSpaceDN w:val="0"/>
        <w:adjustRightInd w:val="0"/>
        <w:spacing w:line="360" w:lineRule="auto"/>
        <w:jc w:val="both"/>
        <w:rPr>
          <w:rFonts w:ascii="Arial" w:hAnsi="Arial" w:cs="Arial"/>
          <w:color w:val="000000"/>
          <w:u w:color="000000"/>
          <w:lang w:eastAsia="en-US"/>
        </w:rPr>
      </w:pPr>
      <w:r w:rsidRPr="004C3B51">
        <w:rPr>
          <w:rFonts w:ascii="Arial" w:hAnsi="Arial" w:cs="Arial"/>
        </w:rPr>
        <w:t xml:space="preserve">Per </w:t>
      </w:r>
      <w:r w:rsidR="00046F38">
        <w:rPr>
          <w:rFonts w:ascii="Arial" w:hAnsi="Arial" w:cs="Arial"/>
          <w:color w:val="000000"/>
          <w:u w:color="000000"/>
        </w:rPr>
        <w:t>Capital Program</w:t>
      </w:r>
      <w:r w:rsidRPr="004C3B51">
        <w:rPr>
          <w:rFonts w:ascii="Arial" w:hAnsi="Arial" w:cs="Arial"/>
          <w:color w:val="000000"/>
          <w:u w:color="000000"/>
        </w:rPr>
        <w:t>s</w:t>
      </w:r>
      <w:r w:rsidR="00532FC6">
        <w:rPr>
          <w:rFonts w:ascii="Arial" w:hAnsi="Arial" w:cs="Arial"/>
          <w:color w:val="000000"/>
          <w:u w:color="000000"/>
        </w:rPr>
        <w:t>’</w:t>
      </w:r>
      <w:r w:rsidRPr="004C3B51">
        <w:rPr>
          <w:rFonts w:ascii="Arial" w:hAnsi="Arial" w:cs="Arial"/>
          <w:color w:val="000000"/>
          <w:u w:color="000000"/>
        </w:rPr>
        <w:t xml:space="preserve"> t</w:t>
      </w:r>
      <w:r w:rsidRPr="004C3B51">
        <w:rPr>
          <w:rFonts w:ascii="Arial" w:hAnsi="Arial" w:cs="Arial"/>
          <w:color w:val="000000"/>
          <w:u w:color="000000"/>
          <w:lang w:eastAsia="en-US"/>
        </w:rPr>
        <w:t xml:space="preserve">imesheet submission and approval </w:t>
      </w:r>
      <w:r>
        <w:rPr>
          <w:rFonts w:ascii="Arial" w:hAnsi="Arial" w:cs="Arial"/>
          <w:color w:val="000000"/>
          <w:u w:color="000000"/>
        </w:rPr>
        <w:t>procedure</w:t>
      </w:r>
      <w:r w:rsidRPr="004C3B51">
        <w:rPr>
          <w:rFonts w:ascii="Arial" w:hAnsi="Arial" w:cs="Arial"/>
          <w:color w:val="000000"/>
          <w:u w:color="000000"/>
        </w:rPr>
        <w:t>, t</w:t>
      </w:r>
      <w:r w:rsidRPr="004C3B51">
        <w:rPr>
          <w:rFonts w:ascii="Arial" w:hAnsi="Arial" w:cs="Arial"/>
          <w:color w:val="000000"/>
          <w:u w:color="000000"/>
          <w:lang w:eastAsia="en-US"/>
        </w:rPr>
        <w:t xml:space="preserve">imesheets should be submitted by </w:t>
      </w:r>
      <w:r>
        <w:rPr>
          <w:rFonts w:ascii="Arial" w:hAnsi="Arial" w:cs="Arial"/>
          <w:color w:val="000000"/>
          <w:u w:color="000000"/>
        </w:rPr>
        <w:t xml:space="preserve">each </w:t>
      </w:r>
      <w:r w:rsidRPr="004C3B51">
        <w:rPr>
          <w:rFonts w:ascii="Arial" w:hAnsi="Arial" w:cs="Arial"/>
          <w:color w:val="000000"/>
          <w:u w:color="000000"/>
          <w:lang w:eastAsia="en-US"/>
        </w:rPr>
        <w:t xml:space="preserve">Friday or the </w:t>
      </w:r>
      <w:r>
        <w:rPr>
          <w:rFonts w:ascii="Arial" w:hAnsi="Arial" w:cs="Arial"/>
          <w:color w:val="000000"/>
          <w:u w:color="000000"/>
        </w:rPr>
        <w:t xml:space="preserve">following </w:t>
      </w:r>
      <w:r w:rsidRPr="004C3B51">
        <w:rPr>
          <w:rFonts w:ascii="Arial" w:hAnsi="Arial" w:cs="Arial"/>
          <w:color w:val="000000"/>
          <w:u w:color="000000"/>
          <w:lang w:eastAsia="en-US"/>
        </w:rPr>
        <w:t>Monday</w:t>
      </w:r>
      <w:r>
        <w:rPr>
          <w:rFonts w:ascii="Arial" w:hAnsi="Arial" w:cs="Arial"/>
          <w:color w:val="000000"/>
          <w:u w:color="000000"/>
        </w:rPr>
        <w:t xml:space="preserve">, </w:t>
      </w:r>
      <w:r w:rsidRPr="004C3B51">
        <w:rPr>
          <w:rFonts w:ascii="Arial" w:hAnsi="Arial" w:cs="Arial"/>
          <w:color w:val="000000"/>
          <w:u w:color="000000"/>
          <w:lang w:eastAsia="en-US"/>
        </w:rPr>
        <w:t xml:space="preserve">and approved </w:t>
      </w:r>
      <w:r>
        <w:rPr>
          <w:rFonts w:ascii="Arial" w:hAnsi="Arial" w:cs="Arial"/>
          <w:color w:val="000000"/>
          <w:u w:color="000000"/>
        </w:rPr>
        <w:t>by the supervisor on that</w:t>
      </w:r>
      <w:r w:rsidRPr="004C3B51">
        <w:rPr>
          <w:rFonts w:ascii="Arial" w:hAnsi="Arial" w:cs="Arial"/>
          <w:color w:val="000000"/>
          <w:u w:color="000000"/>
          <w:lang w:eastAsia="en-US"/>
        </w:rPr>
        <w:t xml:space="preserve"> </w:t>
      </w:r>
      <w:r>
        <w:rPr>
          <w:rFonts w:ascii="Arial" w:hAnsi="Arial" w:cs="Arial"/>
          <w:color w:val="000000"/>
          <w:u w:color="000000"/>
        </w:rPr>
        <w:t xml:space="preserve">same </w:t>
      </w:r>
      <w:r w:rsidRPr="004C3B51">
        <w:rPr>
          <w:rFonts w:ascii="Arial" w:hAnsi="Arial" w:cs="Arial"/>
          <w:color w:val="000000"/>
          <w:u w:color="000000"/>
          <w:lang w:eastAsia="en-US"/>
        </w:rPr>
        <w:t xml:space="preserve">Monday.  </w:t>
      </w:r>
      <w:r>
        <w:rPr>
          <w:rFonts w:ascii="Arial" w:hAnsi="Arial" w:cs="Arial"/>
          <w:color w:val="000000"/>
          <w:u w:color="000000"/>
        </w:rPr>
        <w:t xml:space="preserve">Additional data analytics was performed </w:t>
      </w:r>
      <w:r w:rsidRPr="004C3B51">
        <w:rPr>
          <w:rFonts w:ascii="Arial" w:hAnsi="Arial" w:cs="Arial"/>
          <w:color w:val="000000"/>
          <w:u w:color="000000"/>
          <w:lang w:eastAsia="en-US"/>
        </w:rPr>
        <w:t xml:space="preserve">to </w:t>
      </w:r>
      <w:r>
        <w:rPr>
          <w:rFonts w:ascii="Arial" w:hAnsi="Arial" w:cs="Arial"/>
          <w:color w:val="000000"/>
          <w:u w:color="000000"/>
        </w:rPr>
        <w:t xml:space="preserve">identify all line items </w:t>
      </w:r>
      <w:r w:rsidR="00126898">
        <w:rPr>
          <w:rFonts w:ascii="Arial" w:hAnsi="Arial" w:cs="Arial"/>
          <w:color w:val="000000"/>
          <w:u w:color="000000"/>
        </w:rPr>
        <w:t>that had</w:t>
      </w:r>
      <w:r w:rsidRPr="004C3B51">
        <w:rPr>
          <w:rFonts w:ascii="Arial" w:hAnsi="Arial" w:cs="Arial"/>
          <w:color w:val="000000"/>
          <w:u w:color="000000"/>
          <w:lang w:eastAsia="en-US"/>
        </w:rPr>
        <w:t xml:space="preserve"> submission and approval dates past the </w:t>
      </w:r>
      <w:r w:rsidR="00126898">
        <w:rPr>
          <w:rFonts w:ascii="Arial" w:hAnsi="Arial" w:cs="Arial"/>
          <w:color w:val="000000"/>
          <w:u w:color="000000"/>
          <w:lang w:eastAsia="en-US"/>
        </w:rPr>
        <w:t>departmental deadline.</w:t>
      </w:r>
      <w:r w:rsidR="001F4754">
        <w:rPr>
          <w:rFonts w:ascii="Arial" w:hAnsi="Arial" w:cs="Arial"/>
          <w:color w:val="000000"/>
          <w:u w:color="000000"/>
          <w:lang w:eastAsia="en-US"/>
        </w:rPr>
        <w:t xml:space="preserve">  </w:t>
      </w:r>
    </w:p>
    <w:p w:rsidR="00AB7067" w:rsidRPr="00FC71C6" w:rsidRDefault="00AB7067" w:rsidP="00A410DB">
      <w:pPr>
        <w:autoSpaceDE w:val="0"/>
        <w:autoSpaceDN w:val="0"/>
        <w:adjustRightInd w:val="0"/>
        <w:spacing w:line="360" w:lineRule="auto"/>
        <w:jc w:val="both"/>
        <w:rPr>
          <w:rFonts w:ascii="Arial" w:hAnsi="Arial" w:cs="Arial"/>
          <w:color w:val="000000"/>
          <w:u w:color="000000"/>
          <w:lang w:eastAsia="en-US"/>
        </w:rPr>
      </w:pPr>
    </w:p>
    <w:p w:rsidR="00453769" w:rsidRPr="00453769" w:rsidRDefault="00453769" w:rsidP="008B3EE4">
      <w:pPr>
        <w:spacing w:line="360" w:lineRule="auto"/>
        <w:jc w:val="both"/>
        <w:rPr>
          <w:rFonts w:ascii="Arial" w:hAnsi="Arial" w:cs="Arial"/>
          <w:color w:val="000000"/>
          <w:u w:color="000000"/>
          <w:lang w:eastAsia="en-US"/>
        </w:rPr>
      </w:pPr>
      <w:r w:rsidRPr="00453769">
        <w:rPr>
          <w:rFonts w:ascii="Arial" w:hAnsi="Arial" w:cs="Arial"/>
          <w:color w:val="000000"/>
          <w:u w:color="000000"/>
          <w:lang w:eastAsia="en-US"/>
        </w:rPr>
        <w:t xml:space="preserve">Based on </w:t>
      </w:r>
      <w:r w:rsidR="00872FA4">
        <w:rPr>
          <w:rFonts w:ascii="Arial" w:hAnsi="Arial" w:cs="Arial"/>
          <w:color w:val="000000"/>
          <w:u w:color="000000"/>
          <w:lang w:eastAsia="en-US"/>
        </w:rPr>
        <w:t xml:space="preserve">the </w:t>
      </w:r>
      <w:r w:rsidRPr="00453769">
        <w:rPr>
          <w:rFonts w:ascii="Arial" w:hAnsi="Arial" w:cs="Arial"/>
          <w:color w:val="000000"/>
          <w:u w:color="000000"/>
          <w:lang w:eastAsia="en-US"/>
        </w:rPr>
        <w:t>analysis performed, all 22</w:t>
      </w:r>
      <w:r w:rsidR="009909A4">
        <w:rPr>
          <w:rFonts w:ascii="Arial" w:hAnsi="Arial" w:cs="Arial"/>
          <w:color w:val="000000"/>
          <w:u w:color="000000"/>
          <w:lang w:eastAsia="en-US"/>
        </w:rPr>
        <w:t>5 time entries for the CapSTAR t</w:t>
      </w:r>
      <w:r w:rsidRPr="00453769">
        <w:rPr>
          <w:rFonts w:ascii="Arial" w:hAnsi="Arial" w:cs="Arial"/>
          <w:color w:val="000000"/>
          <w:u w:color="000000"/>
          <w:lang w:eastAsia="en-US"/>
        </w:rPr>
        <w:t xml:space="preserve">imesheets report </w:t>
      </w:r>
      <w:r w:rsidR="00EB2178">
        <w:rPr>
          <w:rFonts w:ascii="Arial" w:hAnsi="Arial" w:cs="Arial"/>
          <w:color w:val="000000"/>
          <w:u w:color="000000"/>
          <w:lang w:eastAsia="en-US"/>
        </w:rPr>
        <w:t>for the period</w:t>
      </w:r>
      <w:r w:rsidR="00306134">
        <w:rPr>
          <w:rFonts w:ascii="Arial" w:hAnsi="Arial" w:cs="Arial"/>
          <w:color w:val="000000"/>
          <w:u w:color="000000"/>
          <w:lang w:eastAsia="en-US"/>
        </w:rPr>
        <w:t>s</w:t>
      </w:r>
      <w:r w:rsidR="00EB2178">
        <w:rPr>
          <w:rFonts w:ascii="Arial" w:hAnsi="Arial" w:cs="Arial"/>
          <w:color w:val="000000"/>
          <w:u w:color="000000"/>
          <w:lang w:eastAsia="en-US"/>
        </w:rPr>
        <w:t xml:space="preserve"> tested </w:t>
      </w:r>
      <w:r w:rsidR="009D6774">
        <w:rPr>
          <w:rFonts w:ascii="Arial" w:hAnsi="Arial" w:cs="Arial"/>
          <w:color w:val="000000"/>
          <w:u w:color="000000"/>
          <w:lang w:eastAsia="en-US"/>
        </w:rPr>
        <w:t xml:space="preserve">had </w:t>
      </w:r>
      <w:r w:rsidR="00EB2178">
        <w:rPr>
          <w:rFonts w:ascii="Arial" w:hAnsi="Arial" w:cs="Arial"/>
          <w:color w:val="000000"/>
          <w:u w:color="000000"/>
          <w:lang w:eastAsia="en-US"/>
        </w:rPr>
        <w:t xml:space="preserve">proper </w:t>
      </w:r>
      <w:r w:rsidRPr="00453769">
        <w:rPr>
          <w:rFonts w:ascii="Arial" w:hAnsi="Arial" w:cs="Arial"/>
          <w:color w:val="000000"/>
          <w:u w:color="000000"/>
          <w:lang w:eastAsia="en-US"/>
        </w:rPr>
        <w:t>supervisor approv</w:t>
      </w:r>
      <w:r w:rsidR="00EB2178">
        <w:rPr>
          <w:rFonts w:ascii="Arial" w:hAnsi="Arial" w:cs="Arial"/>
          <w:color w:val="000000"/>
          <w:u w:color="000000"/>
          <w:lang w:eastAsia="en-US"/>
        </w:rPr>
        <w:t>al.</w:t>
      </w:r>
      <w:r w:rsidR="002D08DB" w:rsidRPr="00453769">
        <w:rPr>
          <w:rFonts w:ascii="Arial" w:hAnsi="Arial" w:cs="Arial"/>
          <w:color w:val="000000"/>
          <w:u w:color="000000"/>
          <w:lang w:eastAsia="en-US"/>
        </w:rPr>
        <w:t xml:space="preserve">  </w:t>
      </w:r>
      <w:r w:rsidR="000A1743">
        <w:rPr>
          <w:rFonts w:ascii="Arial" w:hAnsi="Arial" w:cs="Arial"/>
          <w:color w:val="000000"/>
          <w:u w:color="000000"/>
          <w:lang w:eastAsia="en-US"/>
        </w:rPr>
        <w:t>However,</w:t>
      </w:r>
      <w:r>
        <w:rPr>
          <w:rFonts w:ascii="Arial" w:hAnsi="Arial" w:cs="Arial"/>
          <w:color w:val="000000"/>
          <w:u w:color="000000"/>
          <w:lang w:eastAsia="en-US"/>
        </w:rPr>
        <w:t xml:space="preserve"> there were </w:t>
      </w:r>
      <w:r w:rsidR="0067208A">
        <w:rPr>
          <w:rFonts w:ascii="Arial" w:hAnsi="Arial" w:cs="Arial"/>
          <w:color w:val="000000"/>
          <w:u w:color="000000"/>
          <w:lang w:eastAsia="en-US"/>
        </w:rPr>
        <w:t>13</w:t>
      </w:r>
      <w:r w:rsidRPr="00453769">
        <w:rPr>
          <w:rFonts w:ascii="Arial" w:hAnsi="Arial"/>
          <w:color w:val="000000"/>
          <w:sz w:val="22"/>
          <w:u w:color="000000"/>
          <w:lang w:eastAsia="en-US"/>
        </w:rPr>
        <w:t xml:space="preserve"> </w:t>
      </w:r>
      <w:r w:rsidR="000A1743">
        <w:rPr>
          <w:rFonts w:ascii="Arial" w:hAnsi="Arial" w:cs="Arial"/>
          <w:color w:val="000000"/>
          <w:u w:color="000000"/>
          <w:lang w:eastAsia="en-US"/>
        </w:rPr>
        <w:t xml:space="preserve">timesheets </w:t>
      </w:r>
      <w:r w:rsidR="00BB5933">
        <w:rPr>
          <w:rFonts w:ascii="Arial" w:hAnsi="Arial" w:cs="Arial"/>
          <w:color w:val="000000"/>
          <w:u w:color="000000"/>
          <w:lang w:eastAsia="en-US"/>
        </w:rPr>
        <w:t xml:space="preserve">(about 6%) </w:t>
      </w:r>
      <w:r w:rsidR="00C63B10">
        <w:rPr>
          <w:rFonts w:ascii="Arial" w:hAnsi="Arial" w:cs="Arial"/>
          <w:color w:val="000000"/>
          <w:u w:color="000000"/>
          <w:lang w:eastAsia="en-US"/>
        </w:rPr>
        <w:t>that</w:t>
      </w:r>
      <w:r w:rsidRPr="00453769">
        <w:rPr>
          <w:rFonts w:ascii="Arial" w:hAnsi="Arial" w:cs="Arial"/>
          <w:color w:val="000000"/>
          <w:u w:color="000000"/>
          <w:lang w:eastAsia="en-US"/>
        </w:rPr>
        <w:t xml:space="preserve"> were not submitted </w:t>
      </w:r>
      <w:r w:rsidR="000A1743">
        <w:rPr>
          <w:rFonts w:ascii="Arial" w:hAnsi="Arial" w:cs="Arial"/>
          <w:color w:val="000000"/>
          <w:u w:color="000000"/>
          <w:lang w:eastAsia="en-US"/>
        </w:rPr>
        <w:t>on a timely basis</w:t>
      </w:r>
      <w:r w:rsidR="00440600">
        <w:rPr>
          <w:rFonts w:ascii="Arial" w:hAnsi="Arial" w:cs="Arial"/>
          <w:color w:val="000000"/>
          <w:u w:color="000000"/>
          <w:lang w:eastAsia="en-US"/>
        </w:rPr>
        <w:t>,</w:t>
      </w:r>
      <w:r w:rsidR="000A1743">
        <w:rPr>
          <w:rFonts w:ascii="Arial" w:hAnsi="Arial" w:cs="Arial"/>
          <w:color w:val="000000"/>
          <w:u w:color="000000"/>
          <w:lang w:eastAsia="en-US"/>
        </w:rPr>
        <w:t xml:space="preserve"> </w:t>
      </w:r>
      <w:r w:rsidRPr="00453769">
        <w:rPr>
          <w:rFonts w:ascii="Arial" w:hAnsi="Arial" w:cs="Arial"/>
          <w:color w:val="000000"/>
          <w:u w:color="000000"/>
          <w:lang w:eastAsia="en-US"/>
        </w:rPr>
        <w:t xml:space="preserve">and </w:t>
      </w:r>
      <w:r w:rsidR="00C63B10">
        <w:rPr>
          <w:rFonts w:ascii="Arial" w:hAnsi="Arial" w:cs="Arial"/>
          <w:color w:val="000000"/>
          <w:u w:color="000000"/>
          <w:lang w:eastAsia="en-US"/>
        </w:rPr>
        <w:t>49</w:t>
      </w:r>
      <w:r w:rsidRPr="00453769">
        <w:rPr>
          <w:rFonts w:ascii="Arial" w:hAnsi="Arial" w:cs="Arial"/>
          <w:color w:val="000000"/>
          <w:u w:color="000000"/>
          <w:lang w:eastAsia="en-US"/>
        </w:rPr>
        <w:t xml:space="preserve"> </w:t>
      </w:r>
      <w:r w:rsidR="000A1743">
        <w:rPr>
          <w:rFonts w:ascii="Arial" w:hAnsi="Arial" w:cs="Arial"/>
          <w:color w:val="000000"/>
          <w:u w:color="000000"/>
          <w:lang w:eastAsia="en-US"/>
        </w:rPr>
        <w:t xml:space="preserve">timesheets </w:t>
      </w:r>
      <w:r w:rsidR="00BB5933">
        <w:rPr>
          <w:rFonts w:ascii="Arial" w:hAnsi="Arial" w:cs="Arial"/>
          <w:color w:val="000000"/>
          <w:u w:color="000000"/>
          <w:lang w:eastAsia="en-US"/>
        </w:rPr>
        <w:t xml:space="preserve">(nearly 22%) </w:t>
      </w:r>
      <w:r w:rsidR="000A1743">
        <w:rPr>
          <w:rFonts w:ascii="Arial" w:hAnsi="Arial" w:cs="Arial"/>
          <w:color w:val="000000"/>
          <w:u w:color="000000"/>
          <w:lang w:eastAsia="en-US"/>
        </w:rPr>
        <w:t>that did not receive timely supervisor approval</w:t>
      </w:r>
      <w:r w:rsidR="00985E04">
        <w:rPr>
          <w:rFonts w:ascii="Arial" w:hAnsi="Arial" w:cs="Arial"/>
          <w:color w:val="000000"/>
          <w:u w:color="000000"/>
          <w:lang w:eastAsia="en-US"/>
        </w:rPr>
        <w:t xml:space="preserve">.  </w:t>
      </w:r>
      <w:r w:rsidR="00716D99" w:rsidRPr="00716D99">
        <w:rPr>
          <w:rFonts w:ascii="Arial" w:hAnsi="Arial" w:cs="Arial"/>
          <w:color w:val="000000"/>
          <w:u w:color="000000"/>
          <w:lang w:eastAsia="en-US"/>
        </w:rPr>
        <w:t>Th</w:t>
      </w:r>
      <w:r w:rsidR="00302725">
        <w:rPr>
          <w:rFonts w:ascii="Arial" w:hAnsi="Arial" w:cs="Arial"/>
          <w:color w:val="000000"/>
          <w:u w:color="000000"/>
          <w:lang w:eastAsia="en-US"/>
        </w:rPr>
        <w:t>e</w:t>
      </w:r>
      <w:r w:rsidR="00716D99" w:rsidRPr="00716D99">
        <w:rPr>
          <w:rFonts w:ascii="Arial" w:hAnsi="Arial" w:cs="Arial"/>
          <w:color w:val="000000"/>
          <w:u w:color="000000"/>
          <w:lang w:eastAsia="en-US"/>
        </w:rPr>
        <w:t xml:space="preserve"> </w:t>
      </w:r>
      <w:r w:rsidR="00302725">
        <w:rPr>
          <w:rFonts w:ascii="Arial" w:hAnsi="Arial" w:cs="Arial"/>
          <w:color w:val="000000"/>
          <w:u w:color="000000"/>
          <w:lang w:eastAsia="en-US"/>
        </w:rPr>
        <w:t xml:space="preserve">lack of consistent time sheet submittal and supervisory approval </w:t>
      </w:r>
      <w:r w:rsidR="00716D99" w:rsidRPr="00716D99">
        <w:rPr>
          <w:rFonts w:ascii="Arial" w:hAnsi="Arial" w:cs="Arial"/>
          <w:color w:val="000000"/>
          <w:u w:color="000000"/>
          <w:lang w:eastAsia="en-US"/>
        </w:rPr>
        <w:t>c</w:t>
      </w:r>
      <w:r w:rsidR="00DA2774">
        <w:rPr>
          <w:rFonts w:ascii="Arial" w:hAnsi="Arial" w:cs="Arial"/>
          <w:color w:val="000000"/>
          <w:u w:color="000000"/>
          <w:lang w:eastAsia="en-US"/>
        </w:rPr>
        <w:t>ould</w:t>
      </w:r>
      <w:r w:rsidR="00716D99" w:rsidRPr="00716D99">
        <w:rPr>
          <w:rFonts w:ascii="Arial" w:hAnsi="Arial" w:cs="Arial"/>
          <w:color w:val="000000"/>
          <w:u w:color="000000"/>
          <w:lang w:eastAsia="en-US"/>
        </w:rPr>
        <w:t xml:space="preserve"> lead to </w:t>
      </w:r>
      <w:r w:rsidR="00985E04">
        <w:rPr>
          <w:rFonts w:ascii="Arial" w:hAnsi="Arial" w:cs="Arial"/>
          <w:color w:val="000000"/>
          <w:u w:color="000000"/>
          <w:lang w:eastAsia="en-US"/>
        </w:rPr>
        <w:t>unreliable and</w:t>
      </w:r>
      <w:r w:rsidR="00A7005E">
        <w:rPr>
          <w:rFonts w:ascii="Arial" w:hAnsi="Arial" w:cs="Arial"/>
          <w:color w:val="000000"/>
          <w:u w:color="000000"/>
          <w:lang w:eastAsia="en-US"/>
        </w:rPr>
        <w:t xml:space="preserve"> inaccurate</w:t>
      </w:r>
      <w:r w:rsidR="00992C18">
        <w:rPr>
          <w:rFonts w:ascii="Arial" w:hAnsi="Arial" w:cs="Arial"/>
          <w:color w:val="000000"/>
          <w:u w:color="000000"/>
          <w:lang w:eastAsia="en-US"/>
        </w:rPr>
        <w:t xml:space="preserve"> CapSTAR timesheet </w:t>
      </w:r>
      <w:r w:rsidR="00716D99" w:rsidRPr="00716D99">
        <w:rPr>
          <w:rFonts w:ascii="Arial" w:hAnsi="Arial" w:cs="Arial"/>
          <w:color w:val="000000"/>
          <w:u w:color="000000"/>
          <w:lang w:eastAsia="en-US"/>
        </w:rPr>
        <w:t>report</w:t>
      </w:r>
      <w:r w:rsidR="00CB4CA7">
        <w:rPr>
          <w:rFonts w:ascii="Arial" w:hAnsi="Arial" w:cs="Arial"/>
          <w:color w:val="000000"/>
          <w:u w:color="000000"/>
          <w:lang w:eastAsia="en-US"/>
        </w:rPr>
        <w:t>ing</w:t>
      </w:r>
      <w:r w:rsidR="00716D99" w:rsidRPr="00716D99">
        <w:rPr>
          <w:rFonts w:ascii="Arial" w:hAnsi="Arial" w:cs="Arial"/>
          <w:color w:val="000000"/>
          <w:u w:color="000000"/>
          <w:lang w:eastAsia="en-US"/>
        </w:rPr>
        <w:t xml:space="preserve">, </w:t>
      </w:r>
      <w:r w:rsidR="00A7005E">
        <w:rPr>
          <w:rFonts w:ascii="Arial" w:hAnsi="Arial" w:cs="Arial"/>
          <w:color w:val="000000"/>
          <w:u w:color="000000"/>
          <w:lang w:eastAsia="en-US"/>
        </w:rPr>
        <w:t xml:space="preserve">and affect the efficiency and effectiveness of operations. </w:t>
      </w:r>
    </w:p>
    <w:p w:rsidR="00453769" w:rsidRDefault="00453769" w:rsidP="008B3EE4">
      <w:pPr>
        <w:spacing w:line="360" w:lineRule="auto"/>
        <w:jc w:val="both"/>
        <w:rPr>
          <w:rFonts w:ascii="Arial" w:hAnsi="Arial" w:cs="Arial"/>
          <w:color w:val="000000"/>
          <w:u w:color="000000"/>
          <w:lang w:eastAsia="en-US"/>
        </w:rPr>
      </w:pPr>
    </w:p>
    <w:p w:rsidR="005D2474" w:rsidRDefault="00A74B58" w:rsidP="00051955">
      <w:pPr>
        <w:spacing w:line="360" w:lineRule="auto"/>
        <w:jc w:val="both"/>
        <w:rPr>
          <w:rFonts w:ascii="Arial" w:hAnsi="Arial" w:cs="Arial"/>
          <w:color w:val="000000"/>
          <w:u w:color="000000"/>
          <w:lang w:eastAsia="en-US"/>
        </w:rPr>
      </w:pPr>
      <w:r w:rsidRPr="0087214E">
        <w:rPr>
          <w:rFonts w:ascii="Arial" w:hAnsi="Arial" w:cs="Arial"/>
          <w:color w:val="000000"/>
          <w:u w:val="single" w:color="000000"/>
          <w:lang w:eastAsia="en-US"/>
        </w:rPr>
        <w:t>Recommendation</w:t>
      </w:r>
      <w:r>
        <w:rPr>
          <w:rFonts w:ascii="Arial" w:hAnsi="Arial" w:cs="Arial"/>
          <w:color w:val="000000"/>
          <w:u w:color="000000"/>
          <w:lang w:eastAsia="en-US"/>
        </w:rPr>
        <w:t>:</w:t>
      </w:r>
      <w:r w:rsidR="00BA4D14">
        <w:rPr>
          <w:rFonts w:ascii="Arial" w:hAnsi="Arial" w:cs="Arial"/>
          <w:color w:val="000000"/>
          <w:u w:color="000000"/>
          <w:lang w:eastAsia="en-US"/>
        </w:rPr>
        <w:t xml:space="preserve">  </w:t>
      </w:r>
      <w:r w:rsidR="00BE717B" w:rsidRPr="00BE717B">
        <w:rPr>
          <w:rFonts w:ascii="Arial" w:hAnsi="Arial" w:cs="Arial"/>
          <w:color w:val="000000"/>
          <w:u w:color="000000"/>
          <w:lang w:eastAsia="en-US"/>
        </w:rPr>
        <w:t>Management should ensure that employees</w:t>
      </w:r>
      <w:r w:rsidR="00DA54D5">
        <w:rPr>
          <w:rFonts w:ascii="Arial" w:hAnsi="Arial" w:cs="Arial"/>
          <w:color w:val="000000"/>
          <w:u w:color="000000"/>
          <w:lang w:eastAsia="en-US"/>
        </w:rPr>
        <w:t xml:space="preserve"> are submitting</w:t>
      </w:r>
      <w:r w:rsidR="00DC552B">
        <w:rPr>
          <w:rFonts w:ascii="Arial" w:hAnsi="Arial" w:cs="Arial"/>
          <w:color w:val="000000"/>
          <w:u w:color="000000"/>
          <w:lang w:eastAsia="en-US"/>
        </w:rPr>
        <w:t>,</w:t>
      </w:r>
      <w:r w:rsidR="00BE717B" w:rsidRPr="00BE717B">
        <w:rPr>
          <w:rFonts w:ascii="Arial" w:hAnsi="Arial" w:cs="Arial"/>
          <w:color w:val="000000"/>
          <w:u w:color="000000"/>
          <w:lang w:eastAsia="en-US"/>
        </w:rPr>
        <w:t xml:space="preserve"> and supervisors are approving timesheets prior to th</w:t>
      </w:r>
      <w:r w:rsidR="000010E7">
        <w:rPr>
          <w:rFonts w:ascii="Arial" w:hAnsi="Arial" w:cs="Arial"/>
          <w:color w:val="000000"/>
          <w:u w:color="000000"/>
          <w:lang w:eastAsia="en-US"/>
        </w:rPr>
        <w:t>e department</w:t>
      </w:r>
      <w:r w:rsidR="00044911">
        <w:rPr>
          <w:rFonts w:ascii="Arial" w:hAnsi="Arial" w:cs="Arial"/>
          <w:color w:val="000000"/>
          <w:u w:color="000000"/>
          <w:lang w:eastAsia="en-US"/>
        </w:rPr>
        <w:t>al</w:t>
      </w:r>
      <w:r w:rsidR="000010E7">
        <w:rPr>
          <w:rFonts w:ascii="Arial" w:hAnsi="Arial" w:cs="Arial"/>
          <w:color w:val="000000"/>
          <w:u w:color="000000"/>
          <w:lang w:eastAsia="en-US"/>
        </w:rPr>
        <w:t xml:space="preserve"> deadline</w:t>
      </w:r>
      <w:r w:rsidR="00AB08B2">
        <w:rPr>
          <w:rFonts w:ascii="Arial" w:hAnsi="Arial" w:cs="Arial"/>
          <w:color w:val="000000"/>
          <w:u w:color="000000"/>
          <w:lang w:eastAsia="en-US"/>
        </w:rPr>
        <w:t xml:space="preserve"> </w:t>
      </w:r>
      <w:r w:rsidR="00BD632B">
        <w:rPr>
          <w:rFonts w:ascii="Arial" w:hAnsi="Arial" w:cs="Arial"/>
          <w:color w:val="000000"/>
          <w:u w:color="000000"/>
          <w:lang w:eastAsia="en-US"/>
        </w:rPr>
        <w:t>i</w:t>
      </w:r>
      <w:r w:rsidR="00AB08B2">
        <w:rPr>
          <w:rFonts w:ascii="Arial" w:hAnsi="Arial" w:cs="Arial"/>
          <w:color w:val="000000"/>
          <w:u w:color="000000"/>
          <w:lang w:eastAsia="en-US"/>
        </w:rPr>
        <w:t xml:space="preserve">n </w:t>
      </w:r>
      <w:r w:rsidR="008E508D">
        <w:rPr>
          <w:rFonts w:ascii="Arial" w:hAnsi="Arial" w:cs="Arial"/>
          <w:color w:val="000000"/>
          <w:u w:color="000000"/>
          <w:lang w:eastAsia="en-US"/>
        </w:rPr>
        <w:t xml:space="preserve">a consistent manner.  </w:t>
      </w:r>
      <w:r w:rsidR="00BD632B">
        <w:rPr>
          <w:rFonts w:ascii="Arial" w:hAnsi="Arial" w:cs="Arial"/>
          <w:color w:val="000000"/>
          <w:u w:color="000000"/>
          <w:lang w:eastAsia="en-US"/>
        </w:rPr>
        <w:t xml:space="preserve">Written reminders should be </w:t>
      </w:r>
      <w:r w:rsidR="00985E04">
        <w:rPr>
          <w:rFonts w:ascii="Arial" w:hAnsi="Arial" w:cs="Arial"/>
          <w:color w:val="000000"/>
          <w:u w:color="000000"/>
          <w:lang w:eastAsia="en-US"/>
        </w:rPr>
        <w:t>distribut</w:t>
      </w:r>
      <w:r w:rsidR="00BD632B">
        <w:rPr>
          <w:rFonts w:ascii="Arial" w:hAnsi="Arial" w:cs="Arial"/>
          <w:color w:val="000000"/>
          <w:u w:color="000000"/>
          <w:lang w:eastAsia="en-US"/>
        </w:rPr>
        <w:t>ed whenever management de</w:t>
      </w:r>
      <w:r w:rsidR="008D2335">
        <w:rPr>
          <w:rFonts w:ascii="Arial" w:hAnsi="Arial" w:cs="Arial"/>
          <w:color w:val="000000"/>
          <w:u w:color="000000"/>
          <w:lang w:eastAsia="en-US"/>
        </w:rPr>
        <w:t>ems it</w:t>
      </w:r>
      <w:r w:rsidR="00943A2E">
        <w:rPr>
          <w:rFonts w:ascii="Arial" w:hAnsi="Arial" w:cs="Arial"/>
          <w:color w:val="000000"/>
          <w:u w:color="000000"/>
          <w:lang w:eastAsia="en-US"/>
        </w:rPr>
        <w:t xml:space="preserve"> </w:t>
      </w:r>
      <w:r w:rsidR="00453CE0">
        <w:rPr>
          <w:rFonts w:ascii="Arial" w:hAnsi="Arial" w:cs="Arial"/>
          <w:color w:val="000000"/>
          <w:u w:color="000000"/>
          <w:lang w:eastAsia="en-US"/>
        </w:rPr>
        <w:t xml:space="preserve">necessary. </w:t>
      </w:r>
      <w:r w:rsidR="00CF38CC">
        <w:rPr>
          <w:rFonts w:ascii="Arial" w:hAnsi="Arial" w:cs="Arial"/>
          <w:color w:val="000000"/>
          <w:u w:color="000000"/>
          <w:lang w:eastAsia="en-US"/>
        </w:rPr>
        <w:t xml:space="preserve"> </w:t>
      </w:r>
    </w:p>
    <w:p w:rsidR="00DB4053" w:rsidRDefault="00DB4053" w:rsidP="00051955">
      <w:pPr>
        <w:spacing w:line="360" w:lineRule="auto"/>
        <w:jc w:val="both"/>
        <w:rPr>
          <w:rFonts w:ascii="Arial" w:hAnsi="Arial" w:cs="Arial"/>
          <w:color w:val="000000"/>
          <w:u w:color="000000"/>
          <w:lang w:eastAsia="en-US"/>
        </w:rPr>
      </w:pPr>
    </w:p>
    <w:p w:rsidR="00D36975" w:rsidRPr="00DB4053" w:rsidRDefault="00DB4053" w:rsidP="00D36975">
      <w:pPr>
        <w:spacing w:line="360" w:lineRule="auto"/>
        <w:jc w:val="both"/>
        <w:rPr>
          <w:rFonts w:ascii="Arial" w:hAnsi="Arial"/>
          <w:color w:val="000000"/>
          <w:u w:val="single"/>
          <w:lang w:eastAsia="en-US"/>
        </w:rPr>
      </w:pPr>
      <w:r w:rsidRPr="00DB4053">
        <w:rPr>
          <w:rFonts w:ascii="Arial" w:hAnsi="Arial"/>
          <w:color w:val="000000"/>
          <w:u w:val="single"/>
          <w:lang w:eastAsia="en-US"/>
        </w:rPr>
        <w:t>Response</w:t>
      </w:r>
      <w:r w:rsidRPr="000A6233">
        <w:rPr>
          <w:rFonts w:ascii="Arial" w:hAnsi="Arial"/>
          <w:color w:val="000000"/>
          <w:lang w:eastAsia="en-US"/>
        </w:rPr>
        <w:t>:</w:t>
      </w:r>
      <w:r w:rsidR="00D36975">
        <w:rPr>
          <w:rFonts w:ascii="Arial" w:hAnsi="Arial"/>
          <w:color w:val="000000"/>
          <w:lang w:eastAsia="en-US"/>
        </w:rPr>
        <w:t xml:space="preserve">  </w:t>
      </w:r>
      <w:r w:rsidR="00D36975" w:rsidRPr="00391B7D">
        <w:rPr>
          <w:rFonts w:ascii="Arial" w:hAnsi="Arial"/>
          <w:color w:val="000000" w:themeColor="text1"/>
          <w:lang w:eastAsia="en-US"/>
        </w:rPr>
        <w:t xml:space="preserve">CapSTAR will be </w:t>
      </w:r>
      <w:r w:rsidR="00D36975" w:rsidRPr="00391B7D">
        <w:rPr>
          <w:rFonts w:ascii="Arial" w:hAnsi="Arial"/>
          <w:color w:val="000000"/>
          <w:lang w:eastAsia="en-US"/>
        </w:rPr>
        <w:t xml:space="preserve">programmed to send out the first reminder </w:t>
      </w:r>
      <w:r w:rsidR="00D36975" w:rsidRPr="46059786">
        <w:rPr>
          <w:rFonts w:ascii="Arial" w:hAnsi="Arial"/>
          <w:color w:val="000000" w:themeColor="text1"/>
          <w:lang w:eastAsia="en-US"/>
        </w:rPr>
        <w:t>on Friday mornings to all employees to complete their timesheets by the end of the work week (Friday afternoon for most people; Saturday for the Inspectors who work on Saturdays).</w:t>
      </w:r>
      <w:r w:rsidR="00D36975">
        <w:rPr>
          <w:rFonts w:ascii="Arial" w:hAnsi="Arial"/>
          <w:color w:val="000000" w:themeColor="text1"/>
          <w:lang w:eastAsia="en-US"/>
        </w:rPr>
        <w:t xml:space="preserve"> </w:t>
      </w:r>
      <w:r w:rsidR="00D36975" w:rsidRPr="46059786">
        <w:rPr>
          <w:rFonts w:ascii="Arial" w:hAnsi="Arial"/>
          <w:color w:val="000000" w:themeColor="text1"/>
          <w:lang w:eastAsia="en-US"/>
        </w:rPr>
        <w:t xml:space="preserve"> Employees will continue to receive daily reminders until their timesheet has been submitted.  Two reminders from CapSTAR will be sent to supervisors, one on Monday mornings and the second on Monday afternoons, to have them review timesheets prior to the end of the day.  If a payroll deadline falls on a Monday, the HR Manager will remind all staff that supervisors must review timesheets prior to Monday at 8:00 a.m.</w:t>
      </w:r>
      <w:r w:rsidR="00D36975" w:rsidRPr="59595C52">
        <w:rPr>
          <w:rFonts w:ascii="Arial" w:hAnsi="Arial"/>
          <w:color w:val="000000" w:themeColor="text1"/>
          <w:lang w:eastAsia="en-US"/>
        </w:rPr>
        <w:t xml:space="preserve"> (employees will still need to submit their time by the end of day Friday (or Saturday for those working overtime).</w:t>
      </w:r>
    </w:p>
    <w:p w:rsidR="00DB4053" w:rsidRPr="00DB4053" w:rsidRDefault="00DB4053" w:rsidP="00DB4053">
      <w:pPr>
        <w:spacing w:line="360" w:lineRule="auto"/>
        <w:jc w:val="both"/>
        <w:rPr>
          <w:rFonts w:ascii="Arial" w:hAnsi="Arial"/>
          <w:color w:val="000000"/>
          <w:u w:val="single"/>
          <w:lang w:eastAsia="en-US"/>
        </w:rPr>
      </w:pPr>
    </w:p>
    <w:p w:rsidR="005D2474" w:rsidRDefault="005D2474" w:rsidP="00051955">
      <w:pPr>
        <w:pStyle w:val="nospacing0"/>
        <w:spacing w:line="360" w:lineRule="auto"/>
        <w:jc w:val="both"/>
        <w:rPr>
          <w:u w:val="single"/>
        </w:rPr>
      </w:pPr>
      <w:r w:rsidRPr="000A4FC9">
        <w:rPr>
          <w:u w:val="single"/>
        </w:rPr>
        <w:t>Accruals</w:t>
      </w:r>
      <w:r w:rsidR="00335020">
        <w:rPr>
          <w:u w:val="single"/>
        </w:rPr>
        <w:t xml:space="preserve"> </w:t>
      </w:r>
    </w:p>
    <w:p w:rsidR="00BE015E" w:rsidRDefault="00BE015E" w:rsidP="00B0276C">
      <w:pPr>
        <w:pStyle w:val="nospacing0"/>
        <w:spacing w:line="360" w:lineRule="auto"/>
        <w:jc w:val="both"/>
      </w:pPr>
    </w:p>
    <w:p w:rsidR="00B0276C" w:rsidRDefault="00175A97" w:rsidP="00B0276C">
      <w:pPr>
        <w:pStyle w:val="nospacing0"/>
        <w:spacing w:line="360" w:lineRule="auto"/>
        <w:jc w:val="both"/>
      </w:pPr>
      <w:r>
        <w:t>Because of</w:t>
      </w:r>
      <w:r w:rsidR="00F05F1A">
        <w:t xml:space="preserve"> the transition from </w:t>
      </w:r>
      <w:r w:rsidR="00EB29AA">
        <w:t xml:space="preserve">the </w:t>
      </w:r>
      <w:r w:rsidR="00F05F1A">
        <w:t xml:space="preserve">UCLA </w:t>
      </w:r>
      <w:r w:rsidR="007E595C">
        <w:t xml:space="preserve">Personnel &amp; Payroll </w:t>
      </w:r>
      <w:r w:rsidR="00985E04">
        <w:t xml:space="preserve">System </w:t>
      </w:r>
      <w:r w:rsidR="00F05F1A">
        <w:t>to UCPath, accruals for employees were</w:t>
      </w:r>
      <w:r w:rsidR="00BB78C5">
        <w:t xml:space="preserve"> reviewed to v</w:t>
      </w:r>
      <w:r w:rsidR="00F05F1A">
        <w:t>erif</w:t>
      </w:r>
      <w:r w:rsidR="00BB78C5">
        <w:t>y</w:t>
      </w:r>
      <w:r w:rsidR="00F05F1A">
        <w:t xml:space="preserve"> </w:t>
      </w:r>
      <w:r w:rsidR="00D35A28">
        <w:t>whether</w:t>
      </w:r>
      <w:r>
        <w:t xml:space="preserve"> </w:t>
      </w:r>
      <w:r w:rsidR="008864EB">
        <w:t>vacation and sick leave balances</w:t>
      </w:r>
      <w:r w:rsidR="00F05F1A">
        <w:t xml:space="preserve"> </w:t>
      </w:r>
      <w:r w:rsidR="00C20E74">
        <w:t xml:space="preserve">reported in UCPath </w:t>
      </w:r>
      <w:r w:rsidR="00F05F1A">
        <w:t xml:space="preserve">matched </w:t>
      </w:r>
      <w:r w:rsidR="00C20E74">
        <w:t xml:space="preserve">those </w:t>
      </w:r>
      <w:r w:rsidR="00457C8B">
        <w:t xml:space="preserve">maintained </w:t>
      </w:r>
      <w:r w:rsidR="00C20E74">
        <w:t xml:space="preserve">in </w:t>
      </w:r>
      <w:r w:rsidR="00F05F1A">
        <w:t>CapSTAR</w:t>
      </w:r>
      <w:r w:rsidR="00C20E74">
        <w:t xml:space="preserve">.  </w:t>
      </w:r>
      <w:r w:rsidR="00B0276C">
        <w:t xml:space="preserve">A judgmental sample of resolved </w:t>
      </w:r>
      <w:r w:rsidR="000067CE">
        <w:t xml:space="preserve">instances of </w:t>
      </w:r>
      <w:r w:rsidR="00B0276C">
        <w:t xml:space="preserve">accrual </w:t>
      </w:r>
      <w:r w:rsidR="000067CE">
        <w:t>balance variance</w:t>
      </w:r>
      <w:r w:rsidR="007110B7">
        <w:t>s</w:t>
      </w:r>
      <w:r w:rsidR="000067CE">
        <w:t xml:space="preserve"> </w:t>
      </w:r>
      <w:r w:rsidR="00B0276C">
        <w:t xml:space="preserve">were also reviewed with the </w:t>
      </w:r>
      <w:r w:rsidR="00DA70FE">
        <w:t xml:space="preserve">Capital Programs </w:t>
      </w:r>
      <w:r w:rsidR="006C7419">
        <w:t>P</w:t>
      </w:r>
      <w:r w:rsidR="00DA70FE">
        <w:t xml:space="preserve">ersonnel </w:t>
      </w:r>
      <w:r w:rsidR="006C7419">
        <w:t>M</w:t>
      </w:r>
      <w:r w:rsidR="00B0276C">
        <w:t xml:space="preserve">anager to determine </w:t>
      </w:r>
      <w:r w:rsidR="00202AC6">
        <w:t xml:space="preserve">the </w:t>
      </w:r>
      <w:r w:rsidR="00B0276C">
        <w:t>adequa</w:t>
      </w:r>
      <w:r w:rsidR="00202AC6">
        <w:t>cy</w:t>
      </w:r>
      <w:r w:rsidR="00B0276C">
        <w:t xml:space="preserve"> </w:t>
      </w:r>
      <w:r w:rsidR="00202AC6">
        <w:t xml:space="preserve">of </w:t>
      </w:r>
      <w:r w:rsidR="00753C6B">
        <w:t xml:space="preserve">related </w:t>
      </w:r>
      <w:r w:rsidR="00B0276C">
        <w:t>supporting documentation</w:t>
      </w:r>
      <w:r w:rsidR="00985E04">
        <w:t xml:space="preserve">.  </w:t>
      </w:r>
      <w:r w:rsidR="00A144CD">
        <w:t>Meetings</w:t>
      </w:r>
      <w:r w:rsidR="00E92B7C">
        <w:t xml:space="preserve"> were held with the</w:t>
      </w:r>
      <w:r w:rsidR="00E92B7C" w:rsidRPr="00E92B7C">
        <w:t xml:space="preserve"> Personnel Manager to discuss </w:t>
      </w:r>
      <w:r w:rsidR="00DF6DB3">
        <w:t xml:space="preserve">the </w:t>
      </w:r>
      <w:r w:rsidR="000D352D">
        <w:t>department</w:t>
      </w:r>
      <w:r w:rsidR="00DF6DB3">
        <w:t xml:space="preserve">’s resolution processes and procedures when </w:t>
      </w:r>
      <w:r w:rsidR="00E92B7C" w:rsidRPr="00E92B7C">
        <w:t>vacation an</w:t>
      </w:r>
      <w:r w:rsidR="000D352D">
        <w:t>d sick leave accrual variance</w:t>
      </w:r>
      <w:r w:rsidR="00123B07">
        <w:t>s are identified</w:t>
      </w:r>
      <w:r w:rsidR="00BB78C5">
        <w:t xml:space="preserve">.  </w:t>
      </w:r>
    </w:p>
    <w:p w:rsidR="00E92B7C" w:rsidRDefault="00B0276C" w:rsidP="00B0276C">
      <w:pPr>
        <w:pStyle w:val="nospacing0"/>
        <w:spacing w:line="360" w:lineRule="auto"/>
        <w:jc w:val="both"/>
      </w:pPr>
      <w:r>
        <w:t xml:space="preserve">For two recently resolved accrual </w:t>
      </w:r>
      <w:r w:rsidR="0048191A">
        <w:t>balance variances</w:t>
      </w:r>
      <w:r>
        <w:t xml:space="preserve">, </w:t>
      </w:r>
      <w:r w:rsidR="00105453">
        <w:t xml:space="preserve">A&amp;AS </w:t>
      </w:r>
      <w:r w:rsidR="00A066CB">
        <w:t xml:space="preserve">assessed </w:t>
      </w:r>
      <w:r>
        <w:t>supporting documentation</w:t>
      </w:r>
      <w:r w:rsidR="00915093">
        <w:t>,</w:t>
      </w:r>
      <w:r>
        <w:t xml:space="preserve"> includ</w:t>
      </w:r>
      <w:r w:rsidR="00915093">
        <w:t>ing</w:t>
      </w:r>
      <w:r>
        <w:t xml:space="preserve"> </w:t>
      </w:r>
      <w:r w:rsidR="0062454E">
        <w:t xml:space="preserve">workpapers and other documents maintained within </w:t>
      </w:r>
      <w:r>
        <w:t>employee files, notes from CapSTAR, UCPath reports, Campus Data Warehouse</w:t>
      </w:r>
      <w:r w:rsidR="009C004A">
        <w:t xml:space="preserve"> (CDW)</w:t>
      </w:r>
      <w:r>
        <w:t xml:space="preserve"> Personnel </w:t>
      </w:r>
      <w:r w:rsidR="00595E42">
        <w:t xml:space="preserve">&amp; </w:t>
      </w:r>
      <w:r>
        <w:t xml:space="preserve">Payroll System reports, </w:t>
      </w:r>
      <w:r w:rsidR="00F75336">
        <w:t xml:space="preserve">and </w:t>
      </w:r>
      <w:r>
        <w:t xml:space="preserve">CapSTAR accrual usage reports.  </w:t>
      </w:r>
    </w:p>
    <w:p w:rsidR="00D5591E" w:rsidRPr="00E92B7C" w:rsidRDefault="00D5591E" w:rsidP="00D5591E">
      <w:pPr>
        <w:pStyle w:val="nospacing0"/>
        <w:spacing w:line="360" w:lineRule="auto"/>
        <w:jc w:val="both"/>
      </w:pPr>
    </w:p>
    <w:p w:rsidR="007151F7" w:rsidRDefault="007151F7" w:rsidP="004F69AA">
      <w:pPr>
        <w:pStyle w:val="nospacing0"/>
        <w:spacing w:line="360" w:lineRule="auto"/>
        <w:jc w:val="both"/>
      </w:pPr>
      <w:r w:rsidRPr="007151F7">
        <w:t xml:space="preserve">Three employees have unresolved vacation and sick leave </w:t>
      </w:r>
      <w:r w:rsidR="00FC3CCB">
        <w:t xml:space="preserve">balance </w:t>
      </w:r>
      <w:r w:rsidRPr="007151F7">
        <w:t xml:space="preserve">variances between </w:t>
      </w:r>
      <w:r w:rsidR="00A40255">
        <w:t xml:space="preserve">UCPath and </w:t>
      </w:r>
      <w:r w:rsidRPr="007151F7">
        <w:t xml:space="preserve">CapSTAR.  Employee accruals and variances </w:t>
      </w:r>
      <w:r w:rsidR="008D54DC">
        <w:t xml:space="preserve">as of September 27, 2019, </w:t>
      </w:r>
      <w:r w:rsidRPr="007151F7">
        <w:t xml:space="preserve">are listed below.  </w:t>
      </w:r>
    </w:p>
    <w:p w:rsidR="00AB7944" w:rsidRPr="00AB7944" w:rsidRDefault="00AB7944" w:rsidP="00BE015E">
      <w:pPr>
        <w:pStyle w:val="ListParagraph"/>
        <w:keepNext/>
        <w:suppressAutoHyphens w:val="0"/>
        <w:ind w:left="270"/>
        <w:rPr>
          <w:rFonts w:ascii="Arial" w:hAnsi="Arial" w:cs="Arial"/>
        </w:rPr>
      </w:pPr>
      <w:r w:rsidRPr="00AB7944">
        <w:rPr>
          <w:rFonts w:ascii="Arial" w:hAnsi="Arial" w:cs="Arial"/>
        </w:rPr>
        <w:t xml:space="preserve">VACATION </w:t>
      </w:r>
    </w:p>
    <w:tbl>
      <w:tblPr>
        <w:tblStyle w:val="TableGrid"/>
        <w:tblW w:w="0" w:type="auto"/>
        <w:tblInd w:w="270" w:type="dxa"/>
        <w:tblLook w:val="04A0" w:firstRow="1" w:lastRow="0" w:firstColumn="1" w:lastColumn="0" w:noHBand="0" w:noVBand="1"/>
      </w:tblPr>
      <w:tblGrid>
        <w:gridCol w:w="2207"/>
        <w:gridCol w:w="2207"/>
        <w:gridCol w:w="2207"/>
        <w:gridCol w:w="2207"/>
      </w:tblGrid>
      <w:tr w:rsidR="00AB7944" w:rsidRPr="00AB7944" w:rsidTr="00720234">
        <w:tc>
          <w:tcPr>
            <w:tcW w:w="2207" w:type="dxa"/>
          </w:tcPr>
          <w:p w:rsidR="00AB7944" w:rsidRPr="00AB7944" w:rsidRDefault="007151F7" w:rsidP="00BE015E">
            <w:pPr>
              <w:pStyle w:val="ListParagraph"/>
              <w:keepNext/>
              <w:suppressAutoHyphens w:val="0"/>
              <w:ind w:left="0"/>
              <w:rPr>
                <w:rFonts w:ascii="Arial" w:hAnsi="Arial" w:cs="Arial"/>
                <w:b/>
              </w:rPr>
            </w:pPr>
            <w:r>
              <w:rPr>
                <w:rFonts w:ascii="Arial" w:hAnsi="Arial" w:cs="Arial"/>
                <w:b/>
              </w:rPr>
              <w:t>Employee</w:t>
            </w:r>
          </w:p>
        </w:tc>
        <w:tc>
          <w:tcPr>
            <w:tcW w:w="2207" w:type="dxa"/>
          </w:tcPr>
          <w:p w:rsidR="00AB7944" w:rsidRPr="00AB7944" w:rsidRDefault="00AB7944" w:rsidP="00BE015E">
            <w:pPr>
              <w:pStyle w:val="ListParagraph"/>
              <w:keepNext/>
              <w:suppressAutoHyphens w:val="0"/>
              <w:ind w:left="0"/>
              <w:jc w:val="center"/>
              <w:rPr>
                <w:rFonts w:ascii="Arial" w:hAnsi="Arial" w:cs="Arial"/>
                <w:b/>
              </w:rPr>
            </w:pPr>
            <w:r w:rsidRPr="00AB7944">
              <w:rPr>
                <w:rFonts w:ascii="Arial" w:hAnsi="Arial" w:cs="Arial"/>
                <w:b/>
              </w:rPr>
              <w:t>UCPath</w:t>
            </w:r>
          </w:p>
        </w:tc>
        <w:tc>
          <w:tcPr>
            <w:tcW w:w="2207" w:type="dxa"/>
          </w:tcPr>
          <w:p w:rsidR="00AB7944" w:rsidRPr="00AB7944" w:rsidRDefault="00AB7944" w:rsidP="00BE015E">
            <w:pPr>
              <w:pStyle w:val="ListParagraph"/>
              <w:keepNext/>
              <w:suppressAutoHyphens w:val="0"/>
              <w:ind w:left="0"/>
              <w:jc w:val="center"/>
              <w:rPr>
                <w:rFonts w:ascii="Arial" w:hAnsi="Arial" w:cs="Arial"/>
                <w:b/>
              </w:rPr>
            </w:pPr>
            <w:r w:rsidRPr="00AB7944">
              <w:rPr>
                <w:rFonts w:ascii="Arial" w:hAnsi="Arial" w:cs="Arial"/>
                <w:b/>
              </w:rPr>
              <w:t>CapSTAR</w:t>
            </w:r>
          </w:p>
        </w:tc>
        <w:tc>
          <w:tcPr>
            <w:tcW w:w="2207" w:type="dxa"/>
          </w:tcPr>
          <w:p w:rsidR="00AB7944" w:rsidRPr="00AB7944" w:rsidRDefault="00AB7944" w:rsidP="00BE015E">
            <w:pPr>
              <w:pStyle w:val="ListParagraph"/>
              <w:keepNext/>
              <w:suppressAutoHyphens w:val="0"/>
              <w:ind w:left="0"/>
              <w:jc w:val="center"/>
              <w:rPr>
                <w:rFonts w:ascii="Arial" w:hAnsi="Arial" w:cs="Arial"/>
                <w:b/>
              </w:rPr>
            </w:pPr>
            <w:r w:rsidRPr="00AB7944">
              <w:rPr>
                <w:rFonts w:ascii="Arial" w:hAnsi="Arial" w:cs="Arial"/>
                <w:b/>
              </w:rPr>
              <w:t>Variance</w:t>
            </w:r>
          </w:p>
        </w:tc>
      </w:tr>
      <w:tr w:rsidR="00AB7944" w:rsidRPr="00AB7944" w:rsidTr="00BE015E">
        <w:tc>
          <w:tcPr>
            <w:tcW w:w="2207" w:type="dxa"/>
          </w:tcPr>
          <w:p w:rsidR="00AB7944" w:rsidRPr="00AB7944" w:rsidRDefault="00D95F86" w:rsidP="00720234">
            <w:pPr>
              <w:pStyle w:val="ListParagraph"/>
              <w:ind w:left="0"/>
              <w:rPr>
                <w:rFonts w:ascii="Arial" w:hAnsi="Arial" w:cs="Arial"/>
              </w:rPr>
            </w:pPr>
            <w:r>
              <w:rPr>
                <w:rFonts w:ascii="Arial" w:hAnsi="Arial" w:cs="Arial"/>
              </w:rPr>
              <w:t>Employee 1</w:t>
            </w:r>
          </w:p>
        </w:tc>
        <w:tc>
          <w:tcPr>
            <w:tcW w:w="2207" w:type="dxa"/>
            <w:vAlign w:val="center"/>
          </w:tcPr>
          <w:p w:rsidR="00AB7944" w:rsidRPr="00AB7944" w:rsidRDefault="00AB7944" w:rsidP="00BE015E">
            <w:pPr>
              <w:pStyle w:val="ListParagraph"/>
              <w:ind w:left="0"/>
              <w:jc w:val="right"/>
              <w:rPr>
                <w:rFonts w:ascii="Arial" w:hAnsi="Arial" w:cs="Arial"/>
              </w:rPr>
            </w:pPr>
            <w:r w:rsidRPr="00AB7944">
              <w:rPr>
                <w:rFonts w:ascii="Arial" w:hAnsi="Arial" w:cs="Arial"/>
              </w:rPr>
              <w:t>340.49638</w:t>
            </w:r>
          </w:p>
        </w:tc>
        <w:tc>
          <w:tcPr>
            <w:tcW w:w="2207" w:type="dxa"/>
            <w:vAlign w:val="center"/>
          </w:tcPr>
          <w:p w:rsidR="00AB7944" w:rsidRPr="00AB7944" w:rsidRDefault="00AB7944" w:rsidP="00BE015E">
            <w:pPr>
              <w:pStyle w:val="ListParagraph"/>
              <w:ind w:left="0"/>
              <w:jc w:val="right"/>
              <w:rPr>
                <w:rFonts w:ascii="Arial" w:hAnsi="Arial" w:cs="Arial"/>
              </w:rPr>
            </w:pPr>
            <w:r w:rsidRPr="00AB7944">
              <w:rPr>
                <w:rFonts w:ascii="Arial" w:hAnsi="Arial" w:cs="Arial"/>
              </w:rPr>
              <w:t>384</w:t>
            </w:r>
            <w:r w:rsidR="00AF017E">
              <w:rPr>
                <w:rFonts w:ascii="Arial" w:hAnsi="Arial" w:cs="Arial"/>
              </w:rPr>
              <w:t>.00</w:t>
            </w:r>
          </w:p>
        </w:tc>
        <w:tc>
          <w:tcPr>
            <w:tcW w:w="2207" w:type="dxa"/>
            <w:vAlign w:val="center"/>
          </w:tcPr>
          <w:p w:rsidR="00AB7944" w:rsidRPr="00AB7944" w:rsidRDefault="00AB7944" w:rsidP="00BE015E">
            <w:pPr>
              <w:pStyle w:val="ListParagraph"/>
              <w:ind w:left="0"/>
              <w:jc w:val="right"/>
              <w:rPr>
                <w:rFonts w:ascii="Arial" w:hAnsi="Arial" w:cs="Arial"/>
              </w:rPr>
            </w:pPr>
            <w:r w:rsidRPr="00AB7944">
              <w:rPr>
                <w:rFonts w:ascii="Arial" w:hAnsi="Arial" w:cs="Arial"/>
              </w:rPr>
              <w:t>43.5</w:t>
            </w:r>
            <w:r w:rsidR="00967971">
              <w:rPr>
                <w:rFonts w:ascii="Arial" w:hAnsi="Arial" w:cs="Arial"/>
              </w:rPr>
              <w:t>0</w:t>
            </w:r>
          </w:p>
        </w:tc>
      </w:tr>
      <w:tr w:rsidR="00AB7944" w:rsidRPr="00AB7944" w:rsidTr="00BE015E">
        <w:trPr>
          <w:trHeight w:val="211"/>
        </w:trPr>
        <w:tc>
          <w:tcPr>
            <w:tcW w:w="2207" w:type="dxa"/>
          </w:tcPr>
          <w:p w:rsidR="00AB7944" w:rsidRPr="00AB7944" w:rsidRDefault="00D95F86" w:rsidP="00720234">
            <w:pPr>
              <w:pStyle w:val="ListParagraph"/>
              <w:ind w:left="0"/>
              <w:rPr>
                <w:rFonts w:ascii="Arial" w:hAnsi="Arial" w:cs="Arial"/>
              </w:rPr>
            </w:pPr>
            <w:r>
              <w:rPr>
                <w:rFonts w:ascii="Arial" w:hAnsi="Arial" w:cs="Arial"/>
              </w:rPr>
              <w:t>Employee 2</w:t>
            </w:r>
          </w:p>
        </w:tc>
        <w:tc>
          <w:tcPr>
            <w:tcW w:w="2207" w:type="dxa"/>
            <w:vAlign w:val="center"/>
          </w:tcPr>
          <w:p w:rsidR="00AB7944" w:rsidRPr="00AB7944" w:rsidRDefault="00AB7944" w:rsidP="00BE015E">
            <w:pPr>
              <w:pStyle w:val="ListParagraph"/>
              <w:ind w:left="0"/>
              <w:jc w:val="right"/>
              <w:rPr>
                <w:rFonts w:ascii="Arial" w:hAnsi="Arial" w:cs="Arial"/>
              </w:rPr>
            </w:pPr>
            <w:r w:rsidRPr="00AB7944">
              <w:rPr>
                <w:rFonts w:ascii="Arial" w:hAnsi="Arial" w:cs="Arial"/>
              </w:rPr>
              <w:t>308.74195</w:t>
            </w:r>
          </w:p>
        </w:tc>
        <w:tc>
          <w:tcPr>
            <w:tcW w:w="2207" w:type="dxa"/>
            <w:vAlign w:val="center"/>
          </w:tcPr>
          <w:p w:rsidR="00AB7944" w:rsidRPr="00AB7944" w:rsidRDefault="00AB7944" w:rsidP="00BE015E">
            <w:pPr>
              <w:pStyle w:val="ListParagraph"/>
              <w:ind w:left="0"/>
              <w:jc w:val="right"/>
              <w:rPr>
                <w:rFonts w:ascii="Arial" w:hAnsi="Arial" w:cs="Arial"/>
              </w:rPr>
            </w:pPr>
            <w:r w:rsidRPr="00AB7944">
              <w:rPr>
                <w:rFonts w:ascii="Arial" w:hAnsi="Arial" w:cs="Arial"/>
              </w:rPr>
              <w:t>284.08</w:t>
            </w:r>
          </w:p>
        </w:tc>
        <w:tc>
          <w:tcPr>
            <w:tcW w:w="2207" w:type="dxa"/>
            <w:vAlign w:val="center"/>
          </w:tcPr>
          <w:p w:rsidR="00AB7944" w:rsidRPr="00AB7944" w:rsidRDefault="00AB7944" w:rsidP="00BE015E">
            <w:pPr>
              <w:pStyle w:val="ListParagraph"/>
              <w:ind w:left="0"/>
              <w:jc w:val="right"/>
              <w:rPr>
                <w:rFonts w:ascii="Arial" w:hAnsi="Arial" w:cs="Arial"/>
              </w:rPr>
            </w:pPr>
            <w:r w:rsidRPr="00AB7944">
              <w:rPr>
                <w:rFonts w:ascii="Arial" w:hAnsi="Arial" w:cs="Arial"/>
              </w:rPr>
              <w:t>24.66</w:t>
            </w:r>
          </w:p>
        </w:tc>
      </w:tr>
      <w:tr w:rsidR="00AB7944" w:rsidRPr="00AB7944" w:rsidTr="00BE015E">
        <w:tc>
          <w:tcPr>
            <w:tcW w:w="2207" w:type="dxa"/>
          </w:tcPr>
          <w:p w:rsidR="00AB7944" w:rsidRPr="00AB7944" w:rsidRDefault="00B0276C" w:rsidP="00720234">
            <w:pPr>
              <w:pStyle w:val="ListParagraph"/>
              <w:ind w:left="0"/>
              <w:rPr>
                <w:rFonts w:ascii="Arial" w:hAnsi="Arial" w:cs="Arial"/>
              </w:rPr>
            </w:pPr>
            <w:r>
              <w:rPr>
                <w:rFonts w:ascii="Arial" w:hAnsi="Arial" w:cs="Arial"/>
              </w:rPr>
              <w:t>Employee 3</w:t>
            </w:r>
          </w:p>
        </w:tc>
        <w:tc>
          <w:tcPr>
            <w:tcW w:w="2207" w:type="dxa"/>
            <w:vAlign w:val="center"/>
          </w:tcPr>
          <w:p w:rsidR="00AB7944" w:rsidRPr="00AB7944" w:rsidRDefault="00AB7944" w:rsidP="00BE015E">
            <w:pPr>
              <w:pStyle w:val="ListParagraph"/>
              <w:ind w:left="0"/>
              <w:jc w:val="right"/>
              <w:rPr>
                <w:rFonts w:ascii="Arial" w:hAnsi="Arial" w:cs="Arial"/>
              </w:rPr>
            </w:pPr>
            <w:r w:rsidRPr="00AB7944">
              <w:rPr>
                <w:rFonts w:ascii="Arial" w:hAnsi="Arial" w:cs="Arial"/>
              </w:rPr>
              <w:t>356.26928</w:t>
            </w:r>
          </w:p>
        </w:tc>
        <w:tc>
          <w:tcPr>
            <w:tcW w:w="2207" w:type="dxa"/>
            <w:vAlign w:val="center"/>
          </w:tcPr>
          <w:p w:rsidR="00AB7944" w:rsidRPr="00AB7944" w:rsidRDefault="00AB7944" w:rsidP="00BE015E">
            <w:pPr>
              <w:pStyle w:val="ListParagraph"/>
              <w:ind w:left="0"/>
              <w:jc w:val="right"/>
              <w:rPr>
                <w:rFonts w:ascii="Arial" w:hAnsi="Arial" w:cs="Arial"/>
              </w:rPr>
            </w:pPr>
            <w:r w:rsidRPr="00AB7944">
              <w:rPr>
                <w:rFonts w:ascii="Arial" w:hAnsi="Arial" w:cs="Arial"/>
              </w:rPr>
              <w:t>372.50</w:t>
            </w:r>
          </w:p>
        </w:tc>
        <w:tc>
          <w:tcPr>
            <w:tcW w:w="2207" w:type="dxa"/>
            <w:vAlign w:val="center"/>
          </w:tcPr>
          <w:p w:rsidR="00AB7944" w:rsidRPr="00AB7944" w:rsidRDefault="00AB7944" w:rsidP="00BE015E">
            <w:pPr>
              <w:pStyle w:val="ListParagraph"/>
              <w:ind w:left="0"/>
              <w:jc w:val="right"/>
              <w:rPr>
                <w:rFonts w:ascii="Arial" w:hAnsi="Arial" w:cs="Arial"/>
              </w:rPr>
            </w:pPr>
            <w:r w:rsidRPr="00AB7944">
              <w:rPr>
                <w:rFonts w:ascii="Arial" w:hAnsi="Arial" w:cs="Arial"/>
              </w:rPr>
              <w:t>16.23</w:t>
            </w:r>
          </w:p>
        </w:tc>
      </w:tr>
    </w:tbl>
    <w:p w:rsidR="00AB7944" w:rsidRPr="00AB7944" w:rsidRDefault="00AB7944" w:rsidP="00AB7944">
      <w:pPr>
        <w:pStyle w:val="ListParagraph"/>
        <w:ind w:left="270"/>
        <w:rPr>
          <w:rFonts w:ascii="Arial" w:hAnsi="Arial" w:cs="Arial"/>
        </w:rPr>
      </w:pPr>
    </w:p>
    <w:p w:rsidR="00AB7944" w:rsidRPr="00AB7944" w:rsidRDefault="00AB7944" w:rsidP="00AB7944">
      <w:pPr>
        <w:pStyle w:val="ListParagraph"/>
        <w:ind w:left="270"/>
        <w:rPr>
          <w:rFonts w:ascii="Arial" w:hAnsi="Arial" w:cs="Arial"/>
        </w:rPr>
      </w:pPr>
      <w:r w:rsidRPr="00AB7944">
        <w:rPr>
          <w:rFonts w:ascii="Arial" w:hAnsi="Arial" w:cs="Arial"/>
        </w:rPr>
        <w:t xml:space="preserve">SICK LEAVE </w:t>
      </w:r>
    </w:p>
    <w:tbl>
      <w:tblPr>
        <w:tblStyle w:val="TableGrid"/>
        <w:tblW w:w="0" w:type="auto"/>
        <w:tblInd w:w="270" w:type="dxa"/>
        <w:tblLook w:val="04A0" w:firstRow="1" w:lastRow="0" w:firstColumn="1" w:lastColumn="0" w:noHBand="0" w:noVBand="1"/>
      </w:tblPr>
      <w:tblGrid>
        <w:gridCol w:w="2207"/>
        <w:gridCol w:w="2207"/>
        <w:gridCol w:w="2207"/>
        <w:gridCol w:w="2207"/>
      </w:tblGrid>
      <w:tr w:rsidR="00AB7944" w:rsidRPr="00AB7944" w:rsidTr="00BE015E">
        <w:tc>
          <w:tcPr>
            <w:tcW w:w="2207" w:type="dxa"/>
          </w:tcPr>
          <w:p w:rsidR="00AB7944" w:rsidRPr="00AB7944" w:rsidRDefault="007151F7" w:rsidP="00720234">
            <w:pPr>
              <w:pStyle w:val="ListParagraph"/>
              <w:ind w:left="0"/>
              <w:rPr>
                <w:rFonts w:ascii="Arial" w:hAnsi="Arial" w:cs="Arial"/>
                <w:b/>
              </w:rPr>
            </w:pPr>
            <w:r>
              <w:rPr>
                <w:rFonts w:ascii="Arial" w:hAnsi="Arial" w:cs="Arial"/>
                <w:b/>
              </w:rPr>
              <w:t>Employee</w:t>
            </w:r>
          </w:p>
        </w:tc>
        <w:tc>
          <w:tcPr>
            <w:tcW w:w="2207" w:type="dxa"/>
          </w:tcPr>
          <w:p w:rsidR="00AB7944" w:rsidRPr="00AB7944" w:rsidRDefault="00AB7944" w:rsidP="00BE015E">
            <w:pPr>
              <w:pStyle w:val="ListParagraph"/>
              <w:ind w:left="0"/>
              <w:jc w:val="center"/>
              <w:rPr>
                <w:rFonts w:ascii="Arial" w:hAnsi="Arial" w:cs="Arial"/>
                <w:b/>
              </w:rPr>
            </w:pPr>
            <w:r w:rsidRPr="00AB7944">
              <w:rPr>
                <w:rFonts w:ascii="Arial" w:hAnsi="Arial" w:cs="Arial"/>
                <w:b/>
              </w:rPr>
              <w:t>UCPath</w:t>
            </w:r>
          </w:p>
        </w:tc>
        <w:tc>
          <w:tcPr>
            <w:tcW w:w="2207" w:type="dxa"/>
          </w:tcPr>
          <w:p w:rsidR="00AB7944" w:rsidRPr="00AB7944" w:rsidRDefault="00AB7944" w:rsidP="00BE015E">
            <w:pPr>
              <w:pStyle w:val="ListParagraph"/>
              <w:ind w:left="0"/>
              <w:jc w:val="center"/>
              <w:rPr>
                <w:rFonts w:ascii="Arial" w:hAnsi="Arial" w:cs="Arial"/>
                <w:b/>
              </w:rPr>
            </w:pPr>
            <w:r w:rsidRPr="00AB7944">
              <w:rPr>
                <w:rFonts w:ascii="Arial" w:hAnsi="Arial" w:cs="Arial"/>
                <w:b/>
              </w:rPr>
              <w:t>CapSTAR</w:t>
            </w:r>
          </w:p>
        </w:tc>
        <w:tc>
          <w:tcPr>
            <w:tcW w:w="2207" w:type="dxa"/>
          </w:tcPr>
          <w:p w:rsidR="00AB7944" w:rsidRPr="00AB7944" w:rsidRDefault="00AB7944" w:rsidP="00BE015E">
            <w:pPr>
              <w:pStyle w:val="ListParagraph"/>
              <w:ind w:left="0"/>
              <w:jc w:val="center"/>
              <w:rPr>
                <w:rFonts w:ascii="Arial" w:hAnsi="Arial" w:cs="Arial"/>
                <w:b/>
              </w:rPr>
            </w:pPr>
            <w:r w:rsidRPr="00AB7944">
              <w:rPr>
                <w:rFonts w:ascii="Arial" w:hAnsi="Arial" w:cs="Arial"/>
                <w:b/>
              </w:rPr>
              <w:t>Variance</w:t>
            </w:r>
          </w:p>
        </w:tc>
      </w:tr>
      <w:tr w:rsidR="00B0276C" w:rsidRPr="00AB7944" w:rsidTr="00BE015E">
        <w:tc>
          <w:tcPr>
            <w:tcW w:w="2207" w:type="dxa"/>
          </w:tcPr>
          <w:p w:rsidR="00B0276C" w:rsidRPr="00AB7944" w:rsidRDefault="00B0276C" w:rsidP="00B0276C">
            <w:pPr>
              <w:pStyle w:val="ListParagraph"/>
              <w:ind w:left="0"/>
              <w:rPr>
                <w:rFonts w:ascii="Arial" w:hAnsi="Arial" w:cs="Arial"/>
              </w:rPr>
            </w:pPr>
            <w:r>
              <w:rPr>
                <w:rFonts w:ascii="Arial" w:hAnsi="Arial" w:cs="Arial"/>
              </w:rPr>
              <w:t>Employee 1</w:t>
            </w:r>
          </w:p>
        </w:tc>
        <w:tc>
          <w:tcPr>
            <w:tcW w:w="2207" w:type="dxa"/>
            <w:vAlign w:val="center"/>
          </w:tcPr>
          <w:p w:rsidR="00B0276C" w:rsidRPr="00AB7944" w:rsidRDefault="00DD0843" w:rsidP="00BE015E">
            <w:pPr>
              <w:pStyle w:val="ListParagraph"/>
              <w:ind w:left="0"/>
              <w:jc w:val="right"/>
              <w:rPr>
                <w:rFonts w:ascii="Arial" w:hAnsi="Arial" w:cs="Arial"/>
              </w:rPr>
            </w:pPr>
            <w:r>
              <w:rPr>
                <w:rFonts w:ascii="Arial" w:hAnsi="Arial" w:cs="Arial"/>
              </w:rPr>
              <w:t xml:space="preserve">   </w:t>
            </w:r>
            <w:r w:rsidR="00B0276C" w:rsidRPr="00AB7944">
              <w:rPr>
                <w:rFonts w:ascii="Arial" w:hAnsi="Arial" w:cs="Arial"/>
              </w:rPr>
              <w:t>2104.54689</w:t>
            </w:r>
          </w:p>
        </w:tc>
        <w:tc>
          <w:tcPr>
            <w:tcW w:w="2207" w:type="dxa"/>
            <w:vAlign w:val="center"/>
          </w:tcPr>
          <w:p w:rsidR="00B0276C" w:rsidRPr="00AB7944" w:rsidRDefault="00DD0843" w:rsidP="00BE015E">
            <w:pPr>
              <w:pStyle w:val="ListParagraph"/>
              <w:ind w:left="0"/>
              <w:jc w:val="right"/>
              <w:rPr>
                <w:rFonts w:ascii="Arial" w:hAnsi="Arial" w:cs="Arial"/>
              </w:rPr>
            </w:pPr>
            <w:r>
              <w:rPr>
                <w:rFonts w:ascii="Arial" w:hAnsi="Arial" w:cs="Arial"/>
              </w:rPr>
              <w:t xml:space="preserve">  </w:t>
            </w:r>
            <w:r w:rsidR="00F362B0">
              <w:rPr>
                <w:rFonts w:ascii="Arial" w:hAnsi="Arial" w:cs="Arial"/>
              </w:rPr>
              <w:t xml:space="preserve">   </w:t>
            </w:r>
            <w:r w:rsidR="00B0276C" w:rsidRPr="00AB7944">
              <w:rPr>
                <w:rFonts w:ascii="Arial" w:hAnsi="Arial" w:cs="Arial"/>
              </w:rPr>
              <w:t>2096.79</w:t>
            </w:r>
          </w:p>
        </w:tc>
        <w:tc>
          <w:tcPr>
            <w:tcW w:w="2207" w:type="dxa"/>
            <w:vAlign w:val="center"/>
          </w:tcPr>
          <w:p w:rsidR="00B0276C" w:rsidRPr="00AB7944" w:rsidRDefault="00AF017E" w:rsidP="00BE015E">
            <w:pPr>
              <w:pStyle w:val="ListParagraph"/>
              <w:ind w:left="0"/>
              <w:jc w:val="right"/>
              <w:rPr>
                <w:rFonts w:ascii="Arial" w:hAnsi="Arial" w:cs="Arial"/>
              </w:rPr>
            </w:pPr>
            <w:r>
              <w:rPr>
                <w:rFonts w:ascii="Arial" w:hAnsi="Arial" w:cs="Arial"/>
              </w:rPr>
              <w:t xml:space="preserve">  </w:t>
            </w:r>
            <w:r w:rsidR="002B074F">
              <w:rPr>
                <w:rFonts w:ascii="Arial" w:hAnsi="Arial" w:cs="Arial"/>
              </w:rPr>
              <w:t xml:space="preserve">  </w:t>
            </w:r>
            <w:r w:rsidR="00B0276C" w:rsidRPr="00AB7944">
              <w:rPr>
                <w:rFonts w:ascii="Arial" w:hAnsi="Arial" w:cs="Arial"/>
              </w:rPr>
              <w:t>7.76</w:t>
            </w:r>
          </w:p>
        </w:tc>
      </w:tr>
      <w:tr w:rsidR="00B0276C" w:rsidRPr="00AB7944" w:rsidTr="00BE015E">
        <w:tc>
          <w:tcPr>
            <w:tcW w:w="2207" w:type="dxa"/>
          </w:tcPr>
          <w:p w:rsidR="00B0276C" w:rsidRPr="00AB7944" w:rsidRDefault="00B0276C" w:rsidP="00B0276C">
            <w:pPr>
              <w:pStyle w:val="ListParagraph"/>
              <w:ind w:left="0"/>
              <w:rPr>
                <w:rFonts w:ascii="Arial" w:hAnsi="Arial" w:cs="Arial"/>
              </w:rPr>
            </w:pPr>
            <w:r>
              <w:rPr>
                <w:rFonts w:ascii="Arial" w:hAnsi="Arial" w:cs="Arial"/>
              </w:rPr>
              <w:t>Employee 2</w:t>
            </w:r>
          </w:p>
        </w:tc>
        <w:tc>
          <w:tcPr>
            <w:tcW w:w="2207" w:type="dxa"/>
            <w:vAlign w:val="center"/>
          </w:tcPr>
          <w:p w:rsidR="00B0276C" w:rsidRPr="00AB7944" w:rsidRDefault="00DD0843" w:rsidP="00BE015E">
            <w:pPr>
              <w:pStyle w:val="ListParagraph"/>
              <w:ind w:left="0"/>
              <w:jc w:val="right"/>
              <w:rPr>
                <w:rFonts w:ascii="Arial" w:hAnsi="Arial" w:cs="Arial"/>
              </w:rPr>
            </w:pPr>
            <w:r>
              <w:rPr>
                <w:rFonts w:ascii="Arial" w:hAnsi="Arial" w:cs="Arial"/>
              </w:rPr>
              <w:t xml:space="preserve">   </w:t>
            </w:r>
            <w:r w:rsidR="00B0276C" w:rsidRPr="00AB7944">
              <w:rPr>
                <w:rFonts w:ascii="Arial" w:hAnsi="Arial" w:cs="Arial"/>
              </w:rPr>
              <w:t>1907.05162</w:t>
            </w:r>
          </w:p>
        </w:tc>
        <w:tc>
          <w:tcPr>
            <w:tcW w:w="2207" w:type="dxa"/>
            <w:vAlign w:val="center"/>
          </w:tcPr>
          <w:p w:rsidR="00B0276C" w:rsidRPr="00AB7944" w:rsidRDefault="00DD0843" w:rsidP="00BE015E">
            <w:pPr>
              <w:pStyle w:val="ListParagraph"/>
              <w:ind w:left="0"/>
              <w:jc w:val="right"/>
              <w:rPr>
                <w:rFonts w:ascii="Arial" w:hAnsi="Arial" w:cs="Arial"/>
              </w:rPr>
            </w:pPr>
            <w:r>
              <w:rPr>
                <w:rFonts w:ascii="Arial" w:hAnsi="Arial" w:cs="Arial"/>
              </w:rPr>
              <w:t xml:space="preserve">  </w:t>
            </w:r>
            <w:r w:rsidR="00F362B0">
              <w:rPr>
                <w:rFonts w:ascii="Arial" w:hAnsi="Arial" w:cs="Arial"/>
              </w:rPr>
              <w:t xml:space="preserve">   </w:t>
            </w:r>
            <w:r w:rsidR="00B0276C" w:rsidRPr="00AB7944">
              <w:rPr>
                <w:rFonts w:ascii="Arial" w:hAnsi="Arial" w:cs="Arial"/>
              </w:rPr>
              <w:t>1927.79</w:t>
            </w:r>
          </w:p>
        </w:tc>
        <w:tc>
          <w:tcPr>
            <w:tcW w:w="2207" w:type="dxa"/>
            <w:vAlign w:val="center"/>
          </w:tcPr>
          <w:p w:rsidR="00B0276C" w:rsidRPr="00AB7944" w:rsidRDefault="002B074F" w:rsidP="00BE015E">
            <w:pPr>
              <w:pStyle w:val="ListParagraph"/>
              <w:ind w:left="0"/>
              <w:jc w:val="right"/>
              <w:rPr>
                <w:rFonts w:ascii="Arial" w:hAnsi="Arial" w:cs="Arial"/>
              </w:rPr>
            </w:pPr>
            <w:r>
              <w:rPr>
                <w:rFonts w:ascii="Arial" w:hAnsi="Arial" w:cs="Arial"/>
              </w:rPr>
              <w:t xml:space="preserve">  </w:t>
            </w:r>
            <w:r w:rsidR="00B0276C" w:rsidRPr="00AB7944">
              <w:rPr>
                <w:rFonts w:ascii="Arial" w:hAnsi="Arial" w:cs="Arial"/>
              </w:rPr>
              <w:t>20.73</w:t>
            </w:r>
          </w:p>
        </w:tc>
      </w:tr>
      <w:tr w:rsidR="00B0276C" w:rsidRPr="00AB7944" w:rsidTr="00BE015E">
        <w:tc>
          <w:tcPr>
            <w:tcW w:w="2207" w:type="dxa"/>
          </w:tcPr>
          <w:p w:rsidR="00B0276C" w:rsidRPr="00AB7944" w:rsidRDefault="00B0276C" w:rsidP="00B0276C">
            <w:pPr>
              <w:pStyle w:val="ListParagraph"/>
              <w:ind w:left="0"/>
              <w:rPr>
                <w:rFonts w:ascii="Arial" w:hAnsi="Arial" w:cs="Arial"/>
              </w:rPr>
            </w:pPr>
            <w:r>
              <w:rPr>
                <w:rFonts w:ascii="Arial" w:hAnsi="Arial" w:cs="Arial"/>
              </w:rPr>
              <w:t>Employee 3</w:t>
            </w:r>
          </w:p>
        </w:tc>
        <w:tc>
          <w:tcPr>
            <w:tcW w:w="2207" w:type="dxa"/>
            <w:vAlign w:val="center"/>
          </w:tcPr>
          <w:p w:rsidR="00B0276C" w:rsidRPr="00AB7944" w:rsidRDefault="00822924" w:rsidP="00BE015E">
            <w:pPr>
              <w:pStyle w:val="ListParagraph"/>
              <w:ind w:left="0"/>
              <w:jc w:val="right"/>
              <w:rPr>
                <w:rFonts w:ascii="Arial" w:hAnsi="Arial" w:cs="Arial"/>
              </w:rPr>
            </w:pPr>
            <w:r>
              <w:rPr>
                <w:rFonts w:ascii="Arial" w:hAnsi="Arial" w:cs="Arial"/>
              </w:rPr>
              <w:t xml:space="preserve">   </w:t>
            </w:r>
            <w:r w:rsidR="00B0276C" w:rsidRPr="00AB7944">
              <w:rPr>
                <w:rFonts w:ascii="Arial" w:hAnsi="Arial" w:cs="Arial"/>
              </w:rPr>
              <w:t>1300.09435</w:t>
            </w:r>
          </w:p>
        </w:tc>
        <w:tc>
          <w:tcPr>
            <w:tcW w:w="2207" w:type="dxa"/>
            <w:vAlign w:val="center"/>
          </w:tcPr>
          <w:p w:rsidR="00B0276C" w:rsidRPr="00AB7944" w:rsidRDefault="00DD0843" w:rsidP="00BE015E">
            <w:pPr>
              <w:pStyle w:val="ListParagraph"/>
              <w:ind w:left="0"/>
              <w:jc w:val="right"/>
              <w:rPr>
                <w:rFonts w:ascii="Arial" w:hAnsi="Arial" w:cs="Arial"/>
              </w:rPr>
            </w:pPr>
            <w:r>
              <w:rPr>
                <w:rFonts w:ascii="Arial" w:hAnsi="Arial" w:cs="Arial"/>
              </w:rPr>
              <w:t xml:space="preserve">  </w:t>
            </w:r>
            <w:r w:rsidR="00F362B0">
              <w:rPr>
                <w:rFonts w:ascii="Arial" w:hAnsi="Arial" w:cs="Arial"/>
              </w:rPr>
              <w:t xml:space="preserve">   </w:t>
            </w:r>
            <w:r w:rsidR="00B0276C" w:rsidRPr="00AB7944">
              <w:rPr>
                <w:rFonts w:ascii="Arial" w:hAnsi="Arial" w:cs="Arial"/>
              </w:rPr>
              <w:t>1294.79</w:t>
            </w:r>
          </w:p>
        </w:tc>
        <w:tc>
          <w:tcPr>
            <w:tcW w:w="2207" w:type="dxa"/>
            <w:vAlign w:val="center"/>
          </w:tcPr>
          <w:p w:rsidR="00B0276C" w:rsidRPr="00AB7944" w:rsidRDefault="00AA7271" w:rsidP="00BE015E">
            <w:pPr>
              <w:pStyle w:val="ListParagraph"/>
              <w:ind w:left="0"/>
              <w:jc w:val="right"/>
              <w:rPr>
                <w:rFonts w:ascii="Arial" w:hAnsi="Arial" w:cs="Arial"/>
              </w:rPr>
            </w:pPr>
            <w:r>
              <w:rPr>
                <w:rFonts w:ascii="Arial" w:hAnsi="Arial" w:cs="Arial"/>
              </w:rPr>
              <w:t xml:space="preserve">   </w:t>
            </w:r>
            <w:r w:rsidR="002B074F">
              <w:rPr>
                <w:rFonts w:ascii="Arial" w:hAnsi="Arial" w:cs="Arial"/>
              </w:rPr>
              <w:t xml:space="preserve"> </w:t>
            </w:r>
            <w:r w:rsidR="00B0276C" w:rsidRPr="00AB7944">
              <w:rPr>
                <w:rFonts w:ascii="Arial" w:hAnsi="Arial" w:cs="Arial"/>
              </w:rPr>
              <w:t>5.30</w:t>
            </w:r>
          </w:p>
        </w:tc>
      </w:tr>
    </w:tbl>
    <w:p w:rsidR="004F69AA" w:rsidRDefault="004F69AA" w:rsidP="004F69AA">
      <w:pPr>
        <w:pStyle w:val="nospacing0"/>
        <w:spacing w:line="360" w:lineRule="auto"/>
        <w:jc w:val="both"/>
      </w:pPr>
    </w:p>
    <w:p w:rsidR="007151F7" w:rsidRPr="005E1474" w:rsidRDefault="007151F7" w:rsidP="00A175A0">
      <w:pPr>
        <w:spacing w:line="360" w:lineRule="auto"/>
        <w:jc w:val="both"/>
        <w:rPr>
          <w:rFonts w:ascii="Arial" w:hAnsi="Arial"/>
          <w:color w:val="000000"/>
          <w:u w:color="000000"/>
          <w:lang w:eastAsia="en-US"/>
        </w:rPr>
      </w:pPr>
      <w:r w:rsidRPr="005E1474">
        <w:rPr>
          <w:rFonts w:ascii="Arial" w:hAnsi="Arial"/>
          <w:color w:val="000000"/>
          <w:u w:color="000000"/>
          <w:lang w:eastAsia="en-US"/>
        </w:rPr>
        <w:t xml:space="preserve">Employee 1 </w:t>
      </w:r>
      <w:r w:rsidR="001E69A3">
        <w:rPr>
          <w:rFonts w:ascii="Arial" w:hAnsi="Arial"/>
          <w:color w:val="000000"/>
          <w:u w:color="000000"/>
          <w:lang w:eastAsia="en-US"/>
        </w:rPr>
        <w:t>identified</w:t>
      </w:r>
      <w:r w:rsidRPr="005E1474">
        <w:rPr>
          <w:rFonts w:ascii="Arial" w:hAnsi="Arial"/>
          <w:color w:val="000000"/>
          <w:u w:color="000000"/>
          <w:lang w:eastAsia="en-US"/>
        </w:rPr>
        <w:t xml:space="preserve"> variances when viewing the UCPath dashboard</w:t>
      </w:r>
      <w:r w:rsidR="00985E04">
        <w:rPr>
          <w:rFonts w:ascii="Arial" w:hAnsi="Arial"/>
          <w:color w:val="000000"/>
          <w:u w:color="000000"/>
          <w:lang w:eastAsia="en-US"/>
        </w:rPr>
        <w:t xml:space="preserve">.  </w:t>
      </w:r>
      <w:r w:rsidR="001E69A3">
        <w:rPr>
          <w:rFonts w:ascii="Arial" w:hAnsi="Arial"/>
          <w:color w:val="000000"/>
          <w:u w:color="000000"/>
          <w:lang w:eastAsia="en-US"/>
        </w:rPr>
        <w:t>I</w:t>
      </w:r>
      <w:r w:rsidR="007A0E1F">
        <w:rPr>
          <w:rFonts w:ascii="Arial" w:hAnsi="Arial"/>
          <w:color w:val="000000"/>
          <w:u w:color="000000"/>
          <w:lang w:eastAsia="en-US"/>
        </w:rPr>
        <w:t xml:space="preserve">t appears </w:t>
      </w:r>
      <w:r w:rsidR="00266DB9">
        <w:rPr>
          <w:rFonts w:ascii="Arial" w:hAnsi="Arial"/>
          <w:color w:val="000000"/>
          <w:u w:color="000000"/>
          <w:lang w:eastAsia="en-US"/>
        </w:rPr>
        <w:t xml:space="preserve">that </w:t>
      </w:r>
      <w:r w:rsidR="001E69A3">
        <w:rPr>
          <w:rFonts w:ascii="Arial" w:hAnsi="Arial"/>
          <w:color w:val="000000"/>
          <w:u w:color="000000"/>
          <w:lang w:eastAsia="en-US"/>
        </w:rPr>
        <w:t>these</w:t>
      </w:r>
      <w:r w:rsidR="007A0E1F">
        <w:rPr>
          <w:rFonts w:ascii="Arial" w:hAnsi="Arial"/>
          <w:color w:val="000000"/>
          <w:u w:color="000000"/>
          <w:lang w:eastAsia="en-US"/>
        </w:rPr>
        <w:t xml:space="preserve"> </w:t>
      </w:r>
      <w:r w:rsidR="001E69A3">
        <w:rPr>
          <w:rFonts w:ascii="Arial" w:hAnsi="Arial"/>
          <w:color w:val="000000"/>
          <w:u w:color="000000"/>
          <w:lang w:eastAsia="en-US"/>
        </w:rPr>
        <w:t>variances</w:t>
      </w:r>
      <w:r w:rsidRPr="005E1474">
        <w:rPr>
          <w:rFonts w:ascii="Arial" w:hAnsi="Arial"/>
          <w:color w:val="000000"/>
          <w:u w:color="000000"/>
          <w:lang w:eastAsia="en-US"/>
        </w:rPr>
        <w:t xml:space="preserve"> </w:t>
      </w:r>
      <w:r w:rsidR="001E69A3">
        <w:rPr>
          <w:rFonts w:ascii="Arial" w:hAnsi="Arial"/>
          <w:color w:val="000000"/>
          <w:u w:color="000000"/>
          <w:lang w:eastAsia="en-US"/>
        </w:rPr>
        <w:t xml:space="preserve">date back </w:t>
      </w:r>
      <w:r w:rsidR="007A0E1F">
        <w:rPr>
          <w:rFonts w:ascii="Arial" w:hAnsi="Arial"/>
          <w:color w:val="000000"/>
          <w:u w:color="000000"/>
          <w:lang w:eastAsia="en-US"/>
        </w:rPr>
        <w:t>prior to 2014</w:t>
      </w:r>
      <w:r w:rsidR="00985E04">
        <w:rPr>
          <w:rFonts w:ascii="Arial" w:hAnsi="Arial"/>
          <w:color w:val="000000"/>
          <w:u w:color="000000"/>
          <w:lang w:eastAsia="en-US"/>
        </w:rPr>
        <w:t xml:space="preserve">.  </w:t>
      </w:r>
      <w:r w:rsidR="004D29DD">
        <w:rPr>
          <w:rFonts w:ascii="Arial" w:hAnsi="Arial"/>
          <w:color w:val="000000"/>
          <w:u w:color="000000"/>
          <w:lang w:eastAsia="en-US"/>
        </w:rPr>
        <w:t xml:space="preserve">Employee 2 has </w:t>
      </w:r>
      <w:r w:rsidRPr="005E1474">
        <w:rPr>
          <w:rFonts w:ascii="Arial" w:hAnsi="Arial"/>
          <w:color w:val="000000"/>
          <w:u w:color="000000"/>
          <w:lang w:eastAsia="en-US"/>
        </w:rPr>
        <w:t xml:space="preserve">accrual </w:t>
      </w:r>
      <w:r w:rsidR="00D629C1">
        <w:rPr>
          <w:rFonts w:ascii="Arial" w:hAnsi="Arial"/>
          <w:color w:val="000000"/>
          <w:u w:color="000000"/>
          <w:lang w:eastAsia="en-US"/>
        </w:rPr>
        <w:t>variances</w:t>
      </w:r>
      <w:r w:rsidRPr="005E1474">
        <w:rPr>
          <w:rFonts w:ascii="Arial" w:hAnsi="Arial"/>
          <w:color w:val="000000"/>
          <w:u w:color="000000"/>
          <w:lang w:eastAsia="en-US"/>
        </w:rPr>
        <w:t xml:space="preserve"> </w:t>
      </w:r>
      <w:r w:rsidR="000D65F9">
        <w:rPr>
          <w:rFonts w:ascii="Arial" w:hAnsi="Arial"/>
          <w:color w:val="000000"/>
          <w:u w:color="000000"/>
          <w:lang w:eastAsia="en-US"/>
        </w:rPr>
        <w:t>dating back to</w:t>
      </w:r>
      <w:r w:rsidR="00F439A7">
        <w:rPr>
          <w:rFonts w:ascii="Arial" w:hAnsi="Arial"/>
          <w:color w:val="000000"/>
          <w:u w:color="000000"/>
          <w:lang w:eastAsia="en-US"/>
        </w:rPr>
        <w:t xml:space="preserve"> approximately</w:t>
      </w:r>
      <w:r w:rsidRPr="005E1474">
        <w:rPr>
          <w:rFonts w:ascii="Arial" w:hAnsi="Arial"/>
          <w:color w:val="000000"/>
          <w:u w:color="000000"/>
          <w:lang w:eastAsia="en-US"/>
        </w:rPr>
        <w:t xml:space="preserve"> 2003</w:t>
      </w:r>
      <w:r w:rsidR="00A733EF">
        <w:rPr>
          <w:rFonts w:ascii="Arial" w:hAnsi="Arial"/>
          <w:color w:val="000000"/>
          <w:u w:color="000000"/>
          <w:lang w:eastAsia="en-US"/>
        </w:rPr>
        <w:t xml:space="preserve"> which</w:t>
      </w:r>
      <w:r w:rsidR="00D629C1">
        <w:rPr>
          <w:rFonts w:ascii="Arial" w:hAnsi="Arial"/>
          <w:color w:val="000000"/>
          <w:u w:color="000000"/>
          <w:lang w:eastAsia="en-US"/>
        </w:rPr>
        <w:t xml:space="preserve"> </w:t>
      </w:r>
      <w:r w:rsidR="007721E2">
        <w:rPr>
          <w:rFonts w:ascii="Arial" w:hAnsi="Arial"/>
          <w:color w:val="000000"/>
          <w:u w:color="000000"/>
          <w:lang w:eastAsia="en-US"/>
        </w:rPr>
        <w:t>may be associa</w:t>
      </w:r>
      <w:r w:rsidR="00995E2F">
        <w:rPr>
          <w:rFonts w:ascii="Arial" w:hAnsi="Arial"/>
          <w:color w:val="000000"/>
          <w:u w:color="000000"/>
          <w:lang w:eastAsia="en-US"/>
        </w:rPr>
        <w:t>ted with exceeding maximum vacation accrual limits.</w:t>
      </w:r>
      <w:r w:rsidRPr="005E1474">
        <w:rPr>
          <w:rFonts w:ascii="Arial" w:hAnsi="Arial"/>
          <w:color w:val="000000"/>
          <w:u w:color="000000"/>
          <w:lang w:eastAsia="en-US"/>
        </w:rPr>
        <w:t xml:space="preserve">  Employee 3 has been close to their </w:t>
      </w:r>
      <w:r w:rsidR="00F1552D">
        <w:rPr>
          <w:rFonts w:ascii="Arial" w:hAnsi="Arial"/>
          <w:color w:val="000000"/>
          <w:u w:color="000000"/>
          <w:lang w:eastAsia="en-US"/>
        </w:rPr>
        <w:t xml:space="preserve">maximum </w:t>
      </w:r>
      <w:r w:rsidRPr="005E1474">
        <w:rPr>
          <w:rFonts w:ascii="Arial" w:hAnsi="Arial"/>
          <w:color w:val="000000"/>
          <w:u w:color="000000"/>
          <w:lang w:eastAsia="en-US"/>
        </w:rPr>
        <w:t xml:space="preserve">vacation </w:t>
      </w:r>
      <w:r w:rsidR="00F1552D">
        <w:rPr>
          <w:rFonts w:ascii="Arial" w:hAnsi="Arial"/>
          <w:color w:val="000000"/>
          <w:u w:color="000000"/>
          <w:lang w:eastAsia="en-US"/>
        </w:rPr>
        <w:t>accrual limit;</w:t>
      </w:r>
      <w:r w:rsidR="00985E04">
        <w:rPr>
          <w:rFonts w:ascii="Arial" w:hAnsi="Arial"/>
          <w:color w:val="000000"/>
          <w:u w:color="000000"/>
          <w:lang w:eastAsia="en-US"/>
        </w:rPr>
        <w:t xml:space="preserve"> </w:t>
      </w:r>
      <w:r w:rsidR="00F1552D">
        <w:rPr>
          <w:rFonts w:ascii="Arial" w:hAnsi="Arial"/>
          <w:color w:val="000000"/>
          <w:u w:color="000000"/>
          <w:lang w:eastAsia="en-US"/>
        </w:rPr>
        <w:t>h</w:t>
      </w:r>
      <w:r w:rsidR="00305D1D">
        <w:rPr>
          <w:rFonts w:ascii="Arial" w:hAnsi="Arial"/>
          <w:color w:val="000000"/>
          <w:u w:color="000000"/>
          <w:lang w:eastAsia="en-US"/>
        </w:rPr>
        <w:t xml:space="preserve">owever, </w:t>
      </w:r>
      <w:r w:rsidRPr="005E1474">
        <w:rPr>
          <w:rFonts w:ascii="Arial" w:hAnsi="Arial"/>
          <w:color w:val="000000"/>
          <w:u w:color="000000"/>
          <w:lang w:eastAsia="en-US"/>
        </w:rPr>
        <w:t xml:space="preserve">CapSTAR continued to accrue </w:t>
      </w:r>
      <w:r w:rsidR="006865D8">
        <w:rPr>
          <w:rFonts w:ascii="Arial" w:hAnsi="Arial"/>
          <w:color w:val="000000"/>
          <w:u w:color="000000"/>
          <w:lang w:eastAsia="en-US"/>
        </w:rPr>
        <w:t xml:space="preserve">vacation </w:t>
      </w:r>
      <w:r w:rsidRPr="005E1474">
        <w:rPr>
          <w:rFonts w:ascii="Arial" w:hAnsi="Arial"/>
          <w:color w:val="000000"/>
          <w:u w:color="000000"/>
          <w:lang w:eastAsia="en-US"/>
        </w:rPr>
        <w:t xml:space="preserve">hours.  It was also </w:t>
      </w:r>
      <w:r w:rsidR="00A964BC">
        <w:rPr>
          <w:rFonts w:ascii="Arial" w:hAnsi="Arial"/>
          <w:color w:val="000000"/>
          <w:u w:color="000000"/>
          <w:lang w:eastAsia="en-US"/>
        </w:rPr>
        <w:t>determined</w:t>
      </w:r>
      <w:r w:rsidR="00A964BC" w:rsidRPr="005E1474">
        <w:rPr>
          <w:rFonts w:ascii="Arial" w:hAnsi="Arial"/>
          <w:color w:val="000000"/>
          <w:u w:color="000000"/>
          <w:lang w:eastAsia="en-US"/>
        </w:rPr>
        <w:t xml:space="preserve"> </w:t>
      </w:r>
      <w:r w:rsidRPr="005E1474">
        <w:rPr>
          <w:rFonts w:ascii="Arial" w:hAnsi="Arial"/>
          <w:color w:val="000000"/>
          <w:u w:color="000000"/>
          <w:lang w:eastAsia="en-US"/>
        </w:rPr>
        <w:t xml:space="preserve">that milestone accrual percentage rates are updated manually in CapSTAR.  </w:t>
      </w:r>
    </w:p>
    <w:p w:rsidR="007151F7" w:rsidRPr="00BE015E" w:rsidRDefault="007151F7" w:rsidP="00BE015E">
      <w:pPr>
        <w:spacing w:line="360" w:lineRule="auto"/>
        <w:jc w:val="both"/>
        <w:rPr>
          <w:rFonts w:ascii="Arial" w:hAnsi="Arial" w:cs="Arial"/>
        </w:rPr>
      </w:pPr>
    </w:p>
    <w:p w:rsidR="00A175A0" w:rsidRDefault="00D5591E" w:rsidP="00A175A0">
      <w:pPr>
        <w:spacing w:line="360" w:lineRule="auto"/>
        <w:jc w:val="both"/>
        <w:rPr>
          <w:rFonts w:ascii="Arial" w:hAnsi="Arial"/>
          <w:color w:val="000000"/>
          <w:u w:color="000000"/>
          <w:lang w:eastAsia="en-US"/>
        </w:rPr>
      </w:pPr>
      <w:r w:rsidRPr="007151B7">
        <w:rPr>
          <w:rFonts w:ascii="Arial" w:hAnsi="Arial"/>
          <w:color w:val="000000"/>
          <w:u w:val="single" w:color="000000"/>
          <w:lang w:eastAsia="en-US"/>
        </w:rPr>
        <w:t>Recommendation</w:t>
      </w:r>
      <w:r w:rsidR="001E70D9">
        <w:rPr>
          <w:rFonts w:ascii="Arial" w:hAnsi="Arial"/>
          <w:color w:val="000000"/>
          <w:u w:color="000000"/>
          <w:lang w:eastAsia="en-US"/>
        </w:rPr>
        <w:t xml:space="preserve">:  </w:t>
      </w:r>
      <w:r w:rsidR="000B28FE">
        <w:rPr>
          <w:rFonts w:ascii="Arial" w:hAnsi="Arial"/>
          <w:color w:val="000000"/>
          <w:u w:color="000000"/>
          <w:lang w:eastAsia="en-US"/>
        </w:rPr>
        <w:t>M</w:t>
      </w:r>
      <w:r w:rsidR="00C22B90">
        <w:rPr>
          <w:rFonts w:ascii="Arial" w:hAnsi="Arial"/>
          <w:color w:val="000000"/>
          <w:u w:color="000000"/>
          <w:lang w:eastAsia="en-US"/>
        </w:rPr>
        <w:t xml:space="preserve">anagement should </w:t>
      </w:r>
      <w:r w:rsidR="000B28FE">
        <w:rPr>
          <w:rFonts w:ascii="Arial" w:hAnsi="Arial"/>
          <w:color w:val="000000"/>
          <w:u w:color="000000"/>
          <w:lang w:eastAsia="en-US"/>
        </w:rPr>
        <w:t xml:space="preserve">program </w:t>
      </w:r>
      <w:r w:rsidR="00D10544">
        <w:rPr>
          <w:rFonts w:ascii="Arial" w:hAnsi="Arial"/>
          <w:color w:val="000000"/>
          <w:u w:color="000000"/>
          <w:lang w:eastAsia="en-US"/>
        </w:rPr>
        <w:t xml:space="preserve">appropriate </w:t>
      </w:r>
      <w:r w:rsidR="00C22B90">
        <w:rPr>
          <w:rFonts w:ascii="Arial" w:hAnsi="Arial"/>
          <w:color w:val="000000"/>
          <w:u w:color="000000"/>
          <w:lang w:eastAsia="en-US"/>
        </w:rPr>
        <w:t>milestone accrual rates</w:t>
      </w:r>
      <w:r w:rsidR="000B28FE">
        <w:rPr>
          <w:rFonts w:ascii="Arial" w:hAnsi="Arial"/>
          <w:color w:val="000000"/>
          <w:u w:color="000000"/>
          <w:lang w:eastAsia="en-US"/>
        </w:rPr>
        <w:t xml:space="preserve"> and limits </w:t>
      </w:r>
      <w:r w:rsidR="00C22B90">
        <w:rPr>
          <w:rFonts w:ascii="Arial" w:hAnsi="Arial"/>
          <w:color w:val="000000"/>
          <w:u w:color="000000"/>
          <w:lang w:eastAsia="en-US"/>
        </w:rPr>
        <w:t>in</w:t>
      </w:r>
      <w:r w:rsidR="0009408C">
        <w:rPr>
          <w:rFonts w:ascii="Arial" w:hAnsi="Arial"/>
          <w:color w:val="000000"/>
          <w:u w:color="000000"/>
          <w:lang w:eastAsia="en-US"/>
        </w:rPr>
        <w:t>to</w:t>
      </w:r>
      <w:r w:rsidR="00C22B90">
        <w:rPr>
          <w:rFonts w:ascii="Arial" w:hAnsi="Arial"/>
          <w:color w:val="000000"/>
          <w:u w:color="000000"/>
          <w:lang w:eastAsia="en-US"/>
        </w:rPr>
        <w:t xml:space="preserve"> CapSTAR so </w:t>
      </w:r>
      <w:r w:rsidR="0009408C">
        <w:rPr>
          <w:rFonts w:ascii="Arial" w:hAnsi="Arial"/>
          <w:color w:val="000000"/>
          <w:u w:color="000000"/>
          <w:lang w:eastAsia="en-US"/>
        </w:rPr>
        <w:t xml:space="preserve">that </w:t>
      </w:r>
      <w:r w:rsidR="00C22B90">
        <w:rPr>
          <w:rFonts w:ascii="Arial" w:hAnsi="Arial"/>
          <w:color w:val="000000"/>
          <w:u w:color="000000"/>
          <w:lang w:eastAsia="en-US"/>
        </w:rPr>
        <w:t xml:space="preserve">they </w:t>
      </w:r>
      <w:r w:rsidR="00FF65A9">
        <w:rPr>
          <w:rFonts w:ascii="Arial" w:hAnsi="Arial"/>
          <w:color w:val="000000"/>
          <w:u w:color="000000"/>
          <w:lang w:eastAsia="en-US"/>
        </w:rPr>
        <w:t>conform to, and are consiste</w:t>
      </w:r>
      <w:r w:rsidR="00F71B00">
        <w:rPr>
          <w:rFonts w:ascii="Arial" w:hAnsi="Arial"/>
          <w:color w:val="000000"/>
          <w:u w:color="000000"/>
          <w:lang w:eastAsia="en-US"/>
        </w:rPr>
        <w:t xml:space="preserve">nt with </w:t>
      </w:r>
      <w:r w:rsidR="000B28FE">
        <w:rPr>
          <w:rFonts w:ascii="Arial" w:hAnsi="Arial"/>
          <w:color w:val="000000"/>
          <w:u w:color="000000"/>
          <w:lang w:eastAsia="en-US"/>
        </w:rPr>
        <w:t xml:space="preserve">UCPath.  For unresolved </w:t>
      </w:r>
      <w:r w:rsidR="00D62DDF">
        <w:rPr>
          <w:rFonts w:ascii="Arial" w:hAnsi="Arial"/>
          <w:color w:val="000000"/>
          <w:u w:color="000000"/>
          <w:lang w:eastAsia="en-US"/>
        </w:rPr>
        <w:t xml:space="preserve">instances of </w:t>
      </w:r>
      <w:r w:rsidR="000B28FE">
        <w:rPr>
          <w:rFonts w:ascii="Arial" w:hAnsi="Arial"/>
          <w:color w:val="000000"/>
          <w:u w:color="000000"/>
          <w:lang w:eastAsia="en-US"/>
        </w:rPr>
        <w:t xml:space="preserve">accrual </w:t>
      </w:r>
      <w:r w:rsidR="007F4016">
        <w:rPr>
          <w:rFonts w:ascii="Arial" w:hAnsi="Arial"/>
          <w:color w:val="000000"/>
          <w:u w:color="000000"/>
          <w:lang w:eastAsia="en-US"/>
        </w:rPr>
        <w:t xml:space="preserve">balance </w:t>
      </w:r>
      <w:r w:rsidR="00D62DDF">
        <w:rPr>
          <w:rFonts w:ascii="Arial" w:hAnsi="Arial"/>
          <w:color w:val="000000"/>
          <w:u w:color="000000"/>
          <w:lang w:eastAsia="en-US"/>
        </w:rPr>
        <w:t>variances</w:t>
      </w:r>
      <w:r w:rsidR="000B28FE">
        <w:rPr>
          <w:rFonts w:ascii="Arial" w:hAnsi="Arial"/>
          <w:color w:val="000000"/>
          <w:u w:color="000000"/>
          <w:lang w:eastAsia="en-US"/>
        </w:rPr>
        <w:t>, m</w:t>
      </w:r>
      <w:r w:rsidR="00A175A0" w:rsidRPr="00A175A0">
        <w:rPr>
          <w:rFonts w:ascii="Arial" w:hAnsi="Arial"/>
          <w:color w:val="000000"/>
          <w:u w:color="000000"/>
          <w:lang w:eastAsia="en-US"/>
        </w:rPr>
        <w:t>anagement should ensure that vacation and sick leave accruals are researched</w:t>
      </w:r>
      <w:r w:rsidR="00A478D3">
        <w:rPr>
          <w:rFonts w:ascii="Arial" w:hAnsi="Arial"/>
          <w:color w:val="000000"/>
          <w:u w:color="000000"/>
          <w:lang w:eastAsia="en-US"/>
        </w:rPr>
        <w:t>, reconciled</w:t>
      </w:r>
      <w:r w:rsidR="005130AA">
        <w:rPr>
          <w:rFonts w:ascii="Arial" w:hAnsi="Arial"/>
          <w:color w:val="000000"/>
          <w:u w:color="000000"/>
          <w:lang w:eastAsia="en-US"/>
        </w:rPr>
        <w:t>,</w:t>
      </w:r>
      <w:r w:rsidR="00A175A0" w:rsidRPr="00A175A0">
        <w:rPr>
          <w:rFonts w:ascii="Arial" w:hAnsi="Arial"/>
          <w:color w:val="000000"/>
          <w:u w:color="000000"/>
          <w:lang w:eastAsia="en-US"/>
        </w:rPr>
        <w:t xml:space="preserve"> and corrected</w:t>
      </w:r>
      <w:r w:rsidR="00780B0F">
        <w:rPr>
          <w:rFonts w:ascii="Arial" w:hAnsi="Arial"/>
          <w:color w:val="000000"/>
          <w:u w:color="000000"/>
          <w:lang w:eastAsia="en-US"/>
        </w:rPr>
        <w:t xml:space="preserve"> to match UCPath records</w:t>
      </w:r>
      <w:r w:rsidR="002D08DB" w:rsidRPr="00A175A0">
        <w:rPr>
          <w:rFonts w:ascii="Arial" w:hAnsi="Arial"/>
          <w:color w:val="000000"/>
          <w:u w:color="000000"/>
          <w:lang w:eastAsia="en-US"/>
        </w:rPr>
        <w:t xml:space="preserve">.  </w:t>
      </w:r>
      <w:r w:rsidR="007B7A98">
        <w:rPr>
          <w:rFonts w:ascii="Arial" w:hAnsi="Arial"/>
          <w:color w:val="000000"/>
          <w:u w:color="000000"/>
          <w:lang w:eastAsia="en-US"/>
        </w:rPr>
        <w:t>Once resolved, t</w:t>
      </w:r>
      <w:r w:rsidR="007064BB">
        <w:rPr>
          <w:rFonts w:ascii="Arial" w:hAnsi="Arial"/>
          <w:color w:val="000000"/>
          <w:u w:color="000000"/>
          <w:lang w:eastAsia="en-US"/>
        </w:rPr>
        <w:t xml:space="preserve">he employee should </w:t>
      </w:r>
      <w:r w:rsidR="00A175A0" w:rsidRPr="00A175A0">
        <w:rPr>
          <w:rFonts w:ascii="Arial" w:hAnsi="Arial"/>
          <w:color w:val="000000"/>
          <w:u w:color="000000"/>
          <w:lang w:eastAsia="en-US"/>
        </w:rPr>
        <w:t>agree</w:t>
      </w:r>
      <w:r w:rsidR="00F5354C">
        <w:rPr>
          <w:rFonts w:ascii="Arial" w:hAnsi="Arial"/>
          <w:color w:val="000000"/>
          <w:u w:color="000000"/>
          <w:lang w:eastAsia="en-US"/>
        </w:rPr>
        <w:t xml:space="preserve"> in writing</w:t>
      </w:r>
      <w:r w:rsidR="00A175A0" w:rsidRPr="00A175A0">
        <w:rPr>
          <w:rFonts w:ascii="Arial" w:hAnsi="Arial"/>
          <w:color w:val="000000"/>
          <w:u w:color="000000"/>
          <w:lang w:eastAsia="en-US"/>
        </w:rPr>
        <w:t xml:space="preserve"> to the final accrual numbers, and </w:t>
      </w:r>
      <w:r w:rsidR="00C6536C">
        <w:rPr>
          <w:rFonts w:ascii="Arial" w:hAnsi="Arial"/>
          <w:color w:val="000000"/>
          <w:u w:color="000000"/>
          <w:lang w:eastAsia="en-US"/>
        </w:rPr>
        <w:t xml:space="preserve">any </w:t>
      </w:r>
      <w:r w:rsidR="00A175A0" w:rsidRPr="00A175A0">
        <w:rPr>
          <w:rFonts w:ascii="Arial" w:hAnsi="Arial"/>
          <w:color w:val="000000"/>
          <w:u w:color="000000"/>
          <w:lang w:eastAsia="en-US"/>
        </w:rPr>
        <w:t>adjustments should be properly documented.</w:t>
      </w:r>
      <w:r w:rsidR="002709C1">
        <w:rPr>
          <w:rFonts w:ascii="Arial" w:hAnsi="Arial"/>
          <w:color w:val="000000"/>
          <w:u w:color="000000"/>
          <w:lang w:eastAsia="en-US"/>
        </w:rPr>
        <w:t xml:space="preserve"> </w:t>
      </w:r>
      <w:r w:rsidR="00A175A0" w:rsidRPr="00A175A0">
        <w:rPr>
          <w:rFonts w:ascii="Arial" w:hAnsi="Arial"/>
          <w:color w:val="000000"/>
          <w:u w:color="000000"/>
          <w:lang w:eastAsia="en-US"/>
        </w:rPr>
        <w:t xml:space="preserve"> </w:t>
      </w:r>
      <w:r w:rsidR="00CD0D5F">
        <w:rPr>
          <w:rFonts w:ascii="Arial" w:hAnsi="Arial"/>
          <w:color w:val="000000"/>
          <w:u w:color="000000"/>
          <w:lang w:eastAsia="en-US"/>
        </w:rPr>
        <w:t>This</w:t>
      </w:r>
      <w:r w:rsidR="00EB49B0">
        <w:rPr>
          <w:rFonts w:ascii="Arial" w:hAnsi="Arial"/>
          <w:color w:val="000000"/>
          <w:u w:color="000000"/>
          <w:lang w:eastAsia="en-US"/>
        </w:rPr>
        <w:t xml:space="preserve"> wil</w:t>
      </w:r>
      <w:r w:rsidR="004B2549">
        <w:rPr>
          <w:rFonts w:ascii="Arial" w:hAnsi="Arial"/>
          <w:color w:val="000000"/>
          <w:u w:color="000000"/>
          <w:lang w:eastAsia="en-US"/>
        </w:rPr>
        <w:t xml:space="preserve">l </w:t>
      </w:r>
      <w:r w:rsidR="002C2B08">
        <w:rPr>
          <w:rFonts w:ascii="Arial" w:hAnsi="Arial"/>
          <w:color w:val="000000"/>
          <w:u w:color="000000"/>
          <w:lang w:eastAsia="en-US"/>
        </w:rPr>
        <w:t xml:space="preserve">provide the employee with </w:t>
      </w:r>
      <w:r w:rsidR="003946B7">
        <w:rPr>
          <w:rFonts w:ascii="Arial" w:hAnsi="Arial"/>
          <w:color w:val="000000"/>
          <w:u w:color="000000"/>
          <w:lang w:eastAsia="en-US"/>
        </w:rPr>
        <w:t xml:space="preserve">accurate accrual </w:t>
      </w:r>
      <w:r w:rsidR="00E5638A">
        <w:rPr>
          <w:rFonts w:ascii="Arial" w:hAnsi="Arial"/>
          <w:color w:val="000000"/>
          <w:u w:color="000000"/>
          <w:lang w:eastAsia="en-US"/>
        </w:rPr>
        <w:t>amount</w:t>
      </w:r>
      <w:r w:rsidR="003946B7">
        <w:rPr>
          <w:rFonts w:ascii="Arial" w:hAnsi="Arial"/>
          <w:color w:val="000000"/>
          <w:u w:color="000000"/>
          <w:lang w:eastAsia="en-US"/>
        </w:rPr>
        <w:t>s</w:t>
      </w:r>
      <w:r w:rsidR="00E5638A">
        <w:rPr>
          <w:rFonts w:ascii="Arial" w:hAnsi="Arial"/>
          <w:color w:val="000000"/>
          <w:u w:color="000000"/>
          <w:lang w:eastAsia="en-US"/>
        </w:rPr>
        <w:t xml:space="preserve"> that can be used for vacation and sick leave, and e</w:t>
      </w:r>
      <w:r w:rsidR="004B2549">
        <w:rPr>
          <w:rFonts w:ascii="Arial" w:hAnsi="Arial"/>
          <w:color w:val="000000"/>
          <w:u w:color="000000"/>
          <w:lang w:eastAsia="en-US"/>
        </w:rPr>
        <w:t xml:space="preserve">nable </w:t>
      </w:r>
      <w:r w:rsidR="00EB49B0">
        <w:rPr>
          <w:rFonts w:ascii="Arial" w:hAnsi="Arial"/>
          <w:color w:val="000000"/>
          <w:u w:color="000000"/>
          <w:lang w:eastAsia="en-US"/>
        </w:rPr>
        <w:t xml:space="preserve">correct vacation payouts and/or sick leave </w:t>
      </w:r>
      <w:r w:rsidR="00E5638A">
        <w:rPr>
          <w:rFonts w:ascii="Arial" w:hAnsi="Arial"/>
          <w:color w:val="000000"/>
          <w:u w:color="000000"/>
          <w:lang w:eastAsia="en-US"/>
        </w:rPr>
        <w:t xml:space="preserve">towards </w:t>
      </w:r>
      <w:r w:rsidR="00EB49B0">
        <w:rPr>
          <w:rFonts w:ascii="Arial" w:hAnsi="Arial"/>
          <w:color w:val="000000"/>
          <w:u w:color="000000"/>
          <w:lang w:eastAsia="en-US"/>
        </w:rPr>
        <w:t>service credit</w:t>
      </w:r>
      <w:r w:rsidR="004B2549">
        <w:rPr>
          <w:rFonts w:ascii="Arial" w:hAnsi="Arial"/>
          <w:color w:val="000000"/>
          <w:u w:color="000000"/>
          <w:lang w:eastAsia="en-US"/>
        </w:rPr>
        <w:t xml:space="preserve"> </w:t>
      </w:r>
      <w:r w:rsidR="00630669">
        <w:rPr>
          <w:rFonts w:ascii="Arial" w:hAnsi="Arial"/>
          <w:color w:val="000000"/>
          <w:u w:color="000000"/>
          <w:lang w:eastAsia="en-US"/>
        </w:rPr>
        <w:t xml:space="preserve">(if applicable) </w:t>
      </w:r>
      <w:r w:rsidR="004B2549">
        <w:rPr>
          <w:rFonts w:ascii="Arial" w:hAnsi="Arial"/>
          <w:color w:val="000000"/>
          <w:u w:color="000000"/>
          <w:lang w:eastAsia="en-US"/>
        </w:rPr>
        <w:t xml:space="preserve">when </w:t>
      </w:r>
      <w:r w:rsidR="00DE068A">
        <w:rPr>
          <w:rFonts w:ascii="Arial" w:hAnsi="Arial"/>
          <w:color w:val="000000"/>
          <w:u w:color="000000"/>
          <w:lang w:eastAsia="en-US"/>
        </w:rPr>
        <w:t xml:space="preserve">the </w:t>
      </w:r>
      <w:r w:rsidR="004B2549">
        <w:rPr>
          <w:rFonts w:ascii="Arial" w:hAnsi="Arial"/>
          <w:color w:val="000000"/>
          <w:u w:color="000000"/>
          <w:lang w:eastAsia="en-US"/>
        </w:rPr>
        <w:t xml:space="preserve">employee separates from the </w:t>
      </w:r>
      <w:r w:rsidR="003A3B9B">
        <w:rPr>
          <w:rFonts w:ascii="Arial" w:hAnsi="Arial"/>
          <w:color w:val="000000"/>
          <w:u w:color="000000"/>
          <w:lang w:eastAsia="en-US"/>
        </w:rPr>
        <w:t>U</w:t>
      </w:r>
      <w:r w:rsidR="004B2549">
        <w:rPr>
          <w:rFonts w:ascii="Arial" w:hAnsi="Arial"/>
          <w:color w:val="000000"/>
          <w:u w:color="000000"/>
          <w:lang w:eastAsia="en-US"/>
        </w:rPr>
        <w:t>niversity</w:t>
      </w:r>
      <w:r w:rsidR="00EB49B0">
        <w:rPr>
          <w:rFonts w:ascii="Arial" w:hAnsi="Arial"/>
          <w:color w:val="000000"/>
          <w:u w:color="000000"/>
          <w:lang w:eastAsia="en-US"/>
        </w:rPr>
        <w:t xml:space="preserve">.   </w:t>
      </w:r>
    </w:p>
    <w:p w:rsidR="00DB4053" w:rsidRDefault="00DB4053" w:rsidP="00A175A0">
      <w:pPr>
        <w:spacing w:line="360" w:lineRule="auto"/>
        <w:jc w:val="both"/>
        <w:rPr>
          <w:rFonts w:ascii="Arial" w:hAnsi="Arial"/>
          <w:color w:val="000000"/>
          <w:u w:color="000000"/>
          <w:lang w:eastAsia="en-US"/>
        </w:rPr>
      </w:pPr>
    </w:p>
    <w:p w:rsidR="00DB4053" w:rsidRPr="00DB4053" w:rsidRDefault="00DB4053" w:rsidP="00A175A0">
      <w:pPr>
        <w:spacing w:line="360" w:lineRule="auto"/>
        <w:jc w:val="both"/>
        <w:rPr>
          <w:rFonts w:ascii="Arial" w:hAnsi="Arial"/>
          <w:color w:val="000000"/>
          <w:u w:val="single"/>
          <w:lang w:eastAsia="en-US"/>
        </w:rPr>
      </w:pPr>
      <w:r w:rsidRPr="00DB4053">
        <w:rPr>
          <w:rFonts w:ascii="Arial" w:hAnsi="Arial"/>
          <w:color w:val="000000"/>
          <w:u w:val="single"/>
          <w:lang w:eastAsia="en-US"/>
        </w:rPr>
        <w:t>Response</w:t>
      </w:r>
      <w:r w:rsidRPr="005C79F5">
        <w:rPr>
          <w:rFonts w:ascii="Arial" w:hAnsi="Arial"/>
          <w:color w:val="000000"/>
          <w:lang w:eastAsia="en-US"/>
        </w:rPr>
        <w:t>:</w:t>
      </w:r>
      <w:r w:rsidR="000830C9">
        <w:rPr>
          <w:rFonts w:ascii="Arial" w:hAnsi="Arial"/>
          <w:color w:val="000000"/>
          <w:lang w:eastAsia="en-US"/>
        </w:rPr>
        <w:t xml:space="preserve">  </w:t>
      </w:r>
      <w:r w:rsidR="00C94EBB" w:rsidRPr="46059786">
        <w:rPr>
          <w:rFonts w:ascii="Arial" w:hAnsi="Arial"/>
          <w:color w:val="000000" w:themeColor="text1"/>
          <w:lang w:eastAsia="en-US"/>
        </w:rPr>
        <w:t xml:space="preserve">Capital Programs has programmed CapSTAR to stop vacation accruals at the policy limit per the appropriate service accrual rate. </w:t>
      </w:r>
      <w:r w:rsidR="00C94EBB">
        <w:rPr>
          <w:rFonts w:ascii="Arial" w:hAnsi="Arial"/>
          <w:color w:val="000000" w:themeColor="text1"/>
          <w:lang w:eastAsia="en-US"/>
        </w:rPr>
        <w:t xml:space="preserve"> </w:t>
      </w:r>
      <w:r w:rsidR="00C94EBB" w:rsidRPr="46059786">
        <w:rPr>
          <w:rFonts w:ascii="Arial" w:hAnsi="Arial"/>
          <w:color w:val="000000" w:themeColor="text1"/>
          <w:lang w:eastAsia="en-US"/>
        </w:rPr>
        <w:t xml:space="preserve">In addition, CapSTAR will be programmed to provide the HR Manager with a notice of employees with approaching service level changes.  This will allow the HR Manager to verify the record and </w:t>
      </w:r>
      <w:r w:rsidR="00C94EBB" w:rsidRPr="59595C52">
        <w:rPr>
          <w:rFonts w:ascii="Arial" w:hAnsi="Arial"/>
          <w:color w:val="000000" w:themeColor="text1"/>
          <w:lang w:eastAsia="en-US"/>
        </w:rPr>
        <w:t>change the rate at the appropriate time.</w:t>
      </w:r>
    </w:p>
    <w:p w:rsidR="00D5591E" w:rsidRDefault="00D5591E" w:rsidP="00BE015E">
      <w:pPr>
        <w:pStyle w:val="nospacing0"/>
        <w:spacing w:line="360" w:lineRule="auto"/>
        <w:jc w:val="both"/>
        <w:rPr>
          <w:rFonts w:cs="Times New Roman"/>
          <w:color w:val="000000"/>
          <w:u w:color="000000"/>
        </w:rPr>
      </w:pPr>
    </w:p>
    <w:p w:rsidR="005D2474" w:rsidRPr="007A4586" w:rsidRDefault="005D2474" w:rsidP="00BE015E">
      <w:pPr>
        <w:suppressAutoHyphens w:val="0"/>
        <w:spacing w:line="360" w:lineRule="auto"/>
        <w:jc w:val="both"/>
        <w:rPr>
          <w:u w:val="single"/>
        </w:rPr>
      </w:pPr>
      <w:r w:rsidRPr="007A4586">
        <w:rPr>
          <w:rFonts w:ascii="Arial" w:hAnsi="Arial" w:cs="Arial"/>
          <w:u w:val="single"/>
        </w:rPr>
        <w:t>Adjustments</w:t>
      </w:r>
      <w:r w:rsidR="00AA4B16">
        <w:rPr>
          <w:rFonts w:ascii="Arial" w:hAnsi="Arial" w:cs="Arial"/>
          <w:u w:val="single"/>
        </w:rPr>
        <w:t xml:space="preserve"> </w:t>
      </w:r>
    </w:p>
    <w:p w:rsidR="00B30EAB" w:rsidRPr="00BE015E" w:rsidRDefault="00B30EAB" w:rsidP="008B3EE4">
      <w:pPr>
        <w:pStyle w:val="nospacing0"/>
        <w:spacing w:line="360" w:lineRule="auto"/>
        <w:jc w:val="both"/>
      </w:pPr>
    </w:p>
    <w:p w:rsidR="005D2474" w:rsidRPr="002A30B8" w:rsidRDefault="00A309DA" w:rsidP="002A30B8">
      <w:pPr>
        <w:pStyle w:val="nospacing0"/>
        <w:spacing w:line="360" w:lineRule="auto"/>
        <w:jc w:val="both"/>
      </w:pPr>
      <w:r w:rsidRPr="002A30B8">
        <w:t xml:space="preserve">Adjustments </w:t>
      </w:r>
      <w:r w:rsidR="00AA4B16">
        <w:t>are typically</w:t>
      </w:r>
      <w:r w:rsidR="00471491" w:rsidRPr="002A30B8">
        <w:t xml:space="preserve"> </w:t>
      </w:r>
      <w:r w:rsidRPr="002A30B8">
        <w:t xml:space="preserve">performed </w:t>
      </w:r>
      <w:r w:rsidR="00C72DAD">
        <w:t>because of</w:t>
      </w:r>
      <w:r w:rsidRPr="002A30B8">
        <w:t xml:space="preserve"> </w:t>
      </w:r>
      <w:r w:rsidR="00471491">
        <w:t>employee data keying errors on timesheets or from a management</w:t>
      </w:r>
      <w:r w:rsidR="001F7A75">
        <w:t>-</w:t>
      </w:r>
      <w:r w:rsidR="00471491">
        <w:t>approved transfer of project hours</w:t>
      </w:r>
      <w:r w:rsidR="00985E04">
        <w:t xml:space="preserve">.  </w:t>
      </w:r>
      <w:r w:rsidR="005D2474" w:rsidRPr="002A30B8">
        <w:t xml:space="preserve">A&amp;AS obtained </w:t>
      </w:r>
      <w:r w:rsidR="00E107FB">
        <w:t>CapSTAR’s timesheet corrections r</w:t>
      </w:r>
      <w:r w:rsidR="005D2474" w:rsidRPr="002A30B8">
        <w:t xml:space="preserve">eport </w:t>
      </w:r>
      <w:r w:rsidR="00E60791">
        <w:t>which</w:t>
      </w:r>
      <w:r w:rsidR="00E60791" w:rsidRPr="002A30B8">
        <w:t xml:space="preserve"> </w:t>
      </w:r>
      <w:r w:rsidR="005D2474" w:rsidRPr="002A30B8">
        <w:t xml:space="preserve">captures </w:t>
      </w:r>
      <w:r w:rsidR="00E60791">
        <w:t>time</w:t>
      </w:r>
      <w:r w:rsidR="00E60791" w:rsidRPr="002A30B8">
        <w:t xml:space="preserve"> </w:t>
      </w:r>
      <w:r w:rsidR="00C923F7">
        <w:t xml:space="preserve">entry </w:t>
      </w:r>
      <w:r w:rsidR="005D2474" w:rsidRPr="002A30B8">
        <w:t>adjustments</w:t>
      </w:r>
      <w:r w:rsidR="00985E04" w:rsidRPr="002A30B8">
        <w:t xml:space="preserve">.  </w:t>
      </w:r>
      <w:r w:rsidR="009D7D48" w:rsidRPr="002A30B8">
        <w:t xml:space="preserve">An adjustment in the </w:t>
      </w:r>
      <w:r w:rsidR="009D7D48">
        <w:t>timesheet corrections r</w:t>
      </w:r>
      <w:r w:rsidR="009D7D48" w:rsidRPr="002A30B8">
        <w:t xml:space="preserve">eport </w:t>
      </w:r>
      <w:r w:rsidR="009D7D48">
        <w:t>has</w:t>
      </w:r>
      <w:r w:rsidR="009D7D48" w:rsidRPr="002A30B8">
        <w:t xml:space="preserve"> three associated </w:t>
      </w:r>
      <w:r w:rsidR="009D7D48">
        <w:t>entries:</w:t>
      </w:r>
      <w:r w:rsidR="009D7D48" w:rsidRPr="002A30B8">
        <w:t xml:space="preserve"> </w:t>
      </w:r>
      <w:r w:rsidR="00C923F7">
        <w:t xml:space="preserve"> </w:t>
      </w:r>
      <w:r w:rsidR="009D7D48" w:rsidRPr="002A30B8">
        <w:t>the original</w:t>
      </w:r>
      <w:r w:rsidR="009D7D48">
        <w:rPr>
          <w:color w:val="000000"/>
          <w:u w:color="000000"/>
        </w:rPr>
        <w:t xml:space="preserve"> entry; the reversing entry; and the correcting entry. </w:t>
      </w:r>
      <w:r w:rsidR="002D08DB" w:rsidRPr="002A30B8">
        <w:t xml:space="preserve"> </w:t>
      </w:r>
      <w:r w:rsidR="005D2474" w:rsidRPr="002A30B8">
        <w:t xml:space="preserve">The report </w:t>
      </w:r>
      <w:r w:rsidR="00FD4FBE">
        <w:t xml:space="preserve">was </w:t>
      </w:r>
      <w:r w:rsidR="00C4523B">
        <w:t xml:space="preserve">generated for </w:t>
      </w:r>
      <w:r w:rsidR="005D2474" w:rsidRPr="002A30B8">
        <w:t xml:space="preserve">adjustments </w:t>
      </w:r>
      <w:r w:rsidR="00A2222F">
        <w:t>occurring</w:t>
      </w:r>
      <w:r w:rsidR="005D2474" w:rsidRPr="002A30B8">
        <w:t xml:space="preserve"> 60 days prior to</w:t>
      </w:r>
      <w:r w:rsidR="00C4523B">
        <w:t>, and through</w:t>
      </w:r>
      <w:r w:rsidR="005D2474" w:rsidRPr="002A30B8">
        <w:t xml:space="preserve"> the report </w:t>
      </w:r>
      <w:r w:rsidR="00CE38DA">
        <w:t>generation</w:t>
      </w:r>
      <w:r w:rsidR="005D2474" w:rsidRPr="002A30B8">
        <w:t xml:space="preserve"> </w:t>
      </w:r>
      <w:r w:rsidR="004015F3">
        <w:t xml:space="preserve">date </w:t>
      </w:r>
      <w:r w:rsidR="005D2474" w:rsidRPr="002A30B8">
        <w:t xml:space="preserve">of </w:t>
      </w:r>
      <w:r w:rsidR="00630ED6">
        <w:t>S</w:t>
      </w:r>
      <w:r w:rsidR="006003E4">
        <w:t>eptem</w:t>
      </w:r>
      <w:r w:rsidR="004E7944">
        <w:t>be</w:t>
      </w:r>
      <w:r w:rsidR="006003E4">
        <w:t>r 8</w:t>
      </w:r>
      <w:r w:rsidR="00630ED6">
        <w:t>, 2019</w:t>
      </w:r>
      <w:r w:rsidR="00C3105B" w:rsidRPr="002A30B8">
        <w:t xml:space="preserve">.  </w:t>
      </w:r>
    </w:p>
    <w:p w:rsidR="006B4AA4" w:rsidRDefault="006B4AA4" w:rsidP="005F6A6A">
      <w:pPr>
        <w:pStyle w:val="nospacing0"/>
        <w:spacing w:line="360" w:lineRule="auto"/>
        <w:jc w:val="both"/>
      </w:pPr>
    </w:p>
    <w:p w:rsidR="005F6A6A" w:rsidRDefault="005D2474" w:rsidP="005F6A6A">
      <w:pPr>
        <w:pStyle w:val="nospacing0"/>
        <w:spacing w:line="360" w:lineRule="auto"/>
        <w:jc w:val="both"/>
        <w:rPr>
          <w:color w:val="000000"/>
          <w:u w:color="000000"/>
        </w:rPr>
      </w:pPr>
      <w:r w:rsidRPr="005D2474">
        <w:rPr>
          <w:color w:val="000000"/>
          <w:u w:color="000000"/>
        </w:rPr>
        <w:t>A sample of 10 adjustments</w:t>
      </w:r>
      <w:r w:rsidR="0057009F">
        <w:rPr>
          <w:color w:val="000000"/>
          <w:u w:color="000000"/>
        </w:rPr>
        <w:t xml:space="preserve"> </w:t>
      </w:r>
      <w:r w:rsidR="00140E15">
        <w:rPr>
          <w:color w:val="000000"/>
          <w:u w:color="000000"/>
        </w:rPr>
        <w:t xml:space="preserve">and the associated </w:t>
      </w:r>
      <w:r w:rsidR="0057009F">
        <w:rPr>
          <w:color w:val="000000"/>
          <w:u w:color="000000"/>
        </w:rPr>
        <w:t>30 entries</w:t>
      </w:r>
      <w:r w:rsidRPr="005D2474">
        <w:rPr>
          <w:color w:val="000000"/>
          <w:u w:color="000000"/>
        </w:rPr>
        <w:t xml:space="preserve"> was </w:t>
      </w:r>
      <w:r w:rsidRPr="00453769">
        <w:rPr>
          <w:color w:val="000000"/>
          <w:u w:color="000000"/>
        </w:rPr>
        <w:t>judgmentally</w:t>
      </w:r>
      <w:r w:rsidR="00A80CC8">
        <w:rPr>
          <w:color w:val="000000"/>
          <w:u w:color="000000"/>
        </w:rPr>
        <w:t xml:space="preserve"> selected</w:t>
      </w:r>
      <w:r w:rsidR="006B4AA4">
        <w:rPr>
          <w:color w:val="000000"/>
          <w:u w:color="000000"/>
        </w:rPr>
        <w:t xml:space="preserve"> </w:t>
      </w:r>
      <w:r w:rsidR="006B4AA4" w:rsidRPr="002A30B8">
        <w:t xml:space="preserve">to verify </w:t>
      </w:r>
      <w:r w:rsidR="00676CD2">
        <w:t xml:space="preserve">whether </w:t>
      </w:r>
      <w:r w:rsidR="006B4AA4" w:rsidRPr="002A30B8">
        <w:t>the</w:t>
      </w:r>
      <w:r w:rsidR="006B4AA4">
        <w:t>y</w:t>
      </w:r>
      <w:r w:rsidR="006B4AA4" w:rsidRPr="002A30B8">
        <w:t xml:space="preserve"> were </w:t>
      </w:r>
      <w:r w:rsidR="006B4AA4">
        <w:t xml:space="preserve">appropriately </w:t>
      </w:r>
      <w:r w:rsidR="006B4AA4" w:rsidRPr="002A30B8">
        <w:t>authorized.</w:t>
      </w:r>
      <w:r w:rsidR="00E13125">
        <w:rPr>
          <w:color w:val="000000"/>
          <w:u w:color="000000"/>
        </w:rPr>
        <w:t xml:space="preserve">  </w:t>
      </w:r>
      <w:r w:rsidR="005F6A6A">
        <w:rPr>
          <w:color w:val="000000"/>
          <w:u w:color="000000"/>
        </w:rPr>
        <w:t xml:space="preserve">Supporting documentation for each </w:t>
      </w:r>
      <w:r w:rsidR="00E13125">
        <w:rPr>
          <w:color w:val="000000"/>
          <w:u w:color="000000"/>
        </w:rPr>
        <w:t>sample</w:t>
      </w:r>
      <w:r w:rsidR="005F6A6A">
        <w:rPr>
          <w:color w:val="000000"/>
          <w:u w:color="000000"/>
        </w:rPr>
        <w:t xml:space="preserve"> item was obtained from the Capital Programs Financ</w:t>
      </w:r>
      <w:r w:rsidR="00CC5B20">
        <w:rPr>
          <w:color w:val="000000"/>
          <w:u w:color="000000"/>
        </w:rPr>
        <w:t>ial Services unit</w:t>
      </w:r>
      <w:r w:rsidR="005F6A6A">
        <w:rPr>
          <w:color w:val="000000"/>
          <w:u w:color="000000"/>
        </w:rPr>
        <w:t xml:space="preserve"> and assessed for adequacy and completeness. </w:t>
      </w:r>
    </w:p>
    <w:p w:rsidR="002A30B8" w:rsidRPr="002A30B8" w:rsidRDefault="002A30B8" w:rsidP="002A30B8">
      <w:pPr>
        <w:pStyle w:val="nospacing0"/>
        <w:spacing w:line="360" w:lineRule="auto"/>
        <w:jc w:val="both"/>
      </w:pPr>
    </w:p>
    <w:p w:rsidR="00560DE4" w:rsidRPr="002A30B8" w:rsidRDefault="00453769" w:rsidP="002A30B8">
      <w:pPr>
        <w:pStyle w:val="nospacing0"/>
        <w:spacing w:line="360" w:lineRule="auto"/>
        <w:jc w:val="both"/>
      </w:pPr>
      <w:r w:rsidRPr="002A30B8">
        <w:t xml:space="preserve">Based on </w:t>
      </w:r>
      <w:r w:rsidR="00EE40F8">
        <w:t xml:space="preserve">examination of the </w:t>
      </w:r>
      <w:r w:rsidRPr="002A30B8">
        <w:t xml:space="preserve">supporting documentation </w:t>
      </w:r>
      <w:r w:rsidR="00EE40F8">
        <w:t>provided</w:t>
      </w:r>
      <w:r w:rsidRPr="002A30B8">
        <w:t>, a</w:t>
      </w:r>
      <w:r w:rsidR="00EF5994" w:rsidRPr="002A30B8">
        <w:t xml:space="preserve">ll 10 adjustments were </w:t>
      </w:r>
      <w:r w:rsidR="000455EA">
        <w:t xml:space="preserve">appropriately </w:t>
      </w:r>
      <w:r w:rsidR="002F33EF">
        <w:t xml:space="preserve">authorized by Capital Programs </w:t>
      </w:r>
      <w:r w:rsidR="00EF5994" w:rsidRPr="002A30B8">
        <w:t>Financ</w:t>
      </w:r>
      <w:r w:rsidR="00CC5B20">
        <w:t>ial</w:t>
      </w:r>
      <w:r w:rsidR="00EF5994" w:rsidRPr="002A30B8">
        <w:t xml:space="preserve"> </w:t>
      </w:r>
      <w:r w:rsidR="00CC5B20">
        <w:t>Ser</w:t>
      </w:r>
      <w:r w:rsidR="00C046E3">
        <w:t>vices</w:t>
      </w:r>
      <w:r w:rsidR="002F33EF">
        <w:t xml:space="preserve"> management</w:t>
      </w:r>
      <w:r w:rsidR="00EF5994" w:rsidRPr="002A30B8">
        <w:t xml:space="preserve">. </w:t>
      </w:r>
    </w:p>
    <w:p w:rsidR="00560DE4" w:rsidRPr="002A30B8" w:rsidRDefault="00560DE4" w:rsidP="002A30B8">
      <w:pPr>
        <w:pStyle w:val="nospacing0"/>
        <w:spacing w:line="360" w:lineRule="auto"/>
        <w:jc w:val="both"/>
      </w:pPr>
    </w:p>
    <w:p w:rsidR="007151B7" w:rsidRPr="008A1FE0" w:rsidRDefault="007151B7" w:rsidP="007151B7">
      <w:pPr>
        <w:pStyle w:val="nospacing0"/>
        <w:spacing w:line="360" w:lineRule="auto"/>
        <w:jc w:val="both"/>
        <w:rPr>
          <w:rStyle w:val="s2cc9b3cb1"/>
          <w:rFonts w:ascii="Arial" w:hAnsi="Arial" w:cs="Arial"/>
          <w:color w:val="auto"/>
          <w:sz w:val="24"/>
          <w:szCs w:val="24"/>
        </w:rPr>
      </w:pPr>
      <w:r w:rsidRPr="008A1FE0">
        <w:rPr>
          <w:rStyle w:val="s2cc9b3cb1"/>
          <w:rFonts w:ascii="Arial" w:hAnsi="Arial" w:cs="Arial"/>
          <w:color w:val="auto"/>
          <w:sz w:val="24"/>
          <w:szCs w:val="24"/>
        </w:rPr>
        <w:t>There were no significant control weaknesses noted in this area.</w:t>
      </w:r>
    </w:p>
    <w:p w:rsidR="00EF5994" w:rsidRPr="00EF5994" w:rsidRDefault="00EF5994" w:rsidP="007151B7">
      <w:pPr>
        <w:suppressAutoHyphens w:val="0"/>
        <w:autoSpaceDE w:val="0"/>
        <w:autoSpaceDN w:val="0"/>
        <w:adjustRightInd w:val="0"/>
        <w:spacing w:line="360" w:lineRule="auto"/>
        <w:jc w:val="both"/>
        <w:rPr>
          <w:rFonts w:ascii="Verdana" w:hAnsi="Verdana"/>
          <w:color w:val="000000"/>
          <w:u w:color="000000"/>
          <w:lang w:eastAsia="en-US"/>
        </w:rPr>
      </w:pPr>
    </w:p>
    <w:p w:rsidR="00583D3B" w:rsidRPr="003B13C7" w:rsidRDefault="003D6F8E" w:rsidP="00604DBE">
      <w:pPr>
        <w:keepNext/>
        <w:keepLines/>
        <w:suppressAutoHyphens w:val="0"/>
        <w:overflowPunct w:val="0"/>
        <w:autoSpaceDE w:val="0"/>
        <w:spacing w:line="360" w:lineRule="auto"/>
        <w:jc w:val="center"/>
        <w:rPr>
          <w:rFonts w:ascii="Arial" w:hAnsi="Arial" w:cs="Arial"/>
          <w:u w:val="single"/>
        </w:rPr>
      </w:pPr>
      <w:r>
        <w:rPr>
          <w:rFonts w:ascii="Arial" w:hAnsi="Arial" w:cs="Arial"/>
          <w:u w:val="single"/>
        </w:rPr>
        <w:t>Overtime</w:t>
      </w:r>
    </w:p>
    <w:p w:rsidR="00583D3B" w:rsidRPr="003B13C7" w:rsidRDefault="00583D3B" w:rsidP="00604DBE">
      <w:pPr>
        <w:pStyle w:val="nospacing0"/>
        <w:keepNext/>
        <w:keepLines/>
        <w:spacing w:line="360" w:lineRule="auto"/>
        <w:jc w:val="both"/>
        <w:rPr>
          <w:rStyle w:val="s2cc9b3cb1"/>
          <w:rFonts w:ascii="Arial" w:hAnsi="Arial" w:cs="Arial"/>
          <w:color w:val="auto"/>
          <w:sz w:val="24"/>
          <w:szCs w:val="24"/>
        </w:rPr>
      </w:pPr>
    </w:p>
    <w:p w:rsidR="003F5C99" w:rsidRDefault="00583D3B" w:rsidP="00604DBE">
      <w:pPr>
        <w:pStyle w:val="nospacing0"/>
        <w:keepNext/>
        <w:keepLines/>
        <w:spacing w:line="360" w:lineRule="auto"/>
        <w:jc w:val="both"/>
        <w:rPr>
          <w:rStyle w:val="s2cc9b3cb1"/>
          <w:rFonts w:ascii="Arial" w:hAnsi="Arial" w:cs="Arial"/>
          <w:color w:val="auto"/>
          <w:sz w:val="24"/>
          <w:szCs w:val="24"/>
        </w:rPr>
      </w:pPr>
      <w:r w:rsidRPr="006A5E5C">
        <w:rPr>
          <w:rStyle w:val="s2cc9b3cb1"/>
          <w:rFonts w:ascii="Arial" w:hAnsi="Arial" w:cs="Arial"/>
          <w:color w:val="auto"/>
          <w:sz w:val="24"/>
          <w:szCs w:val="24"/>
        </w:rPr>
        <w:t xml:space="preserve">Interviews were conducted with </w:t>
      </w:r>
      <w:r w:rsidR="0052232A" w:rsidRPr="006A5E5C">
        <w:rPr>
          <w:rStyle w:val="s2cc9b3cb1"/>
          <w:rFonts w:ascii="Arial" w:hAnsi="Arial" w:cs="Arial"/>
          <w:color w:val="auto"/>
          <w:sz w:val="24"/>
          <w:szCs w:val="24"/>
        </w:rPr>
        <w:t>Capital Programs</w:t>
      </w:r>
      <w:r w:rsidR="00F322AE" w:rsidRPr="006A5E5C">
        <w:rPr>
          <w:rStyle w:val="s2cc9b3cb1"/>
          <w:rFonts w:ascii="Arial" w:hAnsi="Arial" w:cs="Arial"/>
          <w:color w:val="auto"/>
          <w:sz w:val="24"/>
          <w:szCs w:val="24"/>
        </w:rPr>
        <w:t xml:space="preserve"> </w:t>
      </w:r>
      <w:r w:rsidR="003A3D30" w:rsidRPr="006A5E5C">
        <w:rPr>
          <w:rStyle w:val="s2cc9b3cb1"/>
          <w:rFonts w:ascii="Arial" w:hAnsi="Arial" w:cs="Arial"/>
          <w:color w:val="auto"/>
          <w:sz w:val="24"/>
          <w:szCs w:val="24"/>
        </w:rPr>
        <w:t>management</w:t>
      </w:r>
      <w:r w:rsidRPr="006A5E5C">
        <w:rPr>
          <w:rStyle w:val="s2cc9b3cb1"/>
          <w:rFonts w:ascii="Arial" w:hAnsi="Arial" w:cs="Arial"/>
          <w:color w:val="auto"/>
          <w:sz w:val="24"/>
          <w:szCs w:val="24"/>
        </w:rPr>
        <w:t xml:space="preserve"> to obtain an understanding of departmental processes</w:t>
      </w:r>
      <w:r w:rsidR="006A5E5C">
        <w:rPr>
          <w:rStyle w:val="s2cc9b3cb1"/>
          <w:rFonts w:ascii="Arial" w:hAnsi="Arial" w:cs="Arial"/>
          <w:color w:val="auto"/>
          <w:sz w:val="24"/>
          <w:szCs w:val="24"/>
        </w:rPr>
        <w:t xml:space="preserve"> and proced</w:t>
      </w:r>
      <w:r w:rsidR="003F5C99">
        <w:rPr>
          <w:rStyle w:val="s2cc9b3cb1"/>
          <w:rFonts w:ascii="Arial" w:hAnsi="Arial" w:cs="Arial"/>
          <w:color w:val="auto"/>
          <w:sz w:val="24"/>
          <w:szCs w:val="24"/>
        </w:rPr>
        <w:t xml:space="preserve">ures regarding </w:t>
      </w:r>
      <w:r w:rsidR="0067367D">
        <w:rPr>
          <w:rStyle w:val="s2cc9b3cb1"/>
          <w:rFonts w:ascii="Arial" w:hAnsi="Arial" w:cs="Arial"/>
          <w:color w:val="auto"/>
          <w:sz w:val="24"/>
          <w:szCs w:val="24"/>
        </w:rPr>
        <w:t>o</w:t>
      </w:r>
      <w:r w:rsidR="003F5C99">
        <w:rPr>
          <w:rStyle w:val="s2cc9b3cb1"/>
          <w:rFonts w:ascii="Arial" w:hAnsi="Arial" w:cs="Arial"/>
          <w:color w:val="auto"/>
          <w:sz w:val="24"/>
          <w:szCs w:val="24"/>
        </w:rPr>
        <w:t>vertime hours</w:t>
      </w:r>
      <w:r w:rsidR="002D08DB">
        <w:rPr>
          <w:rStyle w:val="s2cc9b3cb1"/>
          <w:rFonts w:ascii="Arial" w:hAnsi="Arial" w:cs="Arial"/>
          <w:color w:val="auto"/>
          <w:sz w:val="24"/>
          <w:szCs w:val="24"/>
        </w:rPr>
        <w:t xml:space="preserve">.  </w:t>
      </w:r>
      <w:r w:rsidR="003F5C99">
        <w:rPr>
          <w:rStyle w:val="s2cc9b3cb1"/>
          <w:rFonts w:ascii="Arial" w:hAnsi="Arial" w:cs="Arial"/>
          <w:color w:val="auto"/>
          <w:sz w:val="24"/>
          <w:szCs w:val="24"/>
        </w:rPr>
        <w:t>Discussions revealed that o</w:t>
      </w:r>
      <w:r w:rsidR="006A5E5C">
        <w:rPr>
          <w:rStyle w:val="s2cc9b3cb1"/>
          <w:rFonts w:ascii="Arial" w:hAnsi="Arial" w:cs="Arial"/>
          <w:color w:val="auto"/>
          <w:sz w:val="24"/>
          <w:szCs w:val="24"/>
        </w:rPr>
        <w:t xml:space="preserve">nly Inspectors are </w:t>
      </w:r>
      <w:r w:rsidR="001A50B2">
        <w:rPr>
          <w:rStyle w:val="s2cc9b3cb1"/>
          <w:rFonts w:ascii="Arial" w:hAnsi="Arial" w:cs="Arial"/>
          <w:color w:val="auto"/>
          <w:sz w:val="24"/>
          <w:szCs w:val="24"/>
        </w:rPr>
        <w:t>pre-</w:t>
      </w:r>
      <w:r w:rsidR="006A5E5C">
        <w:rPr>
          <w:rStyle w:val="s2cc9b3cb1"/>
          <w:rFonts w:ascii="Arial" w:hAnsi="Arial" w:cs="Arial"/>
          <w:color w:val="auto"/>
          <w:sz w:val="24"/>
          <w:szCs w:val="24"/>
        </w:rPr>
        <w:t>approved for overtime hours</w:t>
      </w:r>
      <w:r w:rsidR="001A50B2">
        <w:rPr>
          <w:rStyle w:val="s2cc9b3cb1"/>
          <w:rFonts w:ascii="Arial" w:hAnsi="Arial" w:cs="Arial"/>
          <w:color w:val="auto"/>
          <w:sz w:val="24"/>
          <w:szCs w:val="24"/>
        </w:rPr>
        <w:t xml:space="preserve"> </w:t>
      </w:r>
      <w:r w:rsidR="00095E1F">
        <w:rPr>
          <w:rStyle w:val="s2cc9b3cb1"/>
          <w:rFonts w:ascii="Arial" w:hAnsi="Arial" w:cs="Arial"/>
          <w:color w:val="auto"/>
          <w:sz w:val="24"/>
          <w:szCs w:val="24"/>
        </w:rPr>
        <w:t>since</w:t>
      </w:r>
      <w:r w:rsidR="006A5E5C">
        <w:rPr>
          <w:rStyle w:val="s2cc9b3cb1"/>
          <w:rFonts w:ascii="Arial" w:hAnsi="Arial" w:cs="Arial"/>
          <w:color w:val="auto"/>
          <w:sz w:val="24"/>
          <w:szCs w:val="24"/>
        </w:rPr>
        <w:t xml:space="preserve"> they can be called </w:t>
      </w:r>
      <w:r w:rsidR="00B93D58">
        <w:rPr>
          <w:rStyle w:val="s2cc9b3cb1"/>
          <w:rFonts w:ascii="Arial" w:hAnsi="Arial" w:cs="Arial"/>
          <w:color w:val="auto"/>
          <w:sz w:val="24"/>
          <w:szCs w:val="24"/>
        </w:rPr>
        <w:t>to the job site</w:t>
      </w:r>
      <w:r w:rsidR="003F5C99">
        <w:rPr>
          <w:rStyle w:val="s2cc9b3cb1"/>
          <w:rFonts w:ascii="Arial" w:hAnsi="Arial" w:cs="Arial"/>
          <w:color w:val="auto"/>
          <w:sz w:val="24"/>
          <w:szCs w:val="24"/>
        </w:rPr>
        <w:t xml:space="preserve"> anytime</w:t>
      </w:r>
      <w:r w:rsidR="002D1CD5">
        <w:rPr>
          <w:rStyle w:val="s2cc9b3cb1"/>
          <w:rFonts w:ascii="Arial" w:hAnsi="Arial" w:cs="Arial"/>
          <w:color w:val="auto"/>
          <w:sz w:val="24"/>
          <w:szCs w:val="24"/>
        </w:rPr>
        <w:t xml:space="preserve"> as </w:t>
      </w:r>
      <w:r w:rsidR="00B93D58">
        <w:rPr>
          <w:rStyle w:val="s2cc9b3cb1"/>
          <w:rFonts w:ascii="Arial" w:hAnsi="Arial" w:cs="Arial"/>
          <w:color w:val="auto"/>
          <w:sz w:val="24"/>
          <w:szCs w:val="24"/>
        </w:rPr>
        <w:t xml:space="preserve">required by </w:t>
      </w:r>
      <w:r w:rsidR="002D1CD5">
        <w:rPr>
          <w:rStyle w:val="s2cc9b3cb1"/>
          <w:rFonts w:ascii="Arial" w:hAnsi="Arial" w:cs="Arial"/>
          <w:color w:val="auto"/>
          <w:sz w:val="24"/>
          <w:szCs w:val="24"/>
        </w:rPr>
        <w:t xml:space="preserve">the </w:t>
      </w:r>
      <w:r w:rsidR="00B93D58">
        <w:rPr>
          <w:rStyle w:val="s2cc9b3cb1"/>
          <w:rFonts w:ascii="Arial" w:hAnsi="Arial" w:cs="Arial"/>
          <w:color w:val="auto"/>
          <w:sz w:val="24"/>
          <w:szCs w:val="24"/>
        </w:rPr>
        <w:t xml:space="preserve">demands of the </w:t>
      </w:r>
      <w:r w:rsidR="002D1CD5">
        <w:rPr>
          <w:rStyle w:val="s2cc9b3cb1"/>
          <w:rFonts w:ascii="Arial" w:hAnsi="Arial" w:cs="Arial"/>
          <w:color w:val="auto"/>
          <w:sz w:val="24"/>
          <w:szCs w:val="24"/>
        </w:rPr>
        <w:t>construction project</w:t>
      </w:r>
      <w:r w:rsidR="002D08DB">
        <w:rPr>
          <w:rStyle w:val="s2cc9b3cb1"/>
          <w:rFonts w:ascii="Arial" w:hAnsi="Arial" w:cs="Arial"/>
          <w:color w:val="auto"/>
          <w:sz w:val="24"/>
          <w:szCs w:val="24"/>
        </w:rPr>
        <w:t xml:space="preserve">.  </w:t>
      </w:r>
      <w:r w:rsidR="0047156D">
        <w:rPr>
          <w:rStyle w:val="s2cc9b3cb1"/>
          <w:rFonts w:ascii="Arial" w:hAnsi="Arial" w:cs="Arial"/>
          <w:color w:val="auto"/>
          <w:sz w:val="24"/>
          <w:szCs w:val="24"/>
        </w:rPr>
        <w:t xml:space="preserve">The </w:t>
      </w:r>
      <w:r w:rsidR="005365C6">
        <w:rPr>
          <w:rStyle w:val="s2cc9b3cb1"/>
          <w:rFonts w:ascii="Arial" w:hAnsi="Arial" w:cs="Arial"/>
          <w:color w:val="auto"/>
          <w:sz w:val="24"/>
          <w:szCs w:val="24"/>
        </w:rPr>
        <w:t>Chief Inspector is the supervisor responsible for approving the Inspect</w:t>
      </w:r>
      <w:r w:rsidR="0044462F">
        <w:rPr>
          <w:rStyle w:val="s2cc9b3cb1"/>
          <w:rFonts w:ascii="Arial" w:hAnsi="Arial" w:cs="Arial"/>
          <w:color w:val="auto"/>
          <w:sz w:val="24"/>
          <w:szCs w:val="24"/>
        </w:rPr>
        <w:t>ion</w:t>
      </w:r>
      <w:r w:rsidR="005365C6">
        <w:rPr>
          <w:rStyle w:val="s2cc9b3cb1"/>
          <w:rFonts w:ascii="Arial" w:hAnsi="Arial" w:cs="Arial"/>
          <w:color w:val="auto"/>
          <w:sz w:val="24"/>
          <w:szCs w:val="24"/>
        </w:rPr>
        <w:t xml:space="preserve"> group’s timecards.</w:t>
      </w:r>
    </w:p>
    <w:p w:rsidR="00081D31" w:rsidRDefault="00081D31" w:rsidP="008B3EE4">
      <w:pPr>
        <w:pStyle w:val="nospacing0"/>
        <w:spacing w:line="360" w:lineRule="auto"/>
        <w:jc w:val="both"/>
        <w:rPr>
          <w:rStyle w:val="s2cc9b3cb1"/>
          <w:rFonts w:ascii="Arial" w:hAnsi="Arial" w:cs="Arial"/>
          <w:color w:val="auto"/>
          <w:sz w:val="24"/>
          <w:szCs w:val="24"/>
          <w:u w:val="single"/>
        </w:rPr>
      </w:pPr>
    </w:p>
    <w:p w:rsidR="00525BC4" w:rsidRDefault="001973AA" w:rsidP="008B3EE4">
      <w:pPr>
        <w:pStyle w:val="nospacing0"/>
        <w:spacing w:line="360" w:lineRule="auto"/>
        <w:jc w:val="both"/>
      </w:pPr>
      <w:r>
        <w:rPr>
          <w:rStyle w:val="s2cc9b3cb1"/>
          <w:rFonts w:ascii="Arial" w:hAnsi="Arial" w:cs="Arial"/>
          <w:color w:val="auto"/>
          <w:sz w:val="24"/>
          <w:szCs w:val="24"/>
        </w:rPr>
        <w:t>A&amp;AS obtaine</w:t>
      </w:r>
      <w:r w:rsidR="00525BC4">
        <w:rPr>
          <w:rStyle w:val="s2cc9b3cb1"/>
          <w:rFonts w:ascii="Arial" w:hAnsi="Arial" w:cs="Arial"/>
          <w:color w:val="auto"/>
          <w:sz w:val="24"/>
          <w:szCs w:val="24"/>
        </w:rPr>
        <w:t xml:space="preserve">d </w:t>
      </w:r>
      <w:r w:rsidR="00A96C78">
        <w:rPr>
          <w:rStyle w:val="s2cc9b3cb1"/>
          <w:rFonts w:ascii="Arial" w:hAnsi="Arial" w:cs="Arial"/>
          <w:color w:val="auto"/>
          <w:sz w:val="24"/>
          <w:szCs w:val="24"/>
        </w:rPr>
        <w:t>the CapSTAR t</w:t>
      </w:r>
      <w:r w:rsidR="00A96C78">
        <w:t>ime verification r</w:t>
      </w:r>
      <w:r w:rsidR="00525BC4" w:rsidRPr="00525BC4">
        <w:t xml:space="preserve">eports for the week-ending periods of </w:t>
      </w:r>
      <w:r w:rsidR="00C55C70">
        <w:rPr>
          <w:color w:val="000000"/>
          <w:u w:color="000000"/>
        </w:rPr>
        <w:t>March 23, Apr</w:t>
      </w:r>
      <w:r w:rsidR="00A96C78">
        <w:rPr>
          <w:color w:val="000000"/>
          <w:u w:color="000000"/>
        </w:rPr>
        <w:t>il 20, May 25</w:t>
      </w:r>
      <w:r w:rsidR="00B939FE">
        <w:rPr>
          <w:color w:val="000000"/>
          <w:u w:color="000000"/>
        </w:rPr>
        <w:t>,</w:t>
      </w:r>
      <w:r w:rsidR="00A96C78">
        <w:rPr>
          <w:color w:val="000000"/>
          <w:u w:color="000000"/>
        </w:rPr>
        <w:t xml:space="preserve"> and June 29, 2019.</w:t>
      </w:r>
      <w:r w:rsidR="002D08DB">
        <w:t xml:space="preserve">  </w:t>
      </w:r>
      <w:r w:rsidR="00525BC4">
        <w:t>The report</w:t>
      </w:r>
      <w:r w:rsidR="00466C63">
        <w:t xml:space="preserve"> data was</w:t>
      </w:r>
      <w:r w:rsidR="00525BC4">
        <w:t xml:space="preserve"> </w:t>
      </w:r>
      <w:r w:rsidR="001A50B2">
        <w:t xml:space="preserve">then </w:t>
      </w:r>
      <w:r w:rsidR="00525BC4">
        <w:t xml:space="preserve">filtered </w:t>
      </w:r>
      <w:r w:rsidR="00466C63">
        <w:t xml:space="preserve">to identify </w:t>
      </w:r>
      <w:r w:rsidR="00C604FD">
        <w:t>non-exemp</w:t>
      </w:r>
      <w:r w:rsidR="00B772B3">
        <w:t xml:space="preserve">t </w:t>
      </w:r>
      <w:r w:rsidR="00466C63">
        <w:t>employees that worked mor</w:t>
      </w:r>
      <w:r w:rsidR="00B772B3">
        <w:t>e than 40 hours per week</w:t>
      </w:r>
      <w:r w:rsidR="00011C90">
        <w:t>,</w:t>
      </w:r>
      <w:r w:rsidR="00B772B3">
        <w:t xml:space="preserve"> and </w:t>
      </w:r>
      <w:r w:rsidR="00011C90">
        <w:t xml:space="preserve">to determine </w:t>
      </w:r>
      <w:r w:rsidR="00525BC4" w:rsidRPr="00525BC4">
        <w:t>whether the</w:t>
      </w:r>
      <w:r w:rsidR="00466C63">
        <w:t>y opted for comp</w:t>
      </w:r>
      <w:r w:rsidR="004D35B3">
        <w:t xml:space="preserve">ensatory </w:t>
      </w:r>
      <w:r w:rsidR="00466C63">
        <w:t>time</w:t>
      </w:r>
      <w:r w:rsidR="004D35B3">
        <w:t xml:space="preserve"> (comp time)</w:t>
      </w:r>
      <w:r w:rsidR="00466C63">
        <w:t xml:space="preserve"> or</w:t>
      </w:r>
      <w:r w:rsidR="00B772B3">
        <w:t xml:space="preserve"> ove</w:t>
      </w:r>
      <w:r w:rsidR="00F317DB">
        <w:t>r</w:t>
      </w:r>
      <w:r w:rsidR="00B772B3">
        <w:t>time pay.</w:t>
      </w:r>
      <w:r w:rsidR="00466C63">
        <w:t xml:space="preserve"> </w:t>
      </w:r>
      <w:r w:rsidR="00525BC4" w:rsidRPr="00525BC4">
        <w:t xml:space="preserve"> </w:t>
      </w:r>
      <w:r w:rsidR="00525BC4">
        <w:t xml:space="preserve">Documentation was obtained from the Chief Inspector for 11 </w:t>
      </w:r>
      <w:r w:rsidR="00B17BA0">
        <w:t>inspector</w:t>
      </w:r>
      <w:r w:rsidR="0047156D">
        <w:t xml:space="preserve">s with overtime hours to verify that overtime is </w:t>
      </w:r>
      <w:r w:rsidR="00C43849">
        <w:t xml:space="preserve">appropriately </w:t>
      </w:r>
      <w:r w:rsidR="0047156D">
        <w:t xml:space="preserve">pre-approved and </w:t>
      </w:r>
      <w:r w:rsidR="00C43849">
        <w:t xml:space="preserve">adequately </w:t>
      </w:r>
      <w:r w:rsidR="0047156D">
        <w:t>monitored.</w:t>
      </w:r>
    </w:p>
    <w:p w:rsidR="003F5C99" w:rsidRDefault="003F5C99" w:rsidP="008B3EE4">
      <w:pPr>
        <w:pStyle w:val="nospacing0"/>
        <w:spacing w:line="360" w:lineRule="auto"/>
        <w:jc w:val="both"/>
      </w:pPr>
    </w:p>
    <w:p w:rsidR="003F5C99" w:rsidRDefault="00F01F00" w:rsidP="008B3EE4">
      <w:pPr>
        <w:pStyle w:val="nospacing0"/>
        <w:spacing w:line="360" w:lineRule="auto"/>
        <w:jc w:val="both"/>
      </w:pPr>
      <w:r>
        <w:t xml:space="preserve">Based </w:t>
      </w:r>
      <w:r w:rsidR="00E309F9">
        <w:t xml:space="preserve">on </w:t>
      </w:r>
      <w:r w:rsidR="000B325E">
        <w:t xml:space="preserve">our </w:t>
      </w:r>
      <w:r w:rsidR="003B10F3">
        <w:t xml:space="preserve">analysis of the </w:t>
      </w:r>
      <w:r w:rsidR="00A175A0">
        <w:t>supporting documentation obtained</w:t>
      </w:r>
      <w:r>
        <w:t xml:space="preserve">, </w:t>
      </w:r>
      <w:r w:rsidR="00C06F8A">
        <w:t xml:space="preserve">all 11 </w:t>
      </w:r>
      <w:r w:rsidR="00BF55FE">
        <w:t>inspectors</w:t>
      </w:r>
      <w:r w:rsidR="001A50B2">
        <w:t xml:space="preserve"> with </w:t>
      </w:r>
      <w:r w:rsidR="00B538D8">
        <w:t xml:space="preserve">more </w:t>
      </w:r>
      <w:r w:rsidR="001A50B2">
        <w:t>than 40 hours worked</w:t>
      </w:r>
      <w:r w:rsidR="00B538D8">
        <w:t xml:space="preserve"> per week</w:t>
      </w:r>
      <w:r w:rsidR="008457DD">
        <w:t xml:space="preserve"> were </w:t>
      </w:r>
      <w:r w:rsidR="009E4030">
        <w:t>those</w:t>
      </w:r>
      <w:r w:rsidR="008457DD">
        <w:t xml:space="preserve"> from the Inspect</w:t>
      </w:r>
      <w:r w:rsidR="00B538D8">
        <w:t>ion</w:t>
      </w:r>
      <w:r w:rsidR="008457DD">
        <w:t xml:space="preserve"> Group and there was </w:t>
      </w:r>
      <w:r w:rsidR="00C06F8A">
        <w:t>documented pre-approval</w:t>
      </w:r>
      <w:r w:rsidR="00F939EB">
        <w:t xml:space="preserve"> from the Chief Inspector</w:t>
      </w:r>
      <w:r w:rsidR="00C06F8A">
        <w:t xml:space="preserve"> for their overtime hours</w:t>
      </w:r>
      <w:r w:rsidR="002D08DB">
        <w:t xml:space="preserve">.  </w:t>
      </w:r>
      <w:r w:rsidR="00C06F8A">
        <w:t xml:space="preserve">In addition, the Chief Inspector is </w:t>
      </w:r>
      <w:r w:rsidR="00F83BB6">
        <w:t>revi</w:t>
      </w:r>
      <w:r w:rsidR="005204F5">
        <w:t>e</w:t>
      </w:r>
      <w:r w:rsidR="00F83BB6">
        <w:t xml:space="preserve">wing and </w:t>
      </w:r>
      <w:r w:rsidR="00C06F8A">
        <w:t xml:space="preserve">approving </w:t>
      </w:r>
      <w:r w:rsidR="00F83BB6">
        <w:t xml:space="preserve">each </w:t>
      </w:r>
      <w:r w:rsidR="00C06F8A">
        <w:t xml:space="preserve">inspector’s </w:t>
      </w:r>
      <w:r w:rsidR="007A5DA7">
        <w:t xml:space="preserve">submitted </w:t>
      </w:r>
      <w:r w:rsidR="00C06F8A">
        <w:t>timesheets on a weekly basis.</w:t>
      </w:r>
    </w:p>
    <w:p w:rsidR="008E5C93" w:rsidRDefault="008E5C93" w:rsidP="007151B7">
      <w:pPr>
        <w:pStyle w:val="nospacing0"/>
        <w:spacing w:line="360" w:lineRule="auto"/>
        <w:jc w:val="both"/>
        <w:rPr>
          <w:rStyle w:val="s2cc9b3cb1"/>
          <w:rFonts w:ascii="Arial" w:hAnsi="Arial" w:cs="Arial"/>
          <w:color w:val="auto"/>
          <w:sz w:val="24"/>
          <w:szCs w:val="24"/>
        </w:rPr>
      </w:pPr>
    </w:p>
    <w:p w:rsidR="007151B7" w:rsidRPr="008A1FE0" w:rsidRDefault="007151B7" w:rsidP="007151B7">
      <w:pPr>
        <w:pStyle w:val="nospacing0"/>
        <w:spacing w:line="360" w:lineRule="auto"/>
        <w:jc w:val="both"/>
        <w:rPr>
          <w:rStyle w:val="s2cc9b3cb1"/>
          <w:rFonts w:ascii="Arial" w:hAnsi="Arial" w:cs="Arial"/>
          <w:color w:val="auto"/>
          <w:sz w:val="24"/>
          <w:szCs w:val="24"/>
        </w:rPr>
      </w:pPr>
      <w:r w:rsidRPr="008A1FE0">
        <w:rPr>
          <w:rStyle w:val="s2cc9b3cb1"/>
          <w:rFonts w:ascii="Arial" w:hAnsi="Arial" w:cs="Arial"/>
          <w:color w:val="auto"/>
          <w:sz w:val="24"/>
          <w:szCs w:val="24"/>
        </w:rPr>
        <w:t>There were no significant control weaknesses noted in this area.</w:t>
      </w:r>
    </w:p>
    <w:p w:rsidR="00B4426B" w:rsidRPr="003B13C7" w:rsidRDefault="00B4426B" w:rsidP="008B3EE4">
      <w:pPr>
        <w:pStyle w:val="nospacing0"/>
        <w:spacing w:line="360" w:lineRule="auto"/>
        <w:jc w:val="both"/>
        <w:rPr>
          <w:rStyle w:val="s2cc9b3cb1"/>
          <w:rFonts w:ascii="Arial" w:hAnsi="Arial" w:cs="Arial"/>
          <w:color w:val="auto"/>
          <w:sz w:val="24"/>
          <w:szCs w:val="24"/>
        </w:rPr>
      </w:pPr>
    </w:p>
    <w:p w:rsidR="00583D3B" w:rsidRDefault="003D6F8E" w:rsidP="00C65B12">
      <w:pPr>
        <w:suppressAutoHyphens w:val="0"/>
        <w:spacing w:line="360" w:lineRule="auto"/>
        <w:jc w:val="center"/>
        <w:rPr>
          <w:rFonts w:ascii="Arial" w:hAnsi="Arial" w:cs="Arial"/>
          <w:u w:val="single"/>
        </w:rPr>
      </w:pPr>
      <w:r>
        <w:rPr>
          <w:rFonts w:ascii="Arial" w:hAnsi="Arial" w:cs="Arial"/>
          <w:u w:val="single"/>
        </w:rPr>
        <w:t>Information Technology</w:t>
      </w:r>
    </w:p>
    <w:p w:rsidR="009266EE" w:rsidRDefault="009266EE" w:rsidP="008B3EE4">
      <w:pPr>
        <w:suppressAutoHyphens w:val="0"/>
        <w:spacing w:line="360" w:lineRule="auto"/>
        <w:ind w:left="-144"/>
        <w:jc w:val="both"/>
        <w:rPr>
          <w:rFonts w:ascii="Arial" w:hAnsi="Arial" w:cs="Arial"/>
          <w:u w:val="single"/>
        </w:rPr>
      </w:pPr>
    </w:p>
    <w:p w:rsidR="00051955" w:rsidRDefault="003E74A7" w:rsidP="00051955">
      <w:pPr>
        <w:pStyle w:val="nospacing0"/>
        <w:spacing w:line="360" w:lineRule="auto"/>
        <w:jc w:val="both"/>
      </w:pPr>
      <w:r>
        <w:t>Meetings</w:t>
      </w:r>
      <w:r w:rsidR="0067367D">
        <w:t xml:space="preserve"> were held with </w:t>
      </w:r>
      <w:r w:rsidR="00786C47">
        <w:t xml:space="preserve">department </w:t>
      </w:r>
      <w:r w:rsidR="0067367D">
        <w:t xml:space="preserve">management to discuss timesheet approvers and CapSTAR access.  </w:t>
      </w:r>
      <w:r w:rsidR="005626B3">
        <w:t>Documentation from a</w:t>
      </w:r>
      <w:r w:rsidR="0067367D">
        <w:t xml:space="preserve"> sample of employees and their supervisors w</w:t>
      </w:r>
      <w:r w:rsidR="005626B3">
        <w:t>as</w:t>
      </w:r>
      <w:r w:rsidR="0067367D">
        <w:t xml:space="preserve"> reviewed to verify </w:t>
      </w:r>
      <w:r w:rsidR="00E01542">
        <w:t xml:space="preserve">that the </w:t>
      </w:r>
      <w:r w:rsidR="007151B7">
        <w:t xml:space="preserve">supervisors assigned to approve employee timesheets were appropriate.  CapSTAR users were also </w:t>
      </w:r>
      <w:r w:rsidR="0010092B">
        <w:t>assessed</w:t>
      </w:r>
      <w:r w:rsidR="00D90644">
        <w:t xml:space="preserve"> </w:t>
      </w:r>
      <w:r w:rsidR="0010092B">
        <w:t>to validate</w:t>
      </w:r>
      <w:r w:rsidR="007151B7">
        <w:t xml:space="preserve"> </w:t>
      </w:r>
      <w:r w:rsidR="002C70DB">
        <w:t xml:space="preserve">that </w:t>
      </w:r>
      <w:r w:rsidR="007151B7">
        <w:t>the</w:t>
      </w:r>
      <w:r w:rsidR="00D90644">
        <w:t>y</w:t>
      </w:r>
      <w:r w:rsidR="007151B7">
        <w:t xml:space="preserve"> were active</w:t>
      </w:r>
      <w:r w:rsidR="00D90644">
        <w:t xml:space="preserve"> employees</w:t>
      </w:r>
      <w:r w:rsidR="007151B7">
        <w:t xml:space="preserve"> in UCPath.  </w:t>
      </w:r>
    </w:p>
    <w:p w:rsidR="00051955" w:rsidRPr="00081D31" w:rsidRDefault="00051955" w:rsidP="00081D31">
      <w:pPr>
        <w:pStyle w:val="nospacing0"/>
        <w:spacing w:line="360" w:lineRule="auto"/>
        <w:jc w:val="both"/>
      </w:pPr>
    </w:p>
    <w:p w:rsidR="009266EE" w:rsidRDefault="00DF2C9E" w:rsidP="003A48DE">
      <w:pPr>
        <w:suppressAutoHyphens w:val="0"/>
        <w:spacing w:line="360" w:lineRule="auto"/>
        <w:jc w:val="both"/>
        <w:rPr>
          <w:rFonts w:ascii="Arial" w:hAnsi="Arial" w:cs="Arial"/>
          <w:u w:val="single"/>
        </w:rPr>
      </w:pPr>
      <w:r>
        <w:rPr>
          <w:rFonts w:ascii="Arial" w:hAnsi="Arial" w:cs="Arial"/>
          <w:u w:val="single"/>
        </w:rPr>
        <w:t xml:space="preserve">CapSTAR Access - </w:t>
      </w:r>
      <w:r w:rsidR="00102927">
        <w:rPr>
          <w:rFonts w:ascii="Arial" w:hAnsi="Arial" w:cs="Arial"/>
          <w:u w:val="single"/>
        </w:rPr>
        <w:t>Timesheet Approvers</w:t>
      </w:r>
    </w:p>
    <w:p w:rsidR="00051955" w:rsidRDefault="00051955" w:rsidP="003A48DE">
      <w:pPr>
        <w:suppressAutoHyphens w:val="0"/>
        <w:spacing w:line="360" w:lineRule="auto"/>
        <w:jc w:val="both"/>
        <w:rPr>
          <w:rFonts w:ascii="Arial" w:hAnsi="Arial" w:cs="Arial"/>
          <w:u w:val="single"/>
        </w:rPr>
      </w:pPr>
    </w:p>
    <w:p w:rsidR="009266EE" w:rsidRPr="00651EDD" w:rsidRDefault="009266EE" w:rsidP="008B3EE4">
      <w:pPr>
        <w:suppressAutoHyphens w:val="0"/>
        <w:autoSpaceDE w:val="0"/>
        <w:autoSpaceDN w:val="0"/>
        <w:adjustRightInd w:val="0"/>
        <w:spacing w:line="360" w:lineRule="auto"/>
        <w:jc w:val="both"/>
        <w:rPr>
          <w:rFonts w:ascii="Arial" w:hAnsi="Arial" w:cs="Arial"/>
          <w:color w:val="000000"/>
          <w:u w:color="000000"/>
          <w:lang w:eastAsia="en-US"/>
        </w:rPr>
      </w:pPr>
      <w:r>
        <w:rPr>
          <w:rFonts w:ascii="Arial" w:hAnsi="Arial" w:cs="Arial"/>
        </w:rPr>
        <w:t xml:space="preserve">A&amp;AS </w:t>
      </w:r>
      <w:r w:rsidR="001616A0">
        <w:rPr>
          <w:rFonts w:ascii="Arial" w:hAnsi="Arial" w:cs="Arial"/>
        </w:rPr>
        <w:t xml:space="preserve">performed </w:t>
      </w:r>
      <w:r w:rsidR="00FA7D33">
        <w:rPr>
          <w:rFonts w:ascii="Arial" w:hAnsi="Arial" w:cs="Arial"/>
        </w:rPr>
        <w:t xml:space="preserve">audit </w:t>
      </w:r>
      <w:r w:rsidR="001616A0">
        <w:rPr>
          <w:rFonts w:ascii="Arial" w:hAnsi="Arial" w:cs="Arial"/>
        </w:rPr>
        <w:t xml:space="preserve">testing to verify </w:t>
      </w:r>
      <w:r w:rsidR="00DC6371">
        <w:rPr>
          <w:rFonts w:ascii="Arial" w:hAnsi="Arial" w:cs="Arial"/>
        </w:rPr>
        <w:t xml:space="preserve">that </w:t>
      </w:r>
      <w:r w:rsidR="001616A0">
        <w:rPr>
          <w:rFonts w:ascii="Arial" w:hAnsi="Arial" w:cs="Arial"/>
        </w:rPr>
        <w:t>each employee’s timesheet was appropriately approved by the assigned supervisor</w:t>
      </w:r>
      <w:r w:rsidR="00985E04">
        <w:rPr>
          <w:rFonts w:ascii="Arial" w:hAnsi="Arial" w:cs="Arial"/>
        </w:rPr>
        <w:t xml:space="preserve">.  </w:t>
      </w:r>
      <w:r w:rsidR="00BB1563">
        <w:rPr>
          <w:rFonts w:ascii="Arial" w:hAnsi="Arial" w:cs="Arial"/>
          <w:color w:val="000000"/>
          <w:u w:color="000000"/>
          <w:lang w:eastAsia="en-US"/>
        </w:rPr>
        <w:t xml:space="preserve">In instances where the assigned supervisor was unable to approve an employee’s timesheet, the next level supervisor approved </w:t>
      </w:r>
      <w:r w:rsidR="00DD34A2">
        <w:rPr>
          <w:rFonts w:ascii="Arial" w:hAnsi="Arial" w:cs="Arial"/>
          <w:color w:val="000000"/>
          <w:u w:color="000000"/>
          <w:lang w:eastAsia="en-US"/>
        </w:rPr>
        <w:t xml:space="preserve">the </w:t>
      </w:r>
      <w:r w:rsidR="00985E04">
        <w:rPr>
          <w:rFonts w:ascii="Arial" w:hAnsi="Arial" w:cs="Arial"/>
          <w:color w:val="000000"/>
          <w:u w:color="000000"/>
          <w:lang w:eastAsia="en-US"/>
        </w:rPr>
        <w:t>timesheet as</w:t>
      </w:r>
      <w:r w:rsidR="00BB1563">
        <w:rPr>
          <w:rFonts w:ascii="Arial" w:hAnsi="Arial" w:cs="Arial"/>
          <w:color w:val="000000"/>
          <w:u w:color="000000"/>
          <w:lang w:eastAsia="en-US"/>
        </w:rPr>
        <w:t xml:space="preserve"> </w:t>
      </w:r>
      <w:r w:rsidR="00985E04">
        <w:rPr>
          <w:rFonts w:ascii="Arial" w:hAnsi="Arial" w:cs="Arial"/>
          <w:color w:val="000000"/>
          <w:u w:color="000000"/>
          <w:lang w:eastAsia="en-US"/>
        </w:rPr>
        <w:t>a</w:t>
      </w:r>
      <w:r w:rsidR="00BB1563">
        <w:rPr>
          <w:rFonts w:ascii="Arial" w:hAnsi="Arial" w:cs="Arial"/>
          <w:color w:val="000000"/>
          <w:u w:color="000000"/>
          <w:lang w:eastAsia="en-US"/>
        </w:rPr>
        <w:t xml:space="preserve"> </w:t>
      </w:r>
      <w:r w:rsidR="00FD2721">
        <w:rPr>
          <w:rFonts w:ascii="Arial" w:hAnsi="Arial" w:cs="Arial"/>
          <w:color w:val="000000"/>
          <w:u w:color="000000"/>
          <w:lang w:eastAsia="en-US"/>
        </w:rPr>
        <w:t>compensating</w:t>
      </w:r>
      <w:r w:rsidR="00BB1563">
        <w:rPr>
          <w:rFonts w:ascii="Arial" w:hAnsi="Arial" w:cs="Arial"/>
          <w:color w:val="000000"/>
          <w:u w:color="000000"/>
          <w:lang w:eastAsia="en-US"/>
        </w:rPr>
        <w:t xml:space="preserve"> control.  </w:t>
      </w:r>
      <w:r w:rsidR="001616A0" w:rsidRPr="001C7AC7">
        <w:rPr>
          <w:rFonts w:ascii="Arial" w:hAnsi="Arial" w:cs="Arial"/>
        </w:rPr>
        <w:t xml:space="preserve">The </w:t>
      </w:r>
      <w:r w:rsidR="00744357">
        <w:rPr>
          <w:rFonts w:ascii="Arial" w:hAnsi="Arial" w:cs="Arial"/>
        </w:rPr>
        <w:t>aforementioned</w:t>
      </w:r>
      <w:r w:rsidR="00651EDD">
        <w:rPr>
          <w:rFonts w:ascii="Arial" w:hAnsi="Arial" w:cs="Arial"/>
        </w:rPr>
        <w:t xml:space="preserve"> </w:t>
      </w:r>
      <w:r w:rsidR="001616A0">
        <w:rPr>
          <w:rFonts w:ascii="Arial" w:hAnsi="Arial" w:cs="Arial"/>
        </w:rPr>
        <w:t>sample</w:t>
      </w:r>
      <w:r w:rsidR="001616A0" w:rsidRPr="001C7AC7">
        <w:rPr>
          <w:rFonts w:ascii="Arial" w:hAnsi="Arial" w:cs="Arial"/>
        </w:rPr>
        <w:t xml:space="preserve"> </w:t>
      </w:r>
      <w:r w:rsidR="001616A0">
        <w:rPr>
          <w:rFonts w:ascii="Arial" w:hAnsi="Arial" w:cs="Arial"/>
        </w:rPr>
        <w:t xml:space="preserve">of 225 time </w:t>
      </w:r>
      <w:r w:rsidR="00E2653C">
        <w:rPr>
          <w:rFonts w:ascii="Arial" w:hAnsi="Arial" w:cs="Arial"/>
        </w:rPr>
        <w:t>record</w:t>
      </w:r>
      <w:r w:rsidR="001616A0">
        <w:rPr>
          <w:rFonts w:ascii="Arial" w:hAnsi="Arial" w:cs="Arial"/>
        </w:rPr>
        <w:t xml:space="preserve"> line items </w:t>
      </w:r>
      <w:r w:rsidR="00744357">
        <w:rPr>
          <w:rFonts w:ascii="Arial" w:hAnsi="Arial" w:cs="Arial"/>
        </w:rPr>
        <w:t>selected</w:t>
      </w:r>
      <w:r w:rsidR="001616A0">
        <w:rPr>
          <w:rFonts w:ascii="Arial" w:hAnsi="Arial" w:cs="Arial"/>
        </w:rPr>
        <w:t xml:space="preserve"> in the Timesheet </w:t>
      </w:r>
      <w:r w:rsidR="00BD2253">
        <w:rPr>
          <w:rFonts w:ascii="Arial" w:hAnsi="Arial" w:cs="Arial"/>
        </w:rPr>
        <w:t xml:space="preserve">Review and </w:t>
      </w:r>
      <w:r w:rsidR="001616A0">
        <w:rPr>
          <w:rFonts w:ascii="Arial" w:hAnsi="Arial" w:cs="Arial"/>
        </w:rPr>
        <w:t xml:space="preserve">Approval </w:t>
      </w:r>
      <w:r w:rsidR="001616A0" w:rsidRPr="001C7AC7">
        <w:rPr>
          <w:rFonts w:ascii="Arial" w:hAnsi="Arial" w:cs="Arial"/>
        </w:rPr>
        <w:t>section</w:t>
      </w:r>
      <w:r w:rsidR="001616A0">
        <w:rPr>
          <w:rFonts w:ascii="Arial" w:hAnsi="Arial" w:cs="Arial"/>
        </w:rPr>
        <w:t xml:space="preserve"> </w:t>
      </w:r>
      <w:r w:rsidR="00BB4875">
        <w:rPr>
          <w:rFonts w:ascii="Arial" w:hAnsi="Arial" w:cs="Arial"/>
        </w:rPr>
        <w:t xml:space="preserve">and </w:t>
      </w:r>
      <w:r w:rsidR="00BD2253">
        <w:rPr>
          <w:rFonts w:ascii="Arial" w:hAnsi="Arial" w:cs="Arial"/>
        </w:rPr>
        <w:t>discussed earlier</w:t>
      </w:r>
      <w:r w:rsidR="00651EDD">
        <w:rPr>
          <w:rFonts w:ascii="Arial" w:hAnsi="Arial" w:cs="Arial"/>
        </w:rPr>
        <w:t xml:space="preserve"> was utilized for this analysis</w:t>
      </w:r>
      <w:r w:rsidR="00985E04">
        <w:rPr>
          <w:rFonts w:ascii="Arial" w:hAnsi="Arial" w:cs="Arial"/>
        </w:rPr>
        <w:t xml:space="preserve">.  </w:t>
      </w:r>
      <w:r w:rsidR="001616A0">
        <w:rPr>
          <w:rFonts w:ascii="Arial" w:hAnsi="Arial" w:cs="Arial"/>
        </w:rPr>
        <w:t>Using this data, t</w:t>
      </w:r>
      <w:r w:rsidR="001616A0" w:rsidRPr="001C7AC7">
        <w:rPr>
          <w:rFonts w:ascii="Arial" w:hAnsi="Arial" w:cs="Arial"/>
          <w:color w:val="000000"/>
          <w:u w:color="000000"/>
          <w:lang w:eastAsia="en-US"/>
        </w:rPr>
        <w:t xml:space="preserve">he </w:t>
      </w:r>
      <w:r w:rsidR="001616A0">
        <w:rPr>
          <w:rFonts w:ascii="Arial" w:hAnsi="Arial" w:cs="Arial"/>
          <w:color w:val="000000"/>
          <w:u w:color="000000"/>
        </w:rPr>
        <w:t>assigned</w:t>
      </w:r>
      <w:r w:rsidR="001616A0" w:rsidRPr="001C7AC7">
        <w:rPr>
          <w:rFonts w:ascii="Arial" w:hAnsi="Arial" w:cs="Arial"/>
          <w:color w:val="000000"/>
          <w:u w:color="000000"/>
          <w:lang w:eastAsia="en-US"/>
        </w:rPr>
        <w:t xml:space="preserve"> supervisor's name was </w:t>
      </w:r>
      <w:r w:rsidR="001616A0">
        <w:rPr>
          <w:rFonts w:ascii="Arial" w:hAnsi="Arial" w:cs="Arial"/>
          <w:color w:val="000000"/>
          <w:u w:color="000000"/>
        </w:rPr>
        <w:t>matched</w:t>
      </w:r>
      <w:r w:rsidR="001616A0" w:rsidRPr="001C7AC7">
        <w:rPr>
          <w:rFonts w:ascii="Arial" w:hAnsi="Arial" w:cs="Arial"/>
          <w:color w:val="000000"/>
          <w:u w:color="000000"/>
          <w:lang w:eastAsia="en-US"/>
        </w:rPr>
        <w:t xml:space="preserve"> to </w:t>
      </w:r>
      <w:r w:rsidR="00651EDD">
        <w:rPr>
          <w:rFonts w:ascii="Arial" w:hAnsi="Arial" w:cs="Arial"/>
          <w:color w:val="000000"/>
          <w:u w:color="000000"/>
          <w:lang w:eastAsia="en-US"/>
        </w:rPr>
        <w:t xml:space="preserve">the </w:t>
      </w:r>
      <w:r w:rsidR="001616A0">
        <w:rPr>
          <w:rFonts w:ascii="Arial" w:hAnsi="Arial" w:cs="Arial"/>
          <w:color w:val="000000"/>
          <w:u w:color="000000"/>
        </w:rPr>
        <w:t xml:space="preserve">approving </w:t>
      </w:r>
      <w:r w:rsidR="001616A0" w:rsidRPr="001C7AC7">
        <w:rPr>
          <w:rFonts w:ascii="Arial" w:hAnsi="Arial" w:cs="Arial"/>
          <w:color w:val="000000"/>
          <w:u w:color="000000"/>
          <w:lang w:eastAsia="en-US"/>
        </w:rPr>
        <w:t xml:space="preserve">supervisor </w:t>
      </w:r>
      <w:r w:rsidR="00C009D5">
        <w:rPr>
          <w:rFonts w:ascii="Arial" w:hAnsi="Arial" w:cs="Arial"/>
          <w:color w:val="000000"/>
          <w:u w:color="000000"/>
          <w:lang w:eastAsia="en-US"/>
        </w:rPr>
        <w:t>for</w:t>
      </w:r>
      <w:r w:rsidR="001616A0" w:rsidRPr="001C7AC7">
        <w:rPr>
          <w:rFonts w:ascii="Arial" w:hAnsi="Arial" w:cs="Arial"/>
          <w:color w:val="000000"/>
          <w:u w:color="000000"/>
          <w:lang w:eastAsia="en-US"/>
        </w:rPr>
        <w:t xml:space="preserve"> </w:t>
      </w:r>
      <w:r w:rsidR="001616A0">
        <w:rPr>
          <w:rFonts w:ascii="Arial" w:hAnsi="Arial" w:cs="Arial"/>
          <w:color w:val="000000"/>
          <w:u w:color="000000"/>
        </w:rPr>
        <w:t>each</w:t>
      </w:r>
      <w:r w:rsidR="001616A0" w:rsidRPr="001C7AC7">
        <w:rPr>
          <w:rFonts w:ascii="Arial" w:hAnsi="Arial" w:cs="Arial"/>
          <w:color w:val="000000"/>
          <w:u w:color="000000"/>
          <w:lang w:eastAsia="en-US"/>
        </w:rPr>
        <w:t xml:space="preserve"> </w:t>
      </w:r>
      <w:r w:rsidR="001616A0">
        <w:rPr>
          <w:rFonts w:ascii="Arial" w:hAnsi="Arial" w:cs="Arial"/>
          <w:color w:val="000000"/>
          <w:u w:color="000000"/>
        </w:rPr>
        <w:t xml:space="preserve">time </w:t>
      </w:r>
      <w:r w:rsidR="00062591">
        <w:rPr>
          <w:rFonts w:ascii="Arial" w:hAnsi="Arial" w:cs="Arial"/>
          <w:color w:val="000000"/>
          <w:u w:color="000000"/>
        </w:rPr>
        <w:t>record</w:t>
      </w:r>
      <w:r w:rsidR="001616A0">
        <w:rPr>
          <w:rFonts w:ascii="Arial" w:hAnsi="Arial" w:cs="Arial"/>
          <w:color w:val="000000"/>
          <w:u w:color="000000"/>
        </w:rPr>
        <w:t xml:space="preserve"> line item</w:t>
      </w:r>
      <w:r w:rsidR="001616A0" w:rsidRPr="001C7AC7">
        <w:rPr>
          <w:rFonts w:ascii="Arial" w:hAnsi="Arial" w:cs="Arial"/>
          <w:color w:val="000000"/>
          <w:u w:color="000000"/>
          <w:lang w:eastAsia="en-US"/>
        </w:rPr>
        <w:t xml:space="preserve"> </w:t>
      </w:r>
      <w:r w:rsidR="001616A0">
        <w:rPr>
          <w:rFonts w:ascii="Arial" w:hAnsi="Arial" w:cs="Arial"/>
          <w:color w:val="000000"/>
          <w:u w:color="000000"/>
        </w:rPr>
        <w:t>in the sample</w:t>
      </w:r>
      <w:r w:rsidR="00985E04">
        <w:rPr>
          <w:rFonts w:ascii="Arial" w:hAnsi="Arial" w:cs="Arial"/>
          <w:color w:val="000000"/>
          <w:u w:color="000000"/>
          <w:lang w:eastAsia="en-US"/>
        </w:rPr>
        <w:t xml:space="preserve">.  </w:t>
      </w:r>
      <w:r>
        <w:rPr>
          <w:rFonts w:ascii="Arial" w:hAnsi="Arial" w:cs="Arial"/>
        </w:rPr>
        <w:t xml:space="preserve">Based on the results of the analysis, all 225 time entries were verified to have the </w:t>
      </w:r>
      <w:r w:rsidR="00155926">
        <w:rPr>
          <w:rFonts w:ascii="Arial" w:hAnsi="Arial" w:cs="Arial"/>
        </w:rPr>
        <w:t xml:space="preserve">assigned </w:t>
      </w:r>
      <w:r>
        <w:rPr>
          <w:rFonts w:ascii="Arial" w:hAnsi="Arial" w:cs="Arial"/>
        </w:rPr>
        <w:t>supervisor</w:t>
      </w:r>
      <w:r w:rsidR="00155926">
        <w:rPr>
          <w:rFonts w:ascii="Arial" w:hAnsi="Arial" w:cs="Arial"/>
        </w:rPr>
        <w:t>s</w:t>
      </w:r>
      <w:r>
        <w:rPr>
          <w:rFonts w:ascii="Arial" w:hAnsi="Arial" w:cs="Arial"/>
        </w:rPr>
        <w:t xml:space="preserve"> approving </w:t>
      </w:r>
      <w:r w:rsidR="00155926">
        <w:rPr>
          <w:rFonts w:ascii="Arial" w:hAnsi="Arial" w:cs="Arial"/>
        </w:rPr>
        <w:t>related</w:t>
      </w:r>
      <w:r>
        <w:rPr>
          <w:rFonts w:ascii="Arial" w:hAnsi="Arial" w:cs="Arial"/>
        </w:rPr>
        <w:t xml:space="preserve"> employee timesheet</w:t>
      </w:r>
      <w:r w:rsidR="00155926">
        <w:rPr>
          <w:rFonts w:ascii="Arial" w:hAnsi="Arial" w:cs="Arial"/>
        </w:rPr>
        <w:t>s</w:t>
      </w:r>
      <w:r>
        <w:rPr>
          <w:rFonts w:ascii="Arial" w:hAnsi="Arial" w:cs="Arial"/>
        </w:rPr>
        <w:t>.</w:t>
      </w:r>
    </w:p>
    <w:p w:rsidR="00E67876" w:rsidRDefault="00E67876" w:rsidP="00E67876">
      <w:pPr>
        <w:pStyle w:val="nospacing0"/>
        <w:spacing w:line="360" w:lineRule="auto"/>
        <w:jc w:val="both"/>
        <w:rPr>
          <w:rStyle w:val="s2cc9b3cb1"/>
          <w:rFonts w:ascii="Arial" w:hAnsi="Arial" w:cs="Arial"/>
          <w:color w:val="auto"/>
          <w:sz w:val="24"/>
          <w:szCs w:val="24"/>
        </w:rPr>
      </w:pPr>
    </w:p>
    <w:p w:rsidR="00E67876" w:rsidRPr="008A1FE0" w:rsidRDefault="00E67876" w:rsidP="00E67876">
      <w:pPr>
        <w:pStyle w:val="nospacing0"/>
        <w:spacing w:line="360" w:lineRule="auto"/>
        <w:jc w:val="both"/>
        <w:rPr>
          <w:rStyle w:val="s2cc9b3cb1"/>
          <w:rFonts w:ascii="Arial" w:hAnsi="Arial" w:cs="Arial"/>
          <w:color w:val="auto"/>
          <w:sz w:val="24"/>
          <w:szCs w:val="24"/>
        </w:rPr>
      </w:pPr>
      <w:r w:rsidRPr="008A1FE0">
        <w:rPr>
          <w:rStyle w:val="s2cc9b3cb1"/>
          <w:rFonts w:ascii="Arial" w:hAnsi="Arial" w:cs="Arial"/>
          <w:color w:val="auto"/>
          <w:sz w:val="24"/>
          <w:szCs w:val="24"/>
        </w:rPr>
        <w:t>There were no significant control weaknesses noted in this area.</w:t>
      </w:r>
    </w:p>
    <w:p w:rsidR="002A30B8" w:rsidRDefault="002A30B8" w:rsidP="00604DBE">
      <w:pPr>
        <w:widowControl w:val="0"/>
        <w:suppressAutoHyphens w:val="0"/>
        <w:spacing w:line="360" w:lineRule="auto"/>
        <w:rPr>
          <w:rFonts w:ascii="Arial" w:hAnsi="Arial" w:cs="Arial"/>
          <w:u w:val="single"/>
        </w:rPr>
      </w:pPr>
    </w:p>
    <w:p w:rsidR="009266EE" w:rsidRPr="003B13C7" w:rsidRDefault="0031576A" w:rsidP="00604DBE">
      <w:pPr>
        <w:widowControl w:val="0"/>
        <w:suppressAutoHyphens w:val="0"/>
        <w:spacing w:line="360" w:lineRule="auto"/>
        <w:rPr>
          <w:rFonts w:ascii="Arial" w:hAnsi="Arial" w:cs="Arial"/>
          <w:u w:val="single"/>
        </w:rPr>
      </w:pPr>
      <w:r>
        <w:rPr>
          <w:rFonts w:ascii="Arial" w:hAnsi="Arial" w:cs="Arial"/>
          <w:u w:val="single"/>
        </w:rPr>
        <w:t xml:space="preserve">CapSTAR </w:t>
      </w:r>
      <w:r w:rsidR="00DF2C9E">
        <w:rPr>
          <w:rFonts w:ascii="Arial" w:hAnsi="Arial" w:cs="Arial"/>
          <w:u w:val="single"/>
        </w:rPr>
        <w:t xml:space="preserve">Access - </w:t>
      </w:r>
      <w:r w:rsidR="009266EE">
        <w:rPr>
          <w:rFonts w:ascii="Arial" w:hAnsi="Arial" w:cs="Arial"/>
          <w:u w:val="single"/>
        </w:rPr>
        <w:t>Active Employees</w:t>
      </w:r>
    </w:p>
    <w:p w:rsidR="00583D3B" w:rsidRPr="003B13C7" w:rsidRDefault="00583D3B" w:rsidP="00604DBE">
      <w:pPr>
        <w:pStyle w:val="nospacing0"/>
        <w:widowControl w:val="0"/>
        <w:spacing w:line="360" w:lineRule="auto"/>
        <w:jc w:val="both"/>
        <w:rPr>
          <w:rStyle w:val="s2cc9b3cb1"/>
          <w:rFonts w:ascii="Arial" w:hAnsi="Arial" w:cs="Arial"/>
          <w:color w:val="auto"/>
          <w:sz w:val="24"/>
          <w:szCs w:val="24"/>
        </w:rPr>
      </w:pPr>
    </w:p>
    <w:p w:rsidR="00BA7EC4" w:rsidRPr="008A1FE0" w:rsidRDefault="00025EE0" w:rsidP="00604DBE">
      <w:pPr>
        <w:pStyle w:val="nospacing0"/>
        <w:widowControl w:val="0"/>
        <w:spacing w:line="360" w:lineRule="auto"/>
        <w:jc w:val="both"/>
        <w:rPr>
          <w:rStyle w:val="s2cc9b3cb1"/>
          <w:rFonts w:ascii="Arial" w:hAnsi="Arial" w:cs="Arial"/>
          <w:color w:val="auto"/>
          <w:sz w:val="24"/>
          <w:szCs w:val="24"/>
        </w:rPr>
      </w:pPr>
      <w:r>
        <w:rPr>
          <w:rStyle w:val="s2cc9b3cb1"/>
          <w:rFonts w:ascii="Arial" w:hAnsi="Arial" w:cs="Arial"/>
          <w:color w:val="auto"/>
          <w:sz w:val="24"/>
          <w:szCs w:val="24"/>
        </w:rPr>
        <w:t>Electronic</w:t>
      </w:r>
      <w:r w:rsidR="003B0BF2">
        <w:rPr>
          <w:rStyle w:val="s2cc9b3cb1"/>
          <w:rFonts w:ascii="Arial" w:hAnsi="Arial" w:cs="Arial"/>
          <w:color w:val="auto"/>
          <w:sz w:val="24"/>
          <w:szCs w:val="24"/>
        </w:rPr>
        <w:t xml:space="preserve"> CapSTAR user </w:t>
      </w:r>
      <w:r>
        <w:rPr>
          <w:rStyle w:val="s2cc9b3cb1"/>
          <w:rFonts w:ascii="Arial" w:hAnsi="Arial" w:cs="Arial"/>
          <w:color w:val="auto"/>
          <w:sz w:val="24"/>
          <w:szCs w:val="24"/>
        </w:rPr>
        <w:t>d</w:t>
      </w:r>
      <w:r w:rsidR="0088597B" w:rsidRPr="008A1FE0">
        <w:rPr>
          <w:rStyle w:val="s2cc9b3cb1"/>
          <w:rFonts w:ascii="Arial" w:hAnsi="Arial" w:cs="Arial"/>
          <w:color w:val="auto"/>
          <w:sz w:val="24"/>
          <w:szCs w:val="24"/>
        </w:rPr>
        <w:t xml:space="preserve">ata and </w:t>
      </w:r>
      <w:r w:rsidR="003B0BF2">
        <w:rPr>
          <w:rStyle w:val="s2cc9b3cb1"/>
          <w:rFonts w:ascii="Arial" w:hAnsi="Arial" w:cs="Arial"/>
          <w:color w:val="auto"/>
          <w:sz w:val="24"/>
          <w:szCs w:val="24"/>
        </w:rPr>
        <w:t xml:space="preserve">an electronic </w:t>
      </w:r>
      <w:r w:rsidR="0088597B" w:rsidRPr="008A1FE0">
        <w:rPr>
          <w:rStyle w:val="s2cc9b3cb1"/>
          <w:rFonts w:ascii="Arial" w:hAnsi="Arial" w:cs="Arial"/>
          <w:color w:val="auto"/>
          <w:sz w:val="24"/>
          <w:szCs w:val="24"/>
        </w:rPr>
        <w:t>UCPath</w:t>
      </w:r>
      <w:r w:rsidR="003B0BF2">
        <w:rPr>
          <w:rStyle w:val="s2cc9b3cb1"/>
          <w:rFonts w:ascii="Arial" w:hAnsi="Arial" w:cs="Arial"/>
          <w:color w:val="auto"/>
          <w:sz w:val="24"/>
          <w:szCs w:val="24"/>
        </w:rPr>
        <w:t xml:space="preserve"> employee listing were</w:t>
      </w:r>
      <w:r w:rsidR="0088597B" w:rsidRPr="008A1FE0">
        <w:rPr>
          <w:rStyle w:val="s2cc9b3cb1"/>
          <w:rFonts w:ascii="Arial" w:hAnsi="Arial" w:cs="Arial"/>
          <w:color w:val="auto"/>
          <w:sz w:val="24"/>
          <w:szCs w:val="24"/>
        </w:rPr>
        <w:t xml:space="preserve"> </w:t>
      </w:r>
      <w:r w:rsidR="00674C30">
        <w:rPr>
          <w:rStyle w:val="s2cc9b3cb1"/>
          <w:rFonts w:ascii="Arial" w:hAnsi="Arial" w:cs="Arial"/>
          <w:color w:val="auto"/>
          <w:sz w:val="24"/>
          <w:szCs w:val="24"/>
        </w:rPr>
        <w:t>examined</w:t>
      </w:r>
      <w:r w:rsidR="003B0BF2">
        <w:rPr>
          <w:rStyle w:val="s2cc9b3cb1"/>
          <w:rFonts w:ascii="Arial" w:hAnsi="Arial" w:cs="Arial"/>
          <w:color w:val="auto"/>
          <w:sz w:val="24"/>
          <w:szCs w:val="24"/>
        </w:rPr>
        <w:t xml:space="preserve"> and reconciled</w:t>
      </w:r>
      <w:r w:rsidR="00674C30" w:rsidRPr="008A1FE0">
        <w:rPr>
          <w:rStyle w:val="s2cc9b3cb1"/>
          <w:rFonts w:ascii="Arial" w:hAnsi="Arial" w:cs="Arial"/>
          <w:color w:val="auto"/>
          <w:sz w:val="24"/>
          <w:szCs w:val="24"/>
        </w:rPr>
        <w:t xml:space="preserve"> </w:t>
      </w:r>
      <w:r w:rsidR="0088597B" w:rsidRPr="008A1FE0">
        <w:rPr>
          <w:rStyle w:val="s2cc9b3cb1"/>
          <w:rFonts w:ascii="Arial" w:hAnsi="Arial" w:cs="Arial"/>
          <w:color w:val="auto"/>
          <w:sz w:val="24"/>
          <w:szCs w:val="24"/>
        </w:rPr>
        <w:t xml:space="preserve">to verify </w:t>
      </w:r>
      <w:r w:rsidR="007C45FF">
        <w:rPr>
          <w:rStyle w:val="s2cc9b3cb1"/>
          <w:rFonts w:ascii="Arial" w:hAnsi="Arial" w:cs="Arial"/>
          <w:color w:val="auto"/>
          <w:sz w:val="24"/>
          <w:szCs w:val="24"/>
        </w:rPr>
        <w:t xml:space="preserve">that </w:t>
      </w:r>
      <w:r w:rsidR="006C1C76">
        <w:rPr>
          <w:rStyle w:val="s2cc9b3cb1"/>
          <w:rFonts w:ascii="Arial" w:hAnsi="Arial" w:cs="Arial"/>
          <w:color w:val="auto"/>
          <w:sz w:val="24"/>
          <w:szCs w:val="24"/>
        </w:rPr>
        <w:t xml:space="preserve">active </w:t>
      </w:r>
      <w:r w:rsidR="0088597B" w:rsidRPr="008A1FE0">
        <w:rPr>
          <w:rStyle w:val="s2cc9b3cb1"/>
          <w:rFonts w:ascii="Arial" w:hAnsi="Arial" w:cs="Arial"/>
          <w:color w:val="auto"/>
          <w:sz w:val="24"/>
          <w:szCs w:val="24"/>
        </w:rPr>
        <w:t xml:space="preserve">CapSTAR users </w:t>
      </w:r>
      <w:r w:rsidR="00341BFD">
        <w:rPr>
          <w:rStyle w:val="s2cc9b3cb1"/>
          <w:rFonts w:ascii="Arial" w:hAnsi="Arial" w:cs="Arial"/>
          <w:color w:val="auto"/>
          <w:sz w:val="24"/>
          <w:szCs w:val="24"/>
        </w:rPr>
        <w:t xml:space="preserve">were </w:t>
      </w:r>
      <w:r w:rsidR="00264FC1">
        <w:rPr>
          <w:rStyle w:val="s2cc9b3cb1"/>
          <w:rFonts w:ascii="Arial" w:hAnsi="Arial" w:cs="Arial"/>
          <w:color w:val="auto"/>
          <w:sz w:val="24"/>
          <w:szCs w:val="24"/>
        </w:rPr>
        <w:t xml:space="preserve">also </w:t>
      </w:r>
      <w:r w:rsidR="0088597B" w:rsidRPr="008A1FE0">
        <w:rPr>
          <w:rStyle w:val="s2cc9b3cb1"/>
          <w:rFonts w:ascii="Arial" w:hAnsi="Arial" w:cs="Arial"/>
          <w:color w:val="auto"/>
          <w:sz w:val="24"/>
          <w:szCs w:val="24"/>
        </w:rPr>
        <w:t xml:space="preserve">active </w:t>
      </w:r>
      <w:r w:rsidR="00FA6051">
        <w:rPr>
          <w:rStyle w:val="s2cc9b3cb1"/>
          <w:rFonts w:ascii="Arial" w:hAnsi="Arial" w:cs="Arial"/>
          <w:color w:val="auto"/>
          <w:sz w:val="24"/>
          <w:szCs w:val="24"/>
        </w:rPr>
        <w:t xml:space="preserve">university </w:t>
      </w:r>
      <w:r w:rsidR="0088597B" w:rsidRPr="008A1FE0">
        <w:rPr>
          <w:rStyle w:val="s2cc9b3cb1"/>
          <w:rFonts w:ascii="Arial" w:hAnsi="Arial" w:cs="Arial"/>
          <w:color w:val="auto"/>
          <w:sz w:val="24"/>
          <w:szCs w:val="24"/>
        </w:rPr>
        <w:t>employees</w:t>
      </w:r>
      <w:r w:rsidR="003B0BF2">
        <w:rPr>
          <w:rStyle w:val="s2cc9b3cb1"/>
          <w:rFonts w:ascii="Arial" w:hAnsi="Arial" w:cs="Arial"/>
          <w:color w:val="auto"/>
          <w:sz w:val="24"/>
          <w:szCs w:val="24"/>
        </w:rPr>
        <w:t xml:space="preserve"> in UCPath</w:t>
      </w:r>
      <w:r w:rsidR="0088597B" w:rsidRPr="008A1FE0">
        <w:rPr>
          <w:rStyle w:val="s2cc9b3cb1"/>
          <w:rFonts w:ascii="Arial" w:hAnsi="Arial" w:cs="Arial"/>
          <w:color w:val="auto"/>
          <w:sz w:val="24"/>
          <w:szCs w:val="24"/>
        </w:rPr>
        <w:t xml:space="preserve">.  </w:t>
      </w:r>
      <w:r w:rsidR="00640F8A">
        <w:rPr>
          <w:rStyle w:val="s2cc9b3cb1"/>
          <w:rFonts w:ascii="Arial" w:hAnsi="Arial" w:cs="Arial"/>
          <w:color w:val="auto"/>
          <w:sz w:val="24"/>
          <w:szCs w:val="24"/>
        </w:rPr>
        <w:t>Audit t</w:t>
      </w:r>
      <w:r w:rsidR="00757EE4">
        <w:rPr>
          <w:rStyle w:val="s2cc9b3cb1"/>
          <w:rFonts w:ascii="Arial" w:hAnsi="Arial" w:cs="Arial"/>
          <w:color w:val="auto"/>
          <w:sz w:val="24"/>
          <w:szCs w:val="24"/>
        </w:rPr>
        <w:t>esting performed on a</w:t>
      </w:r>
      <w:r w:rsidR="008A1FE0" w:rsidRPr="008A1FE0">
        <w:rPr>
          <w:rStyle w:val="s2cc9b3cb1"/>
          <w:rFonts w:ascii="Arial" w:hAnsi="Arial" w:cs="Arial"/>
          <w:color w:val="auto"/>
          <w:sz w:val="24"/>
          <w:szCs w:val="24"/>
        </w:rPr>
        <w:t xml:space="preserve">ll 64 active CapSTAR users </w:t>
      </w:r>
      <w:r w:rsidR="00757EE4">
        <w:rPr>
          <w:rStyle w:val="s2cc9b3cb1"/>
          <w:rFonts w:ascii="Arial" w:hAnsi="Arial" w:cs="Arial"/>
          <w:color w:val="auto"/>
          <w:sz w:val="24"/>
          <w:szCs w:val="24"/>
        </w:rPr>
        <w:t xml:space="preserve">found that all employees </w:t>
      </w:r>
      <w:r w:rsidR="008A1FE0" w:rsidRPr="008A1FE0">
        <w:rPr>
          <w:rStyle w:val="s2cc9b3cb1"/>
          <w:rFonts w:ascii="Arial" w:hAnsi="Arial" w:cs="Arial"/>
          <w:color w:val="auto"/>
          <w:sz w:val="24"/>
          <w:szCs w:val="24"/>
        </w:rPr>
        <w:t>are active employees</w:t>
      </w:r>
      <w:r w:rsidR="00757EE4">
        <w:rPr>
          <w:rStyle w:val="s2cc9b3cb1"/>
          <w:rFonts w:ascii="Arial" w:hAnsi="Arial" w:cs="Arial"/>
          <w:color w:val="auto"/>
          <w:sz w:val="24"/>
          <w:szCs w:val="24"/>
        </w:rPr>
        <w:t xml:space="preserve"> in UCPath</w:t>
      </w:r>
      <w:r w:rsidR="008A1FE0" w:rsidRPr="008A1FE0">
        <w:rPr>
          <w:rStyle w:val="s2cc9b3cb1"/>
          <w:rFonts w:ascii="Arial" w:hAnsi="Arial" w:cs="Arial"/>
          <w:color w:val="auto"/>
          <w:sz w:val="24"/>
          <w:szCs w:val="24"/>
        </w:rPr>
        <w:t xml:space="preserve">.  </w:t>
      </w:r>
      <w:r w:rsidR="00757EE4">
        <w:rPr>
          <w:rStyle w:val="s2cc9b3cb1"/>
          <w:rFonts w:ascii="Arial" w:hAnsi="Arial" w:cs="Arial"/>
          <w:color w:val="auto"/>
          <w:sz w:val="24"/>
          <w:szCs w:val="24"/>
        </w:rPr>
        <w:t xml:space="preserve">There were no inactive CAPSTAR users or separated employees that </w:t>
      </w:r>
      <w:r w:rsidR="00E41ECD">
        <w:rPr>
          <w:rStyle w:val="s2cc9b3cb1"/>
          <w:rFonts w:ascii="Arial" w:hAnsi="Arial" w:cs="Arial"/>
          <w:color w:val="auto"/>
          <w:sz w:val="24"/>
          <w:szCs w:val="24"/>
        </w:rPr>
        <w:t xml:space="preserve">continued to have </w:t>
      </w:r>
      <w:r w:rsidR="00757EE4">
        <w:rPr>
          <w:rStyle w:val="s2cc9b3cb1"/>
          <w:rFonts w:ascii="Arial" w:hAnsi="Arial" w:cs="Arial"/>
          <w:color w:val="auto"/>
          <w:sz w:val="24"/>
          <w:szCs w:val="24"/>
        </w:rPr>
        <w:t xml:space="preserve">CapSTAR privileges. </w:t>
      </w:r>
    </w:p>
    <w:p w:rsidR="008A1FE0" w:rsidRPr="008A1FE0" w:rsidRDefault="008A1FE0" w:rsidP="003B13C7">
      <w:pPr>
        <w:pStyle w:val="nospacing0"/>
        <w:spacing w:line="360" w:lineRule="auto"/>
        <w:jc w:val="both"/>
        <w:rPr>
          <w:rStyle w:val="s2cc9b3cb1"/>
          <w:rFonts w:ascii="Arial" w:hAnsi="Arial" w:cs="Arial"/>
          <w:color w:val="auto"/>
          <w:sz w:val="24"/>
          <w:szCs w:val="24"/>
        </w:rPr>
      </w:pPr>
    </w:p>
    <w:p w:rsidR="00BA7EC4" w:rsidRDefault="00BA7EC4" w:rsidP="003B13C7">
      <w:pPr>
        <w:pStyle w:val="nospacing0"/>
        <w:spacing w:line="360" w:lineRule="auto"/>
        <w:jc w:val="both"/>
        <w:rPr>
          <w:rStyle w:val="s2cc9b3cb1"/>
          <w:rFonts w:ascii="Arial" w:hAnsi="Arial" w:cs="Arial"/>
          <w:color w:val="auto"/>
          <w:sz w:val="24"/>
          <w:szCs w:val="24"/>
        </w:rPr>
      </w:pPr>
      <w:r w:rsidRPr="008A1FE0">
        <w:rPr>
          <w:rStyle w:val="s2cc9b3cb1"/>
          <w:rFonts w:ascii="Arial" w:hAnsi="Arial" w:cs="Arial"/>
          <w:color w:val="auto"/>
          <w:sz w:val="24"/>
          <w:szCs w:val="24"/>
        </w:rPr>
        <w:t>There were no significant control weaknesses noted in this area.</w:t>
      </w:r>
    </w:p>
    <w:p w:rsidR="00407669" w:rsidRPr="008A1FE0" w:rsidRDefault="00407669" w:rsidP="003B13C7">
      <w:pPr>
        <w:pStyle w:val="nospacing0"/>
        <w:spacing w:line="360" w:lineRule="auto"/>
        <w:jc w:val="both"/>
        <w:rPr>
          <w:rStyle w:val="s2cc9b3cb1"/>
          <w:rFonts w:ascii="Arial" w:hAnsi="Arial" w:cs="Arial"/>
          <w:color w:val="auto"/>
          <w:sz w:val="24"/>
          <w:szCs w:val="24"/>
        </w:rPr>
      </w:pPr>
    </w:p>
    <w:p w:rsidR="00B276E0" w:rsidRPr="003B13C7" w:rsidRDefault="00932F1A" w:rsidP="00DE7DDD">
      <w:pPr>
        <w:pStyle w:val="NoSpacing"/>
        <w:suppressAutoHyphens w:val="0"/>
        <w:spacing w:line="360" w:lineRule="auto"/>
        <w:jc w:val="center"/>
        <w:rPr>
          <w:u w:val="single"/>
        </w:rPr>
      </w:pPr>
      <w:r w:rsidRPr="003B13C7">
        <w:rPr>
          <w:u w:val="single"/>
        </w:rPr>
        <w:t>Accountability Structure</w:t>
      </w:r>
    </w:p>
    <w:p w:rsidR="00B276E0" w:rsidRPr="003B13C7" w:rsidRDefault="00B276E0" w:rsidP="003B13C7">
      <w:pPr>
        <w:pStyle w:val="nospacing0"/>
        <w:spacing w:line="360" w:lineRule="auto"/>
        <w:jc w:val="both"/>
      </w:pPr>
    </w:p>
    <w:p w:rsidR="0083400D" w:rsidRDefault="0015282C" w:rsidP="00476904">
      <w:pPr>
        <w:pStyle w:val="nospacing0"/>
        <w:spacing w:line="360" w:lineRule="auto"/>
        <w:jc w:val="both"/>
      </w:pPr>
      <w:r>
        <w:t>A&amp;AS discussed the accountability structu</w:t>
      </w:r>
      <w:r w:rsidR="004274BC">
        <w:t>re with multiple campus sources</w:t>
      </w:r>
      <w:r w:rsidR="007A0D8C">
        <w:t>,</w:t>
      </w:r>
      <w:r w:rsidR="004274BC">
        <w:t xml:space="preserve"> including but not limit</w:t>
      </w:r>
      <w:r w:rsidR="0088597D">
        <w:t>ed</w:t>
      </w:r>
      <w:r w:rsidR="004274BC">
        <w:t xml:space="preserve"> to</w:t>
      </w:r>
      <w:r w:rsidR="007A0D8C">
        <w:t>,</w:t>
      </w:r>
      <w:r w:rsidR="004274BC">
        <w:t xml:space="preserve"> </w:t>
      </w:r>
      <w:r>
        <w:t xml:space="preserve">the Central Resource Unit, Information Technology (IT) Services, and </w:t>
      </w:r>
      <w:r w:rsidR="00EA3120">
        <w:t xml:space="preserve">the </w:t>
      </w:r>
      <w:r>
        <w:t>A&amp;AS global Department Security Administrator (DSA)</w:t>
      </w:r>
      <w:r w:rsidR="00985E04">
        <w:t xml:space="preserve">.  </w:t>
      </w:r>
      <w:r w:rsidR="004F3DE0">
        <w:t>D</w:t>
      </w:r>
      <w:r w:rsidR="00892210">
        <w:t xml:space="preserve">ata analysis </w:t>
      </w:r>
      <w:r w:rsidR="004F3DE0">
        <w:t xml:space="preserve">was performed </w:t>
      </w:r>
      <w:r w:rsidR="00476904">
        <w:t xml:space="preserve">to determine whether the </w:t>
      </w:r>
      <w:r w:rsidR="00B01FF5">
        <w:t>P</w:t>
      </w:r>
      <w:r w:rsidR="00476904">
        <w:t xml:space="preserve">ersonnel </w:t>
      </w:r>
      <w:r w:rsidR="00B01FF5">
        <w:t>M</w:t>
      </w:r>
      <w:r w:rsidR="00476904">
        <w:t xml:space="preserve">anager’s </w:t>
      </w:r>
      <w:r w:rsidR="00907349">
        <w:t xml:space="preserve">assigned </w:t>
      </w:r>
      <w:r w:rsidR="004410B5">
        <w:t>DACSS</w:t>
      </w:r>
      <w:r w:rsidR="00476904">
        <w:t xml:space="preserve"> functions </w:t>
      </w:r>
      <w:r w:rsidR="004F3DE0">
        <w:t xml:space="preserve">were </w:t>
      </w:r>
      <w:r w:rsidR="00476904">
        <w:t xml:space="preserve">appropriate </w:t>
      </w:r>
      <w:r w:rsidR="004410B5">
        <w:t>and limited to Capital Programs</w:t>
      </w:r>
      <w:r w:rsidR="005F2732">
        <w:t xml:space="preserve"> transactions (d</w:t>
      </w:r>
      <w:r w:rsidR="004410B5">
        <w:t xml:space="preserve">epartment </w:t>
      </w:r>
      <w:r w:rsidR="00633B5B">
        <w:t>cod</w:t>
      </w:r>
      <w:r w:rsidR="0092589C">
        <w:t xml:space="preserve">e </w:t>
      </w:r>
      <w:r w:rsidR="004410B5">
        <w:t>2700</w:t>
      </w:r>
      <w:r w:rsidR="00652D40">
        <w:t>)</w:t>
      </w:r>
      <w:r w:rsidR="00892210">
        <w:t>.</w:t>
      </w:r>
      <w:r w:rsidR="00BE0BB3">
        <w:t xml:space="preserve">  </w:t>
      </w:r>
      <w:r w:rsidR="006347FE">
        <w:t>T</w:t>
      </w:r>
      <w:r w:rsidR="006347FE" w:rsidRPr="0083400D">
        <w:t xml:space="preserve">he </w:t>
      </w:r>
      <w:r w:rsidR="00B01FF5">
        <w:t>P</w:t>
      </w:r>
      <w:r w:rsidR="006347FE" w:rsidRPr="0083400D">
        <w:t xml:space="preserve">ersonnel </w:t>
      </w:r>
      <w:r w:rsidR="00B01FF5">
        <w:t>M</w:t>
      </w:r>
      <w:r w:rsidR="006347FE" w:rsidRPr="0083400D">
        <w:t xml:space="preserve">anager indicated </w:t>
      </w:r>
      <w:r w:rsidR="003C1F23">
        <w:t>having</w:t>
      </w:r>
      <w:r w:rsidR="006347FE" w:rsidRPr="0083400D">
        <w:t xml:space="preserve"> una</w:t>
      </w:r>
      <w:r w:rsidR="006347FE">
        <w:t>u</w:t>
      </w:r>
      <w:r w:rsidR="006347FE" w:rsidRPr="0083400D">
        <w:t xml:space="preserve">thorized initiator and approver access for </w:t>
      </w:r>
      <w:r w:rsidR="00633B5B">
        <w:t>Administrative Policies and Compliance (d</w:t>
      </w:r>
      <w:r w:rsidR="006347FE" w:rsidRPr="0083400D">
        <w:t xml:space="preserve">epartment </w:t>
      </w:r>
      <w:r w:rsidR="0092589C">
        <w:t xml:space="preserve">code </w:t>
      </w:r>
      <w:r w:rsidR="006347FE" w:rsidRPr="0083400D">
        <w:t>3000</w:t>
      </w:r>
      <w:r w:rsidR="0092589C">
        <w:t>)</w:t>
      </w:r>
      <w:r w:rsidR="006347FE" w:rsidRPr="0083400D">
        <w:t xml:space="preserve">.  </w:t>
      </w:r>
      <w:r w:rsidR="0083400D" w:rsidRPr="0083400D">
        <w:t xml:space="preserve">Examples of </w:t>
      </w:r>
      <w:r w:rsidR="00683DEE">
        <w:t>d</w:t>
      </w:r>
      <w:r w:rsidR="0083400D" w:rsidRPr="0083400D">
        <w:t xml:space="preserve">epartment </w:t>
      </w:r>
      <w:r w:rsidR="00A862D7">
        <w:t xml:space="preserve">code </w:t>
      </w:r>
      <w:r w:rsidR="0083400D" w:rsidRPr="0083400D">
        <w:t xml:space="preserve">3000 initiator and approver access were reviewed with the </w:t>
      </w:r>
      <w:r w:rsidR="009D5958">
        <w:t>P</w:t>
      </w:r>
      <w:r w:rsidR="0083400D" w:rsidRPr="0083400D">
        <w:t xml:space="preserve">ersonnel </w:t>
      </w:r>
      <w:r w:rsidR="009D5958">
        <w:t>M</w:t>
      </w:r>
      <w:r w:rsidR="0083400D" w:rsidRPr="0083400D">
        <w:t xml:space="preserve">anager and researched in various UCLA </w:t>
      </w:r>
      <w:r w:rsidR="00214087">
        <w:t xml:space="preserve">systems </w:t>
      </w:r>
      <w:r w:rsidR="0083400D" w:rsidRPr="0083400D">
        <w:t xml:space="preserve">reports.  </w:t>
      </w:r>
    </w:p>
    <w:p w:rsidR="0083400D" w:rsidRDefault="0083400D" w:rsidP="00476904">
      <w:pPr>
        <w:pStyle w:val="nospacing0"/>
        <w:spacing w:line="360" w:lineRule="auto"/>
        <w:jc w:val="both"/>
      </w:pPr>
    </w:p>
    <w:p w:rsidR="00892210" w:rsidRDefault="00850D12" w:rsidP="00476904">
      <w:pPr>
        <w:pStyle w:val="nospacing0"/>
        <w:spacing w:line="360" w:lineRule="auto"/>
        <w:jc w:val="both"/>
      </w:pPr>
      <w:r>
        <w:t>Utilizing</w:t>
      </w:r>
      <w:r w:rsidR="00892210">
        <w:t xml:space="preserve"> </w:t>
      </w:r>
      <w:r w:rsidR="0045526D">
        <w:t xml:space="preserve">a </w:t>
      </w:r>
      <w:r w:rsidR="00892210">
        <w:t>DACSS web</w:t>
      </w:r>
      <w:r w:rsidR="0045526D">
        <w:t xml:space="preserve"> report</w:t>
      </w:r>
      <w:r w:rsidR="00892210">
        <w:t xml:space="preserve">, a list of all functions </w:t>
      </w:r>
      <w:r w:rsidR="00513B1F">
        <w:t>associated with</w:t>
      </w:r>
      <w:r w:rsidR="00892210">
        <w:t xml:space="preserve"> the </w:t>
      </w:r>
      <w:r w:rsidR="00FD1BC2">
        <w:t>P</w:t>
      </w:r>
      <w:r w:rsidR="00892210">
        <w:t xml:space="preserve">ersonnel </w:t>
      </w:r>
      <w:r w:rsidR="00FD1BC2">
        <w:t>M</w:t>
      </w:r>
      <w:r w:rsidR="00892210">
        <w:t xml:space="preserve">anager was reviewed.  </w:t>
      </w:r>
      <w:r w:rsidR="00766849">
        <w:t>All d</w:t>
      </w:r>
      <w:r w:rsidR="00892210">
        <w:t xml:space="preserve">epartment codes listed that were not Capital Programs were </w:t>
      </w:r>
      <w:r w:rsidR="006706CF">
        <w:t>matched</w:t>
      </w:r>
      <w:r w:rsidR="00892210">
        <w:t xml:space="preserve"> to the </w:t>
      </w:r>
      <w:r w:rsidR="00ED49ED">
        <w:t xml:space="preserve">campus </w:t>
      </w:r>
      <w:r w:rsidR="00205A4B">
        <w:t>o</w:t>
      </w:r>
      <w:r w:rsidR="00892210">
        <w:t xml:space="preserve">rganizational </w:t>
      </w:r>
      <w:r w:rsidR="00205A4B">
        <w:t>h</w:t>
      </w:r>
      <w:r w:rsidR="00892210">
        <w:t xml:space="preserve">ierarchy </w:t>
      </w:r>
      <w:r w:rsidR="006706CF">
        <w:t>for identification purposes</w:t>
      </w:r>
      <w:r w:rsidR="00892210">
        <w:t xml:space="preserve">.  The DACSS function list was </w:t>
      </w:r>
      <w:r w:rsidR="006706CF">
        <w:t xml:space="preserve">then </w:t>
      </w:r>
      <w:r w:rsidR="00892210">
        <w:t xml:space="preserve">referenced to </w:t>
      </w:r>
      <w:r w:rsidR="00B70E33">
        <w:t>determine</w:t>
      </w:r>
      <w:r w:rsidR="00892210">
        <w:t xml:space="preserve"> which </w:t>
      </w:r>
      <w:r w:rsidR="00476904" w:rsidRPr="00476904">
        <w:t>functions apply to th</w:t>
      </w:r>
      <w:r w:rsidR="006706CF">
        <w:t>os</w:t>
      </w:r>
      <w:r w:rsidR="00476904" w:rsidRPr="00476904">
        <w:t xml:space="preserve">e </w:t>
      </w:r>
      <w:r w:rsidR="006706CF">
        <w:t xml:space="preserve">other </w:t>
      </w:r>
      <w:r w:rsidR="00476904" w:rsidRPr="00476904">
        <w:t>departments</w:t>
      </w:r>
      <w:r w:rsidR="00EE0EE9">
        <w:t xml:space="preserve"> identified </w:t>
      </w:r>
      <w:r w:rsidR="000D5FD4">
        <w:t xml:space="preserve">earlier </w:t>
      </w:r>
      <w:r w:rsidR="00EE0EE9">
        <w:t>through the organizational hierarchy</w:t>
      </w:r>
      <w:r w:rsidR="006706CF">
        <w:t>.</w:t>
      </w:r>
      <w:r w:rsidR="00476904" w:rsidRPr="00476904">
        <w:t xml:space="preserve"> </w:t>
      </w:r>
      <w:r w:rsidR="00C353F7">
        <w:t xml:space="preserve"> </w:t>
      </w:r>
      <w:r w:rsidR="00A35359">
        <w:t xml:space="preserve">Access and </w:t>
      </w:r>
      <w:r w:rsidR="00892210">
        <w:t>functions were reviewed with the</w:t>
      </w:r>
      <w:r w:rsidR="00476904" w:rsidRPr="00476904">
        <w:t xml:space="preserve"> Personnel Manager and Financi</w:t>
      </w:r>
      <w:r w:rsidR="00C353F7">
        <w:t>al Services Assistant Director</w:t>
      </w:r>
      <w:r w:rsidR="00187A80">
        <w:t xml:space="preserve"> to confirm </w:t>
      </w:r>
      <w:r w:rsidR="006E7B9E">
        <w:t xml:space="preserve">their </w:t>
      </w:r>
      <w:r w:rsidR="00187A80">
        <w:t>appropriateness</w:t>
      </w:r>
      <w:r w:rsidR="00C353F7">
        <w:t>.</w:t>
      </w:r>
      <w:r w:rsidR="00476904" w:rsidRPr="00476904">
        <w:t xml:space="preserve">  </w:t>
      </w:r>
    </w:p>
    <w:p w:rsidR="00A117F7" w:rsidRDefault="00A117F7" w:rsidP="00476904">
      <w:pPr>
        <w:pStyle w:val="nospacing0"/>
        <w:spacing w:line="360" w:lineRule="auto"/>
        <w:jc w:val="both"/>
      </w:pPr>
    </w:p>
    <w:p w:rsidR="00476904" w:rsidRPr="00476904" w:rsidRDefault="000E3306" w:rsidP="00476904">
      <w:pPr>
        <w:pStyle w:val="nospacing0"/>
        <w:spacing w:line="360" w:lineRule="auto"/>
        <w:jc w:val="both"/>
      </w:pPr>
      <w:r>
        <w:t xml:space="preserve">The </w:t>
      </w:r>
      <w:r w:rsidR="009E2325">
        <w:t>CDW</w:t>
      </w:r>
      <w:r w:rsidR="00476904" w:rsidRPr="00476904">
        <w:t xml:space="preserve"> report </w:t>
      </w:r>
      <w:r>
        <w:t>“</w:t>
      </w:r>
      <w:r w:rsidR="00476904" w:rsidRPr="00476904">
        <w:t>DACSS Audit Trail By User Logon ID</w:t>
      </w:r>
      <w:r w:rsidR="00C353F7">
        <w:t xml:space="preserve">” was </w:t>
      </w:r>
      <w:r w:rsidR="00994C19">
        <w:t xml:space="preserve">generated and </w:t>
      </w:r>
      <w:r>
        <w:t xml:space="preserve">reviewed to identify </w:t>
      </w:r>
      <w:r w:rsidR="006177BF">
        <w:t xml:space="preserve">the </w:t>
      </w:r>
      <w:r w:rsidR="00C05C95">
        <w:t xml:space="preserve">users that </w:t>
      </w:r>
      <w:r>
        <w:t xml:space="preserve">granted and deleted access from the Personnel Manager’s profile.  </w:t>
      </w:r>
      <w:r w:rsidR="00591E4C">
        <w:t>The CDW d</w:t>
      </w:r>
      <w:r w:rsidR="00476904" w:rsidRPr="00476904">
        <w:t xml:space="preserve">ata </w:t>
      </w:r>
      <w:r>
        <w:t xml:space="preserve">was filtered </w:t>
      </w:r>
      <w:r w:rsidR="00476904" w:rsidRPr="00476904">
        <w:t xml:space="preserve">to only show </w:t>
      </w:r>
      <w:r w:rsidR="003B5045">
        <w:t xml:space="preserve">DACSS </w:t>
      </w:r>
      <w:r w:rsidR="00476904" w:rsidRPr="00476904">
        <w:t>functions added</w:t>
      </w:r>
      <w:r w:rsidR="006177BF">
        <w:t xml:space="preserve"> </w:t>
      </w:r>
      <w:r w:rsidR="0092457A">
        <w:t xml:space="preserve">to </w:t>
      </w:r>
      <w:r w:rsidR="006177BF">
        <w:t xml:space="preserve">or </w:t>
      </w:r>
      <w:r w:rsidR="00476904" w:rsidRPr="00476904">
        <w:t xml:space="preserve">deleted </w:t>
      </w:r>
      <w:r w:rsidR="0092457A">
        <w:t>from</w:t>
      </w:r>
      <w:r w:rsidR="00476904" w:rsidRPr="00476904">
        <w:t xml:space="preserve"> </w:t>
      </w:r>
      <w:r w:rsidR="00DD4EB1">
        <w:t xml:space="preserve">the </w:t>
      </w:r>
      <w:r w:rsidR="00476904" w:rsidRPr="00476904">
        <w:t xml:space="preserve">Personnel Manager </w:t>
      </w:r>
      <w:r w:rsidR="002D08DB">
        <w:t xml:space="preserve">for </w:t>
      </w:r>
      <w:r w:rsidR="00A63C48">
        <w:t>d</w:t>
      </w:r>
      <w:r w:rsidR="002D08DB" w:rsidRPr="00476904">
        <w:t>epartment</w:t>
      </w:r>
      <w:r w:rsidR="00476904" w:rsidRPr="00476904">
        <w:t xml:space="preserve"> </w:t>
      </w:r>
      <w:r w:rsidR="00A63C48">
        <w:t>c</w:t>
      </w:r>
      <w:r w:rsidR="00476904" w:rsidRPr="00476904">
        <w:t>ode 3000</w:t>
      </w:r>
      <w:r w:rsidR="00985E04">
        <w:t xml:space="preserve">.  </w:t>
      </w:r>
      <w:r w:rsidR="00300BAD">
        <w:t>This data was</w:t>
      </w:r>
      <w:r w:rsidR="00476904" w:rsidRPr="00476904">
        <w:t xml:space="preserve"> </w:t>
      </w:r>
      <w:r w:rsidR="007A0B83">
        <w:t xml:space="preserve">then </w:t>
      </w:r>
      <w:r w:rsidR="00476904" w:rsidRPr="00476904">
        <w:t>reviewed for appropriateness.</w:t>
      </w:r>
      <w:r w:rsidR="007A0B83">
        <w:t xml:space="preserve"> </w:t>
      </w:r>
      <w:r w:rsidR="00476904" w:rsidRPr="00476904">
        <w:t xml:space="preserve"> </w:t>
      </w:r>
      <w:r w:rsidR="00C95B9A">
        <w:t>The</w:t>
      </w:r>
      <w:r w:rsidR="00476904" w:rsidRPr="00476904">
        <w:t xml:space="preserve"> </w:t>
      </w:r>
      <w:r w:rsidR="003B5045">
        <w:t xml:space="preserve">resulting </w:t>
      </w:r>
      <w:r w:rsidR="00C95B9A">
        <w:t>data</w:t>
      </w:r>
      <w:r w:rsidR="003B5045">
        <w:t xml:space="preserve"> and its audit trail</w:t>
      </w:r>
      <w:r w:rsidR="00C95B9A">
        <w:t xml:space="preserve"> w</w:t>
      </w:r>
      <w:r w:rsidR="003B5045">
        <w:t>ere</w:t>
      </w:r>
      <w:r w:rsidR="00C95B9A">
        <w:t xml:space="preserve"> also discussed with </w:t>
      </w:r>
      <w:r w:rsidR="009A6C95">
        <w:t xml:space="preserve">Campus </w:t>
      </w:r>
      <w:r w:rsidR="00B96738">
        <w:t>IT</w:t>
      </w:r>
      <w:r w:rsidR="003B5045">
        <w:t xml:space="preserve"> Services</w:t>
      </w:r>
      <w:r w:rsidR="00355D3F">
        <w:t xml:space="preserve"> to ensure proper consideration of </w:t>
      </w:r>
      <w:r w:rsidR="00AC4F30">
        <w:t xml:space="preserve">the </w:t>
      </w:r>
      <w:r w:rsidR="00355D3F">
        <w:t>various data e</w:t>
      </w:r>
      <w:r w:rsidR="007817E8">
        <w:t>ntries</w:t>
      </w:r>
      <w:r w:rsidR="00355D3F">
        <w:t xml:space="preserve">. </w:t>
      </w:r>
      <w:r w:rsidR="00BE015E">
        <w:t xml:space="preserve"> </w:t>
      </w:r>
    </w:p>
    <w:p w:rsidR="00081D31" w:rsidRDefault="00081D31" w:rsidP="00476904">
      <w:pPr>
        <w:pStyle w:val="nospacing0"/>
        <w:spacing w:line="360" w:lineRule="auto"/>
        <w:jc w:val="both"/>
      </w:pPr>
    </w:p>
    <w:p w:rsidR="00077050" w:rsidRPr="00272BA1" w:rsidRDefault="00A35359" w:rsidP="00476904">
      <w:pPr>
        <w:pStyle w:val="nospacing0"/>
        <w:spacing w:line="360" w:lineRule="auto"/>
        <w:jc w:val="both"/>
      </w:pPr>
      <w:r>
        <w:t>T</w:t>
      </w:r>
      <w:r w:rsidR="00C95B9A">
        <w:t>he Personnel Manager’s</w:t>
      </w:r>
      <w:r w:rsidR="00476904" w:rsidRPr="00476904">
        <w:t xml:space="preserve"> DACSS/UCPath access and DACSS UCPath Sync Proce</w:t>
      </w:r>
      <w:r w:rsidR="00C95B9A">
        <w:t>ss</w:t>
      </w:r>
      <w:r w:rsidR="00A55A80">
        <w:t xml:space="preserve"> r</w:t>
      </w:r>
      <w:r w:rsidR="00C95B9A">
        <w:t xml:space="preserve">eport </w:t>
      </w:r>
      <w:r>
        <w:t xml:space="preserve">was also discussed </w:t>
      </w:r>
      <w:r w:rsidR="00C95B9A">
        <w:t xml:space="preserve">with </w:t>
      </w:r>
      <w:r>
        <w:t xml:space="preserve">the </w:t>
      </w:r>
      <w:r w:rsidR="00C95B9A">
        <w:t>A&amp;AS Audit</w:t>
      </w:r>
      <w:r>
        <w:t xml:space="preserve"> Supervisor, who is also a </w:t>
      </w:r>
      <w:r w:rsidR="00207DD5">
        <w:t>DSA</w:t>
      </w:r>
      <w:r w:rsidR="007A4586">
        <w:t>.</w:t>
      </w:r>
      <w:r w:rsidR="00476904" w:rsidRPr="00476904">
        <w:t xml:space="preserve">  </w:t>
      </w:r>
      <w:r w:rsidR="00077050" w:rsidRPr="00272BA1">
        <w:t xml:space="preserve">After further review of the DACSS UCPath Sync Process </w:t>
      </w:r>
      <w:r w:rsidR="00CF30C0">
        <w:t>r</w:t>
      </w:r>
      <w:r w:rsidR="00077050" w:rsidRPr="00272BA1">
        <w:t>eport, it appear</w:t>
      </w:r>
      <w:r>
        <w:t xml:space="preserve">ed </w:t>
      </w:r>
      <w:r w:rsidR="00077050" w:rsidRPr="00272BA1">
        <w:t xml:space="preserve">that </w:t>
      </w:r>
      <w:r w:rsidR="001861D6">
        <w:t>d</w:t>
      </w:r>
      <w:r w:rsidR="00077050" w:rsidRPr="00272BA1">
        <w:t>ep</w:t>
      </w:r>
      <w:r w:rsidR="00272BA1">
        <w:t>artment</w:t>
      </w:r>
      <w:r w:rsidR="00077050" w:rsidRPr="00272BA1">
        <w:t xml:space="preserve"> </w:t>
      </w:r>
      <w:r w:rsidR="001861D6">
        <w:t xml:space="preserve">code </w:t>
      </w:r>
      <w:r w:rsidR="00077050" w:rsidRPr="00272BA1">
        <w:t xml:space="preserve">3000 </w:t>
      </w:r>
      <w:r>
        <w:t>wa</w:t>
      </w:r>
      <w:r w:rsidR="00077050" w:rsidRPr="00272BA1">
        <w:t xml:space="preserve">s still assigned to the Personnel Manager in UCPath, but </w:t>
      </w:r>
      <w:r w:rsidR="004C3C4D">
        <w:t xml:space="preserve">had </w:t>
      </w:r>
      <w:r w:rsidR="00504032">
        <w:t xml:space="preserve">already </w:t>
      </w:r>
      <w:r w:rsidR="004C3C4D">
        <w:t>been</w:t>
      </w:r>
      <w:r w:rsidR="00077050" w:rsidRPr="00272BA1">
        <w:t xml:space="preserve"> deleted in DACSS.</w:t>
      </w:r>
      <w:r w:rsidR="001C0552">
        <w:t xml:space="preserve"> </w:t>
      </w:r>
      <w:r w:rsidR="00077050" w:rsidRPr="00272BA1">
        <w:t xml:space="preserve"> To remove this function from UCPath, it </w:t>
      </w:r>
      <w:r>
        <w:t xml:space="preserve">would </w:t>
      </w:r>
      <w:r w:rsidR="00313ED0">
        <w:t>have</w:t>
      </w:r>
      <w:r w:rsidR="00077050" w:rsidRPr="00272BA1">
        <w:t xml:space="preserve"> to be added </w:t>
      </w:r>
      <w:r w:rsidR="00715618">
        <w:t xml:space="preserve">back </w:t>
      </w:r>
      <w:r w:rsidR="00077050" w:rsidRPr="00272BA1">
        <w:t xml:space="preserve">in DACSS </w:t>
      </w:r>
      <w:r>
        <w:t>web</w:t>
      </w:r>
      <w:r w:rsidR="00695DB8">
        <w:t xml:space="preserve"> </w:t>
      </w:r>
      <w:r w:rsidR="00077050" w:rsidRPr="00272BA1">
        <w:t xml:space="preserve">and </w:t>
      </w:r>
      <w:r w:rsidR="00715618">
        <w:t xml:space="preserve">subsequently </w:t>
      </w:r>
      <w:r w:rsidR="00077050" w:rsidRPr="00272BA1">
        <w:t>deleted again.</w:t>
      </w:r>
      <w:r w:rsidR="00BE015E">
        <w:t xml:space="preserve"> </w:t>
      </w:r>
      <w:r w:rsidR="00077050" w:rsidRPr="00272BA1">
        <w:t xml:space="preserve"> </w:t>
      </w:r>
    </w:p>
    <w:p w:rsidR="00077050" w:rsidRPr="00272BA1" w:rsidRDefault="00077050" w:rsidP="00476904">
      <w:pPr>
        <w:pStyle w:val="nospacing0"/>
        <w:spacing w:line="360" w:lineRule="auto"/>
        <w:jc w:val="both"/>
      </w:pPr>
    </w:p>
    <w:p w:rsidR="0067367D" w:rsidRDefault="00C01FE2" w:rsidP="0067367D">
      <w:pPr>
        <w:pStyle w:val="nospacing0"/>
        <w:spacing w:line="360" w:lineRule="auto"/>
        <w:jc w:val="both"/>
      </w:pPr>
      <w:r>
        <w:t>Because of</w:t>
      </w:r>
      <w:r w:rsidR="00077050" w:rsidRPr="00272BA1">
        <w:t xml:space="preserve"> the nature of t</w:t>
      </w:r>
      <w:r w:rsidR="00C353F7">
        <w:t xml:space="preserve">his issue, Capital Programs </w:t>
      </w:r>
      <w:r w:rsidR="00077050" w:rsidRPr="00272BA1">
        <w:t xml:space="preserve">agreed to have A&amp;AS facilitate </w:t>
      </w:r>
      <w:r w:rsidR="00BA2748">
        <w:t>the correction of</w:t>
      </w:r>
      <w:r w:rsidR="00077050" w:rsidRPr="00272BA1">
        <w:t xml:space="preserve"> this sync </w:t>
      </w:r>
      <w:r w:rsidR="00272BA1" w:rsidRPr="00272BA1">
        <w:t xml:space="preserve">error to ensure that the Personnel Manager’s </w:t>
      </w:r>
      <w:r w:rsidR="00695DB8">
        <w:t xml:space="preserve">DACSS functions are appropriate.  </w:t>
      </w:r>
      <w:r w:rsidR="004B1B21">
        <w:t>Since</w:t>
      </w:r>
      <w:r w:rsidR="00100E61">
        <w:t xml:space="preserve"> </w:t>
      </w:r>
      <w:r w:rsidR="00C840B4">
        <w:t>September 28, 2019</w:t>
      </w:r>
      <w:r w:rsidR="00100E61">
        <w:t>, the</w:t>
      </w:r>
      <w:r w:rsidR="00A35359">
        <w:t xml:space="preserve"> sync error </w:t>
      </w:r>
      <w:r w:rsidR="004B1B21">
        <w:t>has been</w:t>
      </w:r>
      <w:r w:rsidR="00A35359">
        <w:t xml:space="preserve"> corrected and access for the Personnel Manager </w:t>
      </w:r>
      <w:r w:rsidR="00C840B4">
        <w:t xml:space="preserve">is </w:t>
      </w:r>
      <w:r w:rsidR="00695DB8">
        <w:t xml:space="preserve">now </w:t>
      </w:r>
      <w:r w:rsidR="00A35359">
        <w:t>appropriate and limited to Capital Programs transactions.</w:t>
      </w:r>
    </w:p>
    <w:p w:rsidR="0067367D" w:rsidRDefault="0067367D" w:rsidP="0067367D">
      <w:pPr>
        <w:pStyle w:val="nospacing0"/>
        <w:spacing w:line="360" w:lineRule="auto"/>
        <w:jc w:val="both"/>
      </w:pPr>
    </w:p>
    <w:p w:rsidR="0067367D" w:rsidRPr="0067367D" w:rsidRDefault="0067367D" w:rsidP="0067367D">
      <w:pPr>
        <w:pStyle w:val="nospacing0"/>
        <w:spacing w:line="360" w:lineRule="auto"/>
        <w:jc w:val="both"/>
      </w:pPr>
      <w:r w:rsidRPr="0067367D">
        <w:t xml:space="preserve">Management should </w:t>
      </w:r>
      <w:r w:rsidR="00432B32">
        <w:t xml:space="preserve">continue to </w:t>
      </w:r>
      <w:r w:rsidRPr="0067367D">
        <w:t>ensure that assigned DACSS functions are appropriate</w:t>
      </w:r>
      <w:r w:rsidR="009A5F0F">
        <w:t xml:space="preserve"> for its employees</w:t>
      </w:r>
      <w:r w:rsidRPr="0067367D">
        <w:t xml:space="preserve">, and </w:t>
      </w:r>
      <w:r w:rsidR="00A70341">
        <w:t xml:space="preserve">to </w:t>
      </w:r>
      <w:r w:rsidR="004F5511">
        <w:t>collaborate</w:t>
      </w:r>
      <w:r w:rsidRPr="0067367D">
        <w:t xml:space="preserve"> with A&amp;AS to correct any </w:t>
      </w:r>
      <w:r w:rsidR="00432B32">
        <w:t xml:space="preserve">DACSS/UCPath </w:t>
      </w:r>
      <w:r w:rsidRPr="0067367D">
        <w:t>sync errors</w:t>
      </w:r>
      <w:r w:rsidR="00FD4788">
        <w:t>, if any</w:t>
      </w:r>
      <w:r w:rsidR="00A70341">
        <w:t>, that may arise in the future</w:t>
      </w:r>
      <w:r w:rsidR="00FD4788">
        <w:t>.</w:t>
      </w:r>
      <w:r w:rsidRPr="0067367D">
        <w:t xml:space="preserve">  </w:t>
      </w:r>
    </w:p>
    <w:p w:rsidR="00B54CE8" w:rsidRDefault="00B54CE8" w:rsidP="003B13C7">
      <w:pPr>
        <w:pStyle w:val="nospacing0"/>
        <w:spacing w:line="360" w:lineRule="auto"/>
        <w:jc w:val="both"/>
      </w:pPr>
    </w:p>
    <w:p w:rsidR="00081D31" w:rsidRDefault="00081D31" w:rsidP="003B13C7">
      <w:pPr>
        <w:pStyle w:val="nospacing0"/>
        <w:spacing w:line="360" w:lineRule="auto"/>
        <w:jc w:val="both"/>
      </w:pPr>
    </w:p>
    <w:p w:rsidR="009424B9" w:rsidRDefault="00081D31" w:rsidP="00081D31">
      <w:pPr>
        <w:jc w:val="both"/>
        <w:rPr>
          <w:rFonts w:ascii="Arial" w:hAnsi="Arial" w:cs="Arial"/>
          <w:sz w:val="16"/>
          <w:szCs w:val="16"/>
        </w:rPr>
      </w:pPr>
      <w:bookmarkStart w:id="0" w:name="_GoBack"/>
      <w:r>
        <w:rPr>
          <w:rFonts w:ascii="Arial" w:hAnsi="Arial" w:cs="Arial"/>
          <w:sz w:val="16"/>
          <w:szCs w:val="16"/>
        </w:rPr>
        <w:t>200205-5</w:t>
      </w:r>
    </w:p>
    <w:bookmarkEnd w:id="0"/>
    <w:p w:rsidR="00B32ECE" w:rsidRDefault="00B32ECE" w:rsidP="003F4F7A">
      <w:pPr>
        <w:spacing w:line="360" w:lineRule="auto"/>
        <w:jc w:val="both"/>
        <w:rPr>
          <w:rFonts w:ascii="Arial" w:hAnsi="Arial" w:cs="Arial"/>
          <w:sz w:val="16"/>
          <w:szCs w:val="16"/>
        </w:rPr>
      </w:pPr>
      <w:r>
        <w:rPr>
          <w:rFonts w:ascii="Arial" w:hAnsi="Arial" w:cs="Arial"/>
          <w:sz w:val="16"/>
          <w:szCs w:val="16"/>
        </w:rPr>
        <w:t>REP</w:t>
      </w:r>
    </w:p>
    <w:sectPr w:rsidR="00B32ECE" w:rsidSect="003B13C7">
      <w:footerReference w:type="default" r:id="rId9"/>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15E" w:rsidRDefault="00BE015E" w:rsidP="008B0A37">
      <w:r>
        <w:separator/>
      </w:r>
    </w:p>
  </w:endnote>
  <w:endnote w:type="continuationSeparator" w:id="0">
    <w:p w:rsidR="00BE015E" w:rsidRDefault="00BE015E" w:rsidP="008B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15E" w:rsidRDefault="00BE015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673088"/>
      <w:docPartObj>
        <w:docPartGallery w:val="Page Numbers (Bottom of Page)"/>
        <w:docPartUnique/>
      </w:docPartObj>
    </w:sdtPr>
    <w:sdtEndPr>
      <w:rPr>
        <w:rFonts w:ascii="Arial" w:hAnsi="Arial" w:cs="Arial"/>
        <w:noProof/>
      </w:rPr>
    </w:sdtEndPr>
    <w:sdtContent>
      <w:p w:rsidR="00BE015E" w:rsidRPr="008B0A37" w:rsidRDefault="00BE015E">
        <w:pPr>
          <w:pStyle w:val="Footer"/>
          <w:jc w:val="center"/>
          <w:rPr>
            <w:rFonts w:ascii="Arial" w:hAnsi="Arial" w:cs="Arial"/>
          </w:rPr>
        </w:pPr>
        <w:r w:rsidRPr="008B0A37">
          <w:rPr>
            <w:rFonts w:ascii="Arial" w:hAnsi="Arial" w:cs="Arial"/>
          </w:rPr>
          <w:fldChar w:fldCharType="begin"/>
        </w:r>
        <w:r w:rsidRPr="008B0A37">
          <w:rPr>
            <w:rFonts w:ascii="Arial" w:hAnsi="Arial" w:cs="Arial"/>
          </w:rPr>
          <w:instrText xml:space="preserve"> PAGE   \* MERGEFORMAT </w:instrText>
        </w:r>
        <w:r w:rsidRPr="008B0A37">
          <w:rPr>
            <w:rFonts w:ascii="Arial" w:hAnsi="Arial" w:cs="Arial"/>
          </w:rPr>
          <w:fldChar w:fldCharType="separate"/>
        </w:r>
        <w:r w:rsidR="00746661">
          <w:rPr>
            <w:rFonts w:ascii="Arial" w:hAnsi="Arial" w:cs="Arial"/>
            <w:noProof/>
          </w:rPr>
          <w:t>11</w:t>
        </w:r>
        <w:r w:rsidRPr="008B0A3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15E" w:rsidRDefault="00BE015E" w:rsidP="008B0A37">
      <w:r>
        <w:separator/>
      </w:r>
    </w:p>
  </w:footnote>
  <w:footnote w:type="continuationSeparator" w:id="0">
    <w:p w:rsidR="00BE015E" w:rsidRDefault="00BE015E" w:rsidP="008B0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4090005"/>
    <w:lvl w:ilvl="0">
      <w:start w:val="1"/>
      <w:numFmt w:val="bullet"/>
      <w:lvlText w:val=""/>
      <w:lvlJc w:val="left"/>
      <w:pPr>
        <w:ind w:left="720" w:hanging="360"/>
      </w:pPr>
      <w:rPr>
        <w:rFonts w:ascii="Wingdings" w:hAnsi="Wingding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70152CE"/>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27009"/>
    <w:multiLevelType w:val="hybridMultilevel"/>
    <w:tmpl w:val="7B025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A09AF"/>
    <w:multiLevelType w:val="hybridMultilevel"/>
    <w:tmpl w:val="7A26A61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82E7266"/>
    <w:multiLevelType w:val="hybridMultilevel"/>
    <w:tmpl w:val="128499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B73046"/>
    <w:multiLevelType w:val="hybridMultilevel"/>
    <w:tmpl w:val="5450E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38321D"/>
    <w:multiLevelType w:val="hybridMultilevel"/>
    <w:tmpl w:val="A2D8A478"/>
    <w:lvl w:ilvl="0" w:tplc="1F22C7D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F61B4"/>
    <w:multiLevelType w:val="hybridMultilevel"/>
    <w:tmpl w:val="30AA7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76687"/>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64A89"/>
    <w:multiLevelType w:val="hybridMultilevel"/>
    <w:tmpl w:val="5D10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47E80"/>
    <w:multiLevelType w:val="hybridMultilevel"/>
    <w:tmpl w:val="88129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F1813"/>
    <w:multiLevelType w:val="hybridMultilevel"/>
    <w:tmpl w:val="6EE83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C2230"/>
    <w:multiLevelType w:val="hybridMultilevel"/>
    <w:tmpl w:val="86FA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152B5"/>
    <w:multiLevelType w:val="hybridMultilevel"/>
    <w:tmpl w:val="3CCE1470"/>
    <w:lvl w:ilvl="0" w:tplc="C292D89A">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143C16"/>
    <w:multiLevelType w:val="multilevel"/>
    <w:tmpl w:val="BDC25C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hAnsi="Times New Roman" w:cs="Times New Roman"/>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hAnsi="Times New Roman" w:cs="Times New Roman"/>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hAnsi="Times New Roman" w:cs="Times New Roman"/>
      </w:rPr>
    </w:lvl>
  </w:abstractNum>
  <w:abstractNum w:abstractNumId="17" w15:restartNumberingAfterBreak="0">
    <w:nsid w:val="38D3267F"/>
    <w:multiLevelType w:val="hybridMultilevel"/>
    <w:tmpl w:val="179E6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12E66"/>
    <w:multiLevelType w:val="hybridMultilevel"/>
    <w:tmpl w:val="C184603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FEA36C7"/>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80C47"/>
    <w:multiLevelType w:val="hybridMultilevel"/>
    <w:tmpl w:val="7436A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96DF2"/>
    <w:multiLevelType w:val="hybridMultilevel"/>
    <w:tmpl w:val="75BC2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8B30D3"/>
    <w:multiLevelType w:val="hybridMultilevel"/>
    <w:tmpl w:val="7A8A8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85D69"/>
    <w:multiLevelType w:val="hybridMultilevel"/>
    <w:tmpl w:val="865048D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EED2B5B"/>
    <w:multiLevelType w:val="hybridMultilevel"/>
    <w:tmpl w:val="FB208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5501C"/>
    <w:multiLevelType w:val="hybridMultilevel"/>
    <w:tmpl w:val="08805D0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7B8750B"/>
    <w:multiLevelType w:val="hybridMultilevel"/>
    <w:tmpl w:val="E7C88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97CE4"/>
    <w:multiLevelType w:val="hybridMultilevel"/>
    <w:tmpl w:val="F60827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F7D130A"/>
    <w:multiLevelType w:val="hybridMultilevel"/>
    <w:tmpl w:val="AD6A3E26"/>
    <w:lvl w:ilvl="0" w:tplc="8D9C188A">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BA1060"/>
    <w:multiLevelType w:val="hybridMultilevel"/>
    <w:tmpl w:val="A9B2A0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81AF6"/>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96278"/>
    <w:multiLevelType w:val="hybridMultilevel"/>
    <w:tmpl w:val="99C6BDC6"/>
    <w:lvl w:ilvl="0" w:tplc="B50E633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DF04AA"/>
    <w:multiLevelType w:val="hybridMultilevel"/>
    <w:tmpl w:val="53788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44A27"/>
    <w:multiLevelType w:val="hybridMultilevel"/>
    <w:tmpl w:val="E4A662A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7B6A60AF"/>
    <w:multiLevelType w:val="hybridMultilevel"/>
    <w:tmpl w:val="CCF0CADC"/>
    <w:lvl w:ilvl="0" w:tplc="02EEC280">
      <w:start w:val="1"/>
      <w:numFmt w:val="bullet"/>
      <w:lvlText w:val=""/>
      <w:lvlJc w:val="left"/>
      <w:pPr>
        <w:ind w:left="700" w:hanging="540"/>
      </w:pPr>
      <w:rPr>
        <w:rFonts w:ascii="Wingdings" w:eastAsia="Wingdings" w:hAnsi="Wingdings" w:hint="default"/>
        <w:sz w:val="24"/>
        <w:szCs w:val="24"/>
      </w:rPr>
    </w:lvl>
    <w:lvl w:ilvl="1" w:tplc="2D429418">
      <w:start w:val="1"/>
      <w:numFmt w:val="bullet"/>
      <w:lvlText w:val="•"/>
      <w:lvlJc w:val="left"/>
      <w:pPr>
        <w:ind w:left="1612" w:hanging="540"/>
      </w:pPr>
      <w:rPr>
        <w:rFonts w:hint="default"/>
      </w:rPr>
    </w:lvl>
    <w:lvl w:ilvl="2" w:tplc="C064418E">
      <w:start w:val="1"/>
      <w:numFmt w:val="bullet"/>
      <w:lvlText w:val="•"/>
      <w:lvlJc w:val="left"/>
      <w:pPr>
        <w:ind w:left="2524" w:hanging="540"/>
      </w:pPr>
      <w:rPr>
        <w:rFonts w:hint="default"/>
      </w:rPr>
    </w:lvl>
    <w:lvl w:ilvl="3" w:tplc="78D4D56E">
      <w:start w:val="1"/>
      <w:numFmt w:val="bullet"/>
      <w:lvlText w:val="•"/>
      <w:lvlJc w:val="left"/>
      <w:pPr>
        <w:ind w:left="3436" w:hanging="540"/>
      </w:pPr>
      <w:rPr>
        <w:rFonts w:hint="default"/>
      </w:rPr>
    </w:lvl>
    <w:lvl w:ilvl="4" w:tplc="9980606C">
      <w:start w:val="1"/>
      <w:numFmt w:val="bullet"/>
      <w:lvlText w:val="•"/>
      <w:lvlJc w:val="left"/>
      <w:pPr>
        <w:ind w:left="4348" w:hanging="540"/>
      </w:pPr>
      <w:rPr>
        <w:rFonts w:hint="default"/>
      </w:rPr>
    </w:lvl>
    <w:lvl w:ilvl="5" w:tplc="91DACCFC">
      <w:start w:val="1"/>
      <w:numFmt w:val="bullet"/>
      <w:lvlText w:val="•"/>
      <w:lvlJc w:val="left"/>
      <w:pPr>
        <w:ind w:left="5260" w:hanging="540"/>
      </w:pPr>
      <w:rPr>
        <w:rFonts w:hint="default"/>
      </w:rPr>
    </w:lvl>
    <w:lvl w:ilvl="6" w:tplc="70223374">
      <w:start w:val="1"/>
      <w:numFmt w:val="bullet"/>
      <w:lvlText w:val="•"/>
      <w:lvlJc w:val="left"/>
      <w:pPr>
        <w:ind w:left="6172" w:hanging="540"/>
      </w:pPr>
      <w:rPr>
        <w:rFonts w:hint="default"/>
      </w:rPr>
    </w:lvl>
    <w:lvl w:ilvl="7" w:tplc="71288436">
      <w:start w:val="1"/>
      <w:numFmt w:val="bullet"/>
      <w:lvlText w:val="•"/>
      <w:lvlJc w:val="left"/>
      <w:pPr>
        <w:ind w:left="7084" w:hanging="540"/>
      </w:pPr>
      <w:rPr>
        <w:rFonts w:hint="default"/>
      </w:rPr>
    </w:lvl>
    <w:lvl w:ilvl="8" w:tplc="89004DBE">
      <w:start w:val="1"/>
      <w:numFmt w:val="bullet"/>
      <w:lvlText w:val="•"/>
      <w:lvlJc w:val="left"/>
      <w:pPr>
        <w:ind w:left="7996" w:hanging="540"/>
      </w:pPr>
      <w:rPr>
        <w:rFonts w:hint="default"/>
      </w:rPr>
    </w:lvl>
  </w:abstractNum>
  <w:num w:numId="1">
    <w:abstractNumId w:val="0"/>
  </w:num>
  <w:num w:numId="2">
    <w:abstractNumId w:val="1"/>
  </w:num>
  <w:num w:numId="3">
    <w:abstractNumId w:val="2"/>
  </w:num>
  <w:num w:numId="4">
    <w:abstractNumId w:val="9"/>
  </w:num>
  <w:num w:numId="5">
    <w:abstractNumId w:val="11"/>
  </w:num>
  <w:num w:numId="6">
    <w:abstractNumId w:val="20"/>
  </w:num>
  <w:num w:numId="7">
    <w:abstractNumId w:val="15"/>
  </w:num>
  <w:num w:numId="8">
    <w:abstractNumId w:val="26"/>
  </w:num>
  <w:num w:numId="9">
    <w:abstractNumId w:val="27"/>
  </w:num>
  <w:num w:numId="10">
    <w:abstractNumId w:val="17"/>
  </w:num>
  <w:num w:numId="11">
    <w:abstractNumId w:val="19"/>
  </w:num>
  <w:num w:numId="12">
    <w:abstractNumId w:val="21"/>
  </w:num>
  <w:num w:numId="13">
    <w:abstractNumId w:val="7"/>
  </w:num>
  <w:num w:numId="14">
    <w:abstractNumId w:val="24"/>
  </w:num>
  <w:num w:numId="15">
    <w:abstractNumId w:val="31"/>
  </w:num>
  <w:num w:numId="16">
    <w:abstractNumId w:val="14"/>
  </w:num>
  <w:num w:numId="17">
    <w:abstractNumId w:val="32"/>
  </w:num>
  <w:num w:numId="18">
    <w:abstractNumId w:val="13"/>
  </w:num>
  <w:num w:numId="19">
    <w:abstractNumId w:val="18"/>
  </w:num>
  <w:num w:numId="20">
    <w:abstractNumId w:val="25"/>
  </w:num>
  <w:num w:numId="21">
    <w:abstractNumId w:val="4"/>
  </w:num>
  <w:num w:numId="22">
    <w:abstractNumId w:val="33"/>
  </w:num>
  <w:num w:numId="23">
    <w:abstractNumId w:val="5"/>
  </w:num>
  <w:num w:numId="24">
    <w:abstractNumId w:val="16"/>
  </w:num>
  <w:num w:numId="25">
    <w:abstractNumId w:val="23"/>
  </w:num>
  <w:num w:numId="26">
    <w:abstractNumId w:val="30"/>
  </w:num>
  <w:num w:numId="27">
    <w:abstractNumId w:val="34"/>
  </w:num>
  <w:num w:numId="28">
    <w:abstractNumId w:val="10"/>
  </w:num>
  <w:num w:numId="29">
    <w:abstractNumId w:val="3"/>
  </w:num>
  <w:num w:numId="30">
    <w:abstractNumId w:val="8"/>
  </w:num>
  <w:num w:numId="31">
    <w:abstractNumId w:val="28"/>
  </w:num>
  <w:num w:numId="32">
    <w:abstractNumId w:val="29"/>
  </w:num>
  <w:num w:numId="33">
    <w:abstractNumId w:val="6"/>
  </w:num>
  <w:num w:numId="34">
    <w:abstractNumId w:val="1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9F"/>
    <w:rsid w:val="000010E7"/>
    <w:rsid w:val="00003EC6"/>
    <w:rsid w:val="000062B3"/>
    <w:rsid w:val="000067CE"/>
    <w:rsid w:val="00006D9A"/>
    <w:rsid w:val="00007DB9"/>
    <w:rsid w:val="00007F68"/>
    <w:rsid w:val="00011204"/>
    <w:rsid w:val="00011C90"/>
    <w:rsid w:val="000132F3"/>
    <w:rsid w:val="00014F3A"/>
    <w:rsid w:val="00016592"/>
    <w:rsid w:val="00020998"/>
    <w:rsid w:val="000232F1"/>
    <w:rsid w:val="000239E8"/>
    <w:rsid w:val="0002428F"/>
    <w:rsid w:val="00025EE0"/>
    <w:rsid w:val="00031C3D"/>
    <w:rsid w:val="00031D84"/>
    <w:rsid w:val="0003393F"/>
    <w:rsid w:val="00033C37"/>
    <w:rsid w:val="00034394"/>
    <w:rsid w:val="00034404"/>
    <w:rsid w:val="00035AAE"/>
    <w:rsid w:val="00036784"/>
    <w:rsid w:val="0004176D"/>
    <w:rsid w:val="00041969"/>
    <w:rsid w:val="00042739"/>
    <w:rsid w:val="000427DE"/>
    <w:rsid w:val="00042C5E"/>
    <w:rsid w:val="00043EE5"/>
    <w:rsid w:val="00044911"/>
    <w:rsid w:val="00045333"/>
    <w:rsid w:val="000455EA"/>
    <w:rsid w:val="00045DCE"/>
    <w:rsid w:val="000467C0"/>
    <w:rsid w:val="00046F38"/>
    <w:rsid w:val="000511DC"/>
    <w:rsid w:val="00051733"/>
    <w:rsid w:val="00051955"/>
    <w:rsid w:val="00052A7C"/>
    <w:rsid w:val="0005333F"/>
    <w:rsid w:val="00053960"/>
    <w:rsid w:val="00054298"/>
    <w:rsid w:val="000565DB"/>
    <w:rsid w:val="000615E4"/>
    <w:rsid w:val="00062591"/>
    <w:rsid w:val="0006321E"/>
    <w:rsid w:val="00065532"/>
    <w:rsid w:val="000667AD"/>
    <w:rsid w:val="0006787A"/>
    <w:rsid w:val="00070825"/>
    <w:rsid w:val="00074A4D"/>
    <w:rsid w:val="00076465"/>
    <w:rsid w:val="00077050"/>
    <w:rsid w:val="00081553"/>
    <w:rsid w:val="00081D31"/>
    <w:rsid w:val="000830C9"/>
    <w:rsid w:val="00083A99"/>
    <w:rsid w:val="0008442C"/>
    <w:rsid w:val="0008662C"/>
    <w:rsid w:val="00086753"/>
    <w:rsid w:val="000925CE"/>
    <w:rsid w:val="00092B2A"/>
    <w:rsid w:val="000936CA"/>
    <w:rsid w:val="0009408C"/>
    <w:rsid w:val="00095713"/>
    <w:rsid w:val="00095E1F"/>
    <w:rsid w:val="000A0515"/>
    <w:rsid w:val="000A10BA"/>
    <w:rsid w:val="000A1743"/>
    <w:rsid w:val="000A43CC"/>
    <w:rsid w:val="000A4FC9"/>
    <w:rsid w:val="000A5EF3"/>
    <w:rsid w:val="000A6233"/>
    <w:rsid w:val="000A78F5"/>
    <w:rsid w:val="000A7C46"/>
    <w:rsid w:val="000B28FE"/>
    <w:rsid w:val="000B325E"/>
    <w:rsid w:val="000B3861"/>
    <w:rsid w:val="000B3E9E"/>
    <w:rsid w:val="000B5D82"/>
    <w:rsid w:val="000B6A36"/>
    <w:rsid w:val="000C0369"/>
    <w:rsid w:val="000C05CB"/>
    <w:rsid w:val="000C123D"/>
    <w:rsid w:val="000C1543"/>
    <w:rsid w:val="000C1831"/>
    <w:rsid w:val="000C2CAA"/>
    <w:rsid w:val="000C3129"/>
    <w:rsid w:val="000C38E0"/>
    <w:rsid w:val="000C59B1"/>
    <w:rsid w:val="000C6C71"/>
    <w:rsid w:val="000C764C"/>
    <w:rsid w:val="000D1166"/>
    <w:rsid w:val="000D2538"/>
    <w:rsid w:val="000D352D"/>
    <w:rsid w:val="000D5FD4"/>
    <w:rsid w:val="000D60CB"/>
    <w:rsid w:val="000D65F9"/>
    <w:rsid w:val="000D6F4F"/>
    <w:rsid w:val="000D7065"/>
    <w:rsid w:val="000D7AEF"/>
    <w:rsid w:val="000E00D3"/>
    <w:rsid w:val="000E3306"/>
    <w:rsid w:val="000F08C4"/>
    <w:rsid w:val="000F3FCC"/>
    <w:rsid w:val="000F4FB7"/>
    <w:rsid w:val="000F56D9"/>
    <w:rsid w:val="000F5961"/>
    <w:rsid w:val="000F5DA5"/>
    <w:rsid w:val="000F62D6"/>
    <w:rsid w:val="000F7803"/>
    <w:rsid w:val="00100164"/>
    <w:rsid w:val="0010092B"/>
    <w:rsid w:val="00100E61"/>
    <w:rsid w:val="0010173C"/>
    <w:rsid w:val="001021FB"/>
    <w:rsid w:val="00102927"/>
    <w:rsid w:val="0010347D"/>
    <w:rsid w:val="00103877"/>
    <w:rsid w:val="001038E7"/>
    <w:rsid w:val="00105453"/>
    <w:rsid w:val="00105B20"/>
    <w:rsid w:val="0011111C"/>
    <w:rsid w:val="00111F17"/>
    <w:rsid w:val="00112298"/>
    <w:rsid w:val="00112932"/>
    <w:rsid w:val="001139C6"/>
    <w:rsid w:val="00113B6D"/>
    <w:rsid w:val="00116B57"/>
    <w:rsid w:val="001214F6"/>
    <w:rsid w:val="00123661"/>
    <w:rsid w:val="00123B07"/>
    <w:rsid w:val="00126898"/>
    <w:rsid w:val="0012794A"/>
    <w:rsid w:val="00131B7F"/>
    <w:rsid w:val="0013310C"/>
    <w:rsid w:val="00133A6B"/>
    <w:rsid w:val="00133F02"/>
    <w:rsid w:val="00134021"/>
    <w:rsid w:val="00134E8F"/>
    <w:rsid w:val="001355CE"/>
    <w:rsid w:val="001363B4"/>
    <w:rsid w:val="0013711B"/>
    <w:rsid w:val="0013763F"/>
    <w:rsid w:val="00140E15"/>
    <w:rsid w:val="00141AEC"/>
    <w:rsid w:val="00145033"/>
    <w:rsid w:val="0014674E"/>
    <w:rsid w:val="0015091E"/>
    <w:rsid w:val="001517BC"/>
    <w:rsid w:val="0015239C"/>
    <w:rsid w:val="0015282C"/>
    <w:rsid w:val="00153864"/>
    <w:rsid w:val="0015583D"/>
    <w:rsid w:val="00155926"/>
    <w:rsid w:val="001564F0"/>
    <w:rsid w:val="001606BB"/>
    <w:rsid w:val="001616A0"/>
    <w:rsid w:val="0016190D"/>
    <w:rsid w:val="0016196A"/>
    <w:rsid w:val="00161C4D"/>
    <w:rsid w:val="00163869"/>
    <w:rsid w:val="00163CB2"/>
    <w:rsid w:val="00165C07"/>
    <w:rsid w:val="001662C4"/>
    <w:rsid w:val="001675FB"/>
    <w:rsid w:val="0017125D"/>
    <w:rsid w:val="00174628"/>
    <w:rsid w:val="00175A97"/>
    <w:rsid w:val="00175F2E"/>
    <w:rsid w:val="001763BD"/>
    <w:rsid w:val="00177A95"/>
    <w:rsid w:val="00182558"/>
    <w:rsid w:val="00182D28"/>
    <w:rsid w:val="00183D0E"/>
    <w:rsid w:val="00184256"/>
    <w:rsid w:val="00184396"/>
    <w:rsid w:val="001848C3"/>
    <w:rsid w:val="001861D6"/>
    <w:rsid w:val="00187A80"/>
    <w:rsid w:val="0019002D"/>
    <w:rsid w:val="00190442"/>
    <w:rsid w:val="00190C23"/>
    <w:rsid w:val="001928DA"/>
    <w:rsid w:val="001973AA"/>
    <w:rsid w:val="001A0061"/>
    <w:rsid w:val="001A417F"/>
    <w:rsid w:val="001A50B2"/>
    <w:rsid w:val="001A5C52"/>
    <w:rsid w:val="001A6BB6"/>
    <w:rsid w:val="001A7BFA"/>
    <w:rsid w:val="001B105F"/>
    <w:rsid w:val="001B3919"/>
    <w:rsid w:val="001B4FE5"/>
    <w:rsid w:val="001B56B4"/>
    <w:rsid w:val="001B757E"/>
    <w:rsid w:val="001B7F2B"/>
    <w:rsid w:val="001C0552"/>
    <w:rsid w:val="001C34AC"/>
    <w:rsid w:val="001C35F0"/>
    <w:rsid w:val="001C52EC"/>
    <w:rsid w:val="001C58F5"/>
    <w:rsid w:val="001C684C"/>
    <w:rsid w:val="001D113D"/>
    <w:rsid w:val="001D1523"/>
    <w:rsid w:val="001D32BA"/>
    <w:rsid w:val="001D3B16"/>
    <w:rsid w:val="001D5781"/>
    <w:rsid w:val="001D6B5D"/>
    <w:rsid w:val="001D78D7"/>
    <w:rsid w:val="001E0957"/>
    <w:rsid w:val="001E0A14"/>
    <w:rsid w:val="001E0B92"/>
    <w:rsid w:val="001E13A5"/>
    <w:rsid w:val="001E69A3"/>
    <w:rsid w:val="001E70D9"/>
    <w:rsid w:val="001E7DEF"/>
    <w:rsid w:val="001F04DD"/>
    <w:rsid w:val="001F1C2D"/>
    <w:rsid w:val="001F2155"/>
    <w:rsid w:val="001F2F0F"/>
    <w:rsid w:val="001F41C2"/>
    <w:rsid w:val="001F41E2"/>
    <w:rsid w:val="001F4754"/>
    <w:rsid w:val="001F4D35"/>
    <w:rsid w:val="001F7A75"/>
    <w:rsid w:val="001F7D4C"/>
    <w:rsid w:val="00202AC6"/>
    <w:rsid w:val="00203A05"/>
    <w:rsid w:val="00204DFE"/>
    <w:rsid w:val="00205A4B"/>
    <w:rsid w:val="00206382"/>
    <w:rsid w:val="00206D78"/>
    <w:rsid w:val="00206DFF"/>
    <w:rsid w:val="00207DD5"/>
    <w:rsid w:val="002100D4"/>
    <w:rsid w:val="00212761"/>
    <w:rsid w:val="00213ABA"/>
    <w:rsid w:val="00214087"/>
    <w:rsid w:val="002146D3"/>
    <w:rsid w:val="00220AA9"/>
    <w:rsid w:val="002217FF"/>
    <w:rsid w:val="00221B95"/>
    <w:rsid w:val="002222E8"/>
    <w:rsid w:val="00224431"/>
    <w:rsid w:val="00225317"/>
    <w:rsid w:val="0022620C"/>
    <w:rsid w:val="00226B3C"/>
    <w:rsid w:val="00230382"/>
    <w:rsid w:val="0023200F"/>
    <w:rsid w:val="002341F7"/>
    <w:rsid w:val="00234903"/>
    <w:rsid w:val="00234AF0"/>
    <w:rsid w:val="00235330"/>
    <w:rsid w:val="00235C3B"/>
    <w:rsid w:val="00236297"/>
    <w:rsid w:val="002408B5"/>
    <w:rsid w:val="00241B5C"/>
    <w:rsid w:val="00241D66"/>
    <w:rsid w:val="00243209"/>
    <w:rsid w:val="00246C6F"/>
    <w:rsid w:val="00250CE4"/>
    <w:rsid w:val="00250DC0"/>
    <w:rsid w:val="002522F3"/>
    <w:rsid w:val="00252B42"/>
    <w:rsid w:val="0025592B"/>
    <w:rsid w:val="00257AA5"/>
    <w:rsid w:val="00257BE5"/>
    <w:rsid w:val="002638BE"/>
    <w:rsid w:val="002644B6"/>
    <w:rsid w:val="00264766"/>
    <w:rsid w:val="00264FC1"/>
    <w:rsid w:val="0026527D"/>
    <w:rsid w:val="00265CBD"/>
    <w:rsid w:val="00266DB9"/>
    <w:rsid w:val="00267DB0"/>
    <w:rsid w:val="002709C1"/>
    <w:rsid w:val="00272BA1"/>
    <w:rsid w:val="00273245"/>
    <w:rsid w:val="00273553"/>
    <w:rsid w:val="00273D06"/>
    <w:rsid w:val="00273E25"/>
    <w:rsid w:val="00274FD0"/>
    <w:rsid w:val="0027640B"/>
    <w:rsid w:val="00277B3A"/>
    <w:rsid w:val="002808AF"/>
    <w:rsid w:val="00281B6E"/>
    <w:rsid w:val="00283D42"/>
    <w:rsid w:val="00284C54"/>
    <w:rsid w:val="00284F3C"/>
    <w:rsid w:val="00285C5A"/>
    <w:rsid w:val="00286903"/>
    <w:rsid w:val="00291174"/>
    <w:rsid w:val="002925E1"/>
    <w:rsid w:val="00292D9B"/>
    <w:rsid w:val="0029455C"/>
    <w:rsid w:val="00294B5E"/>
    <w:rsid w:val="00295520"/>
    <w:rsid w:val="00295A6E"/>
    <w:rsid w:val="00295E3F"/>
    <w:rsid w:val="00296831"/>
    <w:rsid w:val="00296E3E"/>
    <w:rsid w:val="002A0A6E"/>
    <w:rsid w:val="002A172A"/>
    <w:rsid w:val="002A240E"/>
    <w:rsid w:val="002A30B8"/>
    <w:rsid w:val="002A317D"/>
    <w:rsid w:val="002A7085"/>
    <w:rsid w:val="002B074F"/>
    <w:rsid w:val="002B1E97"/>
    <w:rsid w:val="002B5CAB"/>
    <w:rsid w:val="002B6129"/>
    <w:rsid w:val="002B73DD"/>
    <w:rsid w:val="002B7B64"/>
    <w:rsid w:val="002B7FCF"/>
    <w:rsid w:val="002C07C6"/>
    <w:rsid w:val="002C243C"/>
    <w:rsid w:val="002C255E"/>
    <w:rsid w:val="002C2B08"/>
    <w:rsid w:val="002C5CC3"/>
    <w:rsid w:val="002C70DB"/>
    <w:rsid w:val="002C7E19"/>
    <w:rsid w:val="002D08DB"/>
    <w:rsid w:val="002D1CD5"/>
    <w:rsid w:val="002D45AF"/>
    <w:rsid w:val="002D4AEA"/>
    <w:rsid w:val="002E3665"/>
    <w:rsid w:val="002E3DFA"/>
    <w:rsid w:val="002E5221"/>
    <w:rsid w:val="002E7998"/>
    <w:rsid w:val="002F0AC2"/>
    <w:rsid w:val="002F1A6F"/>
    <w:rsid w:val="002F2577"/>
    <w:rsid w:val="002F33EF"/>
    <w:rsid w:val="002F7792"/>
    <w:rsid w:val="00300BAD"/>
    <w:rsid w:val="003018AB"/>
    <w:rsid w:val="003019A7"/>
    <w:rsid w:val="00301FBC"/>
    <w:rsid w:val="00302239"/>
    <w:rsid w:val="00302725"/>
    <w:rsid w:val="00302A7E"/>
    <w:rsid w:val="00302F99"/>
    <w:rsid w:val="00304F5D"/>
    <w:rsid w:val="00305793"/>
    <w:rsid w:val="00305D1D"/>
    <w:rsid w:val="00306134"/>
    <w:rsid w:val="00311A7A"/>
    <w:rsid w:val="00311F15"/>
    <w:rsid w:val="00312EA7"/>
    <w:rsid w:val="00312F7F"/>
    <w:rsid w:val="003132DF"/>
    <w:rsid w:val="00313ED0"/>
    <w:rsid w:val="0031576A"/>
    <w:rsid w:val="003158B1"/>
    <w:rsid w:val="00317125"/>
    <w:rsid w:val="003208B1"/>
    <w:rsid w:val="00321281"/>
    <w:rsid w:val="00322FC0"/>
    <w:rsid w:val="00325E4A"/>
    <w:rsid w:val="0032703A"/>
    <w:rsid w:val="00327061"/>
    <w:rsid w:val="00327D1B"/>
    <w:rsid w:val="00331139"/>
    <w:rsid w:val="0033231C"/>
    <w:rsid w:val="003336E6"/>
    <w:rsid w:val="00335020"/>
    <w:rsid w:val="00336D49"/>
    <w:rsid w:val="003417BE"/>
    <w:rsid w:val="00341A69"/>
    <w:rsid w:val="00341BFD"/>
    <w:rsid w:val="003425AE"/>
    <w:rsid w:val="003426B3"/>
    <w:rsid w:val="00343D8A"/>
    <w:rsid w:val="0034529E"/>
    <w:rsid w:val="0034706D"/>
    <w:rsid w:val="0035061F"/>
    <w:rsid w:val="00351B95"/>
    <w:rsid w:val="003521F4"/>
    <w:rsid w:val="003543E6"/>
    <w:rsid w:val="00354ABB"/>
    <w:rsid w:val="00354B1C"/>
    <w:rsid w:val="00355D3F"/>
    <w:rsid w:val="0036050F"/>
    <w:rsid w:val="0036067F"/>
    <w:rsid w:val="00361C2E"/>
    <w:rsid w:val="00365094"/>
    <w:rsid w:val="00366265"/>
    <w:rsid w:val="00366E04"/>
    <w:rsid w:val="00367ED2"/>
    <w:rsid w:val="00372EF9"/>
    <w:rsid w:val="00383A19"/>
    <w:rsid w:val="00383DC7"/>
    <w:rsid w:val="00384319"/>
    <w:rsid w:val="003858E4"/>
    <w:rsid w:val="00387064"/>
    <w:rsid w:val="00390ADB"/>
    <w:rsid w:val="0039115A"/>
    <w:rsid w:val="003913D4"/>
    <w:rsid w:val="00391937"/>
    <w:rsid w:val="00392308"/>
    <w:rsid w:val="003946B7"/>
    <w:rsid w:val="003A0D2B"/>
    <w:rsid w:val="003A2544"/>
    <w:rsid w:val="003A2B83"/>
    <w:rsid w:val="003A2C76"/>
    <w:rsid w:val="003A38C8"/>
    <w:rsid w:val="003A3B9B"/>
    <w:rsid w:val="003A3D30"/>
    <w:rsid w:val="003A48DE"/>
    <w:rsid w:val="003A4E26"/>
    <w:rsid w:val="003A578B"/>
    <w:rsid w:val="003A6464"/>
    <w:rsid w:val="003A7B3A"/>
    <w:rsid w:val="003B0BF2"/>
    <w:rsid w:val="003B10F3"/>
    <w:rsid w:val="003B13C7"/>
    <w:rsid w:val="003B1F8B"/>
    <w:rsid w:val="003B4200"/>
    <w:rsid w:val="003B5045"/>
    <w:rsid w:val="003C1F23"/>
    <w:rsid w:val="003C2786"/>
    <w:rsid w:val="003C29CC"/>
    <w:rsid w:val="003C6A85"/>
    <w:rsid w:val="003C7301"/>
    <w:rsid w:val="003C7920"/>
    <w:rsid w:val="003D0299"/>
    <w:rsid w:val="003D0A1D"/>
    <w:rsid w:val="003D0AC0"/>
    <w:rsid w:val="003D1666"/>
    <w:rsid w:val="003D35F2"/>
    <w:rsid w:val="003D3676"/>
    <w:rsid w:val="003D3E85"/>
    <w:rsid w:val="003D4722"/>
    <w:rsid w:val="003D61C7"/>
    <w:rsid w:val="003D6F8E"/>
    <w:rsid w:val="003E0FB2"/>
    <w:rsid w:val="003E1B26"/>
    <w:rsid w:val="003E58D6"/>
    <w:rsid w:val="003E5A35"/>
    <w:rsid w:val="003E5E2B"/>
    <w:rsid w:val="003E74A7"/>
    <w:rsid w:val="003E751C"/>
    <w:rsid w:val="003F20CC"/>
    <w:rsid w:val="003F4E83"/>
    <w:rsid w:val="003F4F7A"/>
    <w:rsid w:val="003F5C99"/>
    <w:rsid w:val="003F618F"/>
    <w:rsid w:val="003F64F7"/>
    <w:rsid w:val="003F7DB5"/>
    <w:rsid w:val="00400F50"/>
    <w:rsid w:val="00400FC2"/>
    <w:rsid w:val="00400FCC"/>
    <w:rsid w:val="004015F3"/>
    <w:rsid w:val="004033F6"/>
    <w:rsid w:val="00404068"/>
    <w:rsid w:val="0040545D"/>
    <w:rsid w:val="00407669"/>
    <w:rsid w:val="00410F42"/>
    <w:rsid w:val="00411A80"/>
    <w:rsid w:val="0041276D"/>
    <w:rsid w:val="00412B88"/>
    <w:rsid w:val="00415A41"/>
    <w:rsid w:val="004161D9"/>
    <w:rsid w:val="0041730B"/>
    <w:rsid w:val="0042092E"/>
    <w:rsid w:val="00420F07"/>
    <w:rsid w:val="0042177F"/>
    <w:rsid w:val="004233C1"/>
    <w:rsid w:val="00423948"/>
    <w:rsid w:val="00424B7F"/>
    <w:rsid w:val="00424BCA"/>
    <w:rsid w:val="00426C9F"/>
    <w:rsid w:val="004274BC"/>
    <w:rsid w:val="004319A0"/>
    <w:rsid w:val="00431DAE"/>
    <w:rsid w:val="00432B32"/>
    <w:rsid w:val="00434BCC"/>
    <w:rsid w:val="00434CD4"/>
    <w:rsid w:val="00435178"/>
    <w:rsid w:val="00436821"/>
    <w:rsid w:val="00440600"/>
    <w:rsid w:val="004406F4"/>
    <w:rsid w:val="004410B5"/>
    <w:rsid w:val="0044462F"/>
    <w:rsid w:val="0044608D"/>
    <w:rsid w:val="004460EA"/>
    <w:rsid w:val="00450170"/>
    <w:rsid w:val="00450AF4"/>
    <w:rsid w:val="00453769"/>
    <w:rsid w:val="00453CE0"/>
    <w:rsid w:val="0045526D"/>
    <w:rsid w:val="00456BBD"/>
    <w:rsid w:val="00456EAD"/>
    <w:rsid w:val="0045752B"/>
    <w:rsid w:val="00457C8B"/>
    <w:rsid w:val="00460D79"/>
    <w:rsid w:val="0046148C"/>
    <w:rsid w:val="0046220E"/>
    <w:rsid w:val="004635B9"/>
    <w:rsid w:val="004642F1"/>
    <w:rsid w:val="00464F38"/>
    <w:rsid w:val="0046529D"/>
    <w:rsid w:val="004669E0"/>
    <w:rsid w:val="00466C63"/>
    <w:rsid w:val="00466FD2"/>
    <w:rsid w:val="00471491"/>
    <w:rsid w:val="0047156D"/>
    <w:rsid w:val="004758DD"/>
    <w:rsid w:val="00476904"/>
    <w:rsid w:val="0048191A"/>
    <w:rsid w:val="0048502E"/>
    <w:rsid w:val="00485FC1"/>
    <w:rsid w:val="004862FE"/>
    <w:rsid w:val="00491588"/>
    <w:rsid w:val="00491E9B"/>
    <w:rsid w:val="0049377F"/>
    <w:rsid w:val="004A0D69"/>
    <w:rsid w:val="004A5266"/>
    <w:rsid w:val="004A5DC0"/>
    <w:rsid w:val="004A6299"/>
    <w:rsid w:val="004A6707"/>
    <w:rsid w:val="004A6878"/>
    <w:rsid w:val="004B12BC"/>
    <w:rsid w:val="004B1B21"/>
    <w:rsid w:val="004B2549"/>
    <w:rsid w:val="004B3AE8"/>
    <w:rsid w:val="004B78F1"/>
    <w:rsid w:val="004C0D7B"/>
    <w:rsid w:val="004C19C9"/>
    <w:rsid w:val="004C1E3F"/>
    <w:rsid w:val="004C3C4D"/>
    <w:rsid w:val="004C5B74"/>
    <w:rsid w:val="004C6219"/>
    <w:rsid w:val="004D186E"/>
    <w:rsid w:val="004D29DD"/>
    <w:rsid w:val="004D35B3"/>
    <w:rsid w:val="004D3D4D"/>
    <w:rsid w:val="004D4517"/>
    <w:rsid w:val="004D4DDC"/>
    <w:rsid w:val="004D6DE1"/>
    <w:rsid w:val="004E0D25"/>
    <w:rsid w:val="004E2684"/>
    <w:rsid w:val="004E6572"/>
    <w:rsid w:val="004E7944"/>
    <w:rsid w:val="004F0128"/>
    <w:rsid w:val="004F0272"/>
    <w:rsid w:val="004F0810"/>
    <w:rsid w:val="004F1C8C"/>
    <w:rsid w:val="004F28B8"/>
    <w:rsid w:val="004F398B"/>
    <w:rsid w:val="004F3DE0"/>
    <w:rsid w:val="004F5511"/>
    <w:rsid w:val="004F56AF"/>
    <w:rsid w:val="004F57B5"/>
    <w:rsid w:val="004F69AA"/>
    <w:rsid w:val="0050044D"/>
    <w:rsid w:val="00502AD3"/>
    <w:rsid w:val="00503217"/>
    <w:rsid w:val="00504032"/>
    <w:rsid w:val="00504575"/>
    <w:rsid w:val="00506AC1"/>
    <w:rsid w:val="005074B1"/>
    <w:rsid w:val="00510276"/>
    <w:rsid w:val="005130AA"/>
    <w:rsid w:val="00513B1F"/>
    <w:rsid w:val="0051400E"/>
    <w:rsid w:val="00514608"/>
    <w:rsid w:val="005149F7"/>
    <w:rsid w:val="00514C7C"/>
    <w:rsid w:val="005156C7"/>
    <w:rsid w:val="0051754A"/>
    <w:rsid w:val="005204F5"/>
    <w:rsid w:val="0052232A"/>
    <w:rsid w:val="00523575"/>
    <w:rsid w:val="00523E35"/>
    <w:rsid w:val="00524730"/>
    <w:rsid w:val="0052474A"/>
    <w:rsid w:val="00525BC4"/>
    <w:rsid w:val="0052736C"/>
    <w:rsid w:val="0053084C"/>
    <w:rsid w:val="0053126A"/>
    <w:rsid w:val="00531618"/>
    <w:rsid w:val="00532FC6"/>
    <w:rsid w:val="005365C6"/>
    <w:rsid w:val="005402E4"/>
    <w:rsid w:val="00541715"/>
    <w:rsid w:val="00541BAD"/>
    <w:rsid w:val="005447A8"/>
    <w:rsid w:val="0055598E"/>
    <w:rsid w:val="0055729A"/>
    <w:rsid w:val="005602DA"/>
    <w:rsid w:val="00560DE4"/>
    <w:rsid w:val="005620F8"/>
    <w:rsid w:val="005626B3"/>
    <w:rsid w:val="00563923"/>
    <w:rsid w:val="00564A45"/>
    <w:rsid w:val="0057009F"/>
    <w:rsid w:val="00572F71"/>
    <w:rsid w:val="00573551"/>
    <w:rsid w:val="00573866"/>
    <w:rsid w:val="00575A9C"/>
    <w:rsid w:val="00577F9F"/>
    <w:rsid w:val="00580194"/>
    <w:rsid w:val="00583D3B"/>
    <w:rsid w:val="00585514"/>
    <w:rsid w:val="0059153F"/>
    <w:rsid w:val="00591E4C"/>
    <w:rsid w:val="0059258F"/>
    <w:rsid w:val="00594562"/>
    <w:rsid w:val="00595264"/>
    <w:rsid w:val="0059590E"/>
    <w:rsid w:val="00595DDE"/>
    <w:rsid w:val="00595E42"/>
    <w:rsid w:val="00596069"/>
    <w:rsid w:val="005A1174"/>
    <w:rsid w:val="005A2D8C"/>
    <w:rsid w:val="005A38CC"/>
    <w:rsid w:val="005A63D2"/>
    <w:rsid w:val="005A68AD"/>
    <w:rsid w:val="005B0F7E"/>
    <w:rsid w:val="005B1C9C"/>
    <w:rsid w:val="005B2DC7"/>
    <w:rsid w:val="005B5B54"/>
    <w:rsid w:val="005B6906"/>
    <w:rsid w:val="005C1674"/>
    <w:rsid w:val="005C2733"/>
    <w:rsid w:val="005C35D2"/>
    <w:rsid w:val="005C3ABA"/>
    <w:rsid w:val="005C47C9"/>
    <w:rsid w:val="005C5A15"/>
    <w:rsid w:val="005C79F5"/>
    <w:rsid w:val="005D227D"/>
    <w:rsid w:val="005D2474"/>
    <w:rsid w:val="005D3053"/>
    <w:rsid w:val="005D4FFC"/>
    <w:rsid w:val="005D74F8"/>
    <w:rsid w:val="005E1474"/>
    <w:rsid w:val="005E1B40"/>
    <w:rsid w:val="005E1F14"/>
    <w:rsid w:val="005E2074"/>
    <w:rsid w:val="005E46D4"/>
    <w:rsid w:val="005E4A48"/>
    <w:rsid w:val="005E69B5"/>
    <w:rsid w:val="005F0213"/>
    <w:rsid w:val="005F10D2"/>
    <w:rsid w:val="005F1420"/>
    <w:rsid w:val="005F2732"/>
    <w:rsid w:val="005F508A"/>
    <w:rsid w:val="005F681C"/>
    <w:rsid w:val="005F6A6A"/>
    <w:rsid w:val="006003E4"/>
    <w:rsid w:val="00602B05"/>
    <w:rsid w:val="006034A5"/>
    <w:rsid w:val="006044B3"/>
    <w:rsid w:val="006049F6"/>
    <w:rsid w:val="00604DBE"/>
    <w:rsid w:val="0060510B"/>
    <w:rsid w:val="00605FBA"/>
    <w:rsid w:val="00606B28"/>
    <w:rsid w:val="00610012"/>
    <w:rsid w:val="00611208"/>
    <w:rsid w:val="00611EA4"/>
    <w:rsid w:val="00612012"/>
    <w:rsid w:val="006129E2"/>
    <w:rsid w:val="00616BFB"/>
    <w:rsid w:val="006177BF"/>
    <w:rsid w:val="00621543"/>
    <w:rsid w:val="0062272D"/>
    <w:rsid w:val="0062454E"/>
    <w:rsid w:val="00625D94"/>
    <w:rsid w:val="0062756F"/>
    <w:rsid w:val="00630669"/>
    <w:rsid w:val="00630ED6"/>
    <w:rsid w:val="00632289"/>
    <w:rsid w:val="00632D11"/>
    <w:rsid w:val="00633B5B"/>
    <w:rsid w:val="006347FE"/>
    <w:rsid w:val="006356F1"/>
    <w:rsid w:val="006358C2"/>
    <w:rsid w:val="00640F8A"/>
    <w:rsid w:val="00642146"/>
    <w:rsid w:val="0064285B"/>
    <w:rsid w:val="006428DE"/>
    <w:rsid w:val="00643D32"/>
    <w:rsid w:val="00647A35"/>
    <w:rsid w:val="00651E60"/>
    <w:rsid w:val="00651EDD"/>
    <w:rsid w:val="00652D40"/>
    <w:rsid w:val="0065506F"/>
    <w:rsid w:val="00660F6F"/>
    <w:rsid w:val="006706CF"/>
    <w:rsid w:val="0067208A"/>
    <w:rsid w:val="0067281E"/>
    <w:rsid w:val="00672C8D"/>
    <w:rsid w:val="0067367D"/>
    <w:rsid w:val="006736F2"/>
    <w:rsid w:val="00674788"/>
    <w:rsid w:val="00674C30"/>
    <w:rsid w:val="00675EE3"/>
    <w:rsid w:val="00676CD2"/>
    <w:rsid w:val="00676E02"/>
    <w:rsid w:val="00680B8F"/>
    <w:rsid w:val="0068170D"/>
    <w:rsid w:val="00683DEE"/>
    <w:rsid w:val="006865D8"/>
    <w:rsid w:val="0069413B"/>
    <w:rsid w:val="00695346"/>
    <w:rsid w:val="006956ED"/>
    <w:rsid w:val="00695DB8"/>
    <w:rsid w:val="00697431"/>
    <w:rsid w:val="006A033D"/>
    <w:rsid w:val="006A107B"/>
    <w:rsid w:val="006A12F6"/>
    <w:rsid w:val="006A434C"/>
    <w:rsid w:val="006A5442"/>
    <w:rsid w:val="006A5E5C"/>
    <w:rsid w:val="006B4767"/>
    <w:rsid w:val="006B4AA4"/>
    <w:rsid w:val="006B51F6"/>
    <w:rsid w:val="006B7E0A"/>
    <w:rsid w:val="006C10E7"/>
    <w:rsid w:val="006C1C76"/>
    <w:rsid w:val="006C658C"/>
    <w:rsid w:val="006C7419"/>
    <w:rsid w:val="006C7DE4"/>
    <w:rsid w:val="006D0CF3"/>
    <w:rsid w:val="006D1D6F"/>
    <w:rsid w:val="006D22E6"/>
    <w:rsid w:val="006D656D"/>
    <w:rsid w:val="006D727F"/>
    <w:rsid w:val="006E013D"/>
    <w:rsid w:val="006E06AB"/>
    <w:rsid w:val="006E2B18"/>
    <w:rsid w:val="006E61DB"/>
    <w:rsid w:val="006E7B9E"/>
    <w:rsid w:val="006F1213"/>
    <w:rsid w:val="006F16EB"/>
    <w:rsid w:val="006F396F"/>
    <w:rsid w:val="006F3F0D"/>
    <w:rsid w:val="006F5FEB"/>
    <w:rsid w:val="006F6FD9"/>
    <w:rsid w:val="00702FD4"/>
    <w:rsid w:val="00704EFE"/>
    <w:rsid w:val="00705056"/>
    <w:rsid w:val="007064BB"/>
    <w:rsid w:val="00707228"/>
    <w:rsid w:val="007106CF"/>
    <w:rsid w:val="007107F8"/>
    <w:rsid w:val="007108E5"/>
    <w:rsid w:val="007110AA"/>
    <w:rsid w:val="007110B7"/>
    <w:rsid w:val="007128DD"/>
    <w:rsid w:val="00712D84"/>
    <w:rsid w:val="00713AC0"/>
    <w:rsid w:val="007150AF"/>
    <w:rsid w:val="007151B7"/>
    <w:rsid w:val="007151F7"/>
    <w:rsid w:val="00715618"/>
    <w:rsid w:val="00716D99"/>
    <w:rsid w:val="00720234"/>
    <w:rsid w:val="00724D93"/>
    <w:rsid w:val="0072707E"/>
    <w:rsid w:val="00732D8A"/>
    <w:rsid w:val="007335D0"/>
    <w:rsid w:val="00735063"/>
    <w:rsid w:val="00740219"/>
    <w:rsid w:val="00742738"/>
    <w:rsid w:val="00743275"/>
    <w:rsid w:val="00744357"/>
    <w:rsid w:val="00746661"/>
    <w:rsid w:val="00753C6B"/>
    <w:rsid w:val="00754F67"/>
    <w:rsid w:val="00756A6D"/>
    <w:rsid w:val="00756F61"/>
    <w:rsid w:val="00757EE4"/>
    <w:rsid w:val="00757FB5"/>
    <w:rsid w:val="0076044E"/>
    <w:rsid w:val="00762091"/>
    <w:rsid w:val="00766849"/>
    <w:rsid w:val="0076701C"/>
    <w:rsid w:val="007670BB"/>
    <w:rsid w:val="007702D5"/>
    <w:rsid w:val="00770AFB"/>
    <w:rsid w:val="007721E2"/>
    <w:rsid w:val="00772393"/>
    <w:rsid w:val="007738BE"/>
    <w:rsid w:val="0077476B"/>
    <w:rsid w:val="0077559F"/>
    <w:rsid w:val="00780B0F"/>
    <w:rsid w:val="00781058"/>
    <w:rsid w:val="007815A8"/>
    <w:rsid w:val="00781686"/>
    <w:rsid w:val="007817E8"/>
    <w:rsid w:val="007847F3"/>
    <w:rsid w:val="00786C47"/>
    <w:rsid w:val="0079017D"/>
    <w:rsid w:val="00793231"/>
    <w:rsid w:val="00793268"/>
    <w:rsid w:val="00793897"/>
    <w:rsid w:val="0079445C"/>
    <w:rsid w:val="007957F0"/>
    <w:rsid w:val="007A0B83"/>
    <w:rsid w:val="007A0C0F"/>
    <w:rsid w:val="007A0D8C"/>
    <w:rsid w:val="007A0E1F"/>
    <w:rsid w:val="007A2BB2"/>
    <w:rsid w:val="007A4586"/>
    <w:rsid w:val="007A4824"/>
    <w:rsid w:val="007A49FC"/>
    <w:rsid w:val="007A4B4C"/>
    <w:rsid w:val="007A5DA7"/>
    <w:rsid w:val="007A6416"/>
    <w:rsid w:val="007B13F8"/>
    <w:rsid w:val="007B14B9"/>
    <w:rsid w:val="007B275D"/>
    <w:rsid w:val="007B2CCF"/>
    <w:rsid w:val="007B6090"/>
    <w:rsid w:val="007B7A98"/>
    <w:rsid w:val="007C0E65"/>
    <w:rsid w:val="007C3C9B"/>
    <w:rsid w:val="007C45FF"/>
    <w:rsid w:val="007D0AE1"/>
    <w:rsid w:val="007D5F87"/>
    <w:rsid w:val="007D741F"/>
    <w:rsid w:val="007E595C"/>
    <w:rsid w:val="007E62F1"/>
    <w:rsid w:val="007F0C4E"/>
    <w:rsid w:val="007F11FC"/>
    <w:rsid w:val="007F14F9"/>
    <w:rsid w:val="007F1A13"/>
    <w:rsid w:val="007F4016"/>
    <w:rsid w:val="007F5922"/>
    <w:rsid w:val="007F6673"/>
    <w:rsid w:val="007F6CB6"/>
    <w:rsid w:val="007F789C"/>
    <w:rsid w:val="00800488"/>
    <w:rsid w:val="008007DC"/>
    <w:rsid w:val="00803713"/>
    <w:rsid w:val="0080590F"/>
    <w:rsid w:val="00806781"/>
    <w:rsid w:val="00807BEC"/>
    <w:rsid w:val="0081119A"/>
    <w:rsid w:val="008120DB"/>
    <w:rsid w:val="008126A7"/>
    <w:rsid w:val="008151FE"/>
    <w:rsid w:val="00817748"/>
    <w:rsid w:val="00821EF7"/>
    <w:rsid w:val="00822924"/>
    <w:rsid w:val="008237DD"/>
    <w:rsid w:val="0082509A"/>
    <w:rsid w:val="008257D5"/>
    <w:rsid w:val="00826EA0"/>
    <w:rsid w:val="0083037F"/>
    <w:rsid w:val="00831E93"/>
    <w:rsid w:val="00832136"/>
    <w:rsid w:val="008328D7"/>
    <w:rsid w:val="00832B94"/>
    <w:rsid w:val="00832C5E"/>
    <w:rsid w:val="00833BDC"/>
    <w:rsid w:val="0083400D"/>
    <w:rsid w:val="0083428A"/>
    <w:rsid w:val="00834ECE"/>
    <w:rsid w:val="00836D66"/>
    <w:rsid w:val="0084023D"/>
    <w:rsid w:val="0084084E"/>
    <w:rsid w:val="00842446"/>
    <w:rsid w:val="0084306C"/>
    <w:rsid w:val="008454BB"/>
    <w:rsid w:val="008457DD"/>
    <w:rsid w:val="00846248"/>
    <w:rsid w:val="00846F07"/>
    <w:rsid w:val="00850D12"/>
    <w:rsid w:val="0085280F"/>
    <w:rsid w:val="00853C75"/>
    <w:rsid w:val="00856AC3"/>
    <w:rsid w:val="00860E0E"/>
    <w:rsid w:val="00864640"/>
    <w:rsid w:val="00865C2C"/>
    <w:rsid w:val="0086609B"/>
    <w:rsid w:val="008661CB"/>
    <w:rsid w:val="0086751B"/>
    <w:rsid w:val="0087214E"/>
    <w:rsid w:val="00872D87"/>
    <w:rsid w:val="00872FA4"/>
    <w:rsid w:val="0087601D"/>
    <w:rsid w:val="0088123B"/>
    <w:rsid w:val="008814C2"/>
    <w:rsid w:val="00883EC6"/>
    <w:rsid w:val="0088597B"/>
    <w:rsid w:val="0088597D"/>
    <w:rsid w:val="008864EB"/>
    <w:rsid w:val="008873A7"/>
    <w:rsid w:val="0088760A"/>
    <w:rsid w:val="00890819"/>
    <w:rsid w:val="00891CB2"/>
    <w:rsid w:val="00892210"/>
    <w:rsid w:val="0089306D"/>
    <w:rsid w:val="00894E7C"/>
    <w:rsid w:val="008966A7"/>
    <w:rsid w:val="008A1FE0"/>
    <w:rsid w:val="008A592B"/>
    <w:rsid w:val="008A6BAC"/>
    <w:rsid w:val="008A7C49"/>
    <w:rsid w:val="008B00D5"/>
    <w:rsid w:val="008B0A37"/>
    <w:rsid w:val="008B1510"/>
    <w:rsid w:val="008B1C30"/>
    <w:rsid w:val="008B3217"/>
    <w:rsid w:val="008B3EE4"/>
    <w:rsid w:val="008B3F73"/>
    <w:rsid w:val="008B5D30"/>
    <w:rsid w:val="008C039D"/>
    <w:rsid w:val="008C11F7"/>
    <w:rsid w:val="008C3FDB"/>
    <w:rsid w:val="008C4BAC"/>
    <w:rsid w:val="008C535E"/>
    <w:rsid w:val="008C5FAD"/>
    <w:rsid w:val="008C69F7"/>
    <w:rsid w:val="008C7612"/>
    <w:rsid w:val="008C7D50"/>
    <w:rsid w:val="008D2335"/>
    <w:rsid w:val="008D33D6"/>
    <w:rsid w:val="008D4B3D"/>
    <w:rsid w:val="008D4DD2"/>
    <w:rsid w:val="008D54DC"/>
    <w:rsid w:val="008D6CAD"/>
    <w:rsid w:val="008D6E49"/>
    <w:rsid w:val="008D7409"/>
    <w:rsid w:val="008E508D"/>
    <w:rsid w:val="008E5C93"/>
    <w:rsid w:val="008E6F39"/>
    <w:rsid w:val="008F339E"/>
    <w:rsid w:val="009001A2"/>
    <w:rsid w:val="00901489"/>
    <w:rsid w:val="009014BC"/>
    <w:rsid w:val="00902AB2"/>
    <w:rsid w:val="00902BC1"/>
    <w:rsid w:val="00904540"/>
    <w:rsid w:val="0090594E"/>
    <w:rsid w:val="00907021"/>
    <w:rsid w:val="00907349"/>
    <w:rsid w:val="009116C7"/>
    <w:rsid w:val="00913B11"/>
    <w:rsid w:val="00914069"/>
    <w:rsid w:val="00914B3A"/>
    <w:rsid w:val="00914CB1"/>
    <w:rsid w:val="00914F42"/>
    <w:rsid w:val="00915093"/>
    <w:rsid w:val="00920DFE"/>
    <w:rsid w:val="00922B9F"/>
    <w:rsid w:val="009235F6"/>
    <w:rsid w:val="00923E1B"/>
    <w:rsid w:val="00923F3F"/>
    <w:rsid w:val="0092406A"/>
    <w:rsid w:val="009244B6"/>
    <w:rsid w:val="0092453C"/>
    <w:rsid w:val="0092457A"/>
    <w:rsid w:val="009248E8"/>
    <w:rsid w:val="0092589C"/>
    <w:rsid w:val="00925CFB"/>
    <w:rsid w:val="009266EE"/>
    <w:rsid w:val="0093069A"/>
    <w:rsid w:val="00931526"/>
    <w:rsid w:val="00931CD7"/>
    <w:rsid w:val="00932E17"/>
    <w:rsid w:val="00932F1A"/>
    <w:rsid w:val="009333B0"/>
    <w:rsid w:val="0093399C"/>
    <w:rsid w:val="0093573B"/>
    <w:rsid w:val="00937264"/>
    <w:rsid w:val="00937C8B"/>
    <w:rsid w:val="009424B9"/>
    <w:rsid w:val="0094372D"/>
    <w:rsid w:val="00943A2E"/>
    <w:rsid w:val="00943B4C"/>
    <w:rsid w:val="00946622"/>
    <w:rsid w:val="00952826"/>
    <w:rsid w:val="009556E1"/>
    <w:rsid w:val="00956908"/>
    <w:rsid w:val="009607FA"/>
    <w:rsid w:val="00967877"/>
    <w:rsid w:val="00967971"/>
    <w:rsid w:val="00976569"/>
    <w:rsid w:val="00980F1B"/>
    <w:rsid w:val="00981274"/>
    <w:rsid w:val="0098372F"/>
    <w:rsid w:val="00983892"/>
    <w:rsid w:val="00984211"/>
    <w:rsid w:val="00985E04"/>
    <w:rsid w:val="00986509"/>
    <w:rsid w:val="009909A4"/>
    <w:rsid w:val="009919AC"/>
    <w:rsid w:val="00992C18"/>
    <w:rsid w:val="00992E85"/>
    <w:rsid w:val="00993337"/>
    <w:rsid w:val="00993835"/>
    <w:rsid w:val="0099392A"/>
    <w:rsid w:val="00993A53"/>
    <w:rsid w:val="00993F81"/>
    <w:rsid w:val="00994C19"/>
    <w:rsid w:val="00994DF1"/>
    <w:rsid w:val="00995B0B"/>
    <w:rsid w:val="00995E2F"/>
    <w:rsid w:val="00997427"/>
    <w:rsid w:val="009A0475"/>
    <w:rsid w:val="009A3AC3"/>
    <w:rsid w:val="009A49AD"/>
    <w:rsid w:val="009A5F0F"/>
    <w:rsid w:val="009A6C95"/>
    <w:rsid w:val="009A7284"/>
    <w:rsid w:val="009B4F72"/>
    <w:rsid w:val="009B5437"/>
    <w:rsid w:val="009B5D78"/>
    <w:rsid w:val="009B65D0"/>
    <w:rsid w:val="009B7385"/>
    <w:rsid w:val="009B7789"/>
    <w:rsid w:val="009B799E"/>
    <w:rsid w:val="009C004A"/>
    <w:rsid w:val="009C0584"/>
    <w:rsid w:val="009C0708"/>
    <w:rsid w:val="009C5D23"/>
    <w:rsid w:val="009C7853"/>
    <w:rsid w:val="009D35B3"/>
    <w:rsid w:val="009D4850"/>
    <w:rsid w:val="009D575F"/>
    <w:rsid w:val="009D5947"/>
    <w:rsid w:val="009D5958"/>
    <w:rsid w:val="009D6200"/>
    <w:rsid w:val="009D6757"/>
    <w:rsid w:val="009D6774"/>
    <w:rsid w:val="009D7D48"/>
    <w:rsid w:val="009E2325"/>
    <w:rsid w:val="009E4030"/>
    <w:rsid w:val="009F2053"/>
    <w:rsid w:val="009F2990"/>
    <w:rsid w:val="009F2DB4"/>
    <w:rsid w:val="009F4ED8"/>
    <w:rsid w:val="009F51CE"/>
    <w:rsid w:val="009F62FD"/>
    <w:rsid w:val="009F7C95"/>
    <w:rsid w:val="00A01256"/>
    <w:rsid w:val="00A04055"/>
    <w:rsid w:val="00A04E4F"/>
    <w:rsid w:val="00A058D3"/>
    <w:rsid w:val="00A05D3D"/>
    <w:rsid w:val="00A066CB"/>
    <w:rsid w:val="00A117F7"/>
    <w:rsid w:val="00A11F4D"/>
    <w:rsid w:val="00A12132"/>
    <w:rsid w:val="00A144CD"/>
    <w:rsid w:val="00A14A4C"/>
    <w:rsid w:val="00A16A2A"/>
    <w:rsid w:val="00A16DE3"/>
    <w:rsid w:val="00A175A0"/>
    <w:rsid w:val="00A2222F"/>
    <w:rsid w:val="00A246F6"/>
    <w:rsid w:val="00A2537D"/>
    <w:rsid w:val="00A301CB"/>
    <w:rsid w:val="00A309DA"/>
    <w:rsid w:val="00A31504"/>
    <w:rsid w:val="00A3269E"/>
    <w:rsid w:val="00A33B16"/>
    <w:rsid w:val="00A3509F"/>
    <w:rsid w:val="00A35359"/>
    <w:rsid w:val="00A368FC"/>
    <w:rsid w:val="00A4011D"/>
    <w:rsid w:val="00A40255"/>
    <w:rsid w:val="00A409FB"/>
    <w:rsid w:val="00A40EA8"/>
    <w:rsid w:val="00A410DB"/>
    <w:rsid w:val="00A420A7"/>
    <w:rsid w:val="00A43523"/>
    <w:rsid w:val="00A43A29"/>
    <w:rsid w:val="00A4493A"/>
    <w:rsid w:val="00A45EC1"/>
    <w:rsid w:val="00A478D3"/>
    <w:rsid w:val="00A47B87"/>
    <w:rsid w:val="00A50DFB"/>
    <w:rsid w:val="00A52BD7"/>
    <w:rsid w:val="00A55A80"/>
    <w:rsid w:val="00A55FE3"/>
    <w:rsid w:val="00A566BC"/>
    <w:rsid w:val="00A57E80"/>
    <w:rsid w:val="00A61011"/>
    <w:rsid w:val="00A61767"/>
    <w:rsid w:val="00A6208E"/>
    <w:rsid w:val="00A6299F"/>
    <w:rsid w:val="00A63C48"/>
    <w:rsid w:val="00A662EB"/>
    <w:rsid w:val="00A667BC"/>
    <w:rsid w:val="00A7005E"/>
    <w:rsid w:val="00A70341"/>
    <w:rsid w:val="00A72B5C"/>
    <w:rsid w:val="00A733EF"/>
    <w:rsid w:val="00A741CF"/>
    <w:rsid w:val="00A7437F"/>
    <w:rsid w:val="00A74B58"/>
    <w:rsid w:val="00A7606D"/>
    <w:rsid w:val="00A7620C"/>
    <w:rsid w:val="00A80CC8"/>
    <w:rsid w:val="00A81C20"/>
    <w:rsid w:val="00A81E1F"/>
    <w:rsid w:val="00A83012"/>
    <w:rsid w:val="00A849C8"/>
    <w:rsid w:val="00A857C3"/>
    <w:rsid w:val="00A862D7"/>
    <w:rsid w:val="00A92240"/>
    <w:rsid w:val="00A928D2"/>
    <w:rsid w:val="00A95501"/>
    <w:rsid w:val="00A964BC"/>
    <w:rsid w:val="00A96C78"/>
    <w:rsid w:val="00AA0069"/>
    <w:rsid w:val="00AA4B16"/>
    <w:rsid w:val="00AA63E8"/>
    <w:rsid w:val="00AA6441"/>
    <w:rsid w:val="00AA7271"/>
    <w:rsid w:val="00AB08B2"/>
    <w:rsid w:val="00AB0A7F"/>
    <w:rsid w:val="00AB10C5"/>
    <w:rsid w:val="00AB29E0"/>
    <w:rsid w:val="00AB613E"/>
    <w:rsid w:val="00AB66FC"/>
    <w:rsid w:val="00AB6909"/>
    <w:rsid w:val="00AB7067"/>
    <w:rsid w:val="00AB70D2"/>
    <w:rsid w:val="00AB7732"/>
    <w:rsid w:val="00AB7944"/>
    <w:rsid w:val="00AC0262"/>
    <w:rsid w:val="00AC0AD0"/>
    <w:rsid w:val="00AC0E8B"/>
    <w:rsid w:val="00AC201F"/>
    <w:rsid w:val="00AC24E6"/>
    <w:rsid w:val="00AC323A"/>
    <w:rsid w:val="00AC3893"/>
    <w:rsid w:val="00AC39F0"/>
    <w:rsid w:val="00AC49F2"/>
    <w:rsid w:val="00AC4F30"/>
    <w:rsid w:val="00AC58BB"/>
    <w:rsid w:val="00AC5911"/>
    <w:rsid w:val="00AD019E"/>
    <w:rsid w:val="00AD169B"/>
    <w:rsid w:val="00AD1E27"/>
    <w:rsid w:val="00AD3913"/>
    <w:rsid w:val="00AD4756"/>
    <w:rsid w:val="00AD4FB7"/>
    <w:rsid w:val="00AE02B3"/>
    <w:rsid w:val="00AE0C54"/>
    <w:rsid w:val="00AE20A3"/>
    <w:rsid w:val="00AE37AC"/>
    <w:rsid w:val="00AF017E"/>
    <w:rsid w:val="00AF02A3"/>
    <w:rsid w:val="00AF134F"/>
    <w:rsid w:val="00AF16B5"/>
    <w:rsid w:val="00B019EB"/>
    <w:rsid w:val="00B01FF5"/>
    <w:rsid w:val="00B0276C"/>
    <w:rsid w:val="00B02EDC"/>
    <w:rsid w:val="00B04B30"/>
    <w:rsid w:val="00B05032"/>
    <w:rsid w:val="00B11A58"/>
    <w:rsid w:val="00B129DC"/>
    <w:rsid w:val="00B15B48"/>
    <w:rsid w:val="00B17BA0"/>
    <w:rsid w:val="00B17D53"/>
    <w:rsid w:val="00B204AE"/>
    <w:rsid w:val="00B21A9A"/>
    <w:rsid w:val="00B2238C"/>
    <w:rsid w:val="00B23BAF"/>
    <w:rsid w:val="00B23FF7"/>
    <w:rsid w:val="00B26167"/>
    <w:rsid w:val="00B276E0"/>
    <w:rsid w:val="00B279F7"/>
    <w:rsid w:val="00B27F78"/>
    <w:rsid w:val="00B30168"/>
    <w:rsid w:val="00B30EAB"/>
    <w:rsid w:val="00B32ECE"/>
    <w:rsid w:val="00B33BF5"/>
    <w:rsid w:val="00B34541"/>
    <w:rsid w:val="00B34654"/>
    <w:rsid w:val="00B379D9"/>
    <w:rsid w:val="00B37D27"/>
    <w:rsid w:val="00B40548"/>
    <w:rsid w:val="00B424BB"/>
    <w:rsid w:val="00B43585"/>
    <w:rsid w:val="00B4426B"/>
    <w:rsid w:val="00B45B5B"/>
    <w:rsid w:val="00B47B0A"/>
    <w:rsid w:val="00B47D80"/>
    <w:rsid w:val="00B50322"/>
    <w:rsid w:val="00B52C9D"/>
    <w:rsid w:val="00B538D8"/>
    <w:rsid w:val="00B54CE8"/>
    <w:rsid w:val="00B55F81"/>
    <w:rsid w:val="00B569C2"/>
    <w:rsid w:val="00B611BA"/>
    <w:rsid w:val="00B61DF4"/>
    <w:rsid w:val="00B637F5"/>
    <w:rsid w:val="00B63D7F"/>
    <w:rsid w:val="00B64BFF"/>
    <w:rsid w:val="00B6504D"/>
    <w:rsid w:val="00B65A82"/>
    <w:rsid w:val="00B65EF8"/>
    <w:rsid w:val="00B66FE1"/>
    <w:rsid w:val="00B6795E"/>
    <w:rsid w:val="00B70E33"/>
    <w:rsid w:val="00B74F38"/>
    <w:rsid w:val="00B758C0"/>
    <w:rsid w:val="00B76AA6"/>
    <w:rsid w:val="00B770CA"/>
    <w:rsid w:val="00B772B3"/>
    <w:rsid w:val="00B777B8"/>
    <w:rsid w:val="00B812D9"/>
    <w:rsid w:val="00B81540"/>
    <w:rsid w:val="00B82E2B"/>
    <w:rsid w:val="00B8313D"/>
    <w:rsid w:val="00B85A0D"/>
    <w:rsid w:val="00B86837"/>
    <w:rsid w:val="00B90F41"/>
    <w:rsid w:val="00B939FE"/>
    <w:rsid w:val="00B93D58"/>
    <w:rsid w:val="00B96738"/>
    <w:rsid w:val="00B96D0D"/>
    <w:rsid w:val="00BA084D"/>
    <w:rsid w:val="00BA20D8"/>
    <w:rsid w:val="00BA2748"/>
    <w:rsid w:val="00BA4D14"/>
    <w:rsid w:val="00BA7EC4"/>
    <w:rsid w:val="00BB1563"/>
    <w:rsid w:val="00BB455C"/>
    <w:rsid w:val="00BB4875"/>
    <w:rsid w:val="00BB5933"/>
    <w:rsid w:val="00BB68DB"/>
    <w:rsid w:val="00BB7340"/>
    <w:rsid w:val="00BB75C0"/>
    <w:rsid w:val="00BB78C5"/>
    <w:rsid w:val="00BC0263"/>
    <w:rsid w:val="00BC16B6"/>
    <w:rsid w:val="00BC24AF"/>
    <w:rsid w:val="00BC38C1"/>
    <w:rsid w:val="00BC4E60"/>
    <w:rsid w:val="00BC55ED"/>
    <w:rsid w:val="00BC6AB0"/>
    <w:rsid w:val="00BD005A"/>
    <w:rsid w:val="00BD141B"/>
    <w:rsid w:val="00BD1A00"/>
    <w:rsid w:val="00BD2253"/>
    <w:rsid w:val="00BD231D"/>
    <w:rsid w:val="00BD239B"/>
    <w:rsid w:val="00BD277C"/>
    <w:rsid w:val="00BD38FE"/>
    <w:rsid w:val="00BD4F98"/>
    <w:rsid w:val="00BD558B"/>
    <w:rsid w:val="00BD5DFA"/>
    <w:rsid w:val="00BD632B"/>
    <w:rsid w:val="00BD7046"/>
    <w:rsid w:val="00BD7BA2"/>
    <w:rsid w:val="00BE015E"/>
    <w:rsid w:val="00BE0BB3"/>
    <w:rsid w:val="00BE15B9"/>
    <w:rsid w:val="00BE260E"/>
    <w:rsid w:val="00BE2617"/>
    <w:rsid w:val="00BE2C18"/>
    <w:rsid w:val="00BE7102"/>
    <w:rsid w:val="00BE717B"/>
    <w:rsid w:val="00BE7B60"/>
    <w:rsid w:val="00BE7BA8"/>
    <w:rsid w:val="00BF111C"/>
    <w:rsid w:val="00BF1C04"/>
    <w:rsid w:val="00BF1DF6"/>
    <w:rsid w:val="00BF280A"/>
    <w:rsid w:val="00BF55FE"/>
    <w:rsid w:val="00BF67F8"/>
    <w:rsid w:val="00BF75D0"/>
    <w:rsid w:val="00C009D5"/>
    <w:rsid w:val="00C00B3B"/>
    <w:rsid w:val="00C01FE2"/>
    <w:rsid w:val="00C0259E"/>
    <w:rsid w:val="00C046E3"/>
    <w:rsid w:val="00C05C95"/>
    <w:rsid w:val="00C06F8A"/>
    <w:rsid w:val="00C13558"/>
    <w:rsid w:val="00C137F0"/>
    <w:rsid w:val="00C169CA"/>
    <w:rsid w:val="00C20E74"/>
    <w:rsid w:val="00C221CF"/>
    <w:rsid w:val="00C22B90"/>
    <w:rsid w:val="00C22E88"/>
    <w:rsid w:val="00C23359"/>
    <w:rsid w:val="00C247B1"/>
    <w:rsid w:val="00C2570C"/>
    <w:rsid w:val="00C2708C"/>
    <w:rsid w:val="00C30D7C"/>
    <w:rsid w:val="00C3105B"/>
    <w:rsid w:val="00C353F7"/>
    <w:rsid w:val="00C36678"/>
    <w:rsid w:val="00C36AE7"/>
    <w:rsid w:val="00C36CBD"/>
    <w:rsid w:val="00C36CFA"/>
    <w:rsid w:val="00C37C5D"/>
    <w:rsid w:val="00C42560"/>
    <w:rsid w:val="00C42D33"/>
    <w:rsid w:val="00C43335"/>
    <w:rsid w:val="00C43849"/>
    <w:rsid w:val="00C4523B"/>
    <w:rsid w:val="00C464A1"/>
    <w:rsid w:val="00C46635"/>
    <w:rsid w:val="00C4759D"/>
    <w:rsid w:val="00C51091"/>
    <w:rsid w:val="00C5246A"/>
    <w:rsid w:val="00C53B44"/>
    <w:rsid w:val="00C55C70"/>
    <w:rsid w:val="00C56FDE"/>
    <w:rsid w:val="00C60086"/>
    <w:rsid w:val="00C604FD"/>
    <w:rsid w:val="00C637C1"/>
    <w:rsid w:val="00C63B10"/>
    <w:rsid w:val="00C63C27"/>
    <w:rsid w:val="00C6536C"/>
    <w:rsid w:val="00C65B12"/>
    <w:rsid w:val="00C72487"/>
    <w:rsid w:val="00C72813"/>
    <w:rsid w:val="00C72DAD"/>
    <w:rsid w:val="00C74211"/>
    <w:rsid w:val="00C7531B"/>
    <w:rsid w:val="00C753F7"/>
    <w:rsid w:val="00C76734"/>
    <w:rsid w:val="00C810E7"/>
    <w:rsid w:val="00C8395E"/>
    <w:rsid w:val="00C840B4"/>
    <w:rsid w:val="00C849DC"/>
    <w:rsid w:val="00C84EC4"/>
    <w:rsid w:val="00C8592B"/>
    <w:rsid w:val="00C86570"/>
    <w:rsid w:val="00C90F7F"/>
    <w:rsid w:val="00C923F7"/>
    <w:rsid w:val="00C92EDE"/>
    <w:rsid w:val="00C94EBB"/>
    <w:rsid w:val="00C952BC"/>
    <w:rsid w:val="00C95B9A"/>
    <w:rsid w:val="00C96806"/>
    <w:rsid w:val="00CA4B9F"/>
    <w:rsid w:val="00CA53DB"/>
    <w:rsid w:val="00CA6915"/>
    <w:rsid w:val="00CB2529"/>
    <w:rsid w:val="00CB38B6"/>
    <w:rsid w:val="00CB4C35"/>
    <w:rsid w:val="00CB4CA7"/>
    <w:rsid w:val="00CB5678"/>
    <w:rsid w:val="00CB5969"/>
    <w:rsid w:val="00CB600D"/>
    <w:rsid w:val="00CB6B4E"/>
    <w:rsid w:val="00CC1AF1"/>
    <w:rsid w:val="00CC2577"/>
    <w:rsid w:val="00CC31B6"/>
    <w:rsid w:val="00CC33FE"/>
    <w:rsid w:val="00CC5B20"/>
    <w:rsid w:val="00CC5B2F"/>
    <w:rsid w:val="00CC5EE7"/>
    <w:rsid w:val="00CD0D5F"/>
    <w:rsid w:val="00CD0DE4"/>
    <w:rsid w:val="00CD2893"/>
    <w:rsid w:val="00CD3855"/>
    <w:rsid w:val="00CD4213"/>
    <w:rsid w:val="00CE2008"/>
    <w:rsid w:val="00CE38DA"/>
    <w:rsid w:val="00CE444D"/>
    <w:rsid w:val="00CE526A"/>
    <w:rsid w:val="00CE6DFD"/>
    <w:rsid w:val="00CF1B20"/>
    <w:rsid w:val="00CF2E86"/>
    <w:rsid w:val="00CF30C0"/>
    <w:rsid w:val="00CF38CC"/>
    <w:rsid w:val="00CF3F03"/>
    <w:rsid w:val="00CF5DE3"/>
    <w:rsid w:val="00CF68FE"/>
    <w:rsid w:val="00D0095D"/>
    <w:rsid w:val="00D01029"/>
    <w:rsid w:val="00D01BE5"/>
    <w:rsid w:val="00D03C18"/>
    <w:rsid w:val="00D03E23"/>
    <w:rsid w:val="00D0619C"/>
    <w:rsid w:val="00D0760B"/>
    <w:rsid w:val="00D07651"/>
    <w:rsid w:val="00D10544"/>
    <w:rsid w:val="00D11998"/>
    <w:rsid w:val="00D145DE"/>
    <w:rsid w:val="00D16247"/>
    <w:rsid w:val="00D1638E"/>
    <w:rsid w:val="00D20DFA"/>
    <w:rsid w:val="00D2354B"/>
    <w:rsid w:val="00D253E7"/>
    <w:rsid w:val="00D32299"/>
    <w:rsid w:val="00D333BC"/>
    <w:rsid w:val="00D33BF2"/>
    <w:rsid w:val="00D35A28"/>
    <w:rsid w:val="00D35AD5"/>
    <w:rsid w:val="00D36975"/>
    <w:rsid w:val="00D36F66"/>
    <w:rsid w:val="00D40B4D"/>
    <w:rsid w:val="00D412E4"/>
    <w:rsid w:val="00D41FDA"/>
    <w:rsid w:val="00D478C2"/>
    <w:rsid w:val="00D52443"/>
    <w:rsid w:val="00D5305C"/>
    <w:rsid w:val="00D54B0D"/>
    <w:rsid w:val="00D5591E"/>
    <w:rsid w:val="00D57D72"/>
    <w:rsid w:val="00D60B70"/>
    <w:rsid w:val="00D61FAB"/>
    <w:rsid w:val="00D629C1"/>
    <w:rsid w:val="00D62DDF"/>
    <w:rsid w:val="00D64C84"/>
    <w:rsid w:val="00D64D5A"/>
    <w:rsid w:val="00D6572A"/>
    <w:rsid w:val="00D7181D"/>
    <w:rsid w:val="00D721B5"/>
    <w:rsid w:val="00D7484A"/>
    <w:rsid w:val="00D76C30"/>
    <w:rsid w:val="00D76C89"/>
    <w:rsid w:val="00D774BF"/>
    <w:rsid w:val="00D81B4B"/>
    <w:rsid w:val="00D84FEC"/>
    <w:rsid w:val="00D90644"/>
    <w:rsid w:val="00D94E30"/>
    <w:rsid w:val="00D95383"/>
    <w:rsid w:val="00D95C0B"/>
    <w:rsid w:val="00D95F86"/>
    <w:rsid w:val="00DA0069"/>
    <w:rsid w:val="00DA2774"/>
    <w:rsid w:val="00DA3F68"/>
    <w:rsid w:val="00DA4130"/>
    <w:rsid w:val="00DA43CA"/>
    <w:rsid w:val="00DA4A3B"/>
    <w:rsid w:val="00DA54D5"/>
    <w:rsid w:val="00DA70FE"/>
    <w:rsid w:val="00DB18D4"/>
    <w:rsid w:val="00DB215D"/>
    <w:rsid w:val="00DB38B0"/>
    <w:rsid w:val="00DB4053"/>
    <w:rsid w:val="00DB4ADB"/>
    <w:rsid w:val="00DB4F00"/>
    <w:rsid w:val="00DB7B15"/>
    <w:rsid w:val="00DB7B48"/>
    <w:rsid w:val="00DC1E4F"/>
    <w:rsid w:val="00DC42FF"/>
    <w:rsid w:val="00DC4498"/>
    <w:rsid w:val="00DC552B"/>
    <w:rsid w:val="00DC6371"/>
    <w:rsid w:val="00DC77DF"/>
    <w:rsid w:val="00DD0843"/>
    <w:rsid w:val="00DD0DF0"/>
    <w:rsid w:val="00DD2098"/>
    <w:rsid w:val="00DD34A2"/>
    <w:rsid w:val="00DD3760"/>
    <w:rsid w:val="00DD3CB0"/>
    <w:rsid w:val="00DD4EB1"/>
    <w:rsid w:val="00DD7224"/>
    <w:rsid w:val="00DE068A"/>
    <w:rsid w:val="00DE1104"/>
    <w:rsid w:val="00DE1E6F"/>
    <w:rsid w:val="00DE3AD2"/>
    <w:rsid w:val="00DE4606"/>
    <w:rsid w:val="00DE67DA"/>
    <w:rsid w:val="00DE7DDD"/>
    <w:rsid w:val="00DF03EB"/>
    <w:rsid w:val="00DF1D65"/>
    <w:rsid w:val="00DF2C9E"/>
    <w:rsid w:val="00DF32BB"/>
    <w:rsid w:val="00DF43FA"/>
    <w:rsid w:val="00DF4631"/>
    <w:rsid w:val="00DF4B50"/>
    <w:rsid w:val="00DF5234"/>
    <w:rsid w:val="00DF6DB3"/>
    <w:rsid w:val="00E000A4"/>
    <w:rsid w:val="00E006C4"/>
    <w:rsid w:val="00E01542"/>
    <w:rsid w:val="00E01A60"/>
    <w:rsid w:val="00E03B64"/>
    <w:rsid w:val="00E062C5"/>
    <w:rsid w:val="00E075C8"/>
    <w:rsid w:val="00E107FB"/>
    <w:rsid w:val="00E11816"/>
    <w:rsid w:val="00E13125"/>
    <w:rsid w:val="00E13483"/>
    <w:rsid w:val="00E15529"/>
    <w:rsid w:val="00E17E78"/>
    <w:rsid w:val="00E2334D"/>
    <w:rsid w:val="00E24327"/>
    <w:rsid w:val="00E2473D"/>
    <w:rsid w:val="00E24BC1"/>
    <w:rsid w:val="00E24D39"/>
    <w:rsid w:val="00E256AF"/>
    <w:rsid w:val="00E25D7D"/>
    <w:rsid w:val="00E2653C"/>
    <w:rsid w:val="00E309F9"/>
    <w:rsid w:val="00E3259E"/>
    <w:rsid w:val="00E329B4"/>
    <w:rsid w:val="00E3447F"/>
    <w:rsid w:val="00E376AE"/>
    <w:rsid w:val="00E412E6"/>
    <w:rsid w:val="00E41ECD"/>
    <w:rsid w:val="00E42472"/>
    <w:rsid w:val="00E43348"/>
    <w:rsid w:val="00E43983"/>
    <w:rsid w:val="00E43DC9"/>
    <w:rsid w:val="00E445D3"/>
    <w:rsid w:val="00E45930"/>
    <w:rsid w:val="00E45FCC"/>
    <w:rsid w:val="00E4700E"/>
    <w:rsid w:val="00E4742C"/>
    <w:rsid w:val="00E47663"/>
    <w:rsid w:val="00E5033D"/>
    <w:rsid w:val="00E51B9E"/>
    <w:rsid w:val="00E52546"/>
    <w:rsid w:val="00E5638A"/>
    <w:rsid w:val="00E5643A"/>
    <w:rsid w:val="00E57F27"/>
    <w:rsid w:val="00E60791"/>
    <w:rsid w:val="00E6290A"/>
    <w:rsid w:val="00E62C1E"/>
    <w:rsid w:val="00E667EB"/>
    <w:rsid w:val="00E670BA"/>
    <w:rsid w:val="00E6738C"/>
    <w:rsid w:val="00E67876"/>
    <w:rsid w:val="00E70284"/>
    <w:rsid w:val="00E70558"/>
    <w:rsid w:val="00E71516"/>
    <w:rsid w:val="00E7210C"/>
    <w:rsid w:val="00E74142"/>
    <w:rsid w:val="00E74362"/>
    <w:rsid w:val="00E77198"/>
    <w:rsid w:val="00E7787F"/>
    <w:rsid w:val="00E84481"/>
    <w:rsid w:val="00E85234"/>
    <w:rsid w:val="00E8570B"/>
    <w:rsid w:val="00E85940"/>
    <w:rsid w:val="00E85DFB"/>
    <w:rsid w:val="00E8623C"/>
    <w:rsid w:val="00E86CA5"/>
    <w:rsid w:val="00E90FA6"/>
    <w:rsid w:val="00E9290A"/>
    <w:rsid w:val="00E92B7C"/>
    <w:rsid w:val="00E95768"/>
    <w:rsid w:val="00E967EB"/>
    <w:rsid w:val="00E97B03"/>
    <w:rsid w:val="00EA3120"/>
    <w:rsid w:val="00EA3834"/>
    <w:rsid w:val="00EA42AE"/>
    <w:rsid w:val="00EA64BB"/>
    <w:rsid w:val="00EB100D"/>
    <w:rsid w:val="00EB16F4"/>
    <w:rsid w:val="00EB2178"/>
    <w:rsid w:val="00EB28FE"/>
    <w:rsid w:val="00EB29AA"/>
    <w:rsid w:val="00EB360B"/>
    <w:rsid w:val="00EB49B0"/>
    <w:rsid w:val="00EB597A"/>
    <w:rsid w:val="00EB7900"/>
    <w:rsid w:val="00EC3CE1"/>
    <w:rsid w:val="00ED02A5"/>
    <w:rsid w:val="00ED0BC9"/>
    <w:rsid w:val="00ED207A"/>
    <w:rsid w:val="00ED49ED"/>
    <w:rsid w:val="00ED7824"/>
    <w:rsid w:val="00ED7A4A"/>
    <w:rsid w:val="00EE0EE9"/>
    <w:rsid w:val="00EE22B6"/>
    <w:rsid w:val="00EE34AD"/>
    <w:rsid w:val="00EE357B"/>
    <w:rsid w:val="00EE40F8"/>
    <w:rsid w:val="00EE4EBF"/>
    <w:rsid w:val="00EF223C"/>
    <w:rsid w:val="00EF2AE9"/>
    <w:rsid w:val="00EF4081"/>
    <w:rsid w:val="00EF5994"/>
    <w:rsid w:val="00EF6D34"/>
    <w:rsid w:val="00F002E2"/>
    <w:rsid w:val="00F00BFF"/>
    <w:rsid w:val="00F01F00"/>
    <w:rsid w:val="00F02724"/>
    <w:rsid w:val="00F0579D"/>
    <w:rsid w:val="00F05F1A"/>
    <w:rsid w:val="00F06270"/>
    <w:rsid w:val="00F07033"/>
    <w:rsid w:val="00F07C2E"/>
    <w:rsid w:val="00F106D0"/>
    <w:rsid w:val="00F13690"/>
    <w:rsid w:val="00F13C2A"/>
    <w:rsid w:val="00F14134"/>
    <w:rsid w:val="00F1552D"/>
    <w:rsid w:val="00F15633"/>
    <w:rsid w:val="00F15AD9"/>
    <w:rsid w:val="00F15C5C"/>
    <w:rsid w:val="00F164D8"/>
    <w:rsid w:val="00F20621"/>
    <w:rsid w:val="00F2307B"/>
    <w:rsid w:val="00F23DB5"/>
    <w:rsid w:val="00F25314"/>
    <w:rsid w:val="00F26536"/>
    <w:rsid w:val="00F30413"/>
    <w:rsid w:val="00F305FF"/>
    <w:rsid w:val="00F30D3F"/>
    <w:rsid w:val="00F31798"/>
    <w:rsid w:val="00F317DB"/>
    <w:rsid w:val="00F322AE"/>
    <w:rsid w:val="00F324AC"/>
    <w:rsid w:val="00F334E4"/>
    <w:rsid w:val="00F335FE"/>
    <w:rsid w:val="00F3627F"/>
    <w:rsid w:val="00F362B0"/>
    <w:rsid w:val="00F369DC"/>
    <w:rsid w:val="00F36BF3"/>
    <w:rsid w:val="00F40142"/>
    <w:rsid w:val="00F439A7"/>
    <w:rsid w:val="00F463F0"/>
    <w:rsid w:val="00F505AF"/>
    <w:rsid w:val="00F51739"/>
    <w:rsid w:val="00F51CCE"/>
    <w:rsid w:val="00F5354C"/>
    <w:rsid w:val="00F54BEF"/>
    <w:rsid w:val="00F54E67"/>
    <w:rsid w:val="00F564C4"/>
    <w:rsid w:val="00F57D55"/>
    <w:rsid w:val="00F60338"/>
    <w:rsid w:val="00F62C4E"/>
    <w:rsid w:val="00F63474"/>
    <w:rsid w:val="00F64DA4"/>
    <w:rsid w:val="00F67A81"/>
    <w:rsid w:val="00F67C0C"/>
    <w:rsid w:val="00F67F5A"/>
    <w:rsid w:val="00F71B00"/>
    <w:rsid w:val="00F72252"/>
    <w:rsid w:val="00F73300"/>
    <w:rsid w:val="00F75336"/>
    <w:rsid w:val="00F80A07"/>
    <w:rsid w:val="00F838D0"/>
    <w:rsid w:val="00F83BB6"/>
    <w:rsid w:val="00F87948"/>
    <w:rsid w:val="00F926C3"/>
    <w:rsid w:val="00F928A7"/>
    <w:rsid w:val="00F939EB"/>
    <w:rsid w:val="00FA1539"/>
    <w:rsid w:val="00FA3443"/>
    <w:rsid w:val="00FA3B0B"/>
    <w:rsid w:val="00FA4F9F"/>
    <w:rsid w:val="00FA6051"/>
    <w:rsid w:val="00FA6FFF"/>
    <w:rsid w:val="00FA708C"/>
    <w:rsid w:val="00FA79DB"/>
    <w:rsid w:val="00FA7D33"/>
    <w:rsid w:val="00FB3D35"/>
    <w:rsid w:val="00FB5FD7"/>
    <w:rsid w:val="00FB5FE6"/>
    <w:rsid w:val="00FB6ED0"/>
    <w:rsid w:val="00FB76CE"/>
    <w:rsid w:val="00FB7C24"/>
    <w:rsid w:val="00FC38D8"/>
    <w:rsid w:val="00FC3A5A"/>
    <w:rsid w:val="00FC3CCB"/>
    <w:rsid w:val="00FC7BBE"/>
    <w:rsid w:val="00FD1BC2"/>
    <w:rsid w:val="00FD2721"/>
    <w:rsid w:val="00FD378E"/>
    <w:rsid w:val="00FD4788"/>
    <w:rsid w:val="00FD4C96"/>
    <w:rsid w:val="00FD4FBE"/>
    <w:rsid w:val="00FD56DC"/>
    <w:rsid w:val="00FD5A4F"/>
    <w:rsid w:val="00FD6A24"/>
    <w:rsid w:val="00FE0134"/>
    <w:rsid w:val="00FE07D1"/>
    <w:rsid w:val="00FE10D2"/>
    <w:rsid w:val="00FE4B87"/>
    <w:rsid w:val="00FE642A"/>
    <w:rsid w:val="00FF05C7"/>
    <w:rsid w:val="00FF34F1"/>
    <w:rsid w:val="00FF65A9"/>
    <w:rsid w:val="00FF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3BD821"/>
  <w15:docId w15:val="{E1DD6852-6ACF-4685-A158-6CB50002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p6">
    <w:name w:val="p6"/>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styleId="NormalWeb">
    <w:name w:val="Normal (Web)"/>
    <w:basedOn w:val="Normal"/>
    <w:uiPriority w:val="99"/>
    <w:pPr>
      <w:spacing w:before="280" w:after="280"/>
    </w:pPr>
    <w:rPr>
      <w:rFonts w:eastAsia="SimSun"/>
    </w:rPr>
  </w:style>
  <w:style w:type="paragraph" w:styleId="NoSpacing">
    <w:name w:val="No Spacing"/>
    <w:uiPriority w:val="1"/>
    <w:qFormat/>
    <w:pPr>
      <w:suppressAutoHyphens/>
    </w:pPr>
    <w:rPr>
      <w:rFonts w:ascii="Arial" w:eastAsia="Arial" w:hAnsi="Arial" w:cs="Arial"/>
      <w:sz w:val="24"/>
      <w:szCs w:val="24"/>
      <w:lang w:eastAsia="ar-SA"/>
    </w:rPr>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8B0A37"/>
    <w:pPr>
      <w:tabs>
        <w:tab w:val="center" w:pos="4680"/>
        <w:tab w:val="right" w:pos="9360"/>
      </w:tabs>
    </w:pPr>
  </w:style>
  <w:style w:type="character" w:customStyle="1" w:styleId="HeaderChar">
    <w:name w:val="Header Char"/>
    <w:basedOn w:val="DefaultParagraphFont"/>
    <w:link w:val="Header"/>
    <w:uiPriority w:val="99"/>
    <w:rsid w:val="008B0A37"/>
    <w:rPr>
      <w:sz w:val="24"/>
      <w:szCs w:val="24"/>
      <w:lang w:eastAsia="ar-SA"/>
    </w:rPr>
  </w:style>
  <w:style w:type="paragraph" w:styleId="Footer">
    <w:name w:val="footer"/>
    <w:basedOn w:val="Normal"/>
    <w:link w:val="FooterChar"/>
    <w:uiPriority w:val="99"/>
    <w:unhideWhenUsed/>
    <w:rsid w:val="008B0A37"/>
    <w:pPr>
      <w:tabs>
        <w:tab w:val="center" w:pos="4680"/>
        <w:tab w:val="right" w:pos="9360"/>
      </w:tabs>
    </w:pPr>
  </w:style>
  <w:style w:type="character" w:customStyle="1" w:styleId="FooterChar">
    <w:name w:val="Footer Char"/>
    <w:basedOn w:val="DefaultParagraphFont"/>
    <w:link w:val="Footer"/>
    <w:uiPriority w:val="99"/>
    <w:rsid w:val="008B0A37"/>
    <w:rPr>
      <w:sz w:val="24"/>
      <w:szCs w:val="24"/>
      <w:lang w:eastAsia="ar-SA"/>
    </w:rPr>
  </w:style>
  <w:style w:type="character" w:customStyle="1" w:styleId="sbe40fc821">
    <w:name w:val="s_be40fc821"/>
    <w:basedOn w:val="DefaultParagraphFont"/>
    <w:rsid w:val="00B276E0"/>
    <w:rPr>
      <w:rFonts w:ascii="Arial" w:hAnsi="Arial" w:cs="Arial" w:hint="default"/>
      <w:sz w:val="24"/>
      <w:szCs w:val="24"/>
    </w:rPr>
  </w:style>
  <w:style w:type="paragraph" w:customStyle="1" w:styleId="nospacing0">
    <w:name w:val="nospacing"/>
    <w:basedOn w:val="Normal"/>
    <w:rsid w:val="00B276E0"/>
    <w:pPr>
      <w:suppressAutoHyphens w:val="0"/>
    </w:pPr>
    <w:rPr>
      <w:rFonts w:ascii="Arial" w:hAnsi="Arial" w:cs="Arial"/>
      <w:lang w:eastAsia="en-US"/>
    </w:rPr>
  </w:style>
  <w:style w:type="character" w:customStyle="1" w:styleId="sb9221cd11">
    <w:name w:val="s_b9221cd11"/>
    <w:basedOn w:val="DefaultParagraphFont"/>
    <w:rsid w:val="00B276E0"/>
    <w:rPr>
      <w:rFonts w:ascii="Arial" w:hAnsi="Arial" w:cs="Arial" w:hint="default"/>
      <w:color w:val="000000"/>
      <w:sz w:val="24"/>
      <w:szCs w:val="24"/>
    </w:rPr>
  </w:style>
  <w:style w:type="paragraph" w:customStyle="1" w:styleId="normalweb0">
    <w:name w:val="normalweb"/>
    <w:basedOn w:val="Normal"/>
    <w:rsid w:val="00B276E0"/>
    <w:pPr>
      <w:suppressAutoHyphens w:val="0"/>
      <w:spacing w:before="100" w:after="100"/>
    </w:pPr>
    <w:rPr>
      <w:lang w:eastAsia="en-US"/>
    </w:rPr>
  </w:style>
  <w:style w:type="paragraph" w:customStyle="1" w:styleId="Normal1">
    <w:name w:val="Normal1"/>
    <w:basedOn w:val="Normal"/>
    <w:rsid w:val="00B276E0"/>
    <w:pPr>
      <w:suppressAutoHyphens w:val="0"/>
    </w:pPr>
    <w:rPr>
      <w:lang w:eastAsia="en-US"/>
    </w:rPr>
  </w:style>
  <w:style w:type="character" w:customStyle="1" w:styleId="s2cc9b3cb1">
    <w:name w:val="s_2cc9b3cb1"/>
    <w:basedOn w:val="DefaultParagraphFont"/>
    <w:rsid w:val="00B276E0"/>
    <w:rPr>
      <w:rFonts w:ascii="Segoe UI" w:hAnsi="Segoe UI" w:cs="Segoe UI" w:hint="default"/>
      <w:color w:val="000000"/>
      <w:sz w:val="22"/>
      <w:szCs w:val="22"/>
    </w:rPr>
  </w:style>
  <w:style w:type="character" w:customStyle="1" w:styleId="s51202cb41">
    <w:name w:val="s_51202cb41"/>
    <w:basedOn w:val="DefaultParagraphFont"/>
    <w:rsid w:val="00B276E0"/>
    <w:rPr>
      <w:rFonts w:ascii="Arial" w:hAnsi="Arial" w:cs="Arial" w:hint="default"/>
    </w:rPr>
  </w:style>
  <w:style w:type="character" w:customStyle="1" w:styleId="defaultparagraphfont1">
    <w:name w:val="defaultparagraphfont1"/>
    <w:basedOn w:val="DefaultParagraphFont"/>
    <w:rsid w:val="00B276E0"/>
    <w:rPr>
      <w:rFonts w:ascii="Times New Roman" w:hAnsi="Times New Roman" w:cs="Times New Roman" w:hint="default"/>
      <w:b w:val="0"/>
      <w:bCs w:val="0"/>
      <w:i w:val="0"/>
      <w:iCs w:val="0"/>
      <w:sz w:val="22"/>
      <w:szCs w:val="22"/>
    </w:rPr>
  </w:style>
  <w:style w:type="paragraph" w:customStyle="1" w:styleId="NoSpacing1">
    <w:name w:val="NoSpacing"/>
    <w:qFormat/>
    <w:rsid w:val="00BD277C"/>
    <w:pPr>
      <w:autoSpaceDE w:val="0"/>
      <w:autoSpaceDN w:val="0"/>
      <w:adjustRightInd w:val="0"/>
    </w:pPr>
    <w:rPr>
      <w:rFonts w:ascii="Arial" w:hAnsi="Arial"/>
      <w:sz w:val="24"/>
      <w:szCs w:val="24"/>
    </w:rPr>
  </w:style>
  <w:style w:type="character" w:styleId="CommentReference">
    <w:name w:val="annotation reference"/>
    <w:basedOn w:val="DefaultParagraphFont"/>
    <w:uiPriority w:val="99"/>
    <w:semiHidden/>
    <w:unhideWhenUsed/>
    <w:rsid w:val="003F4F7A"/>
    <w:rPr>
      <w:sz w:val="16"/>
      <w:szCs w:val="16"/>
    </w:rPr>
  </w:style>
  <w:style w:type="paragraph" w:styleId="CommentText">
    <w:name w:val="annotation text"/>
    <w:basedOn w:val="Normal"/>
    <w:link w:val="CommentTextChar"/>
    <w:uiPriority w:val="99"/>
    <w:semiHidden/>
    <w:unhideWhenUsed/>
    <w:rsid w:val="003F4F7A"/>
    <w:rPr>
      <w:sz w:val="20"/>
      <w:szCs w:val="20"/>
    </w:rPr>
  </w:style>
  <w:style w:type="character" w:customStyle="1" w:styleId="CommentTextChar">
    <w:name w:val="Comment Text Char"/>
    <w:basedOn w:val="DefaultParagraphFont"/>
    <w:link w:val="CommentText"/>
    <w:uiPriority w:val="99"/>
    <w:semiHidden/>
    <w:rsid w:val="003F4F7A"/>
    <w:rPr>
      <w:lang w:eastAsia="ar-SA"/>
    </w:rPr>
  </w:style>
  <w:style w:type="paragraph" w:styleId="CommentSubject">
    <w:name w:val="annotation subject"/>
    <w:basedOn w:val="CommentText"/>
    <w:next w:val="CommentText"/>
    <w:link w:val="CommentSubjectChar"/>
    <w:uiPriority w:val="99"/>
    <w:semiHidden/>
    <w:unhideWhenUsed/>
    <w:rsid w:val="003F4F7A"/>
    <w:rPr>
      <w:b/>
      <w:bCs/>
    </w:rPr>
  </w:style>
  <w:style w:type="character" w:customStyle="1" w:styleId="CommentSubjectChar">
    <w:name w:val="Comment Subject Char"/>
    <w:basedOn w:val="CommentTextChar"/>
    <w:link w:val="CommentSubject"/>
    <w:uiPriority w:val="99"/>
    <w:semiHidden/>
    <w:rsid w:val="003F4F7A"/>
    <w:rPr>
      <w:b/>
      <w:bCs/>
      <w:lang w:eastAsia="ar-SA"/>
    </w:rPr>
  </w:style>
  <w:style w:type="character" w:styleId="Emphasis">
    <w:name w:val="Emphasis"/>
    <w:basedOn w:val="DefaultParagraphFont"/>
    <w:uiPriority w:val="20"/>
    <w:qFormat/>
    <w:rsid w:val="00B04B30"/>
    <w:rPr>
      <w:i/>
      <w:iCs/>
    </w:rPr>
  </w:style>
  <w:style w:type="paragraph" w:styleId="Revision">
    <w:name w:val="Revision"/>
    <w:hidden/>
    <w:uiPriority w:val="99"/>
    <w:semiHidden/>
    <w:rsid w:val="007F0C4E"/>
    <w:rPr>
      <w:sz w:val="24"/>
      <w:szCs w:val="24"/>
      <w:lang w:eastAsia="ar-SA"/>
    </w:rPr>
  </w:style>
  <w:style w:type="table" w:styleId="TableGrid">
    <w:name w:val="Table Grid"/>
    <w:basedOn w:val="TableNormal"/>
    <w:uiPriority w:val="39"/>
    <w:rsid w:val="00AB7944"/>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24991">
      <w:bodyDiv w:val="1"/>
      <w:marLeft w:val="0"/>
      <w:marRight w:val="0"/>
      <w:marTop w:val="0"/>
      <w:marBottom w:val="0"/>
      <w:divBdr>
        <w:top w:val="none" w:sz="0" w:space="0" w:color="auto"/>
        <w:left w:val="none" w:sz="0" w:space="0" w:color="auto"/>
        <w:bottom w:val="none" w:sz="0" w:space="0" w:color="auto"/>
        <w:right w:val="none" w:sz="0" w:space="0" w:color="auto"/>
      </w:divBdr>
    </w:div>
    <w:div w:id="1326401273">
      <w:bodyDiv w:val="1"/>
      <w:marLeft w:val="0"/>
      <w:marRight w:val="0"/>
      <w:marTop w:val="0"/>
      <w:marBottom w:val="0"/>
      <w:divBdr>
        <w:top w:val="none" w:sz="0" w:space="0" w:color="auto"/>
        <w:left w:val="none" w:sz="0" w:space="0" w:color="auto"/>
        <w:bottom w:val="none" w:sz="0" w:space="0" w:color="auto"/>
        <w:right w:val="none" w:sz="0" w:space="0" w:color="auto"/>
      </w:divBdr>
    </w:div>
    <w:div w:id="1478379607">
      <w:bodyDiv w:val="1"/>
      <w:marLeft w:val="0"/>
      <w:marRight w:val="0"/>
      <w:marTop w:val="0"/>
      <w:marBottom w:val="0"/>
      <w:divBdr>
        <w:top w:val="none" w:sz="0" w:space="0" w:color="auto"/>
        <w:left w:val="none" w:sz="0" w:space="0" w:color="auto"/>
        <w:bottom w:val="none" w:sz="0" w:space="0" w:color="auto"/>
        <w:right w:val="none" w:sz="0" w:space="0" w:color="auto"/>
      </w:divBdr>
    </w:div>
    <w:div w:id="1690987356">
      <w:bodyDiv w:val="1"/>
      <w:marLeft w:val="0"/>
      <w:marRight w:val="0"/>
      <w:marTop w:val="0"/>
      <w:marBottom w:val="0"/>
      <w:divBdr>
        <w:top w:val="none" w:sz="0" w:space="0" w:color="auto"/>
        <w:left w:val="none" w:sz="0" w:space="0" w:color="auto"/>
        <w:bottom w:val="none" w:sz="0" w:space="0" w:color="auto"/>
        <w:right w:val="none" w:sz="0" w:space="0" w:color="auto"/>
      </w:divBdr>
    </w:div>
    <w:div w:id="21320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C454-D5C9-4596-BB82-0D64477D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992B6516</Template>
  <TotalTime>0</TotalTime>
  <Pages>12</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2</cp:revision>
  <cp:lastPrinted>2019-11-13T18:18:00Z</cp:lastPrinted>
  <dcterms:created xsi:type="dcterms:W3CDTF">2020-04-27T16:22:00Z</dcterms:created>
  <dcterms:modified xsi:type="dcterms:W3CDTF">2020-04-27T16:22:00Z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