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8DAE1" w14:textId="77777777" w:rsidR="00593CB8" w:rsidRPr="00B24052" w:rsidRDefault="002B561A" w:rsidP="002B561A">
      <w:pPr>
        <w:pStyle w:val="Heading1"/>
        <w:tabs>
          <w:tab w:val="right" w:pos="8640"/>
        </w:tabs>
        <w:jc w:val="left"/>
        <w:rPr>
          <w:sz w:val="24"/>
        </w:rPr>
      </w:pPr>
      <w:bookmarkStart w:id="0" w:name="_Toc521133691"/>
      <w:bookmarkStart w:id="1" w:name="_Toc521133841"/>
      <w:bookmarkStart w:id="2" w:name="_GoBack"/>
      <w:bookmarkEnd w:id="2"/>
      <w:r>
        <w:rPr>
          <w:sz w:val="24"/>
        </w:rPr>
        <w:tab/>
      </w:r>
      <w:r w:rsidR="00593CB8" w:rsidRPr="00B24052">
        <w:rPr>
          <w:sz w:val="24"/>
        </w:rPr>
        <w:t>RIVERSIDE: AUDIT &amp; ADVISORY SERVICES</w:t>
      </w:r>
      <w:bookmarkEnd w:id="0"/>
      <w:bookmarkEnd w:id="1"/>
    </w:p>
    <w:p w14:paraId="0301B425" w14:textId="77777777" w:rsidR="00593CB8" w:rsidRPr="00B24052" w:rsidRDefault="00593CB8" w:rsidP="00593CB8">
      <w:pPr>
        <w:rPr>
          <w:sz w:val="24"/>
        </w:rPr>
      </w:pPr>
    </w:p>
    <w:p w14:paraId="7368B113" w14:textId="77777777" w:rsidR="00593CB8" w:rsidRDefault="00593CB8" w:rsidP="00593CB8">
      <w:pPr>
        <w:rPr>
          <w:sz w:val="24"/>
        </w:rPr>
      </w:pPr>
    </w:p>
    <w:p w14:paraId="125E2A9B" w14:textId="02B0D392" w:rsidR="00FE0C7F" w:rsidRPr="002B561A" w:rsidRDefault="00FE0C7F" w:rsidP="00593CB8">
      <w:pPr>
        <w:rPr>
          <w:b/>
          <w:color w:val="FF0000"/>
          <w:sz w:val="24"/>
        </w:rPr>
      </w:pPr>
    </w:p>
    <w:p w14:paraId="41953AB9" w14:textId="77777777" w:rsidR="00593CB8" w:rsidRPr="00B24052" w:rsidRDefault="00593CB8" w:rsidP="00593CB8">
      <w:pPr>
        <w:rPr>
          <w:sz w:val="24"/>
        </w:rPr>
      </w:pPr>
    </w:p>
    <w:p w14:paraId="14FAB0D0" w14:textId="6BE561C9" w:rsidR="00593CB8" w:rsidRDefault="00894454" w:rsidP="00D1538A">
      <w:pPr>
        <w:rPr>
          <w:sz w:val="24"/>
        </w:rPr>
      </w:pPr>
      <w:r>
        <w:rPr>
          <w:sz w:val="24"/>
        </w:rPr>
        <w:t xml:space="preserve">April </w:t>
      </w:r>
      <w:r w:rsidR="0044670C">
        <w:rPr>
          <w:sz w:val="24"/>
        </w:rPr>
        <w:t>1</w:t>
      </w:r>
      <w:r w:rsidR="00861BF1">
        <w:rPr>
          <w:sz w:val="24"/>
        </w:rPr>
        <w:t>7</w:t>
      </w:r>
      <w:r w:rsidR="002B561A">
        <w:rPr>
          <w:sz w:val="24"/>
        </w:rPr>
        <w:t>, 2020</w:t>
      </w:r>
    </w:p>
    <w:p w14:paraId="705DDAB9" w14:textId="77777777" w:rsidR="00AB5E6C" w:rsidRDefault="00AB5E6C" w:rsidP="00D1538A">
      <w:pPr>
        <w:rPr>
          <w:sz w:val="24"/>
        </w:rPr>
      </w:pPr>
    </w:p>
    <w:p w14:paraId="5B9CF021" w14:textId="77777777" w:rsidR="00AB5E6C" w:rsidRDefault="00AB5E6C" w:rsidP="00D1538A">
      <w:pPr>
        <w:rPr>
          <w:sz w:val="24"/>
        </w:rPr>
      </w:pPr>
    </w:p>
    <w:p w14:paraId="2EB504D2" w14:textId="77777777" w:rsidR="00D1538A" w:rsidRPr="00B24052" w:rsidRDefault="00D1538A" w:rsidP="00D1538A">
      <w:pPr>
        <w:rPr>
          <w:sz w:val="24"/>
        </w:rPr>
      </w:pPr>
    </w:p>
    <w:p w14:paraId="7186B62A" w14:textId="77777777" w:rsidR="00593CB8" w:rsidRDefault="00593CB8" w:rsidP="00593CB8">
      <w:pPr>
        <w:ind w:left="900" w:hanging="900"/>
        <w:rPr>
          <w:sz w:val="24"/>
        </w:rPr>
      </w:pPr>
      <w:r w:rsidRPr="00B24052">
        <w:rPr>
          <w:sz w:val="24"/>
        </w:rPr>
        <w:t>To:</w:t>
      </w:r>
      <w:r w:rsidRPr="00B24052">
        <w:rPr>
          <w:sz w:val="24"/>
        </w:rPr>
        <w:tab/>
      </w:r>
      <w:r w:rsidR="006D4156">
        <w:rPr>
          <w:sz w:val="24"/>
        </w:rPr>
        <w:t>Bobbi McCracken</w:t>
      </w:r>
    </w:p>
    <w:p w14:paraId="58076D35" w14:textId="77777777" w:rsidR="00593CB8" w:rsidRDefault="00593CB8" w:rsidP="00593CB8">
      <w:pPr>
        <w:ind w:left="900" w:hanging="900"/>
        <w:rPr>
          <w:sz w:val="24"/>
        </w:rPr>
      </w:pPr>
      <w:r>
        <w:rPr>
          <w:sz w:val="24"/>
        </w:rPr>
        <w:tab/>
        <w:t>Associate Vice Chancellor, Financial Services</w:t>
      </w:r>
    </w:p>
    <w:p w14:paraId="2FF55F26" w14:textId="77777777" w:rsidR="00593CB8" w:rsidRPr="00B24052" w:rsidRDefault="00593CB8" w:rsidP="00593CB8">
      <w:pPr>
        <w:ind w:left="900" w:hanging="900"/>
        <w:rPr>
          <w:sz w:val="24"/>
        </w:rPr>
      </w:pPr>
    </w:p>
    <w:p w14:paraId="735006EC" w14:textId="77777777" w:rsidR="00593CB8" w:rsidRPr="00B24052" w:rsidRDefault="00593CB8" w:rsidP="00593CB8">
      <w:pPr>
        <w:ind w:left="900" w:hanging="900"/>
        <w:rPr>
          <w:sz w:val="24"/>
        </w:rPr>
      </w:pPr>
      <w:r w:rsidRPr="00B24052">
        <w:rPr>
          <w:sz w:val="24"/>
        </w:rPr>
        <w:t>Subject:</w:t>
      </w:r>
      <w:r w:rsidRPr="00B24052">
        <w:rPr>
          <w:sz w:val="24"/>
        </w:rPr>
        <w:tab/>
      </w:r>
      <w:r>
        <w:rPr>
          <w:sz w:val="24"/>
        </w:rPr>
        <w:t>Senior Manag</w:t>
      </w:r>
      <w:r w:rsidR="00A82FDE">
        <w:rPr>
          <w:sz w:val="24"/>
        </w:rPr>
        <w:t>ement Group Members and Deans</w:t>
      </w:r>
      <w:r w:rsidR="00E5391D">
        <w:rPr>
          <w:sz w:val="24"/>
        </w:rPr>
        <w:t xml:space="preserve"> </w:t>
      </w:r>
      <w:r w:rsidR="00772E29">
        <w:rPr>
          <w:sz w:val="24"/>
        </w:rPr>
        <w:t>Travel</w:t>
      </w:r>
      <w:r>
        <w:rPr>
          <w:sz w:val="24"/>
        </w:rPr>
        <w:t xml:space="preserve"> </w:t>
      </w:r>
      <w:r w:rsidR="00865535">
        <w:rPr>
          <w:sz w:val="24"/>
        </w:rPr>
        <w:t xml:space="preserve">Expense </w:t>
      </w:r>
      <w:r>
        <w:rPr>
          <w:sz w:val="24"/>
        </w:rPr>
        <w:t>Audit</w:t>
      </w:r>
      <w:r w:rsidRPr="00B24052">
        <w:rPr>
          <w:sz w:val="24"/>
        </w:rPr>
        <w:t xml:space="preserve"> </w:t>
      </w:r>
    </w:p>
    <w:p w14:paraId="60268EEF" w14:textId="77777777" w:rsidR="00593CB8" w:rsidRPr="00B24052" w:rsidRDefault="00593CB8" w:rsidP="00593CB8">
      <w:pPr>
        <w:ind w:left="900" w:hanging="900"/>
        <w:rPr>
          <w:sz w:val="24"/>
        </w:rPr>
      </w:pPr>
    </w:p>
    <w:p w14:paraId="424642C3" w14:textId="77777777" w:rsidR="00593CB8" w:rsidRPr="00B24052" w:rsidRDefault="002E5F2E" w:rsidP="00FE0C7F">
      <w:pPr>
        <w:ind w:left="900" w:hanging="900"/>
        <w:rPr>
          <w:sz w:val="24"/>
        </w:rPr>
      </w:pPr>
      <w:r>
        <w:rPr>
          <w:sz w:val="24"/>
        </w:rPr>
        <w:t>Ref:</w:t>
      </w:r>
      <w:r>
        <w:rPr>
          <w:sz w:val="24"/>
        </w:rPr>
        <w:tab/>
        <w:t>R20</w:t>
      </w:r>
      <w:r w:rsidR="002B561A">
        <w:rPr>
          <w:sz w:val="24"/>
        </w:rPr>
        <w:t>20-07</w:t>
      </w:r>
    </w:p>
    <w:p w14:paraId="1C7C07D0" w14:textId="77777777" w:rsidR="00593CB8" w:rsidRDefault="00593CB8" w:rsidP="00593CB8">
      <w:pPr>
        <w:tabs>
          <w:tab w:val="left" w:pos="4857"/>
        </w:tabs>
        <w:rPr>
          <w:sz w:val="24"/>
        </w:rPr>
      </w:pPr>
      <w:r>
        <w:rPr>
          <w:sz w:val="24"/>
        </w:rPr>
        <w:tab/>
      </w:r>
    </w:p>
    <w:p w14:paraId="5D44694A" w14:textId="77777777" w:rsidR="00D84CCD" w:rsidRPr="00B24052" w:rsidRDefault="004C1426" w:rsidP="004C1426">
      <w:pPr>
        <w:tabs>
          <w:tab w:val="left" w:pos="5970"/>
        </w:tabs>
        <w:rPr>
          <w:sz w:val="24"/>
        </w:rPr>
      </w:pPr>
      <w:r>
        <w:rPr>
          <w:sz w:val="24"/>
        </w:rPr>
        <w:tab/>
      </w:r>
    </w:p>
    <w:p w14:paraId="2488149A" w14:textId="77777777"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 xml:space="preserve">We have completed </w:t>
      </w:r>
      <w:r>
        <w:rPr>
          <w:sz w:val="24"/>
        </w:rPr>
        <w:t>our</w:t>
      </w:r>
      <w:r w:rsidRPr="00B24052">
        <w:rPr>
          <w:sz w:val="24"/>
        </w:rPr>
        <w:t xml:space="preserve"> </w:t>
      </w:r>
      <w:r>
        <w:rPr>
          <w:sz w:val="24"/>
        </w:rPr>
        <w:t>Senior Manag</w:t>
      </w:r>
      <w:r w:rsidR="00BF67E8">
        <w:rPr>
          <w:sz w:val="24"/>
        </w:rPr>
        <w:t xml:space="preserve">ement Group Members and Deans </w:t>
      </w:r>
      <w:r w:rsidR="00AE2239">
        <w:rPr>
          <w:sz w:val="24"/>
        </w:rPr>
        <w:t>Tr</w:t>
      </w:r>
      <w:r w:rsidR="00F14722">
        <w:rPr>
          <w:sz w:val="24"/>
        </w:rPr>
        <w:t xml:space="preserve">avel </w:t>
      </w:r>
      <w:r w:rsidR="00E6650E">
        <w:rPr>
          <w:sz w:val="24"/>
        </w:rPr>
        <w:t>Expense</w:t>
      </w:r>
      <w:r w:rsidR="00AF350B">
        <w:rPr>
          <w:sz w:val="24"/>
        </w:rPr>
        <w:t xml:space="preserve"> A</w:t>
      </w:r>
      <w:r>
        <w:rPr>
          <w:sz w:val="24"/>
        </w:rPr>
        <w:t xml:space="preserve">udit </w:t>
      </w:r>
      <w:r w:rsidRPr="00B24052">
        <w:rPr>
          <w:sz w:val="24"/>
        </w:rPr>
        <w:t>in accordance with the UC Riverside Internal Audit Plan.  Our repor</w:t>
      </w:r>
      <w:r w:rsidR="009908BC">
        <w:rPr>
          <w:sz w:val="24"/>
        </w:rPr>
        <w:t>t is attached for your review</w:t>
      </w:r>
      <w:r>
        <w:rPr>
          <w:sz w:val="24"/>
        </w:rPr>
        <w:t xml:space="preserve">. </w:t>
      </w:r>
    </w:p>
    <w:p w14:paraId="138B0DD2" w14:textId="77777777" w:rsidR="00593CB8" w:rsidRPr="00B24052" w:rsidRDefault="00593CB8" w:rsidP="00593CB8">
      <w:pPr>
        <w:rPr>
          <w:sz w:val="24"/>
        </w:rPr>
      </w:pPr>
    </w:p>
    <w:p w14:paraId="589DFBC4" w14:textId="77777777" w:rsidR="00593CB8" w:rsidRPr="00B24052" w:rsidRDefault="00593CB8" w:rsidP="00593CB8">
      <w:pPr>
        <w:rPr>
          <w:sz w:val="24"/>
        </w:rPr>
      </w:pPr>
      <w:r>
        <w:rPr>
          <w:sz w:val="24"/>
        </w:rPr>
        <w:t xml:space="preserve">We appreciate the cooperation and assistance provided by your staff.  </w:t>
      </w:r>
      <w:r w:rsidRPr="00B24052">
        <w:rPr>
          <w:sz w:val="24"/>
        </w:rPr>
        <w:t>Should you have any questions concerning the report, please do not hesitate to contact us.</w:t>
      </w:r>
    </w:p>
    <w:p w14:paraId="3FD07D2C" w14:textId="77777777" w:rsidR="00593CB8" w:rsidRDefault="00593CB8" w:rsidP="00593CB8">
      <w:pPr>
        <w:rPr>
          <w:sz w:val="24"/>
        </w:rPr>
      </w:pPr>
    </w:p>
    <w:p w14:paraId="3C5EDB33" w14:textId="77777777" w:rsidR="00593CB8" w:rsidRDefault="00593CB8" w:rsidP="00593CB8">
      <w:pPr>
        <w:rPr>
          <w:sz w:val="24"/>
        </w:rPr>
      </w:pPr>
    </w:p>
    <w:p w14:paraId="1E0C01AE" w14:textId="77777777" w:rsidR="00593CB8" w:rsidRDefault="00593CB8" w:rsidP="00593CB8">
      <w:pPr>
        <w:rPr>
          <w:sz w:val="24"/>
        </w:rPr>
      </w:pPr>
    </w:p>
    <w:p w14:paraId="4DA934FF" w14:textId="77777777" w:rsidR="00AE02BD" w:rsidRDefault="00AE02BD" w:rsidP="00593CB8">
      <w:pPr>
        <w:rPr>
          <w:sz w:val="24"/>
        </w:rPr>
      </w:pPr>
    </w:p>
    <w:p w14:paraId="6F62EABC" w14:textId="77777777" w:rsidR="00AE02BD" w:rsidRDefault="00AE02BD" w:rsidP="00593CB8">
      <w:pPr>
        <w:rPr>
          <w:sz w:val="24"/>
        </w:rPr>
      </w:pPr>
    </w:p>
    <w:p w14:paraId="40D40ECE" w14:textId="77777777" w:rsidR="00593CB8" w:rsidRPr="00B24052" w:rsidRDefault="00593CB8" w:rsidP="00593CB8">
      <w:pPr>
        <w:rPr>
          <w:sz w:val="24"/>
        </w:rPr>
      </w:pPr>
    </w:p>
    <w:p w14:paraId="2248CCE1" w14:textId="77777777"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="009908BC">
        <w:rPr>
          <w:sz w:val="24"/>
        </w:rPr>
        <w:t>Gregory Moore</w:t>
      </w:r>
    </w:p>
    <w:p w14:paraId="5DE8979F" w14:textId="77777777" w:rsidR="00593CB8" w:rsidRDefault="00593CB8" w:rsidP="00593CB8">
      <w:pPr>
        <w:rPr>
          <w:sz w:val="24"/>
        </w:rPr>
      </w:pP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  <w:t>Director</w:t>
      </w:r>
    </w:p>
    <w:p w14:paraId="3F0D9E55" w14:textId="77777777" w:rsidR="00BF67E8" w:rsidRDefault="00BF67E8" w:rsidP="00593CB8">
      <w:pPr>
        <w:rPr>
          <w:sz w:val="24"/>
        </w:rPr>
      </w:pPr>
    </w:p>
    <w:p w14:paraId="087FE81E" w14:textId="77777777" w:rsidR="00462558" w:rsidRDefault="00462558" w:rsidP="00593CB8">
      <w:pPr>
        <w:rPr>
          <w:sz w:val="24"/>
        </w:rPr>
      </w:pPr>
    </w:p>
    <w:p w14:paraId="2DF87415" w14:textId="77777777" w:rsidR="00462558" w:rsidRDefault="00462558" w:rsidP="00593CB8">
      <w:pPr>
        <w:rPr>
          <w:sz w:val="24"/>
        </w:rPr>
      </w:pPr>
    </w:p>
    <w:p w14:paraId="2F8A1169" w14:textId="77777777" w:rsidR="00462558" w:rsidRPr="00B24052" w:rsidRDefault="00462558" w:rsidP="00593CB8">
      <w:pPr>
        <w:rPr>
          <w:sz w:val="24"/>
        </w:rPr>
      </w:pPr>
    </w:p>
    <w:p w14:paraId="5ECAC36E" w14:textId="77777777" w:rsidR="00593CB8" w:rsidRPr="00B24052" w:rsidRDefault="00593CB8" w:rsidP="00593CB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3B84E72" w14:textId="77777777" w:rsidR="00BF67E8" w:rsidRDefault="002B561A" w:rsidP="00BF67E8">
      <w:pPr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593CB8">
        <w:rPr>
          <w:sz w:val="24"/>
          <w:szCs w:val="24"/>
        </w:rPr>
        <w:t>c:</w:t>
      </w:r>
      <w:r w:rsidR="00593CB8">
        <w:rPr>
          <w:sz w:val="24"/>
          <w:szCs w:val="24"/>
        </w:rPr>
        <w:tab/>
      </w:r>
      <w:r w:rsidR="00BF67E8" w:rsidRPr="00BF67E8">
        <w:rPr>
          <w:sz w:val="24"/>
          <w:szCs w:val="24"/>
        </w:rPr>
        <w:t>Ethics &amp; Compliance Risk and Audit Controls (ECRAC) Committee</w:t>
      </w:r>
    </w:p>
    <w:p w14:paraId="70A62C13" w14:textId="77777777" w:rsidR="00593CB8" w:rsidRPr="0035622B" w:rsidRDefault="00593CB8" w:rsidP="00593CB8">
      <w:pPr>
        <w:rPr>
          <w:sz w:val="24"/>
          <w:szCs w:val="24"/>
        </w:rPr>
      </w:pPr>
    </w:p>
    <w:p w14:paraId="31F5CBBD" w14:textId="77777777" w:rsidR="00593CB8" w:rsidRDefault="00593CB8" w:rsidP="00593CB8">
      <w:pPr>
        <w:ind w:firstLine="720"/>
        <w:rPr>
          <w:sz w:val="24"/>
          <w:szCs w:val="24"/>
        </w:rPr>
      </w:pPr>
    </w:p>
    <w:p w14:paraId="3D95EECC" w14:textId="77777777" w:rsidR="00593CB8" w:rsidRDefault="00593CB8" w:rsidP="00593CB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BF6D97B" w14:textId="77777777" w:rsidR="00593CB8" w:rsidRDefault="00593CB8" w:rsidP="00593CB8">
      <w:pPr>
        <w:tabs>
          <w:tab w:val="left" w:pos="720"/>
          <w:tab w:val="left" w:pos="630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022791" w14:textId="77777777" w:rsidR="00593CB8" w:rsidRPr="00B24052" w:rsidRDefault="00593CB8" w:rsidP="00593CB8">
      <w:pPr>
        <w:rPr>
          <w:sz w:val="24"/>
          <w:szCs w:val="24"/>
        </w:rPr>
      </w:pPr>
    </w:p>
    <w:p w14:paraId="55B49E05" w14:textId="77777777" w:rsidR="00593CB8" w:rsidRPr="00B24052" w:rsidRDefault="00593CB8" w:rsidP="00593CB8">
      <w:pPr>
        <w:rPr>
          <w:sz w:val="24"/>
        </w:rPr>
      </w:pPr>
    </w:p>
    <w:p w14:paraId="0D1F1670" w14:textId="77777777" w:rsidR="00593CB8" w:rsidRPr="00B24052" w:rsidRDefault="00593CB8" w:rsidP="00593CB8">
      <w:pPr>
        <w:jc w:val="center"/>
        <w:rPr>
          <w:b/>
          <w:sz w:val="24"/>
        </w:rPr>
      </w:pPr>
    </w:p>
    <w:p w14:paraId="7CAC7A62" w14:textId="77777777" w:rsidR="00593CB8" w:rsidRPr="00B24052" w:rsidRDefault="00593CB8" w:rsidP="00593CB8">
      <w:pPr>
        <w:jc w:val="center"/>
        <w:rPr>
          <w:b/>
          <w:sz w:val="24"/>
        </w:rPr>
      </w:pPr>
    </w:p>
    <w:p w14:paraId="7FE00E8A" w14:textId="77777777" w:rsidR="00593CB8" w:rsidRPr="00B24052" w:rsidRDefault="00593CB8" w:rsidP="00593CB8">
      <w:pPr>
        <w:jc w:val="center"/>
        <w:rPr>
          <w:b/>
          <w:sz w:val="24"/>
        </w:rPr>
      </w:pPr>
    </w:p>
    <w:p w14:paraId="519AB799" w14:textId="77777777" w:rsidR="00593CB8" w:rsidRPr="00B24052" w:rsidRDefault="00593CB8" w:rsidP="00593CB8">
      <w:pPr>
        <w:jc w:val="center"/>
        <w:rPr>
          <w:b/>
          <w:sz w:val="24"/>
        </w:rPr>
      </w:pPr>
    </w:p>
    <w:p w14:paraId="37823EFA" w14:textId="77777777" w:rsidR="00AE02BD" w:rsidRDefault="00AE02BD" w:rsidP="00593CB8">
      <w:pPr>
        <w:jc w:val="center"/>
        <w:rPr>
          <w:b/>
          <w:sz w:val="24"/>
        </w:rPr>
      </w:pPr>
    </w:p>
    <w:p w14:paraId="1AB6C0DC" w14:textId="23822B03" w:rsidR="00AE02BD" w:rsidRPr="00753141" w:rsidRDefault="00AE02BD" w:rsidP="00593CB8">
      <w:pPr>
        <w:jc w:val="center"/>
        <w:rPr>
          <w:b/>
          <w:color w:val="FF0000"/>
          <w:sz w:val="24"/>
        </w:rPr>
      </w:pPr>
    </w:p>
    <w:p w14:paraId="701168B3" w14:textId="77777777" w:rsidR="00AE02BD" w:rsidRPr="00B24052" w:rsidRDefault="00AE02BD" w:rsidP="00593CB8">
      <w:pPr>
        <w:jc w:val="center"/>
        <w:rPr>
          <w:sz w:val="24"/>
        </w:rPr>
      </w:pPr>
    </w:p>
    <w:p w14:paraId="66EA7E61" w14:textId="77777777"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UNIVERSITY OF CALIFORNIA AT RIVERSIDE</w:t>
      </w:r>
    </w:p>
    <w:p w14:paraId="4CFF4A0C" w14:textId="77777777" w:rsidR="00593CB8" w:rsidRPr="00B24052" w:rsidRDefault="00593CB8" w:rsidP="00593CB8">
      <w:pPr>
        <w:jc w:val="center"/>
        <w:rPr>
          <w:sz w:val="24"/>
        </w:rPr>
      </w:pPr>
    </w:p>
    <w:p w14:paraId="78C87D08" w14:textId="77777777"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AUDIT &amp; ADVISORY SERVICES</w:t>
      </w:r>
    </w:p>
    <w:p w14:paraId="3E719178" w14:textId="77777777" w:rsidR="00593CB8" w:rsidRPr="00B24052" w:rsidRDefault="00593CB8" w:rsidP="00593CB8">
      <w:pPr>
        <w:jc w:val="center"/>
        <w:rPr>
          <w:sz w:val="24"/>
        </w:rPr>
      </w:pPr>
    </w:p>
    <w:p w14:paraId="25E68249" w14:textId="77777777"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MEMBER OF ASSOCIATION OF COLLEGE &amp; UNIVERSITY AUDITORS</w:t>
      </w:r>
    </w:p>
    <w:p w14:paraId="1720EE42" w14:textId="77777777" w:rsidR="00593CB8" w:rsidRPr="00B24052" w:rsidRDefault="00593CB8" w:rsidP="00593CB8">
      <w:pPr>
        <w:jc w:val="center"/>
        <w:rPr>
          <w:sz w:val="24"/>
        </w:rPr>
      </w:pPr>
    </w:p>
    <w:p w14:paraId="6561153E" w14:textId="77777777" w:rsidR="00593CB8" w:rsidRPr="00B24052" w:rsidRDefault="00593CB8" w:rsidP="00593CB8">
      <w:pPr>
        <w:jc w:val="center"/>
        <w:rPr>
          <w:sz w:val="24"/>
        </w:rPr>
      </w:pPr>
    </w:p>
    <w:p w14:paraId="5878DF5D" w14:textId="77777777" w:rsidR="00593CB8" w:rsidRPr="00B24052" w:rsidRDefault="00593CB8" w:rsidP="00593CB8">
      <w:pPr>
        <w:jc w:val="center"/>
        <w:rPr>
          <w:sz w:val="24"/>
        </w:rPr>
      </w:pPr>
    </w:p>
    <w:p w14:paraId="301DC595" w14:textId="77777777"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INTERNAL AUDIT REPORT R20</w:t>
      </w:r>
      <w:r w:rsidR="002B561A">
        <w:rPr>
          <w:sz w:val="24"/>
        </w:rPr>
        <w:t>20-07</w:t>
      </w:r>
    </w:p>
    <w:p w14:paraId="0131B3F5" w14:textId="77777777" w:rsidR="00593CB8" w:rsidRPr="00B24052" w:rsidRDefault="00593CB8" w:rsidP="00593CB8">
      <w:pPr>
        <w:jc w:val="center"/>
        <w:rPr>
          <w:sz w:val="24"/>
        </w:rPr>
      </w:pPr>
    </w:p>
    <w:p w14:paraId="6AD174C6" w14:textId="77777777" w:rsidR="00593CB8" w:rsidRDefault="00593CB8" w:rsidP="00593CB8">
      <w:pPr>
        <w:jc w:val="center"/>
        <w:rPr>
          <w:sz w:val="24"/>
        </w:rPr>
      </w:pPr>
      <w:r>
        <w:rPr>
          <w:sz w:val="24"/>
        </w:rPr>
        <w:t>SENIOR MANAG</w:t>
      </w:r>
      <w:r w:rsidR="00B81983">
        <w:rPr>
          <w:sz w:val="24"/>
        </w:rPr>
        <w:t>EMENT GROUP MEMBERS</w:t>
      </w:r>
      <w:r w:rsidR="00BF67E8">
        <w:rPr>
          <w:sz w:val="24"/>
        </w:rPr>
        <w:t xml:space="preserve"> AND DEANS</w:t>
      </w:r>
    </w:p>
    <w:p w14:paraId="0079C7AC" w14:textId="77777777" w:rsidR="00593CB8" w:rsidRPr="00B24052" w:rsidRDefault="005678FA" w:rsidP="00593CB8">
      <w:pPr>
        <w:jc w:val="center"/>
        <w:rPr>
          <w:sz w:val="24"/>
        </w:rPr>
      </w:pPr>
      <w:r>
        <w:rPr>
          <w:sz w:val="24"/>
        </w:rPr>
        <w:t xml:space="preserve">TRAVEL </w:t>
      </w:r>
      <w:r w:rsidR="00526F32">
        <w:rPr>
          <w:sz w:val="24"/>
        </w:rPr>
        <w:t>EXPENSE</w:t>
      </w:r>
      <w:r w:rsidR="00F14722">
        <w:rPr>
          <w:sz w:val="24"/>
        </w:rPr>
        <w:t xml:space="preserve"> </w:t>
      </w:r>
      <w:r w:rsidR="00593CB8">
        <w:rPr>
          <w:sz w:val="24"/>
        </w:rPr>
        <w:t xml:space="preserve">AUDIT </w:t>
      </w:r>
    </w:p>
    <w:p w14:paraId="5AEDB42D" w14:textId="77777777" w:rsidR="00593CB8" w:rsidRPr="00B24052" w:rsidRDefault="00593CB8" w:rsidP="00593CB8">
      <w:pPr>
        <w:jc w:val="center"/>
        <w:rPr>
          <w:sz w:val="24"/>
        </w:rPr>
      </w:pPr>
    </w:p>
    <w:p w14:paraId="6C260002" w14:textId="77777777" w:rsidR="00593CB8" w:rsidRPr="00B24052" w:rsidRDefault="00593CB8" w:rsidP="00593CB8">
      <w:pPr>
        <w:jc w:val="center"/>
        <w:rPr>
          <w:sz w:val="24"/>
        </w:rPr>
      </w:pPr>
    </w:p>
    <w:p w14:paraId="08DB33FB" w14:textId="77777777" w:rsidR="00593CB8" w:rsidRPr="00B24052" w:rsidRDefault="00894454" w:rsidP="00593CB8">
      <w:pPr>
        <w:jc w:val="center"/>
        <w:rPr>
          <w:sz w:val="24"/>
        </w:rPr>
      </w:pPr>
      <w:r>
        <w:rPr>
          <w:sz w:val="24"/>
        </w:rPr>
        <w:t>APRIL</w:t>
      </w:r>
      <w:r w:rsidR="002B561A">
        <w:rPr>
          <w:sz w:val="24"/>
        </w:rPr>
        <w:t xml:space="preserve"> 2020</w:t>
      </w:r>
    </w:p>
    <w:p w14:paraId="5C65E359" w14:textId="77777777" w:rsidR="00593CB8" w:rsidRPr="00B24052" w:rsidRDefault="00593CB8" w:rsidP="00593CB8">
      <w:pPr>
        <w:jc w:val="center"/>
        <w:rPr>
          <w:sz w:val="24"/>
        </w:rPr>
      </w:pPr>
    </w:p>
    <w:p w14:paraId="4BCFABE4" w14:textId="77777777" w:rsidR="00593CB8" w:rsidRPr="00B24052" w:rsidRDefault="00593CB8" w:rsidP="00593CB8">
      <w:pPr>
        <w:rPr>
          <w:sz w:val="24"/>
        </w:rPr>
      </w:pPr>
    </w:p>
    <w:p w14:paraId="79022C81" w14:textId="77777777" w:rsidR="00593CB8" w:rsidRPr="00B24052" w:rsidRDefault="00593CB8" w:rsidP="00593CB8">
      <w:pPr>
        <w:rPr>
          <w:sz w:val="24"/>
        </w:rPr>
      </w:pPr>
    </w:p>
    <w:p w14:paraId="63725988" w14:textId="77777777" w:rsidR="00593CB8" w:rsidRPr="00B24052" w:rsidRDefault="00593CB8" w:rsidP="00593CB8">
      <w:pPr>
        <w:rPr>
          <w:sz w:val="24"/>
        </w:rPr>
      </w:pPr>
    </w:p>
    <w:p w14:paraId="34E19C3C" w14:textId="77777777" w:rsidR="00593CB8" w:rsidRPr="00B24052" w:rsidRDefault="00593CB8" w:rsidP="00593CB8">
      <w:pPr>
        <w:rPr>
          <w:sz w:val="24"/>
        </w:rPr>
      </w:pPr>
    </w:p>
    <w:p w14:paraId="4E337DDE" w14:textId="77777777" w:rsidR="00593CB8" w:rsidRDefault="00593CB8" w:rsidP="00593CB8">
      <w:pPr>
        <w:rPr>
          <w:sz w:val="24"/>
        </w:rPr>
      </w:pPr>
    </w:p>
    <w:p w14:paraId="28707FD9" w14:textId="77777777" w:rsidR="009073C3" w:rsidRDefault="009073C3" w:rsidP="00593CB8">
      <w:pPr>
        <w:rPr>
          <w:sz w:val="24"/>
        </w:rPr>
      </w:pPr>
    </w:p>
    <w:p w14:paraId="7EE56545" w14:textId="77777777" w:rsidR="009073C3" w:rsidRDefault="009073C3" w:rsidP="00593CB8">
      <w:pPr>
        <w:rPr>
          <w:sz w:val="24"/>
        </w:rPr>
      </w:pPr>
    </w:p>
    <w:p w14:paraId="416B062C" w14:textId="77777777" w:rsidR="009073C3" w:rsidRDefault="009073C3" w:rsidP="00593CB8">
      <w:pPr>
        <w:rPr>
          <w:sz w:val="24"/>
        </w:rPr>
      </w:pPr>
    </w:p>
    <w:p w14:paraId="41D8946F" w14:textId="77777777" w:rsidR="009073C3" w:rsidRPr="00B24052" w:rsidRDefault="009073C3" w:rsidP="00593CB8">
      <w:pPr>
        <w:rPr>
          <w:sz w:val="24"/>
        </w:rPr>
      </w:pPr>
    </w:p>
    <w:p w14:paraId="2CC346FC" w14:textId="77777777" w:rsidR="00C86470" w:rsidRDefault="00C86470" w:rsidP="00593CB8">
      <w:pPr>
        <w:rPr>
          <w:sz w:val="24"/>
        </w:rPr>
      </w:pPr>
    </w:p>
    <w:p w14:paraId="5A86F129" w14:textId="77777777" w:rsidR="00C86470" w:rsidRDefault="00C86470" w:rsidP="00593CB8">
      <w:pPr>
        <w:rPr>
          <w:sz w:val="24"/>
        </w:rPr>
      </w:pPr>
    </w:p>
    <w:p w14:paraId="05DE93E8" w14:textId="77777777" w:rsidR="00C86470" w:rsidRDefault="00C86470" w:rsidP="00593CB8">
      <w:pPr>
        <w:rPr>
          <w:sz w:val="24"/>
        </w:rPr>
      </w:pPr>
    </w:p>
    <w:p w14:paraId="46DCCEDF" w14:textId="77777777" w:rsidR="00C86470" w:rsidRPr="00B24052" w:rsidRDefault="00C86470" w:rsidP="00593CB8">
      <w:pPr>
        <w:rPr>
          <w:sz w:val="24"/>
        </w:rPr>
      </w:pPr>
    </w:p>
    <w:p w14:paraId="1FF92591" w14:textId="77777777" w:rsidR="00593CB8" w:rsidRPr="00B24052" w:rsidRDefault="00593CB8" w:rsidP="00593CB8">
      <w:pPr>
        <w:ind w:left="5040" w:firstLine="720"/>
        <w:rPr>
          <w:sz w:val="24"/>
        </w:rPr>
      </w:pPr>
      <w:r w:rsidRPr="00B24052">
        <w:rPr>
          <w:sz w:val="24"/>
        </w:rPr>
        <w:t>Approved by:</w:t>
      </w:r>
    </w:p>
    <w:p w14:paraId="3422FC60" w14:textId="77777777" w:rsidR="00593CB8" w:rsidRPr="00B24052" w:rsidRDefault="00593CB8" w:rsidP="00593CB8">
      <w:pPr>
        <w:rPr>
          <w:sz w:val="24"/>
        </w:rPr>
      </w:pPr>
    </w:p>
    <w:p w14:paraId="3D38BA67" w14:textId="77777777" w:rsidR="00593CB8" w:rsidRPr="00B24052" w:rsidRDefault="00593CB8" w:rsidP="00593CB8">
      <w:pPr>
        <w:rPr>
          <w:sz w:val="24"/>
        </w:rPr>
      </w:pPr>
    </w:p>
    <w:p w14:paraId="4453DEDB" w14:textId="77777777"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>_______________________</w:t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  <w:t>_______________________</w:t>
      </w:r>
    </w:p>
    <w:p w14:paraId="60993E70" w14:textId="77777777" w:rsidR="00593CB8" w:rsidRPr="00B24052" w:rsidRDefault="002B561A" w:rsidP="00593CB8">
      <w:pPr>
        <w:rPr>
          <w:sz w:val="24"/>
        </w:rPr>
      </w:pPr>
      <w:r>
        <w:rPr>
          <w:sz w:val="24"/>
        </w:rPr>
        <w:t>Noahn Montemayor</w:t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2D49EE">
        <w:rPr>
          <w:sz w:val="24"/>
        </w:rPr>
        <w:t>Rodolfo</w:t>
      </w:r>
      <w:r w:rsidR="00593CB8" w:rsidRPr="00B24052">
        <w:rPr>
          <w:sz w:val="24"/>
        </w:rPr>
        <w:t xml:space="preserve"> Je</w:t>
      </w:r>
      <w:r w:rsidR="00593CB8">
        <w:rPr>
          <w:sz w:val="24"/>
        </w:rPr>
        <w:t>turian</w:t>
      </w:r>
    </w:p>
    <w:p w14:paraId="71FD4871" w14:textId="77777777"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>Principal Auditor</w:t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>
        <w:rPr>
          <w:sz w:val="24"/>
        </w:rPr>
        <w:t xml:space="preserve">Assistant </w:t>
      </w:r>
      <w:r w:rsidRPr="00B24052">
        <w:rPr>
          <w:sz w:val="24"/>
        </w:rPr>
        <w:t>Director</w:t>
      </w:r>
    </w:p>
    <w:p w14:paraId="1CD11DA0" w14:textId="77777777" w:rsidR="00593CB8" w:rsidRPr="00B24052" w:rsidRDefault="00593CB8" w:rsidP="00593CB8">
      <w:pPr>
        <w:rPr>
          <w:sz w:val="24"/>
        </w:rPr>
      </w:pPr>
    </w:p>
    <w:p w14:paraId="1D6A3F4B" w14:textId="77777777" w:rsidR="00593CB8" w:rsidRDefault="00593CB8" w:rsidP="00593CB8">
      <w:pPr>
        <w:jc w:val="center"/>
        <w:rPr>
          <w:b/>
          <w:sz w:val="24"/>
        </w:rPr>
      </w:pPr>
    </w:p>
    <w:p w14:paraId="100AF49E" w14:textId="77777777" w:rsidR="00593CB8" w:rsidRDefault="00593CB8" w:rsidP="00593CB8">
      <w:pPr>
        <w:jc w:val="center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24052">
        <w:rPr>
          <w:sz w:val="24"/>
        </w:rPr>
        <w:t>_______________________</w:t>
      </w:r>
    </w:p>
    <w:p w14:paraId="0F57191C" w14:textId="77777777" w:rsidR="00593CB8" w:rsidRDefault="00593CB8" w:rsidP="00593CB8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59244C">
        <w:rPr>
          <w:sz w:val="24"/>
        </w:rPr>
        <w:t xml:space="preserve">Gregory Moore </w:t>
      </w:r>
    </w:p>
    <w:p w14:paraId="1B6AF422" w14:textId="77777777" w:rsidR="00593CB8" w:rsidRDefault="00593CB8" w:rsidP="00593CB8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 w:rsidRPr="00B24052">
        <w:rPr>
          <w:sz w:val="24"/>
        </w:rPr>
        <w:t>Director</w:t>
      </w:r>
    </w:p>
    <w:p w14:paraId="71246F3A" w14:textId="77777777" w:rsidR="00593CB8" w:rsidRPr="00B24052" w:rsidRDefault="00593CB8" w:rsidP="00593CB8">
      <w:pPr>
        <w:rPr>
          <w:b/>
          <w:sz w:val="24"/>
        </w:rPr>
        <w:sectPr w:rsidR="00593CB8" w:rsidRPr="00B24052" w:rsidSect="006E25DF">
          <w:headerReference w:type="even" r:id="rId8"/>
          <w:head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</w:sectPr>
      </w:pPr>
    </w:p>
    <w:p w14:paraId="1DCBEAB9" w14:textId="367CADC9" w:rsidR="002B561A" w:rsidRPr="002B561A" w:rsidRDefault="002B561A" w:rsidP="00593CB8">
      <w:pPr>
        <w:jc w:val="center"/>
        <w:rPr>
          <w:b/>
          <w:color w:val="FF0000"/>
          <w:sz w:val="24"/>
        </w:rPr>
      </w:pPr>
    </w:p>
    <w:p w14:paraId="32F88F5A" w14:textId="77777777" w:rsidR="00593CB8" w:rsidRPr="00B24052" w:rsidRDefault="00593CB8" w:rsidP="00593CB8">
      <w:pPr>
        <w:jc w:val="center"/>
        <w:rPr>
          <w:b/>
          <w:sz w:val="24"/>
        </w:rPr>
      </w:pPr>
      <w:r w:rsidRPr="00B24052">
        <w:rPr>
          <w:b/>
          <w:sz w:val="24"/>
        </w:rPr>
        <w:t>UC RIVERSIDE</w:t>
      </w:r>
    </w:p>
    <w:p w14:paraId="04A048DD" w14:textId="77777777" w:rsidR="004E4119" w:rsidRDefault="00593CB8" w:rsidP="00593CB8">
      <w:pPr>
        <w:jc w:val="center"/>
        <w:rPr>
          <w:b/>
          <w:sz w:val="24"/>
        </w:rPr>
      </w:pPr>
      <w:r>
        <w:rPr>
          <w:b/>
          <w:sz w:val="24"/>
        </w:rPr>
        <w:t>SENIOR MANAG</w:t>
      </w:r>
      <w:r w:rsidR="00D84AA6">
        <w:rPr>
          <w:b/>
          <w:sz w:val="24"/>
        </w:rPr>
        <w:t>EMENT GROUP MEMBERS AND DEANS</w:t>
      </w:r>
      <w:r w:rsidR="004E4119">
        <w:rPr>
          <w:b/>
          <w:sz w:val="24"/>
        </w:rPr>
        <w:t xml:space="preserve"> </w:t>
      </w:r>
    </w:p>
    <w:p w14:paraId="1417FF9C" w14:textId="77777777" w:rsidR="00593CB8" w:rsidRPr="00B24052" w:rsidRDefault="00593CB8" w:rsidP="00593CB8">
      <w:pPr>
        <w:jc w:val="center"/>
        <w:rPr>
          <w:b/>
          <w:sz w:val="24"/>
        </w:rPr>
      </w:pPr>
      <w:r>
        <w:rPr>
          <w:b/>
          <w:sz w:val="24"/>
        </w:rPr>
        <w:t xml:space="preserve">TRAVEL </w:t>
      </w:r>
      <w:r w:rsidR="004E4119">
        <w:rPr>
          <w:b/>
          <w:sz w:val="24"/>
        </w:rPr>
        <w:t xml:space="preserve">EXPENSE </w:t>
      </w:r>
      <w:r>
        <w:rPr>
          <w:b/>
          <w:sz w:val="24"/>
        </w:rPr>
        <w:t>AUDIT</w:t>
      </w:r>
    </w:p>
    <w:p w14:paraId="77B5B56C" w14:textId="77777777" w:rsidR="00593CB8" w:rsidRPr="00B24052" w:rsidRDefault="00593CB8" w:rsidP="00593CB8">
      <w:pPr>
        <w:jc w:val="center"/>
        <w:rPr>
          <w:b/>
          <w:sz w:val="24"/>
        </w:rPr>
      </w:pPr>
      <w:r w:rsidRPr="00B24052">
        <w:rPr>
          <w:b/>
          <w:sz w:val="24"/>
        </w:rPr>
        <w:t>INTERNAL AUDIT REPORT R20</w:t>
      </w:r>
      <w:r w:rsidR="002B561A">
        <w:rPr>
          <w:b/>
          <w:sz w:val="24"/>
        </w:rPr>
        <w:t>20-07</w:t>
      </w:r>
    </w:p>
    <w:p w14:paraId="10FDE174" w14:textId="77777777" w:rsidR="00593CB8" w:rsidRPr="00B24052" w:rsidRDefault="00894454" w:rsidP="00593CB8">
      <w:pPr>
        <w:jc w:val="center"/>
        <w:rPr>
          <w:b/>
          <w:sz w:val="24"/>
        </w:rPr>
      </w:pPr>
      <w:r>
        <w:rPr>
          <w:b/>
          <w:sz w:val="24"/>
        </w:rPr>
        <w:t>APRIL</w:t>
      </w:r>
      <w:r w:rsidR="002B561A">
        <w:rPr>
          <w:b/>
          <w:sz w:val="24"/>
        </w:rPr>
        <w:t xml:space="preserve"> 2020</w:t>
      </w:r>
    </w:p>
    <w:p w14:paraId="76BEE44C" w14:textId="77777777" w:rsidR="00593CB8" w:rsidRDefault="00593CB8" w:rsidP="00593CB8">
      <w:pPr>
        <w:rPr>
          <w:b/>
          <w:sz w:val="24"/>
        </w:rPr>
      </w:pPr>
    </w:p>
    <w:p w14:paraId="14492A8D" w14:textId="77777777" w:rsidR="002B561A" w:rsidRPr="00B24052" w:rsidRDefault="002B561A" w:rsidP="00593CB8">
      <w:pPr>
        <w:rPr>
          <w:b/>
          <w:sz w:val="24"/>
        </w:rPr>
      </w:pPr>
    </w:p>
    <w:p w14:paraId="55F22F46" w14:textId="77777777" w:rsidR="00593CB8" w:rsidRPr="00B24052" w:rsidRDefault="00593CB8" w:rsidP="00593CB8">
      <w:pPr>
        <w:rPr>
          <w:b/>
          <w:sz w:val="24"/>
        </w:rPr>
      </w:pPr>
      <w:r w:rsidRPr="00B24052">
        <w:rPr>
          <w:b/>
          <w:sz w:val="24"/>
        </w:rPr>
        <w:t>I.</w:t>
      </w:r>
      <w:r w:rsidRPr="00B24052">
        <w:rPr>
          <w:b/>
          <w:sz w:val="24"/>
        </w:rPr>
        <w:tab/>
      </w:r>
      <w:r w:rsidRPr="00B24052">
        <w:rPr>
          <w:b/>
          <w:sz w:val="24"/>
          <w:u w:val="single"/>
        </w:rPr>
        <w:t>MANAGEMENT SUMMARY</w:t>
      </w:r>
      <w:r>
        <w:rPr>
          <w:b/>
          <w:sz w:val="24"/>
          <w:u w:val="single"/>
        </w:rPr>
        <w:t xml:space="preserve"> </w:t>
      </w:r>
    </w:p>
    <w:p w14:paraId="470C7848" w14:textId="77777777" w:rsidR="00593CB8" w:rsidRPr="00B24052" w:rsidRDefault="00593CB8" w:rsidP="00593CB8">
      <w:pPr>
        <w:rPr>
          <w:sz w:val="24"/>
        </w:rPr>
      </w:pPr>
    </w:p>
    <w:p w14:paraId="446F328E" w14:textId="77777777" w:rsidR="00593CB8" w:rsidRDefault="00593CB8" w:rsidP="00593CB8">
      <w:pPr>
        <w:ind w:left="720"/>
        <w:rPr>
          <w:sz w:val="24"/>
          <w:szCs w:val="24"/>
        </w:rPr>
      </w:pPr>
      <w:r w:rsidRPr="00B5037B">
        <w:rPr>
          <w:sz w:val="24"/>
        </w:rPr>
        <w:t xml:space="preserve">Based upon the results of </w:t>
      </w:r>
      <w:r w:rsidR="00162E82">
        <w:rPr>
          <w:sz w:val="24"/>
        </w:rPr>
        <w:t xml:space="preserve">our </w:t>
      </w:r>
      <w:r w:rsidRPr="00B5037B">
        <w:rPr>
          <w:sz w:val="24"/>
        </w:rPr>
        <w:t xml:space="preserve">work performed within the scope of the </w:t>
      </w:r>
      <w:r w:rsidR="00D84AA6">
        <w:rPr>
          <w:sz w:val="24"/>
        </w:rPr>
        <w:t>audit of</w:t>
      </w:r>
      <w:r w:rsidR="002D27A0">
        <w:rPr>
          <w:sz w:val="24"/>
        </w:rPr>
        <w:t xml:space="preserve"> </w:t>
      </w:r>
      <w:r>
        <w:rPr>
          <w:sz w:val="24"/>
        </w:rPr>
        <w:t xml:space="preserve">Senior Management </w:t>
      </w:r>
      <w:r w:rsidR="00D84AA6">
        <w:rPr>
          <w:sz w:val="24"/>
        </w:rPr>
        <w:t>Group (SMG) Members and Deans</w:t>
      </w:r>
      <w:r w:rsidR="00772E29">
        <w:rPr>
          <w:sz w:val="24"/>
        </w:rPr>
        <w:t xml:space="preserve"> Travel</w:t>
      </w:r>
      <w:r w:rsidR="002A6F30">
        <w:rPr>
          <w:sz w:val="24"/>
        </w:rPr>
        <w:t xml:space="preserve"> E</w:t>
      </w:r>
      <w:r w:rsidR="00162E82">
        <w:rPr>
          <w:sz w:val="24"/>
        </w:rPr>
        <w:t>xpenses</w:t>
      </w:r>
      <w:r w:rsidRPr="00B5037B">
        <w:rPr>
          <w:sz w:val="24"/>
        </w:rPr>
        <w:t>, it is our opinion that</w:t>
      </w:r>
      <w:r>
        <w:t xml:space="preserve">, </w:t>
      </w:r>
      <w:r w:rsidRPr="0035622B">
        <w:rPr>
          <w:sz w:val="24"/>
          <w:szCs w:val="24"/>
        </w:rPr>
        <w:t xml:space="preserve">overall, internal controls over the </w:t>
      </w:r>
      <w:r w:rsidR="005678FA">
        <w:rPr>
          <w:color w:val="000000"/>
          <w:sz w:val="24"/>
          <w:szCs w:val="24"/>
        </w:rPr>
        <w:t>Travel</w:t>
      </w:r>
      <w:r w:rsidRPr="0035622B">
        <w:rPr>
          <w:color w:val="000000"/>
          <w:sz w:val="24"/>
          <w:szCs w:val="24"/>
        </w:rPr>
        <w:t xml:space="preserve"> expenses incu</w:t>
      </w:r>
      <w:r>
        <w:rPr>
          <w:color w:val="000000"/>
          <w:sz w:val="24"/>
          <w:szCs w:val="24"/>
        </w:rPr>
        <w:t xml:space="preserve">rred by </w:t>
      </w:r>
      <w:r w:rsidR="002A6F30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SMG m</w:t>
      </w:r>
      <w:r w:rsidR="00EB5D79">
        <w:rPr>
          <w:color w:val="000000"/>
          <w:sz w:val="24"/>
          <w:szCs w:val="24"/>
        </w:rPr>
        <w:t xml:space="preserve">embers </w:t>
      </w:r>
      <w:r w:rsidR="00D84AA6">
        <w:rPr>
          <w:color w:val="000000"/>
          <w:sz w:val="24"/>
          <w:szCs w:val="24"/>
        </w:rPr>
        <w:t xml:space="preserve">and Deans </w:t>
      </w:r>
      <w:r w:rsidRPr="0035622B">
        <w:rPr>
          <w:color w:val="000000"/>
          <w:sz w:val="24"/>
          <w:szCs w:val="24"/>
        </w:rPr>
        <w:t>are</w:t>
      </w:r>
      <w:r w:rsidRPr="0035622B">
        <w:rPr>
          <w:sz w:val="24"/>
          <w:szCs w:val="24"/>
        </w:rPr>
        <w:t xml:space="preserve"> </w:t>
      </w:r>
      <w:r w:rsidR="002A6F30">
        <w:rPr>
          <w:sz w:val="24"/>
          <w:szCs w:val="24"/>
        </w:rPr>
        <w:t xml:space="preserve">allowable, </w:t>
      </w:r>
      <w:r w:rsidR="00162E82">
        <w:rPr>
          <w:sz w:val="24"/>
          <w:szCs w:val="24"/>
        </w:rPr>
        <w:t xml:space="preserve">reasonable and </w:t>
      </w:r>
      <w:r w:rsidRPr="0035622B">
        <w:rPr>
          <w:sz w:val="24"/>
          <w:szCs w:val="24"/>
        </w:rPr>
        <w:t>generally in compliance with applicable Uni</w:t>
      </w:r>
      <w:r>
        <w:rPr>
          <w:sz w:val="24"/>
          <w:szCs w:val="24"/>
        </w:rPr>
        <w:t>versity policies and procedures</w:t>
      </w:r>
      <w:r w:rsidR="006909E2">
        <w:rPr>
          <w:sz w:val="24"/>
          <w:szCs w:val="24"/>
        </w:rPr>
        <w:t>.</w:t>
      </w:r>
    </w:p>
    <w:p w14:paraId="78F3479A" w14:textId="77777777" w:rsidR="005F182B" w:rsidRPr="00BC773F" w:rsidRDefault="005F182B" w:rsidP="00BC773F">
      <w:pPr>
        <w:rPr>
          <w:sz w:val="24"/>
          <w:szCs w:val="24"/>
        </w:rPr>
      </w:pPr>
    </w:p>
    <w:p w14:paraId="280ECCDE" w14:textId="77777777" w:rsidR="00593CB8" w:rsidRPr="00BB6EFD" w:rsidRDefault="00593CB8" w:rsidP="00593CB8">
      <w:pPr>
        <w:rPr>
          <w:b/>
          <w:sz w:val="24"/>
        </w:rPr>
      </w:pPr>
      <w:r w:rsidRPr="00B24052">
        <w:rPr>
          <w:b/>
          <w:sz w:val="24"/>
        </w:rPr>
        <w:t>II.</w:t>
      </w:r>
      <w:r w:rsidRPr="00B24052">
        <w:rPr>
          <w:b/>
          <w:sz w:val="24"/>
        </w:rPr>
        <w:tab/>
      </w:r>
      <w:r w:rsidRPr="00BB6EFD">
        <w:rPr>
          <w:b/>
          <w:sz w:val="24"/>
          <w:u w:val="single"/>
        </w:rPr>
        <w:t>INTRODUCTION</w:t>
      </w:r>
    </w:p>
    <w:p w14:paraId="5AD6261B" w14:textId="77777777" w:rsidR="00593CB8" w:rsidRPr="00BB6EFD" w:rsidRDefault="00593CB8" w:rsidP="00593CB8">
      <w:pPr>
        <w:rPr>
          <w:sz w:val="24"/>
        </w:rPr>
      </w:pPr>
    </w:p>
    <w:p w14:paraId="6480C242" w14:textId="77777777" w:rsidR="00593CB8" w:rsidRPr="00BB6EFD" w:rsidRDefault="00593CB8" w:rsidP="00593CB8">
      <w:pPr>
        <w:rPr>
          <w:sz w:val="24"/>
        </w:rPr>
      </w:pPr>
      <w:r w:rsidRPr="00BB6EFD">
        <w:rPr>
          <w:sz w:val="24"/>
        </w:rPr>
        <w:tab/>
      </w:r>
      <w:r w:rsidRPr="00BB6EFD">
        <w:rPr>
          <w:b/>
          <w:sz w:val="24"/>
        </w:rPr>
        <w:t>A.</w:t>
      </w:r>
      <w:r w:rsidRPr="00BB6EFD">
        <w:rPr>
          <w:b/>
          <w:sz w:val="24"/>
        </w:rPr>
        <w:tab/>
      </w:r>
      <w:r w:rsidRPr="00BB6EFD">
        <w:rPr>
          <w:b/>
          <w:sz w:val="24"/>
          <w:u w:val="single"/>
        </w:rPr>
        <w:t>PURPOSE</w:t>
      </w:r>
    </w:p>
    <w:p w14:paraId="3AA93FC2" w14:textId="77777777" w:rsidR="00593CB8" w:rsidRPr="00BB6EFD" w:rsidRDefault="00593CB8" w:rsidP="00593CB8">
      <w:pPr>
        <w:rPr>
          <w:sz w:val="24"/>
        </w:rPr>
      </w:pPr>
    </w:p>
    <w:p w14:paraId="09FFD0E5" w14:textId="77777777" w:rsidR="00593CB8" w:rsidRPr="00BB6EFD" w:rsidRDefault="00593CB8" w:rsidP="00593CB8">
      <w:pPr>
        <w:pStyle w:val="BodyTextIndent2"/>
        <w:rPr>
          <w:szCs w:val="24"/>
        </w:rPr>
      </w:pPr>
      <w:r w:rsidRPr="00BB6EFD">
        <w:t>UC Riverside Audit &amp; Advisory Services (A&amp;AS), as pa</w:t>
      </w:r>
      <w:r w:rsidR="005F182B" w:rsidRPr="00BB6EFD">
        <w:t>rt of its Audit Plan, performed a limited revie</w:t>
      </w:r>
      <w:r w:rsidR="00D84AA6">
        <w:t>w of the SMG members and Deans</w:t>
      </w:r>
      <w:r w:rsidR="00617AB9">
        <w:t xml:space="preserve"> </w:t>
      </w:r>
      <w:r w:rsidR="005678FA">
        <w:t>Travel</w:t>
      </w:r>
      <w:r w:rsidR="005F182B" w:rsidRPr="00BB6EFD">
        <w:t xml:space="preserve"> expenses to ensure</w:t>
      </w:r>
      <w:r w:rsidR="00CB3812">
        <w:t xml:space="preserve"> expenditures are allowable, reasonable and generally</w:t>
      </w:r>
      <w:r w:rsidR="005F182B" w:rsidRPr="00BB6EFD">
        <w:t xml:space="preserve"> in compliance </w:t>
      </w:r>
      <w:r w:rsidR="005F182B" w:rsidRPr="00BB6EFD">
        <w:rPr>
          <w:szCs w:val="24"/>
        </w:rPr>
        <w:t>with the applicable</w:t>
      </w:r>
      <w:r w:rsidRPr="00BB6EFD">
        <w:rPr>
          <w:szCs w:val="24"/>
        </w:rPr>
        <w:t xml:space="preserve"> University policies </w:t>
      </w:r>
      <w:r w:rsidR="00DD0CFC" w:rsidRPr="00BB6EFD">
        <w:rPr>
          <w:szCs w:val="24"/>
        </w:rPr>
        <w:t>and procedures.</w:t>
      </w:r>
    </w:p>
    <w:p w14:paraId="35FD8562" w14:textId="77777777" w:rsidR="00593CB8" w:rsidRPr="00A65A42" w:rsidRDefault="00593CB8" w:rsidP="005F182B">
      <w:p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</w:p>
    <w:p w14:paraId="59F2D02D" w14:textId="77777777" w:rsidR="00593CB8" w:rsidRPr="00A65A42" w:rsidRDefault="00593CB8" w:rsidP="00593CB8">
      <w:pPr>
        <w:ind w:left="720"/>
        <w:rPr>
          <w:sz w:val="24"/>
        </w:rPr>
      </w:pPr>
      <w:r w:rsidRPr="00A65A42">
        <w:rPr>
          <w:b/>
          <w:sz w:val="24"/>
        </w:rPr>
        <w:t>B.</w:t>
      </w:r>
      <w:r w:rsidRPr="00A65A42">
        <w:rPr>
          <w:b/>
          <w:sz w:val="24"/>
        </w:rPr>
        <w:tab/>
      </w:r>
      <w:r w:rsidRPr="00A65A42">
        <w:rPr>
          <w:b/>
          <w:sz w:val="24"/>
          <w:u w:val="single"/>
        </w:rPr>
        <w:t>BACKGROUND</w:t>
      </w:r>
    </w:p>
    <w:p w14:paraId="53292470" w14:textId="77777777" w:rsidR="00593CB8" w:rsidRPr="00A65A42" w:rsidRDefault="00593CB8" w:rsidP="00593CB8">
      <w:pPr>
        <w:ind w:left="720"/>
        <w:rPr>
          <w:sz w:val="24"/>
        </w:rPr>
      </w:pPr>
    </w:p>
    <w:p w14:paraId="6C67D193" w14:textId="77777777" w:rsidR="00593CB8" w:rsidRPr="00C7459B" w:rsidRDefault="00593CB8" w:rsidP="00593CB8">
      <w:pPr>
        <w:ind w:left="1440"/>
        <w:rPr>
          <w:sz w:val="24"/>
          <w:szCs w:val="24"/>
          <w:highlight w:val="yellow"/>
        </w:rPr>
      </w:pPr>
      <w:r w:rsidRPr="00A65A42">
        <w:rPr>
          <w:sz w:val="24"/>
          <w:szCs w:val="24"/>
        </w:rPr>
        <w:t>As p</w:t>
      </w:r>
      <w:r w:rsidR="001255E3">
        <w:rPr>
          <w:sz w:val="24"/>
          <w:szCs w:val="24"/>
        </w:rPr>
        <w:t xml:space="preserve">art of the Fiscal Year </w:t>
      </w:r>
      <w:r w:rsidR="006E228F">
        <w:rPr>
          <w:sz w:val="24"/>
          <w:szCs w:val="24"/>
        </w:rPr>
        <w:t xml:space="preserve">(FY) </w:t>
      </w:r>
      <w:r w:rsidR="00A411A8">
        <w:rPr>
          <w:sz w:val="24"/>
          <w:szCs w:val="24"/>
        </w:rPr>
        <w:t>201</w:t>
      </w:r>
      <w:r w:rsidR="002B561A">
        <w:rPr>
          <w:sz w:val="24"/>
          <w:szCs w:val="24"/>
        </w:rPr>
        <w:t>9</w:t>
      </w:r>
      <w:r w:rsidR="00A411A8">
        <w:rPr>
          <w:sz w:val="24"/>
          <w:szCs w:val="24"/>
        </w:rPr>
        <w:t>-20</w:t>
      </w:r>
      <w:r w:rsidR="002B561A">
        <w:rPr>
          <w:sz w:val="24"/>
          <w:szCs w:val="24"/>
        </w:rPr>
        <w:t>20</w:t>
      </w:r>
      <w:r w:rsidR="000533B7">
        <w:rPr>
          <w:sz w:val="24"/>
          <w:szCs w:val="24"/>
        </w:rPr>
        <w:t xml:space="preserve"> audit plan</w:t>
      </w:r>
      <w:r w:rsidRPr="00A65A42">
        <w:rPr>
          <w:sz w:val="24"/>
          <w:szCs w:val="24"/>
        </w:rPr>
        <w:t xml:space="preserve">, UCR A&amp;AS reviewed </w:t>
      </w:r>
      <w:r w:rsidR="005678FA">
        <w:rPr>
          <w:sz w:val="24"/>
          <w:szCs w:val="24"/>
        </w:rPr>
        <w:t>Travel</w:t>
      </w:r>
      <w:r w:rsidRPr="00A65A42">
        <w:rPr>
          <w:sz w:val="24"/>
          <w:szCs w:val="24"/>
        </w:rPr>
        <w:t xml:space="preserve"> expend</w:t>
      </w:r>
      <w:r w:rsidR="00A65A42" w:rsidRPr="00A65A42">
        <w:rPr>
          <w:sz w:val="24"/>
          <w:szCs w:val="24"/>
        </w:rPr>
        <w:t xml:space="preserve">itures of SMG members </w:t>
      </w:r>
      <w:r w:rsidR="00462558">
        <w:rPr>
          <w:sz w:val="24"/>
          <w:szCs w:val="24"/>
        </w:rPr>
        <w:t>and Deans</w:t>
      </w:r>
      <w:r w:rsidR="009B4201">
        <w:rPr>
          <w:sz w:val="24"/>
          <w:szCs w:val="24"/>
        </w:rPr>
        <w:t xml:space="preserve"> </w:t>
      </w:r>
      <w:r w:rsidR="002B561A">
        <w:rPr>
          <w:sz w:val="24"/>
          <w:szCs w:val="24"/>
        </w:rPr>
        <w:t>during the calendar year 2019</w:t>
      </w:r>
      <w:r w:rsidR="00A411A8">
        <w:rPr>
          <w:sz w:val="24"/>
          <w:szCs w:val="24"/>
        </w:rPr>
        <w:t xml:space="preserve"> </w:t>
      </w:r>
      <w:r w:rsidR="007B1EF3">
        <w:rPr>
          <w:sz w:val="24"/>
          <w:szCs w:val="24"/>
        </w:rPr>
        <w:t xml:space="preserve">for </w:t>
      </w:r>
      <w:r w:rsidR="000533B7">
        <w:rPr>
          <w:sz w:val="24"/>
          <w:szCs w:val="24"/>
        </w:rPr>
        <w:t>compliance with</w:t>
      </w:r>
      <w:r w:rsidRPr="00A65A42">
        <w:rPr>
          <w:sz w:val="24"/>
          <w:szCs w:val="24"/>
        </w:rPr>
        <w:t xml:space="preserve"> </w:t>
      </w:r>
      <w:r w:rsidRPr="00F13E1B">
        <w:rPr>
          <w:sz w:val="24"/>
          <w:szCs w:val="24"/>
        </w:rPr>
        <w:t>Business and Finance Bulletin (BFB) G-28, “Policy and</w:t>
      </w:r>
      <w:r w:rsidR="00F60F4A">
        <w:rPr>
          <w:sz w:val="24"/>
          <w:szCs w:val="24"/>
        </w:rPr>
        <w:t xml:space="preserve"> Regulations Governing Travel”.</w:t>
      </w:r>
    </w:p>
    <w:p w14:paraId="65DFDC07" w14:textId="77777777" w:rsidR="00593CB8" w:rsidRPr="00C7459B" w:rsidRDefault="00593CB8" w:rsidP="00593CB8">
      <w:pPr>
        <w:ind w:left="1440"/>
        <w:rPr>
          <w:sz w:val="24"/>
          <w:szCs w:val="24"/>
          <w:highlight w:val="yellow"/>
        </w:rPr>
      </w:pPr>
    </w:p>
    <w:p w14:paraId="5808DA79" w14:textId="77777777" w:rsidR="00593CB8" w:rsidRPr="00BE3A68" w:rsidRDefault="002B561A" w:rsidP="00593CB8">
      <w:pPr>
        <w:ind w:left="1440"/>
        <w:rPr>
          <w:sz w:val="24"/>
          <w:szCs w:val="24"/>
        </w:rPr>
      </w:pPr>
      <w:r>
        <w:rPr>
          <w:sz w:val="24"/>
          <w:szCs w:val="24"/>
        </w:rPr>
        <w:t>At the end of 2019</w:t>
      </w:r>
      <w:r w:rsidR="00D91E8E" w:rsidRPr="00BE3A68">
        <w:rPr>
          <w:sz w:val="24"/>
          <w:szCs w:val="24"/>
        </w:rPr>
        <w:t xml:space="preserve">, the UCR SMG members </w:t>
      </w:r>
      <w:r w:rsidR="00562F2D">
        <w:rPr>
          <w:sz w:val="24"/>
          <w:szCs w:val="24"/>
        </w:rPr>
        <w:t xml:space="preserve">and Deans </w:t>
      </w:r>
      <w:r w:rsidR="00593CB8" w:rsidRPr="00BE3A68">
        <w:rPr>
          <w:sz w:val="24"/>
          <w:szCs w:val="24"/>
        </w:rPr>
        <w:t>con</w:t>
      </w:r>
      <w:r w:rsidR="00562F2D">
        <w:rPr>
          <w:sz w:val="24"/>
          <w:szCs w:val="24"/>
        </w:rPr>
        <w:t>sisted of the following</w:t>
      </w:r>
      <w:r w:rsidR="00593CB8" w:rsidRPr="00BE3A68">
        <w:rPr>
          <w:sz w:val="24"/>
          <w:szCs w:val="24"/>
        </w:rPr>
        <w:t>:</w:t>
      </w:r>
    </w:p>
    <w:p w14:paraId="66B23D4E" w14:textId="77777777" w:rsidR="00593CB8" w:rsidRPr="00BE3A68" w:rsidRDefault="00593CB8" w:rsidP="00593CB8">
      <w:pPr>
        <w:ind w:left="1440"/>
        <w:rPr>
          <w:sz w:val="24"/>
          <w:szCs w:val="24"/>
        </w:rPr>
      </w:pPr>
    </w:p>
    <w:p w14:paraId="5EE6C202" w14:textId="77777777" w:rsidR="009D4B8F" w:rsidRDefault="009D4B8F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Chancellor </w:t>
      </w:r>
    </w:p>
    <w:p w14:paraId="55ADBD69" w14:textId="77777777" w:rsidR="009D4B8F" w:rsidRPr="009D4B8F" w:rsidRDefault="009D4B8F" w:rsidP="009D4B8F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Provost</w:t>
      </w:r>
      <w:r w:rsidR="0094530A">
        <w:rPr>
          <w:sz w:val="24"/>
          <w:szCs w:val="24"/>
        </w:rPr>
        <w:t xml:space="preserve"> &amp; Executive Vice Chancellor </w:t>
      </w:r>
    </w:p>
    <w:p w14:paraId="05485A90" w14:textId="77777777" w:rsidR="00972756" w:rsidRDefault="00BE213E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Vice</w:t>
      </w:r>
      <w:r w:rsidR="0094530A">
        <w:rPr>
          <w:sz w:val="24"/>
          <w:szCs w:val="24"/>
        </w:rPr>
        <w:t xml:space="preserve"> Chancellor for Health Affairs</w:t>
      </w:r>
      <w:r w:rsidR="00271D5D">
        <w:rPr>
          <w:sz w:val="24"/>
          <w:szCs w:val="24"/>
        </w:rPr>
        <w:t xml:space="preserve"> and </w:t>
      </w:r>
      <w:r>
        <w:rPr>
          <w:sz w:val="24"/>
          <w:szCs w:val="24"/>
        </w:rPr>
        <w:t>Dean</w:t>
      </w:r>
      <w:r w:rsidR="00271D5D">
        <w:rPr>
          <w:sz w:val="24"/>
          <w:szCs w:val="24"/>
        </w:rPr>
        <w:t>,</w:t>
      </w:r>
      <w:r>
        <w:rPr>
          <w:sz w:val="24"/>
          <w:szCs w:val="24"/>
        </w:rPr>
        <w:t xml:space="preserve"> School of Medicine</w:t>
      </w:r>
    </w:p>
    <w:p w14:paraId="43C6EBA0" w14:textId="77777777" w:rsidR="00EA5623" w:rsidRDefault="00EA5623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Vice Chancellor</w:t>
      </w:r>
      <w:r w:rsidR="007B1E7A">
        <w:rPr>
          <w:sz w:val="24"/>
          <w:szCs w:val="24"/>
        </w:rPr>
        <w:t xml:space="preserve"> for </w:t>
      </w:r>
      <w:r w:rsidR="002B561A">
        <w:rPr>
          <w:sz w:val="24"/>
          <w:szCs w:val="24"/>
        </w:rPr>
        <w:t>Planning, Budget, and Administration</w:t>
      </w:r>
    </w:p>
    <w:p w14:paraId="414A447F" w14:textId="77777777" w:rsidR="00593CB8" w:rsidRPr="00BE3A6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Vice Chancellor for Research</w:t>
      </w:r>
      <w:r w:rsidR="005E1A26">
        <w:rPr>
          <w:sz w:val="24"/>
          <w:szCs w:val="24"/>
        </w:rPr>
        <w:t xml:space="preserve"> and Economic Development</w:t>
      </w:r>
    </w:p>
    <w:p w14:paraId="5932A124" w14:textId="77777777" w:rsidR="00593CB8" w:rsidRPr="00BE3A6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Vice Chancellor for Student Affairs</w:t>
      </w:r>
    </w:p>
    <w:p w14:paraId="065CB63A" w14:textId="77777777" w:rsidR="00937636" w:rsidRPr="0097540A" w:rsidRDefault="00593CB8" w:rsidP="00FD0F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7540A">
        <w:rPr>
          <w:sz w:val="24"/>
          <w:szCs w:val="24"/>
        </w:rPr>
        <w:t>Vice Chanc</w:t>
      </w:r>
      <w:r w:rsidR="00EF3F1D" w:rsidRPr="0097540A">
        <w:rPr>
          <w:sz w:val="24"/>
          <w:szCs w:val="24"/>
        </w:rPr>
        <w:t>ellor for University Advancem</w:t>
      </w:r>
      <w:r w:rsidR="00D2144F" w:rsidRPr="0097540A">
        <w:rPr>
          <w:sz w:val="24"/>
          <w:szCs w:val="24"/>
        </w:rPr>
        <w:t>en</w:t>
      </w:r>
      <w:r w:rsidR="004F36CD" w:rsidRPr="0097540A">
        <w:rPr>
          <w:sz w:val="24"/>
          <w:szCs w:val="24"/>
        </w:rPr>
        <w:t>t</w:t>
      </w:r>
    </w:p>
    <w:p w14:paraId="2DC781E0" w14:textId="77777777" w:rsidR="008A158E" w:rsidRDefault="008A158E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Chief Executive Officer, UCR Health </w:t>
      </w:r>
    </w:p>
    <w:p w14:paraId="59CE27B2" w14:textId="77777777" w:rsidR="00593CB8" w:rsidRPr="00BE3A6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Campus Counsel</w:t>
      </w:r>
    </w:p>
    <w:p w14:paraId="54D5AFC7" w14:textId="77777777" w:rsidR="00593CB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University Librarian</w:t>
      </w:r>
    </w:p>
    <w:p w14:paraId="24C55683" w14:textId="77777777" w:rsidR="00586191" w:rsidRDefault="00586191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Vice Provost and Dean, Undergraduate Division</w:t>
      </w:r>
    </w:p>
    <w:p w14:paraId="4194A4AD" w14:textId="77777777" w:rsidR="00586191" w:rsidRDefault="00586191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Dean, Graduate Division</w:t>
      </w:r>
    </w:p>
    <w:p w14:paraId="7E7E4674" w14:textId="77777777" w:rsidR="00CF3ECD" w:rsidRPr="00CF3ECD" w:rsidRDefault="00CF3ECD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F3ECD">
        <w:rPr>
          <w:bCs/>
          <w:sz w:val="24"/>
          <w:szCs w:val="24"/>
        </w:rPr>
        <w:t>D</w:t>
      </w:r>
      <w:r w:rsidRPr="00CF3ECD">
        <w:rPr>
          <w:sz w:val="24"/>
          <w:szCs w:val="24"/>
        </w:rPr>
        <w:t>ean, College of Natural and Agricultural Sciences</w:t>
      </w:r>
      <w:r w:rsidR="00616A0D">
        <w:rPr>
          <w:sz w:val="24"/>
          <w:szCs w:val="24"/>
        </w:rPr>
        <w:t xml:space="preserve"> (CNAS)</w:t>
      </w:r>
    </w:p>
    <w:p w14:paraId="4D61C687" w14:textId="77777777" w:rsidR="00CF3ECD" w:rsidRDefault="00616A0D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Dean, </w:t>
      </w:r>
      <w:r w:rsidRPr="00616A0D">
        <w:rPr>
          <w:sz w:val="24"/>
          <w:szCs w:val="24"/>
        </w:rPr>
        <w:t>College of Humanities, Arts, and Social Sciences</w:t>
      </w:r>
      <w:r>
        <w:rPr>
          <w:sz w:val="24"/>
          <w:szCs w:val="24"/>
        </w:rPr>
        <w:t xml:space="preserve"> (CHASS)</w:t>
      </w:r>
    </w:p>
    <w:p w14:paraId="3B0A0295" w14:textId="77777777" w:rsidR="00026510" w:rsidRDefault="00026510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26510">
        <w:rPr>
          <w:sz w:val="24"/>
          <w:szCs w:val="24"/>
        </w:rPr>
        <w:t>Dean, Bourns College of Engineering</w:t>
      </w:r>
      <w:r>
        <w:rPr>
          <w:sz w:val="24"/>
          <w:szCs w:val="24"/>
        </w:rPr>
        <w:t xml:space="preserve"> (BCOE)</w:t>
      </w:r>
    </w:p>
    <w:p w14:paraId="0A11EA4B" w14:textId="77777777"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Dean, Graduate School of Education</w:t>
      </w:r>
    </w:p>
    <w:p w14:paraId="6C5602C1" w14:textId="77777777"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Dean, School of Business </w:t>
      </w:r>
    </w:p>
    <w:p w14:paraId="3AB49934" w14:textId="77777777"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Dean, University Extension</w:t>
      </w:r>
    </w:p>
    <w:p w14:paraId="3D6639BB" w14:textId="77777777" w:rsidR="00705702" w:rsidRDefault="00586191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Dean, School of Public Policy</w:t>
      </w:r>
    </w:p>
    <w:p w14:paraId="15C18C9C" w14:textId="77777777" w:rsidR="00586191" w:rsidRDefault="00586191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Chair, Academic Senate</w:t>
      </w:r>
    </w:p>
    <w:p w14:paraId="3D3BEFB3" w14:textId="77777777" w:rsidR="00586191" w:rsidRDefault="00586191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Associate Chancellor</w:t>
      </w:r>
    </w:p>
    <w:p w14:paraId="3F677441" w14:textId="77777777" w:rsidR="0057778F" w:rsidRDefault="0057778F" w:rsidP="00593CB8">
      <w:pPr>
        <w:ind w:left="1440"/>
        <w:rPr>
          <w:sz w:val="24"/>
        </w:rPr>
      </w:pPr>
    </w:p>
    <w:p w14:paraId="7EE3AD5D" w14:textId="77777777" w:rsidR="00593CB8" w:rsidRPr="0057778F" w:rsidRDefault="005678FA" w:rsidP="008866A1">
      <w:pPr>
        <w:overflowPunct/>
        <w:autoSpaceDE/>
        <w:autoSpaceDN/>
        <w:adjustRightInd/>
        <w:ind w:left="1440"/>
        <w:textAlignment w:val="auto"/>
        <w:rPr>
          <w:sz w:val="24"/>
          <w:szCs w:val="24"/>
        </w:rPr>
      </w:pPr>
      <w:r>
        <w:rPr>
          <w:sz w:val="24"/>
        </w:rPr>
        <w:t>Travel</w:t>
      </w:r>
      <w:r w:rsidR="00772CC5">
        <w:rPr>
          <w:sz w:val="24"/>
        </w:rPr>
        <w:t xml:space="preserve"> expenditures for </w:t>
      </w:r>
      <w:r w:rsidR="007A4E26">
        <w:rPr>
          <w:sz w:val="24"/>
        </w:rPr>
        <w:t xml:space="preserve">the </w:t>
      </w:r>
      <w:r w:rsidR="00271D5D">
        <w:rPr>
          <w:sz w:val="24"/>
        </w:rPr>
        <w:t>2</w:t>
      </w:r>
      <w:r w:rsidR="008A158E">
        <w:rPr>
          <w:sz w:val="24"/>
        </w:rPr>
        <w:t>1</w:t>
      </w:r>
      <w:r w:rsidR="007A4E26">
        <w:rPr>
          <w:sz w:val="24"/>
        </w:rPr>
        <w:t xml:space="preserve"> </w:t>
      </w:r>
      <w:r w:rsidR="00A411A8">
        <w:rPr>
          <w:sz w:val="24"/>
        </w:rPr>
        <w:t>individuals</w:t>
      </w:r>
      <w:r w:rsidR="00EC0B1C">
        <w:rPr>
          <w:sz w:val="24"/>
        </w:rPr>
        <w:t xml:space="preserve"> </w:t>
      </w:r>
      <w:r w:rsidR="00271D5D">
        <w:rPr>
          <w:sz w:val="24"/>
        </w:rPr>
        <w:t xml:space="preserve">in 2019 comprised </w:t>
      </w:r>
      <w:r w:rsidR="00C15F36">
        <w:rPr>
          <w:sz w:val="24"/>
        </w:rPr>
        <w:t>2</w:t>
      </w:r>
      <w:r w:rsidR="008A158E">
        <w:rPr>
          <w:sz w:val="24"/>
        </w:rPr>
        <w:t>46</w:t>
      </w:r>
      <w:r w:rsidR="00C15F36">
        <w:rPr>
          <w:sz w:val="24"/>
        </w:rPr>
        <w:t xml:space="preserve"> trips that cost </w:t>
      </w:r>
      <w:r w:rsidR="007970F2">
        <w:rPr>
          <w:sz w:val="24"/>
        </w:rPr>
        <w:t xml:space="preserve">about </w:t>
      </w:r>
      <w:r w:rsidR="00A411A8" w:rsidRPr="00937636">
        <w:rPr>
          <w:sz w:val="24"/>
        </w:rPr>
        <w:t>$</w:t>
      </w:r>
      <w:r w:rsidR="00C15F36">
        <w:rPr>
          <w:sz w:val="24"/>
        </w:rPr>
        <w:t>26</w:t>
      </w:r>
      <w:r w:rsidR="008A158E">
        <w:rPr>
          <w:sz w:val="24"/>
        </w:rPr>
        <w:t>9</w:t>
      </w:r>
      <w:r w:rsidR="00C15F36">
        <w:rPr>
          <w:sz w:val="24"/>
        </w:rPr>
        <w:t>,</w:t>
      </w:r>
      <w:r w:rsidR="008A158E">
        <w:rPr>
          <w:sz w:val="24"/>
        </w:rPr>
        <w:t>001</w:t>
      </w:r>
      <w:r w:rsidR="00C15F36">
        <w:rPr>
          <w:sz w:val="24"/>
        </w:rPr>
        <w:t xml:space="preserve"> in total, including 25 </w:t>
      </w:r>
      <w:r w:rsidR="00F808B1">
        <w:rPr>
          <w:sz w:val="24"/>
        </w:rPr>
        <w:t xml:space="preserve">(10% of total trips) </w:t>
      </w:r>
      <w:r w:rsidR="00C15F36">
        <w:rPr>
          <w:sz w:val="24"/>
        </w:rPr>
        <w:t xml:space="preserve">foreign trips that cost </w:t>
      </w:r>
      <w:r w:rsidR="007970F2">
        <w:rPr>
          <w:sz w:val="24"/>
        </w:rPr>
        <w:t xml:space="preserve">about </w:t>
      </w:r>
      <w:r w:rsidR="00C15F36">
        <w:rPr>
          <w:sz w:val="24"/>
        </w:rPr>
        <w:t xml:space="preserve">$75,842 </w:t>
      </w:r>
      <w:r w:rsidR="00F808B1">
        <w:rPr>
          <w:sz w:val="24"/>
        </w:rPr>
        <w:t xml:space="preserve">(28% of total </w:t>
      </w:r>
      <w:r w:rsidR="00F808B1" w:rsidRPr="00A913C7">
        <w:rPr>
          <w:sz w:val="24"/>
          <w:szCs w:val="24"/>
        </w:rPr>
        <w:t>SMG members and Deans Travel expenditures in 2019</w:t>
      </w:r>
      <w:r w:rsidR="00F808B1">
        <w:rPr>
          <w:sz w:val="24"/>
        </w:rPr>
        <w:t xml:space="preserve">) </w:t>
      </w:r>
      <w:r w:rsidR="00C15F36">
        <w:rPr>
          <w:sz w:val="24"/>
        </w:rPr>
        <w:t xml:space="preserve">in total.  </w:t>
      </w:r>
    </w:p>
    <w:p w14:paraId="7F7EBB1F" w14:textId="77777777" w:rsidR="006E14C9" w:rsidRPr="00893900" w:rsidRDefault="006E14C9" w:rsidP="00593CB8">
      <w:pPr>
        <w:ind w:left="1440"/>
        <w:rPr>
          <w:sz w:val="24"/>
        </w:rPr>
      </w:pPr>
    </w:p>
    <w:p w14:paraId="3BDD9BA8" w14:textId="77777777" w:rsidR="00593CB8" w:rsidRPr="00893900" w:rsidRDefault="00593CB8" w:rsidP="00593CB8">
      <w:pPr>
        <w:ind w:left="720"/>
        <w:rPr>
          <w:sz w:val="24"/>
        </w:rPr>
      </w:pPr>
      <w:r w:rsidRPr="00893900">
        <w:rPr>
          <w:b/>
          <w:sz w:val="24"/>
        </w:rPr>
        <w:t>C.</w:t>
      </w:r>
      <w:r w:rsidRPr="00893900">
        <w:rPr>
          <w:b/>
          <w:sz w:val="24"/>
        </w:rPr>
        <w:tab/>
      </w:r>
      <w:r w:rsidRPr="00893900">
        <w:rPr>
          <w:b/>
          <w:sz w:val="24"/>
          <w:u w:val="single"/>
        </w:rPr>
        <w:t>SCOPE</w:t>
      </w:r>
    </w:p>
    <w:p w14:paraId="3FA95E90" w14:textId="77777777" w:rsidR="00593CB8" w:rsidRPr="00893900" w:rsidRDefault="00593CB8" w:rsidP="00593CB8">
      <w:pPr>
        <w:ind w:left="720"/>
        <w:rPr>
          <w:sz w:val="24"/>
        </w:rPr>
      </w:pPr>
    </w:p>
    <w:p w14:paraId="5F9D8EAE" w14:textId="77777777" w:rsidR="00893900" w:rsidRDefault="00593CB8" w:rsidP="007345FD">
      <w:pPr>
        <w:ind w:left="1440"/>
        <w:rPr>
          <w:sz w:val="24"/>
          <w:szCs w:val="24"/>
        </w:rPr>
      </w:pPr>
      <w:r w:rsidRPr="00893900">
        <w:rPr>
          <w:sz w:val="24"/>
          <w:szCs w:val="24"/>
        </w:rPr>
        <w:t>The scope of the audit cover</w:t>
      </w:r>
      <w:r w:rsidR="009F6DAD">
        <w:rPr>
          <w:sz w:val="24"/>
          <w:szCs w:val="24"/>
        </w:rPr>
        <w:t xml:space="preserve">ed </w:t>
      </w:r>
      <w:r w:rsidR="00E72AC2">
        <w:rPr>
          <w:sz w:val="24"/>
          <w:szCs w:val="24"/>
        </w:rPr>
        <w:t>t</w:t>
      </w:r>
      <w:r w:rsidR="005678FA">
        <w:rPr>
          <w:sz w:val="24"/>
          <w:szCs w:val="24"/>
        </w:rPr>
        <w:t>ravel</w:t>
      </w:r>
      <w:r w:rsidR="009F6DAD">
        <w:rPr>
          <w:sz w:val="24"/>
          <w:szCs w:val="24"/>
        </w:rPr>
        <w:t xml:space="preserve"> transactions during </w:t>
      </w:r>
      <w:r w:rsidR="00E72AC2">
        <w:rPr>
          <w:sz w:val="24"/>
          <w:szCs w:val="24"/>
        </w:rPr>
        <w:t>2019</w:t>
      </w:r>
      <w:r w:rsidR="00B23EC3">
        <w:rPr>
          <w:sz w:val="24"/>
          <w:szCs w:val="24"/>
        </w:rPr>
        <w:t xml:space="preserve"> and</w:t>
      </w:r>
      <w:r w:rsidR="007345FD">
        <w:rPr>
          <w:sz w:val="24"/>
          <w:szCs w:val="24"/>
        </w:rPr>
        <w:t xml:space="preserve"> </w:t>
      </w:r>
      <w:r w:rsidR="00F74A2F">
        <w:rPr>
          <w:sz w:val="24"/>
          <w:szCs w:val="24"/>
        </w:rPr>
        <w:t xml:space="preserve">audit </w:t>
      </w:r>
      <w:r w:rsidR="007345FD">
        <w:rPr>
          <w:sz w:val="24"/>
          <w:szCs w:val="24"/>
        </w:rPr>
        <w:t>p</w:t>
      </w:r>
      <w:r w:rsidR="0014295B">
        <w:rPr>
          <w:sz w:val="24"/>
          <w:szCs w:val="24"/>
        </w:rPr>
        <w:t xml:space="preserve">rocedures performed </w:t>
      </w:r>
      <w:r w:rsidR="001D7DD7">
        <w:rPr>
          <w:sz w:val="24"/>
          <w:szCs w:val="24"/>
        </w:rPr>
        <w:t>were</w:t>
      </w:r>
      <w:r w:rsidR="007345FD">
        <w:rPr>
          <w:sz w:val="24"/>
          <w:szCs w:val="24"/>
        </w:rPr>
        <w:t xml:space="preserve"> as follows:</w:t>
      </w:r>
    </w:p>
    <w:p w14:paraId="3A779748" w14:textId="77777777" w:rsidR="007345FD" w:rsidRPr="007345FD" w:rsidRDefault="007345FD" w:rsidP="007345FD">
      <w:pPr>
        <w:ind w:left="1440"/>
        <w:rPr>
          <w:sz w:val="24"/>
          <w:szCs w:val="24"/>
        </w:rPr>
      </w:pPr>
    </w:p>
    <w:p w14:paraId="18F3787B" w14:textId="736BDE11" w:rsidR="006E5699" w:rsidRDefault="0014295B" w:rsidP="00992252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 w:rsidRPr="00EC0317">
        <w:rPr>
          <w:sz w:val="24"/>
          <w:szCs w:val="24"/>
        </w:rPr>
        <w:t>R</w:t>
      </w:r>
      <w:r w:rsidR="00593CB8" w:rsidRPr="00EC0317">
        <w:rPr>
          <w:sz w:val="24"/>
          <w:szCs w:val="24"/>
        </w:rPr>
        <w:t>eview</w:t>
      </w:r>
      <w:r w:rsidR="00F74A2F" w:rsidRPr="00EC0317">
        <w:rPr>
          <w:sz w:val="24"/>
          <w:szCs w:val="24"/>
        </w:rPr>
        <w:t xml:space="preserve">ed </w:t>
      </w:r>
      <w:r w:rsidRPr="00EC0317">
        <w:rPr>
          <w:sz w:val="24"/>
          <w:szCs w:val="24"/>
        </w:rPr>
        <w:t xml:space="preserve">a </w:t>
      </w:r>
      <w:r w:rsidR="006E5699" w:rsidRPr="00EC0317">
        <w:rPr>
          <w:sz w:val="24"/>
          <w:szCs w:val="24"/>
        </w:rPr>
        <w:t xml:space="preserve">judgmental </w:t>
      </w:r>
      <w:r w:rsidR="00593CB8" w:rsidRPr="00EC0317">
        <w:rPr>
          <w:sz w:val="24"/>
          <w:szCs w:val="24"/>
        </w:rPr>
        <w:t xml:space="preserve">sample of </w:t>
      </w:r>
      <w:r w:rsidR="00E72AC2" w:rsidRPr="00EC0317">
        <w:rPr>
          <w:sz w:val="24"/>
          <w:szCs w:val="24"/>
        </w:rPr>
        <w:t>2</w:t>
      </w:r>
      <w:r w:rsidR="00367362">
        <w:rPr>
          <w:sz w:val="24"/>
          <w:szCs w:val="24"/>
        </w:rPr>
        <w:t>1</w:t>
      </w:r>
      <w:r w:rsidR="006E5699" w:rsidRPr="00EC0317">
        <w:rPr>
          <w:sz w:val="24"/>
          <w:szCs w:val="24"/>
        </w:rPr>
        <w:t xml:space="preserve"> </w:t>
      </w:r>
      <w:r w:rsidR="00593CB8" w:rsidRPr="00EC0317">
        <w:rPr>
          <w:sz w:val="24"/>
          <w:szCs w:val="24"/>
        </w:rPr>
        <w:t xml:space="preserve">travel </w:t>
      </w:r>
      <w:r w:rsidR="007D502C">
        <w:rPr>
          <w:sz w:val="24"/>
          <w:szCs w:val="24"/>
        </w:rPr>
        <w:t>expense reports</w:t>
      </w:r>
      <w:r w:rsidR="00992252" w:rsidRPr="00EC0317">
        <w:rPr>
          <w:sz w:val="24"/>
          <w:szCs w:val="24"/>
        </w:rPr>
        <w:t xml:space="preserve"> </w:t>
      </w:r>
      <w:r w:rsidR="007D502C">
        <w:rPr>
          <w:sz w:val="24"/>
          <w:szCs w:val="24"/>
        </w:rPr>
        <w:t xml:space="preserve">underlying total travel costs of </w:t>
      </w:r>
      <w:r w:rsidR="009B4201" w:rsidRPr="00A913C7">
        <w:rPr>
          <w:sz w:val="24"/>
          <w:szCs w:val="24"/>
        </w:rPr>
        <w:t>$</w:t>
      </w:r>
      <w:r w:rsidR="00A913C7" w:rsidRPr="00A913C7">
        <w:rPr>
          <w:sz w:val="24"/>
          <w:szCs w:val="24"/>
        </w:rPr>
        <w:t>5</w:t>
      </w:r>
      <w:r w:rsidR="00754CE2">
        <w:rPr>
          <w:sz w:val="24"/>
          <w:szCs w:val="24"/>
        </w:rPr>
        <w:t>8</w:t>
      </w:r>
      <w:r w:rsidR="009B4201" w:rsidRPr="00A913C7">
        <w:rPr>
          <w:sz w:val="24"/>
          <w:szCs w:val="24"/>
        </w:rPr>
        <w:t>,</w:t>
      </w:r>
      <w:r w:rsidR="00A913C7" w:rsidRPr="00A913C7">
        <w:rPr>
          <w:sz w:val="24"/>
          <w:szCs w:val="24"/>
        </w:rPr>
        <w:t>48</w:t>
      </w:r>
      <w:r w:rsidR="00754CE2">
        <w:rPr>
          <w:sz w:val="24"/>
          <w:szCs w:val="24"/>
        </w:rPr>
        <w:t>3</w:t>
      </w:r>
      <w:r w:rsidR="0090479B" w:rsidRPr="00A913C7">
        <w:rPr>
          <w:sz w:val="24"/>
          <w:szCs w:val="24"/>
        </w:rPr>
        <w:t xml:space="preserve"> </w:t>
      </w:r>
      <w:r w:rsidR="009B4201" w:rsidRPr="00A913C7">
        <w:rPr>
          <w:sz w:val="24"/>
          <w:szCs w:val="24"/>
        </w:rPr>
        <w:t>(a</w:t>
      </w:r>
      <w:r w:rsidR="00754CE2">
        <w:rPr>
          <w:sz w:val="24"/>
          <w:szCs w:val="24"/>
        </w:rPr>
        <w:t>bout</w:t>
      </w:r>
      <w:r w:rsidR="009B4201" w:rsidRPr="00A913C7">
        <w:rPr>
          <w:sz w:val="24"/>
          <w:szCs w:val="24"/>
        </w:rPr>
        <w:t xml:space="preserve"> </w:t>
      </w:r>
      <w:r w:rsidR="00A913C7" w:rsidRPr="00A913C7">
        <w:rPr>
          <w:sz w:val="24"/>
          <w:szCs w:val="24"/>
        </w:rPr>
        <w:t>2</w:t>
      </w:r>
      <w:r w:rsidR="00754CE2">
        <w:rPr>
          <w:sz w:val="24"/>
          <w:szCs w:val="24"/>
        </w:rPr>
        <w:t>2</w:t>
      </w:r>
      <w:r w:rsidR="009B4201" w:rsidRPr="00A913C7">
        <w:rPr>
          <w:sz w:val="24"/>
          <w:szCs w:val="24"/>
        </w:rPr>
        <w:t>% of</w:t>
      </w:r>
      <w:r w:rsidR="00596153" w:rsidRPr="00A913C7">
        <w:rPr>
          <w:sz w:val="24"/>
          <w:szCs w:val="24"/>
        </w:rPr>
        <w:t xml:space="preserve"> </w:t>
      </w:r>
      <w:r w:rsidR="009B4201" w:rsidRPr="00A913C7">
        <w:rPr>
          <w:sz w:val="24"/>
          <w:szCs w:val="24"/>
        </w:rPr>
        <w:t xml:space="preserve">total SMG members and Deans </w:t>
      </w:r>
      <w:r w:rsidR="005678FA" w:rsidRPr="00A913C7">
        <w:rPr>
          <w:sz w:val="24"/>
          <w:szCs w:val="24"/>
        </w:rPr>
        <w:t>Travel</w:t>
      </w:r>
      <w:r w:rsidR="009B4201" w:rsidRPr="00A913C7">
        <w:rPr>
          <w:sz w:val="24"/>
          <w:szCs w:val="24"/>
        </w:rPr>
        <w:t xml:space="preserve"> expenditures</w:t>
      </w:r>
      <w:r w:rsidR="00A913C7" w:rsidRPr="00A913C7">
        <w:rPr>
          <w:sz w:val="24"/>
          <w:szCs w:val="24"/>
        </w:rPr>
        <w:t xml:space="preserve"> in 2019</w:t>
      </w:r>
      <w:r w:rsidR="009B4201" w:rsidRPr="00A913C7">
        <w:rPr>
          <w:sz w:val="24"/>
          <w:szCs w:val="24"/>
        </w:rPr>
        <w:t>).</w:t>
      </w:r>
      <w:r w:rsidR="009B4201" w:rsidRPr="009B4201">
        <w:rPr>
          <w:sz w:val="24"/>
          <w:szCs w:val="24"/>
        </w:rPr>
        <w:t xml:space="preserve"> </w:t>
      </w:r>
    </w:p>
    <w:p w14:paraId="4F61B98F" w14:textId="77777777" w:rsidR="00992252" w:rsidRPr="00992252" w:rsidRDefault="00992252" w:rsidP="00992252">
      <w:pPr>
        <w:pStyle w:val="ListParagraph"/>
        <w:overflowPunct/>
        <w:autoSpaceDE/>
        <w:autoSpaceDN/>
        <w:adjustRightInd/>
        <w:spacing w:after="200"/>
        <w:ind w:left="2160"/>
        <w:contextualSpacing/>
        <w:textAlignment w:val="auto"/>
        <w:rPr>
          <w:sz w:val="24"/>
          <w:szCs w:val="24"/>
        </w:rPr>
      </w:pPr>
    </w:p>
    <w:p w14:paraId="73188999" w14:textId="77777777" w:rsidR="00593CB8" w:rsidRDefault="00A913C7" w:rsidP="00593CB8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As deemed necessary, c</w:t>
      </w:r>
      <w:r w:rsidR="006E65F4" w:rsidRPr="00DF71BF">
        <w:rPr>
          <w:sz w:val="24"/>
          <w:szCs w:val="24"/>
        </w:rPr>
        <w:t>onducted</w:t>
      </w:r>
      <w:r w:rsidR="007B48C5" w:rsidRPr="00DF71BF">
        <w:rPr>
          <w:sz w:val="24"/>
          <w:szCs w:val="24"/>
        </w:rPr>
        <w:t xml:space="preserve"> meetings</w:t>
      </w:r>
      <w:r w:rsidR="00DD4CBC" w:rsidRPr="00DF71BF">
        <w:rPr>
          <w:sz w:val="24"/>
          <w:szCs w:val="24"/>
        </w:rPr>
        <w:t xml:space="preserve"> with the </w:t>
      </w:r>
      <w:r w:rsidR="00EB7F02">
        <w:rPr>
          <w:sz w:val="24"/>
          <w:szCs w:val="24"/>
        </w:rPr>
        <w:t>C</w:t>
      </w:r>
      <w:r w:rsidR="006E65F4" w:rsidRPr="00DF71BF">
        <w:rPr>
          <w:sz w:val="24"/>
          <w:szCs w:val="24"/>
        </w:rPr>
        <w:t xml:space="preserve">ampus </w:t>
      </w:r>
      <w:r w:rsidR="0090479B">
        <w:rPr>
          <w:sz w:val="24"/>
          <w:szCs w:val="24"/>
        </w:rPr>
        <w:t>Controller and various o</w:t>
      </w:r>
      <w:r w:rsidR="00C2261C" w:rsidRPr="00DF71BF">
        <w:rPr>
          <w:sz w:val="24"/>
          <w:szCs w:val="24"/>
        </w:rPr>
        <w:t>fficer</w:t>
      </w:r>
      <w:r w:rsidR="0090479B">
        <w:rPr>
          <w:sz w:val="24"/>
          <w:szCs w:val="24"/>
        </w:rPr>
        <w:t>s</w:t>
      </w:r>
      <w:r w:rsidR="00EB7F02">
        <w:rPr>
          <w:sz w:val="24"/>
          <w:szCs w:val="24"/>
        </w:rPr>
        <w:t xml:space="preserve"> </w:t>
      </w:r>
      <w:r w:rsidR="00DD4CBC" w:rsidRPr="00C2261C">
        <w:rPr>
          <w:sz w:val="24"/>
          <w:szCs w:val="24"/>
        </w:rPr>
        <w:t xml:space="preserve">involved in </w:t>
      </w:r>
      <w:r w:rsidR="004956D9" w:rsidRPr="00C2261C">
        <w:rPr>
          <w:sz w:val="24"/>
          <w:szCs w:val="24"/>
        </w:rPr>
        <w:t>reviewing and</w:t>
      </w:r>
      <w:r w:rsidR="004956D9">
        <w:rPr>
          <w:sz w:val="24"/>
          <w:szCs w:val="24"/>
        </w:rPr>
        <w:t xml:space="preserve"> </w:t>
      </w:r>
      <w:r w:rsidR="00DD4CBC">
        <w:rPr>
          <w:sz w:val="24"/>
          <w:szCs w:val="24"/>
        </w:rPr>
        <w:t>approving</w:t>
      </w:r>
      <w:r w:rsidR="00B8335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678FA">
        <w:rPr>
          <w:sz w:val="24"/>
          <w:szCs w:val="24"/>
        </w:rPr>
        <w:t>ravel</w:t>
      </w:r>
      <w:r w:rsidR="00B83352">
        <w:rPr>
          <w:sz w:val="24"/>
          <w:szCs w:val="24"/>
        </w:rPr>
        <w:t xml:space="preserve"> expenses </w:t>
      </w:r>
      <w:r w:rsidR="00DD4CBC">
        <w:rPr>
          <w:sz w:val="24"/>
          <w:szCs w:val="24"/>
        </w:rPr>
        <w:t>to obtain</w:t>
      </w:r>
      <w:r w:rsidR="00E24F02">
        <w:rPr>
          <w:sz w:val="24"/>
          <w:szCs w:val="24"/>
        </w:rPr>
        <w:t xml:space="preserve"> an understanding of the </w:t>
      </w:r>
      <w:r>
        <w:rPr>
          <w:sz w:val="24"/>
          <w:szCs w:val="24"/>
        </w:rPr>
        <w:t>t</w:t>
      </w:r>
      <w:r w:rsidR="005678FA">
        <w:rPr>
          <w:sz w:val="24"/>
          <w:szCs w:val="24"/>
        </w:rPr>
        <w:t>ravel</w:t>
      </w:r>
      <w:r w:rsidR="00DD4CBC">
        <w:rPr>
          <w:sz w:val="24"/>
          <w:szCs w:val="24"/>
        </w:rPr>
        <w:t xml:space="preserve"> </w:t>
      </w:r>
      <w:r w:rsidR="00E24F02">
        <w:rPr>
          <w:sz w:val="24"/>
          <w:szCs w:val="24"/>
        </w:rPr>
        <w:t xml:space="preserve">expenditure </w:t>
      </w:r>
      <w:r w:rsidR="00DD4CBC">
        <w:rPr>
          <w:sz w:val="24"/>
          <w:szCs w:val="24"/>
        </w:rPr>
        <w:t>processes, discuss</w:t>
      </w:r>
      <w:r w:rsidR="006E65F4">
        <w:rPr>
          <w:sz w:val="24"/>
          <w:szCs w:val="24"/>
        </w:rPr>
        <w:t xml:space="preserve"> the audit results</w:t>
      </w:r>
      <w:r w:rsidR="00DD4CBC">
        <w:rPr>
          <w:sz w:val="24"/>
          <w:szCs w:val="24"/>
        </w:rPr>
        <w:t xml:space="preserve">, </w:t>
      </w:r>
      <w:r w:rsidR="00410787">
        <w:rPr>
          <w:sz w:val="24"/>
          <w:szCs w:val="24"/>
        </w:rPr>
        <w:t xml:space="preserve">and </w:t>
      </w:r>
      <w:r w:rsidR="00DD4CBC">
        <w:rPr>
          <w:sz w:val="24"/>
          <w:szCs w:val="24"/>
        </w:rPr>
        <w:t xml:space="preserve">obtain supporting </w:t>
      </w:r>
      <w:r w:rsidR="00DD4CBC" w:rsidRPr="00362CE6">
        <w:rPr>
          <w:sz w:val="24"/>
          <w:szCs w:val="24"/>
        </w:rPr>
        <w:t>documentation a</w:t>
      </w:r>
      <w:r w:rsidR="00DD4CBC" w:rsidRPr="00410787">
        <w:rPr>
          <w:sz w:val="24"/>
          <w:szCs w:val="24"/>
        </w:rPr>
        <w:t xml:space="preserve">nd </w:t>
      </w:r>
      <w:r w:rsidR="00410787" w:rsidRPr="00410787">
        <w:rPr>
          <w:sz w:val="24"/>
          <w:szCs w:val="24"/>
        </w:rPr>
        <w:t>required</w:t>
      </w:r>
      <w:r w:rsidR="004956D9" w:rsidRPr="00410787">
        <w:rPr>
          <w:sz w:val="24"/>
          <w:szCs w:val="24"/>
        </w:rPr>
        <w:t xml:space="preserve"> justifications</w:t>
      </w:r>
      <w:r w:rsidR="00DD4CBC" w:rsidRPr="00410787">
        <w:rPr>
          <w:sz w:val="24"/>
          <w:szCs w:val="24"/>
        </w:rPr>
        <w:t>.</w:t>
      </w:r>
    </w:p>
    <w:p w14:paraId="0F63ACF1" w14:textId="77777777" w:rsidR="00593CB8" w:rsidRPr="00AD6F9E" w:rsidRDefault="00593CB8" w:rsidP="00EA79AE">
      <w:pPr>
        <w:jc w:val="both"/>
        <w:rPr>
          <w:rFonts w:ascii="Arial" w:hAnsi="Arial" w:cs="Arial"/>
        </w:rPr>
      </w:pPr>
    </w:p>
    <w:p w14:paraId="7DEE64DA" w14:textId="77777777" w:rsidR="00593CB8" w:rsidRPr="00AD6F9E" w:rsidRDefault="00593CB8" w:rsidP="00593CB8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textAlignment w:val="auto"/>
        <w:rPr>
          <w:b/>
          <w:iCs/>
          <w:sz w:val="24"/>
          <w:szCs w:val="24"/>
          <w:u w:val="single"/>
        </w:rPr>
      </w:pPr>
      <w:r w:rsidRPr="00AD6F9E">
        <w:rPr>
          <w:b/>
          <w:iCs/>
          <w:sz w:val="24"/>
          <w:szCs w:val="24"/>
          <w:u w:val="single"/>
        </w:rPr>
        <w:t>INTERNAL CONTROLS AND COMPLIANCE</w:t>
      </w:r>
    </w:p>
    <w:p w14:paraId="3D9FEE17" w14:textId="77777777" w:rsidR="00593CB8" w:rsidRPr="00AD6F9E" w:rsidRDefault="00593CB8" w:rsidP="00593CB8">
      <w:pPr>
        <w:ind w:left="720"/>
        <w:textAlignment w:val="auto"/>
        <w:rPr>
          <w:iCs/>
          <w:sz w:val="24"/>
          <w:szCs w:val="24"/>
        </w:rPr>
      </w:pPr>
    </w:p>
    <w:p w14:paraId="3B7DBB9A" w14:textId="77777777" w:rsidR="00593CB8" w:rsidRDefault="00593CB8" w:rsidP="00ED6B03">
      <w:pPr>
        <w:ind w:left="1440"/>
        <w:textAlignment w:val="auto"/>
        <w:rPr>
          <w:iCs/>
          <w:sz w:val="24"/>
          <w:szCs w:val="24"/>
        </w:rPr>
      </w:pPr>
      <w:r w:rsidRPr="00AD6F9E">
        <w:rPr>
          <w:iCs/>
          <w:sz w:val="24"/>
          <w:szCs w:val="24"/>
        </w:rPr>
        <w:t xml:space="preserve">As part of the review, internal controls were examined within the scope of the audit.  </w:t>
      </w:r>
    </w:p>
    <w:p w14:paraId="6192D537" w14:textId="77777777" w:rsidR="00ED6B03" w:rsidRPr="00ED6B03" w:rsidRDefault="00ED6B03" w:rsidP="00ED6B03">
      <w:pPr>
        <w:ind w:left="1440"/>
        <w:textAlignment w:val="auto"/>
        <w:rPr>
          <w:iCs/>
          <w:sz w:val="24"/>
          <w:szCs w:val="24"/>
        </w:rPr>
      </w:pPr>
    </w:p>
    <w:p w14:paraId="590A89C1" w14:textId="77777777" w:rsidR="00593CB8" w:rsidRPr="001B4570" w:rsidRDefault="00593CB8" w:rsidP="00593CB8">
      <w:pPr>
        <w:ind w:left="14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Internal controls is a process designed to provide reasonable, but not absolute, assurance regarding the achievement of objectives in the following categories:</w:t>
      </w:r>
    </w:p>
    <w:p w14:paraId="045384BD" w14:textId="77777777" w:rsidR="00593CB8" w:rsidRPr="001B4570" w:rsidRDefault="00593CB8" w:rsidP="00593CB8">
      <w:pPr>
        <w:ind w:left="1440"/>
        <w:textAlignment w:val="auto"/>
        <w:rPr>
          <w:iCs/>
          <w:sz w:val="24"/>
          <w:szCs w:val="24"/>
        </w:rPr>
      </w:pPr>
    </w:p>
    <w:p w14:paraId="1317EF0D" w14:textId="77777777" w:rsidR="00593CB8" w:rsidRPr="001B4570" w:rsidRDefault="00593CB8" w:rsidP="00593CB8">
      <w:pPr>
        <w:numPr>
          <w:ilvl w:val="0"/>
          <w:numId w:val="3"/>
        </w:numPr>
        <w:tabs>
          <w:tab w:val="clear" w:pos="720"/>
          <w:tab w:val="num" w:pos="2340"/>
        </w:tabs>
        <w:ind w:left="1440" w:firstLine="5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Effectiveness and efficiency of operations</w:t>
      </w:r>
    </w:p>
    <w:p w14:paraId="183A7588" w14:textId="77777777" w:rsidR="00593CB8" w:rsidRPr="001B4570" w:rsidRDefault="00593CB8" w:rsidP="00593CB8">
      <w:pPr>
        <w:numPr>
          <w:ilvl w:val="0"/>
          <w:numId w:val="3"/>
        </w:numPr>
        <w:tabs>
          <w:tab w:val="clear" w:pos="720"/>
          <w:tab w:val="num" w:pos="2340"/>
        </w:tabs>
        <w:ind w:left="1440" w:firstLine="5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Reliability of financial reporting</w:t>
      </w:r>
    </w:p>
    <w:p w14:paraId="15BB918A" w14:textId="77777777" w:rsidR="00593CB8" w:rsidRPr="001B4570" w:rsidRDefault="00593CB8" w:rsidP="00593CB8">
      <w:pPr>
        <w:numPr>
          <w:ilvl w:val="0"/>
          <w:numId w:val="3"/>
        </w:numPr>
        <w:tabs>
          <w:tab w:val="clear" w:pos="720"/>
          <w:tab w:val="num" w:pos="2340"/>
        </w:tabs>
        <w:ind w:left="1440" w:firstLine="5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Compliance with applicable laws and regulations.</w:t>
      </w:r>
    </w:p>
    <w:p w14:paraId="57CB1846" w14:textId="77777777" w:rsidR="00593CB8" w:rsidRPr="001B4570" w:rsidRDefault="00593CB8" w:rsidP="00593CB8">
      <w:pPr>
        <w:ind w:left="1440"/>
        <w:textAlignment w:val="auto"/>
        <w:rPr>
          <w:iCs/>
          <w:sz w:val="24"/>
          <w:szCs w:val="24"/>
        </w:rPr>
      </w:pPr>
    </w:p>
    <w:p w14:paraId="256F17AA" w14:textId="77777777" w:rsidR="00E43D66" w:rsidRDefault="00E43D66" w:rsidP="00377500">
      <w:pPr>
        <w:ind w:left="630"/>
        <w:textAlignment w:val="auto"/>
        <w:rPr>
          <w:iCs/>
          <w:sz w:val="24"/>
          <w:szCs w:val="24"/>
        </w:rPr>
      </w:pPr>
    </w:p>
    <w:p w14:paraId="31EB8D41" w14:textId="77777777" w:rsidR="00E43D66" w:rsidRDefault="00E43D66" w:rsidP="00377500">
      <w:pPr>
        <w:ind w:left="630"/>
        <w:textAlignment w:val="auto"/>
        <w:rPr>
          <w:iCs/>
          <w:sz w:val="24"/>
          <w:szCs w:val="24"/>
        </w:rPr>
      </w:pPr>
    </w:p>
    <w:p w14:paraId="3496CECE" w14:textId="77777777" w:rsidR="00E43D66" w:rsidRDefault="00E43D66" w:rsidP="00377500">
      <w:pPr>
        <w:ind w:left="630"/>
        <w:textAlignment w:val="auto"/>
        <w:rPr>
          <w:iCs/>
          <w:sz w:val="24"/>
          <w:szCs w:val="24"/>
        </w:rPr>
      </w:pPr>
    </w:p>
    <w:p w14:paraId="188886A9" w14:textId="77777777" w:rsidR="000D3638" w:rsidRDefault="00593CB8" w:rsidP="00377500">
      <w:pPr>
        <w:ind w:left="63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Substantive a</w:t>
      </w:r>
      <w:r w:rsidR="006E65F4">
        <w:rPr>
          <w:iCs/>
          <w:sz w:val="24"/>
          <w:szCs w:val="24"/>
        </w:rPr>
        <w:t>udit procedu</w:t>
      </w:r>
      <w:r w:rsidR="00C45FE4">
        <w:rPr>
          <w:iCs/>
          <w:sz w:val="24"/>
          <w:szCs w:val="24"/>
        </w:rPr>
        <w:t xml:space="preserve">res were performed </w:t>
      </w:r>
      <w:r w:rsidR="00410787">
        <w:rPr>
          <w:iCs/>
          <w:sz w:val="24"/>
          <w:szCs w:val="24"/>
        </w:rPr>
        <w:t>during</w:t>
      </w:r>
      <w:r w:rsidR="00C45FE4">
        <w:rPr>
          <w:iCs/>
          <w:sz w:val="24"/>
          <w:szCs w:val="24"/>
        </w:rPr>
        <w:t xml:space="preserve"> </w:t>
      </w:r>
      <w:r w:rsidR="00410787">
        <w:rPr>
          <w:iCs/>
          <w:sz w:val="24"/>
          <w:szCs w:val="24"/>
        </w:rPr>
        <w:t>January through March</w:t>
      </w:r>
      <w:r w:rsidR="00C45FE4">
        <w:rPr>
          <w:iCs/>
          <w:sz w:val="24"/>
          <w:szCs w:val="24"/>
        </w:rPr>
        <w:t xml:space="preserve"> 20</w:t>
      </w:r>
      <w:r w:rsidR="00410787">
        <w:rPr>
          <w:iCs/>
          <w:sz w:val="24"/>
          <w:szCs w:val="24"/>
        </w:rPr>
        <w:t>20</w:t>
      </w:r>
      <w:r w:rsidRPr="001B4570">
        <w:rPr>
          <w:iCs/>
          <w:sz w:val="24"/>
          <w:szCs w:val="24"/>
        </w:rPr>
        <w:t xml:space="preserve">.  Accordingly, this evaluation of internal controls is based on our knowledge as of that time and should be read with that understanding. </w:t>
      </w:r>
    </w:p>
    <w:p w14:paraId="48A2C25B" w14:textId="77777777" w:rsidR="000D3638" w:rsidRPr="001367CB" w:rsidRDefault="000D3638" w:rsidP="00A61E24">
      <w:pPr>
        <w:textAlignment w:val="auto"/>
        <w:rPr>
          <w:iCs/>
          <w:sz w:val="24"/>
          <w:szCs w:val="24"/>
        </w:rPr>
      </w:pPr>
    </w:p>
    <w:p w14:paraId="27070968" w14:textId="77777777" w:rsidR="00593CB8" w:rsidRPr="00C7459B" w:rsidRDefault="00593CB8" w:rsidP="00ED29E6">
      <w:pPr>
        <w:rPr>
          <w:rFonts w:eastAsia="Arial Unicode MS"/>
          <w:b/>
          <w:sz w:val="24"/>
          <w:szCs w:val="24"/>
          <w:highlight w:val="yellow"/>
          <w:u w:val="single"/>
        </w:rPr>
      </w:pPr>
      <w:r w:rsidRPr="00ED29E6">
        <w:rPr>
          <w:b/>
          <w:sz w:val="24"/>
        </w:rPr>
        <w:t>III</w:t>
      </w:r>
      <w:r w:rsidRPr="001367CB">
        <w:rPr>
          <w:rFonts w:eastAsia="Arial Unicode MS"/>
          <w:b/>
          <w:sz w:val="24"/>
          <w:szCs w:val="24"/>
        </w:rPr>
        <w:t>.</w:t>
      </w:r>
      <w:r w:rsidR="00ED29E6">
        <w:rPr>
          <w:rFonts w:eastAsia="Arial Unicode MS"/>
          <w:b/>
          <w:sz w:val="24"/>
          <w:szCs w:val="24"/>
        </w:rPr>
        <w:tab/>
      </w:r>
      <w:r w:rsidR="00DC29A1">
        <w:rPr>
          <w:rFonts w:eastAsia="Arial Unicode MS"/>
          <w:b/>
          <w:sz w:val="24"/>
          <w:szCs w:val="24"/>
          <w:u w:val="single"/>
        </w:rPr>
        <w:t>OBSERVATIONS AND</w:t>
      </w:r>
      <w:r w:rsidR="001367CB" w:rsidRPr="001367CB">
        <w:rPr>
          <w:rFonts w:eastAsia="Arial Unicode MS"/>
          <w:b/>
          <w:sz w:val="24"/>
          <w:szCs w:val="24"/>
          <w:u w:val="single"/>
        </w:rPr>
        <w:t xml:space="preserve"> COMMENTS</w:t>
      </w:r>
    </w:p>
    <w:p w14:paraId="5400A748" w14:textId="77777777" w:rsidR="00593CB8" w:rsidRPr="00C7459B" w:rsidRDefault="00593CB8" w:rsidP="00593CB8">
      <w:pPr>
        <w:pStyle w:val="ListParagraph"/>
        <w:widowControl w:val="0"/>
        <w:tabs>
          <w:tab w:val="left" w:pos="1440"/>
        </w:tabs>
        <w:overflowPunct/>
        <w:autoSpaceDE/>
        <w:autoSpaceDN/>
        <w:adjustRightInd/>
        <w:ind w:left="0"/>
        <w:contextualSpacing/>
        <w:textAlignment w:val="auto"/>
        <w:rPr>
          <w:rFonts w:eastAsia="Arial Unicode MS"/>
          <w:b/>
          <w:sz w:val="24"/>
          <w:szCs w:val="24"/>
          <w:highlight w:val="yellow"/>
          <w:u w:val="single"/>
        </w:rPr>
      </w:pPr>
    </w:p>
    <w:p w14:paraId="381E6074" w14:textId="77777777" w:rsidR="00593CB8" w:rsidRPr="0005772E" w:rsidRDefault="005678FA" w:rsidP="00ED29E6">
      <w:pPr>
        <w:ind w:left="630"/>
        <w:textAlignment w:val="auto"/>
        <w:rPr>
          <w:rFonts w:eastAsia="Arial Unicode MS"/>
          <w:b/>
          <w:sz w:val="24"/>
          <w:szCs w:val="24"/>
          <w:u w:val="single"/>
        </w:rPr>
      </w:pPr>
      <w:r w:rsidRPr="00362CE6">
        <w:rPr>
          <w:rFonts w:eastAsia="Arial Unicode MS"/>
          <w:b/>
          <w:sz w:val="24"/>
          <w:szCs w:val="24"/>
          <w:u w:val="single"/>
        </w:rPr>
        <w:t>Travel</w:t>
      </w:r>
      <w:r w:rsidR="003546B8" w:rsidRPr="00362CE6">
        <w:rPr>
          <w:rFonts w:eastAsia="Arial Unicode MS"/>
          <w:b/>
          <w:sz w:val="24"/>
          <w:szCs w:val="24"/>
          <w:u w:val="single"/>
        </w:rPr>
        <w:t xml:space="preserve"> Expenses</w:t>
      </w:r>
    </w:p>
    <w:p w14:paraId="0067202E" w14:textId="77777777" w:rsidR="00DF68F4" w:rsidRDefault="00DF68F4" w:rsidP="00DF68F4">
      <w:p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</w:p>
    <w:p w14:paraId="0F4A369E" w14:textId="77777777" w:rsidR="00251B11" w:rsidRDefault="00EF38F2" w:rsidP="006A1F5F">
      <w:pPr>
        <w:overflowPunct/>
        <w:autoSpaceDE/>
        <w:autoSpaceDN/>
        <w:adjustRightInd/>
        <w:spacing w:after="200"/>
        <w:ind w:left="720"/>
        <w:contextualSpacing/>
        <w:textAlignment w:val="auto"/>
        <w:rPr>
          <w:sz w:val="24"/>
          <w:szCs w:val="24"/>
        </w:rPr>
      </w:pPr>
      <w:r>
        <w:rPr>
          <w:iCs/>
          <w:sz w:val="24"/>
          <w:szCs w:val="24"/>
        </w:rPr>
        <w:t>W</w:t>
      </w:r>
      <w:r w:rsidR="00CE6C9F">
        <w:rPr>
          <w:iCs/>
          <w:sz w:val="24"/>
          <w:szCs w:val="24"/>
        </w:rPr>
        <w:t>e</w:t>
      </w:r>
      <w:r w:rsidR="00AE38B1" w:rsidRPr="00B96CB7">
        <w:rPr>
          <w:iCs/>
          <w:sz w:val="24"/>
          <w:szCs w:val="24"/>
        </w:rPr>
        <w:t xml:space="preserve"> </w:t>
      </w:r>
      <w:r w:rsidR="00362CE6">
        <w:rPr>
          <w:iCs/>
          <w:sz w:val="24"/>
          <w:szCs w:val="24"/>
        </w:rPr>
        <w:t>selected and reviewed a</w:t>
      </w:r>
      <w:r w:rsidR="00AE38B1" w:rsidRPr="00B96CB7">
        <w:rPr>
          <w:iCs/>
          <w:sz w:val="24"/>
          <w:szCs w:val="24"/>
        </w:rPr>
        <w:t xml:space="preserve"> </w:t>
      </w:r>
      <w:r w:rsidR="00F808B1">
        <w:rPr>
          <w:iCs/>
          <w:sz w:val="24"/>
          <w:szCs w:val="24"/>
        </w:rPr>
        <w:t xml:space="preserve">judgmental </w:t>
      </w:r>
      <w:r w:rsidR="00AE38B1" w:rsidRPr="00B96CB7">
        <w:rPr>
          <w:iCs/>
          <w:sz w:val="24"/>
          <w:szCs w:val="24"/>
        </w:rPr>
        <w:t>s</w:t>
      </w:r>
      <w:r w:rsidR="008716B6" w:rsidRPr="00B96CB7">
        <w:rPr>
          <w:iCs/>
          <w:sz w:val="24"/>
          <w:szCs w:val="24"/>
        </w:rPr>
        <w:t xml:space="preserve">ample of </w:t>
      </w:r>
      <w:r>
        <w:rPr>
          <w:sz w:val="24"/>
          <w:szCs w:val="24"/>
        </w:rPr>
        <w:t>2</w:t>
      </w:r>
      <w:r w:rsidR="00AE0C4F">
        <w:rPr>
          <w:sz w:val="24"/>
          <w:szCs w:val="24"/>
        </w:rPr>
        <w:t>1</w:t>
      </w:r>
      <w:r w:rsidR="00A411A8">
        <w:rPr>
          <w:sz w:val="24"/>
          <w:szCs w:val="24"/>
        </w:rPr>
        <w:t xml:space="preserve"> travel </w:t>
      </w:r>
      <w:r w:rsidR="00367362">
        <w:rPr>
          <w:sz w:val="24"/>
          <w:szCs w:val="24"/>
        </w:rPr>
        <w:t>expense reports</w:t>
      </w:r>
      <w:r w:rsidR="00A411A8">
        <w:rPr>
          <w:sz w:val="24"/>
          <w:szCs w:val="24"/>
        </w:rPr>
        <w:t xml:space="preserve"> </w:t>
      </w:r>
      <w:r w:rsidR="00B96CB7" w:rsidRPr="00B96CB7">
        <w:rPr>
          <w:sz w:val="24"/>
          <w:szCs w:val="24"/>
        </w:rPr>
        <w:t xml:space="preserve">for SMG members </w:t>
      </w:r>
      <w:r w:rsidR="0032619C">
        <w:rPr>
          <w:sz w:val="24"/>
          <w:szCs w:val="24"/>
        </w:rPr>
        <w:t>and Deans</w:t>
      </w:r>
      <w:r w:rsidR="00367362">
        <w:rPr>
          <w:sz w:val="24"/>
          <w:szCs w:val="24"/>
        </w:rPr>
        <w:t>’ travels that altogether cost</w:t>
      </w:r>
      <w:r w:rsidR="00B96CB7" w:rsidRPr="001017FD">
        <w:rPr>
          <w:sz w:val="24"/>
          <w:szCs w:val="24"/>
        </w:rPr>
        <w:t xml:space="preserve"> </w:t>
      </w:r>
      <w:r w:rsidR="00A411A8" w:rsidRPr="001017FD">
        <w:rPr>
          <w:sz w:val="24"/>
          <w:szCs w:val="24"/>
        </w:rPr>
        <w:t>$</w:t>
      </w:r>
      <w:r>
        <w:rPr>
          <w:sz w:val="24"/>
          <w:szCs w:val="24"/>
        </w:rPr>
        <w:t>5</w:t>
      </w:r>
      <w:r w:rsidR="00754CE2">
        <w:rPr>
          <w:sz w:val="24"/>
          <w:szCs w:val="24"/>
        </w:rPr>
        <w:t>8</w:t>
      </w:r>
      <w:r>
        <w:rPr>
          <w:sz w:val="24"/>
          <w:szCs w:val="24"/>
        </w:rPr>
        <w:t>,48</w:t>
      </w:r>
      <w:r w:rsidR="00754CE2">
        <w:rPr>
          <w:sz w:val="24"/>
          <w:szCs w:val="24"/>
        </w:rPr>
        <w:t>3</w:t>
      </w:r>
      <w:r>
        <w:rPr>
          <w:sz w:val="24"/>
          <w:szCs w:val="24"/>
        </w:rPr>
        <w:t xml:space="preserve">.  These travel expense reports were selected because they were the </w:t>
      </w:r>
      <w:r w:rsidR="00AE0C4F">
        <w:rPr>
          <w:sz w:val="24"/>
          <w:szCs w:val="24"/>
        </w:rPr>
        <w:t xml:space="preserve">expense reports for </w:t>
      </w:r>
      <w:r>
        <w:rPr>
          <w:sz w:val="24"/>
          <w:szCs w:val="24"/>
        </w:rPr>
        <w:t xml:space="preserve">trips in 2019 with the highest costs for each of the SMG members and </w:t>
      </w:r>
      <w:r w:rsidR="00362CE6">
        <w:rPr>
          <w:sz w:val="24"/>
          <w:szCs w:val="24"/>
        </w:rPr>
        <w:t>D</w:t>
      </w:r>
      <w:r>
        <w:rPr>
          <w:sz w:val="24"/>
          <w:szCs w:val="24"/>
        </w:rPr>
        <w:t>eans.</w:t>
      </w:r>
    </w:p>
    <w:p w14:paraId="2D1DFDD4" w14:textId="77777777" w:rsidR="00EF38F2" w:rsidRDefault="00EF38F2" w:rsidP="006A1F5F">
      <w:pPr>
        <w:overflowPunct/>
        <w:autoSpaceDE/>
        <w:autoSpaceDN/>
        <w:adjustRightInd/>
        <w:spacing w:after="200"/>
        <w:ind w:left="720"/>
        <w:contextualSpacing/>
        <w:textAlignment w:val="auto"/>
        <w:rPr>
          <w:sz w:val="24"/>
          <w:szCs w:val="24"/>
        </w:rPr>
      </w:pPr>
    </w:p>
    <w:p w14:paraId="729F7939" w14:textId="77777777" w:rsidR="00362CE6" w:rsidRDefault="00EF38F2" w:rsidP="006A1F5F">
      <w:pPr>
        <w:overflowPunct/>
        <w:autoSpaceDE/>
        <w:autoSpaceDN/>
        <w:adjustRightInd/>
        <w:spacing w:after="200"/>
        <w:ind w:left="720"/>
        <w:contextualSpacing/>
        <w:textAlignment w:val="auto"/>
        <w:rPr>
          <w:iCs/>
          <w:sz w:val="24"/>
          <w:szCs w:val="24"/>
        </w:rPr>
      </w:pPr>
      <w:r w:rsidRPr="00843B97">
        <w:rPr>
          <w:iCs/>
          <w:sz w:val="24"/>
          <w:szCs w:val="24"/>
        </w:rPr>
        <w:t xml:space="preserve">Based on the results of </w:t>
      </w:r>
      <w:r>
        <w:rPr>
          <w:iCs/>
          <w:sz w:val="24"/>
          <w:szCs w:val="24"/>
        </w:rPr>
        <w:t>our review</w:t>
      </w:r>
      <w:r w:rsidRPr="00843B97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>we determined that transactions reviewed were generally in compliance with the</w:t>
      </w:r>
      <w:r w:rsidRPr="00843B97">
        <w:rPr>
          <w:iCs/>
          <w:sz w:val="24"/>
          <w:szCs w:val="24"/>
        </w:rPr>
        <w:t xml:space="preserve"> University policies and procedures BFB G-28.</w:t>
      </w:r>
      <w:r>
        <w:rPr>
          <w:iCs/>
          <w:sz w:val="24"/>
          <w:szCs w:val="24"/>
        </w:rPr>
        <w:t xml:space="preserve">  </w:t>
      </w:r>
    </w:p>
    <w:p w14:paraId="6AFA6F7F" w14:textId="77777777" w:rsidR="00362CE6" w:rsidRDefault="00362CE6" w:rsidP="006A1F5F">
      <w:pPr>
        <w:overflowPunct/>
        <w:autoSpaceDE/>
        <w:autoSpaceDN/>
        <w:adjustRightInd/>
        <w:spacing w:after="200"/>
        <w:ind w:left="720"/>
        <w:contextualSpacing/>
        <w:textAlignment w:val="auto"/>
        <w:rPr>
          <w:iCs/>
          <w:sz w:val="24"/>
          <w:szCs w:val="24"/>
        </w:rPr>
      </w:pPr>
    </w:p>
    <w:p w14:paraId="24945BA4" w14:textId="36A3F17B" w:rsidR="00EF38F2" w:rsidRPr="006A1F5F" w:rsidRDefault="00EF38F2" w:rsidP="006A1F5F">
      <w:pPr>
        <w:overflowPunct/>
        <w:autoSpaceDE/>
        <w:autoSpaceDN/>
        <w:adjustRightInd/>
        <w:spacing w:after="200"/>
        <w:ind w:left="720"/>
        <w:contextualSpacing/>
        <w:textAlignment w:val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However, </w:t>
      </w:r>
      <w:r w:rsidR="00362CE6">
        <w:rPr>
          <w:iCs/>
          <w:sz w:val="24"/>
          <w:szCs w:val="24"/>
        </w:rPr>
        <w:t xml:space="preserve">we note that in </w:t>
      </w:r>
      <w:r w:rsidR="00D63741">
        <w:rPr>
          <w:iCs/>
          <w:sz w:val="24"/>
          <w:szCs w:val="24"/>
        </w:rPr>
        <w:t>eight</w:t>
      </w:r>
      <w:r w:rsidR="00362CE6">
        <w:rPr>
          <w:iCs/>
          <w:sz w:val="24"/>
          <w:szCs w:val="24"/>
        </w:rPr>
        <w:t xml:space="preserve"> </w:t>
      </w:r>
      <w:r w:rsidR="00D63741">
        <w:rPr>
          <w:iCs/>
          <w:sz w:val="24"/>
          <w:szCs w:val="24"/>
        </w:rPr>
        <w:t xml:space="preserve">(8) </w:t>
      </w:r>
      <w:r w:rsidR="00362CE6">
        <w:rPr>
          <w:iCs/>
          <w:sz w:val="24"/>
          <w:szCs w:val="24"/>
        </w:rPr>
        <w:t>of 2</w:t>
      </w:r>
      <w:r w:rsidR="00754CE2">
        <w:rPr>
          <w:iCs/>
          <w:sz w:val="24"/>
          <w:szCs w:val="24"/>
        </w:rPr>
        <w:t>1</w:t>
      </w:r>
      <w:r w:rsidR="00362CE6">
        <w:rPr>
          <w:iCs/>
          <w:sz w:val="24"/>
          <w:szCs w:val="24"/>
        </w:rPr>
        <w:t xml:space="preserve"> travel vouchers reviewed, the processing of expense reports and claims were not completed within 45 days after the end of the trips as prescribed by policy and procedures</w:t>
      </w:r>
      <w:r>
        <w:rPr>
          <w:iCs/>
          <w:sz w:val="24"/>
          <w:szCs w:val="24"/>
        </w:rPr>
        <w:t>.</w:t>
      </w:r>
      <w:r w:rsidRPr="00843B97">
        <w:rPr>
          <w:iCs/>
          <w:sz w:val="24"/>
          <w:szCs w:val="24"/>
        </w:rPr>
        <w:t xml:space="preserve">  </w:t>
      </w:r>
      <w:r w:rsidR="00204CD1">
        <w:rPr>
          <w:iCs/>
          <w:sz w:val="24"/>
          <w:szCs w:val="24"/>
        </w:rPr>
        <w:t>Department managers and travel coordinators continue to work with travelers to ensure that travel expense reports and claims are</w:t>
      </w:r>
      <w:r w:rsidR="00BA5BA1">
        <w:rPr>
          <w:iCs/>
          <w:sz w:val="24"/>
          <w:szCs w:val="24"/>
        </w:rPr>
        <w:t xml:space="preserve"> </w:t>
      </w:r>
      <w:r w:rsidR="00204CD1">
        <w:rPr>
          <w:iCs/>
          <w:sz w:val="24"/>
          <w:szCs w:val="24"/>
        </w:rPr>
        <w:t xml:space="preserve">processed timely despite delays due to </w:t>
      </w:r>
      <w:r w:rsidR="00BA5BA1">
        <w:rPr>
          <w:iCs/>
          <w:sz w:val="24"/>
          <w:szCs w:val="24"/>
        </w:rPr>
        <w:t>missing receipts, exception approval requests, and extraordinary workload issues.</w:t>
      </w:r>
    </w:p>
    <w:p w14:paraId="6A8C69D5" w14:textId="77777777" w:rsidR="00F23087" w:rsidRPr="004E73EA" w:rsidRDefault="00F23087" w:rsidP="00093E3D">
      <w:p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</w:p>
    <w:sectPr w:rsidR="00F23087" w:rsidRPr="004E73EA" w:rsidSect="00A913C7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7A56" w14:textId="77777777" w:rsidR="00451E2D" w:rsidRDefault="00451E2D">
      <w:r>
        <w:separator/>
      </w:r>
    </w:p>
  </w:endnote>
  <w:endnote w:type="continuationSeparator" w:id="0">
    <w:p w14:paraId="28645EEC" w14:textId="77777777" w:rsidR="00451E2D" w:rsidRDefault="0045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431FD" w14:textId="77777777" w:rsidR="00451E2D" w:rsidRDefault="00451E2D">
      <w:r>
        <w:separator/>
      </w:r>
    </w:p>
  </w:footnote>
  <w:footnote w:type="continuationSeparator" w:id="0">
    <w:p w14:paraId="13454C02" w14:textId="77777777" w:rsidR="00451E2D" w:rsidRDefault="0045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B4F8" w14:textId="77777777" w:rsidR="00230F43" w:rsidRDefault="00C745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D4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6514D" w14:textId="77777777" w:rsidR="00230F43" w:rsidRDefault="000707E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7AF8C" w14:textId="77777777" w:rsidR="00230F43" w:rsidRDefault="000707EB">
    <w:pPr>
      <w:pStyle w:val="Header"/>
      <w:tabs>
        <w:tab w:val="left" w:pos="6570"/>
      </w:tabs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4062" w14:textId="77777777" w:rsidR="00230F43" w:rsidRDefault="00C7459B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AFF0" w14:textId="551312D0" w:rsidR="00A913C7" w:rsidRPr="001A3F13" w:rsidRDefault="00A913C7" w:rsidP="00A913C7">
    <w:pPr>
      <w:pStyle w:val="Header"/>
      <w:tabs>
        <w:tab w:val="clear" w:pos="8640"/>
        <w:tab w:val="left" w:pos="5140"/>
        <w:tab w:val="right" w:pos="8910"/>
      </w:tabs>
      <w:rPr>
        <w:sz w:val="24"/>
        <w:szCs w:val="24"/>
      </w:rPr>
    </w:pPr>
    <w:r>
      <w:rPr>
        <w:sz w:val="24"/>
        <w:szCs w:val="24"/>
      </w:rPr>
      <w:t>R2020-07 SMG Travel Expenses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894454">
      <w:rPr>
        <w:sz w:val="24"/>
        <w:szCs w:val="24"/>
      </w:rPr>
      <w:t>April</w:t>
    </w:r>
    <w:r>
      <w:rPr>
        <w:sz w:val="24"/>
        <w:szCs w:val="24"/>
      </w:rPr>
      <w:t xml:space="preserve"> </w:t>
    </w:r>
    <w:r w:rsidR="0044670C">
      <w:rPr>
        <w:sz w:val="24"/>
        <w:szCs w:val="24"/>
      </w:rPr>
      <w:t>1</w:t>
    </w:r>
    <w:r w:rsidR="00861BF1">
      <w:rPr>
        <w:sz w:val="24"/>
        <w:szCs w:val="24"/>
      </w:rPr>
      <w:t>7</w:t>
    </w:r>
    <w:r>
      <w:rPr>
        <w:sz w:val="24"/>
        <w:szCs w:val="24"/>
      </w:rPr>
      <w:t xml:space="preserve">, 2020  Page </w:t>
    </w:r>
    <w:r w:rsidRPr="00E44147">
      <w:rPr>
        <w:sz w:val="24"/>
        <w:szCs w:val="24"/>
      </w:rPr>
      <w:fldChar w:fldCharType="begin"/>
    </w:r>
    <w:r w:rsidRPr="00E44147">
      <w:rPr>
        <w:sz w:val="24"/>
        <w:szCs w:val="24"/>
      </w:rPr>
      <w:instrText xml:space="preserve"> PAGE   \* MERGEFORMAT </w:instrText>
    </w:r>
    <w:r w:rsidRPr="00E44147">
      <w:rPr>
        <w:sz w:val="24"/>
        <w:szCs w:val="24"/>
      </w:rPr>
      <w:fldChar w:fldCharType="separate"/>
    </w:r>
    <w:r w:rsidR="0063463A">
      <w:rPr>
        <w:noProof/>
        <w:sz w:val="24"/>
        <w:szCs w:val="24"/>
      </w:rPr>
      <w:t>3</w:t>
    </w:r>
    <w:r w:rsidRPr="00E44147">
      <w:rPr>
        <w:noProof/>
        <w:sz w:val="24"/>
        <w:szCs w:val="24"/>
      </w:rPr>
      <w:fldChar w:fldCharType="end"/>
    </w:r>
  </w:p>
  <w:p w14:paraId="5E3B763C" w14:textId="77777777" w:rsidR="00A078F4" w:rsidRPr="00A913C7" w:rsidRDefault="00A078F4" w:rsidP="00A91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  <w:b w:val="0"/>
        <w:i w:val="0"/>
        <w:strike w:val="0"/>
        <w:u w:val="none"/>
      </w:rPr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b w:val="0"/>
        <w:i w:val="0"/>
        <w:strike w:val="0"/>
        <w:u w:val="none"/>
      </w:rPr>
    </w:lvl>
  </w:abstractNum>
  <w:abstractNum w:abstractNumId="2" w15:restartNumberingAfterBreak="0">
    <w:nsid w:val="025B147F"/>
    <w:multiLevelType w:val="hybridMultilevel"/>
    <w:tmpl w:val="01EE5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5F21CF"/>
    <w:multiLevelType w:val="hybridMultilevel"/>
    <w:tmpl w:val="197AC3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86206"/>
    <w:multiLevelType w:val="hybridMultilevel"/>
    <w:tmpl w:val="9FBEB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05753"/>
    <w:multiLevelType w:val="hybridMultilevel"/>
    <w:tmpl w:val="856039B4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17FD7"/>
    <w:multiLevelType w:val="hybridMultilevel"/>
    <w:tmpl w:val="4B08ED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BD5E59"/>
    <w:multiLevelType w:val="hybridMultilevel"/>
    <w:tmpl w:val="A140B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64222"/>
    <w:multiLevelType w:val="hybridMultilevel"/>
    <w:tmpl w:val="56C41342"/>
    <w:lvl w:ilvl="0" w:tplc="F6D83E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24C05C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B0DD0"/>
    <w:multiLevelType w:val="hybridMultilevel"/>
    <w:tmpl w:val="1640E4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493693"/>
    <w:multiLevelType w:val="hybridMultilevel"/>
    <w:tmpl w:val="DA580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516DC"/>
    <w:multiLevelType w:val="hybridMultilevel"/>
    <w:tmpl w:val="8980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184473"/>
    <w:multiLevelType w:val="hybridMultilevel"/>
    <w:tmpl w:val="4A46C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BC1FFB"/>
    <w:multiLevelType w:val="hybridMultilevel"/>
    <w:tmpl w:val="1C6A76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5CB0437"/>
    <w:multiLevelType w:val="hybridMultilevel"/>
    <w:tmpl w:val="59D844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E8224E"/>
    <w:multiLevelType w:val="hybridMultilevel"/>
    <w:tmpl w:val="709C7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557A4F"/>
    <w:multiLevelType w:val="hybridMultilevel"/>
    <w:tmpl w:val="5672B62A"/>
    <w:lvl w:ilvl="0" w:tplc="EAE05236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C5678"/>
    <w:multiLevelType w:val="hybridMultilevel"/>
    <w:tmpl w:val="DE2A933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6FFA0A23"/>
    <w:multiLevelType w:val="hybridMultilevel"/>
    <w:tmpl w:val="16C02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34A03"/>
    <w:multiLevelType w:val="hybridMultilevel"/>
    <w:tmpl w:val="1EE6C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D0264D"/>
    <w:multiLevelType w:val="hybridMultilevel"/>
    <w:tmpl w:val="A8B0FD2C"/>
    <w:lvl w:ilvl="0" w:tplc="493ACE3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5145B85"/>
    <w:multiLevelType w:val="hybridMultilevel"/>
    <w:tmpl w:val="A0BA8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31E0"/>
    <w:multiLevelType w:val="hybridMultilevel"/>
    <w:tmpl w:val="126E8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1143D"/>
    <w:multiLevelType w:val="hybridMultilevel"/>
    <w:tmpl w:val="96640E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BB7133"/>
    <w:multiLevelType w:val="hybridMultilevel"/>
    <w:tmpl w:val="0BF07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8"/>
  </w:num>
  <w:num w:numId="5">
    <w:abstractNumId w:val="5"/>
  </w:num>
  <w:num w:numId="6">
    <w:abstractNumId w:val="13"/>
  </w:num>
  <w:num w:numId="7">
    <w:abstractNumId w:val="23"/>
  </w:num>
  <w:num w:numId="8">
    <w:abstractNumId w:val="3"/>
  </w:num>
  <w:num w:numId="9">
    <w:abstractNumId w:val="2"/>
  </w:num>
  <w:num w:numId="10">
    <w:abstractNumId w:val="20"/>
  </w:num>
  <w:num w:numId="11">
    <w:abstractNumId w:val="24"/>
  </w:num>
  <w:num w:numId="12">
    <w:abstractNumId w:val="17"/>
  </w:num>
  <w:num w:numId="13">
    <w:abstractNumId w:val="14"/>
  </w:num>
  <w:num w:numId="14">
    <w:abstractNumId w:val="15"/>
  </w:num>
  <w:num w:numId="15">
    <w:abstractNumId w:val="0"/>
  </w:num>
  <w:num w:numId="16">
    <w:abstractNumId w:val="1"/>
  </w:num>
  <w:num w:numId="17">
    <w:abstractNumId w:val="10"/>
  </w:num>
  <w:num w:numId="18">
    <w:abstractNumId w:val="19"/>
  </w:num>
  <w:num w:numId="19">
    <w:abstractNumId w:val="9"/>
  </w:num>
  <w:num w:numId="20">
    <w:abstractNumId w:val="12"/>
  </w:num>
  <w:num w:numId="21">
    <w:abstractNumId w:val="6"/>
  </w:num>
  <w:num w:numId="22">
    <w:abstractNumId w:val="7"/>
  </w:num>
  <w:num w:numId="23">
    <w:abstractNumId w:val="2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i7441cqoqAT7YYpCq2eXiXB0YvNou9hp4SP49xbrBqNaL1YEzKMItNNLd32iVaR1N00l8KQyI9e3sG6hvnG1Q==" w:salt="x6Hrw+AwOLBDQo4u/zXFi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B8"/>
    <w:rsid w:val="00003531"/>
    <w:rsid w:val="00021DF0"/>
    <w:rsid w:val="00026510"/>
    <w:rsid w:val="0002694B"/>
    <w:rsid w:val="000273B0"/>
    <w:rsid w:val="00030B59"/>
    <w:rsid w:val="00037FAD"/>
    <w:rsid w:val="000406DD"/>
    <w:rsid w:val="00043CB5"/>
    <w:rsid w:val="00047D56"/>
    <w:rsid w:val="000533B7"/>
    <w:rsid w:val="0005772E"/>
    <w:rsid w:val="000707EB"/>
    <w:rsid w:val="000715D6"/>
    <w:rsid w:val="00081B06"/>
    <w:rsid w:val="00093E3D"/>
    <w:rsid w:val="00095560"/>
    <w:rsid w:val="00097387"/>
    <w:rsid w:val="00097E78"/>
    <w:rsid w:val="000B0B85"/>
    <w:rsid w:val="000D15C9"/>
    <w:rsid w:val="000D3638"/>
    <w:rsid w:val="000E16F8"/>
    <w:rsid w:val="000F1600"/>
    <w:rsid w:val="000F19FB"/>
    <w:rsid w:val="000F3DCE"/>
    <w:rsid w:val="001017FD"/>
    <w:rsid w:val="001255E3"/>
    <w:rsid w:val="00127B74"/>
    <w:rsid w:val="001367CB"/>
    <w:rsid w:val="0014295B"/>
    <w:rsid w:val="00142EA4"/>
    <w:rsid w:val="00162E82"/>
    <w:rsid w:val="00166871"/>
    <w:rsid w:val="00173A0F"/>
    <w:rsid w:val="0018186C"/>
    <w:rsid w:val="00183871"/>
    <w:rsid w:val="001912DB"/>
    <w:rsid w:val="00193C27"/>
    <w:rsid w:val="001951E3"/>
    <w:rsid w:val="001959BE"/>
    <w:rsid w:val="001A3F13"/>
    <w:rsid w:val="001B4570"/>
    <w:rsid w:val="001C2F0C"/>
    <w:rsid w:val="001D39F9"/>
    <w:rsid w:val="001D7DD7"/>
    <w:rsid w:val="001F44C9"/>
    <w:rsid w:val="001F6321"/>
    <w:rsid w:val="00204CD1"/>
    <w:rsid w:val="00213F84"/>
    <w:rsid w:val="00217428"/>
    <w:rsid w:val="00225AC4"/>
    <w:rsid w:val="002458A1"/>
    <w:rsid w:val="0024636C"/>
    <w:rsid w:val="00246AD3"/>
    <w:rsid w:val="00251B11"/>
    <w:rsid w:val="00253A0B"/>
    <w:rsid w:val="00262BB5"/>
    <w:rsid w:val="00271D5D"/>
    <w:rsid w:val="0027523B"/>
    <w:rsid w:val="002875C6"/>
    <w:rsid w:val="00292F24"/>
    <w:rsid w:val="0029454F"/>
    <w:rsid w:val="0029500E"/>
    <w:rsid w:val="002A6F30"/>
    <w:rsid w:val="002A705A"/>
    <w:rsid w:val="002B1771"/>
    <w:rsid w:val="002B561A"/>
    <w:rsid w:val="002D252D"/>
    <w:rsid w:val="002D27A0"/>
    <w:rsid w:val="002D49EE"/>
    <w:rsid w:val="002E1344"/>
    <w:rsid w:val="002E1614"/>
    <w:rsid w:val="002E53E1"/>
    <w:rsid w:val="002E5F2E"/>
    <w:rsid w:val="002E728A"/>
    <w:rsid w:val="00317263"/>
    <w:rsid w:val="0032619C"/>
    <w:rsid w:val="00334E4C"/>
    <w:rsid w:val="003505CE"/>
    <w:rsid w:val="003546B8"/>
    <w:rsid w:val="003603BB"/>
    <w:rsid w:val="00362CE6"/>
    <w:rsid w:val="00367362"/>
    <w:rsid w:val="00376EBC"/>
    <w:rsid w:val="00377500"/>
    <w:rsid w:val="00377B98"/>
    <w:rsid w:val="00386BF4"/>
    <w:rsid w:val="00393361"/>
    <w:rsid w:val="00393F4A"/>
    <w:rsid w:val="003A561D"/>
    <w:rsid w:val="003A7663"/>
    <w:rsid w:val="003B6E03"/>
    <w:rsid w:val="003C1F9B"/>
    <w:rsid w:val="003C290E"/>
    <w:rsid w:val="003E2103"/>
    <w:rsid w:val="0040228B"/>
    <w:rsid w:val="00410787"/>
    <w:rsid w:val="0041503F"/>
    <w:rsid w:val="0042702E"/>
    <w:rsid w:val="0044670C"/>
    <w:rsid w:val="00451E2D"/>
    <w:rsid w:val="00462558"/>
    <w:rsid w:val="00462987"/>
    <w:rsid w:val="00494F20"/>
    <w:rsid w:val="004956D9"/>
    <w:rsid w:val="00495EF1"/>
    <w:rsid w:val="004C1426"/>
    <w:rsid w:val="004C3D49"/>
    <w:rsid w:val="004D7101"/>
    <w:rsid w:val="004E05E7"/>
    <w:rsid w:val="004E4119"/>
    <w:rsid w:val="004E73EA"/>
    <w:rsid w:val="004F0CAE"/>
    <w:rsid w:val="004F36CD"/>
    <w:rsid w:val="004F57FF"/>
    <w:rsid w:val="004F7875"/>
    <w:rsid w:val="005109AB"/>
    <w:rsid w:val="0051325D"/>
    <w:rsid w:val="00517D40"/>
    <w:rsid w:val="0052108C"/>
    <w:rsid w:val="00526E2D"/>
    <w:rsid w:val="00526F32"/>
    <w:rsid w:val="00527769"/>
    <w:rsid w:val="005443A1"/>
    <w:rsid w:val="00544A15"/>
    <w:rsid w:val="0055288E"/>
    <w:rsid w:val="00561506"/>
    <w:rsid w:val="00562F2D"/>
    <w:rsid w:val="005678FA"/>
    <w:rsid w:val="0057778F"/>
    <w:rsid w:val="0058184A"/>
    <w:rsid w:val="00586191"/>
    <w:rsid w:val="0059244C"/>
    <w:rsid w:val="00593CB8"/>
    <w:rsid w:val="00595FE1"/>
    <w:rsid w:val="00596153"/>
    <w:rsid w:val="005B22E8"/>
    <w:rsid w:val="005B5E5E"/>
    <w:rsid w:val="005C3E5D"/>
    <w:rsid w:val="005E10E7"/>
    <w:rsid w:val="005E1A26"/>
    <w:rsid w:val="005F182B"/>
    <w:rsid w:val="005F6BBF"/>
    <w:rsid w:val="005F7EDB"/>
    <w:rsid w:val="00604B05"/>
    <w:rsid w:val="00611A8E"/>
    <w:rsid w:val="00616A0D"/>
    <w:rsid w:val="00617AB9"/>
    <w:rsid w:val="00624D69"/>
    <w:rsid w:val="0063463A"/>
    <w:rsid w:val="0063591B"/>
    <w:rsid w:val="00664298"/>
    <w:rsid w:val="0068413B"/>
    <w:rsid w:val="00684A0B"/>
    <w:rsid w:val="00685014"/>
    <w:rsid w:val="006909E2"/>
    <w:rsid w:val="0069183A"/>
    <w:rsid w:val="006A1F5F"/>
    <w:rsid w:val="006A4C56"/>
    <w:rsid w:val="006B1FEB"/>
    <w:rsid w:val="006D4156"/>
    <w:rsid w:val="006D7166"/>
    <w:rsid w:val="006E14C9"/>
    <w:rsid w:val="006E228F"/>
    <w:rsid w:val="006E5699"/>
    <w:rsid w:val="006E65F4"/>
    <w:rsid w:val="00705702"/>
    <w:rsid w:val="0070590F"/>
    <w:rsid w:val="00710CD6"/>
    <w:rsid w:val="00713451"/>
    <w:rsid w:val="00714231"/>
    <w:rsid w:val="00714B21"/>
    <w:rsid w:val="00725904"/>
    <w:rsid w:val="007314C8"/>
    <w:rsid w:val="007345FD"/>
    <w:rsid w:val="007368DC"/>
    <w:rsid w:val="00746BA0"/>
    <w:rsid w:val="00753141"/>
    <w:rsid w:val="00753267"/>
    <w:rsid w:val="00754CE2"/>
    <w:rsid w:val="00756BD1"/>
    <w:rsid w:val="00757422"/>
    <w:rsid w:val="00772CC5"/>
    <w:rsid w:val="00772E29"/>
    <w:rsid w:val="00795790"/>
    <w:rsid w:val="007970F2"/>
    <w:rsid w:val="007A4E26"/>
    <w:rsid w:val="007A7586"/>
    <w:rsid w:val="007B1E7A"/>
    <w:rsid w:val="007B1EF3"/>
    <w:rsid w:val="007B48C5"/>
    <w:rsid w:val="007B4FDF"/>
    <w:rsid w:val="007D502C"/>
    <w:rsid w:val="007D54A1"/>
    <w:rsid w:val="007D676A"/>
    <w:rsid w:val="007E354E"/>
    <w:rsid w:val="00800406"/>
    <w:rsid w:val="00843B97"/>
    <w:rsid w:val="00861BF1"/>
    <w:rsid w:val="00865535"/>
    <w:rsid w:val="008716B6"/>
    <w:rsid w:val="008866A1"/>
    <w:rsid w:val="0089145C"/>
    <w:rsid w:val="00893900"/>
    <w:rsid w:val="00894454"/>
    <w:rsid w:val="0089592A"/>
    <w:rsid w:val="008A158E"/>
    <w:rsid w:val="008B101E"/>
    <w:rsid w:val="008D67B6"/>
    <w:rsid w:val="008E6613"/>
    <w:rsid w:val="009010FE"/>
    <w:rsid w:val="0090479B"/>
    <w:rsid w:val="009073C3"/>
    <w:rsid w:val="00913392"/>
    <w:rsid w:val="00917147"/>
    <w:rsid w:val="00933EE4"/>
    <w:rsid w:val="00937636"/>
    <w:rsid w:val="0094530A"/>
    <w:rsid w:val="009455FE"/>
    <w:rsid w:val="009555ED"/>
    <w:rsid w:val="00972756"/>
    <w:rsid w:val="0097540A"/>
    <w:rsid w:val="009850A3"/>
    <w:rsid w:val="009908BC"/>
    <w:rsid w:val="00992252"/>
    <w:rsid w:val="009A46B0"/>
    <w:rsid w:val="009B4201"/>
    <w:rsid w:val="009D12AB"/>
    <w:rsid w:val="009D4B8F"/>
    <w:rsid w:val="009F6DAD"/>
    <w:rsid w:val="00A078F4"/>
    <w:rsid w:val="00A11510"/>
    <w:rsid w:val="00A15F21"/>
    <w:rsid w:val="00A22D0A"/>
    <w:rsid w:val="00A22DFB"/>
    <w:rsid w:val="00A256A9"/>
    <w:rsid w:val="00A366D2"/>
    <w:rsid w:val="00A411A8"/>
    <w:rsid w:val="00A51E48"/>
    <w:rsid w:val="00A55DFF"/>
    <w:rsid w:val="00A61E24"/>
    <w:rsid w:val="00A65A42"/>
    <w:rsid w:val="00A77515"/>
    <w:rsid w:val="00A82FDE"/>
    <w:rsid w:val="00A913C7"/>
    <w:rsid w:val="00A9272B"/>
    <w:rsid w:val="00AA17D4"/>
    <w:rsid w:val="00AA36A4"/>
    <w:rsid w:val="00AA3DCA"/>
    <w:rsid w:val="00AB09B1"/>
    <w:rsid w:val="00AB343E"/>
    <w:rsid w:val="00AB5E6C"/>
    <w:rsid w:val="00AC7625"/>
    <w:rsid w:val="00AD3607"/>
    <w:rsid w:val="00AD6F9E"/>
    <w:rsid w:val="00AE02BD"/>
    <w:rsid w:val="00AE0C4F"/>
    <w:rsid w:val="00AE2239"/>
    <w:rsid w:val="00AE38B1"/>
    <w:rsid w:val="00AF3497"/>
    <w:rsid w:val="00AF350B"/>
    <w:rsid w:val="00B01A8D"/>
    <w:rsid w:val="00B036B6"/>
    <w:rsid w:val="00B23EC3"/>
    <w:rsid w:val="00B2759C"/>
    <w:rsid w:val="00B3687A"/>
    <w:rsid w:val="00B50CEA"/>
    <w:rsid w:val="00B55AD4"/>
    <w:rsid w:val="00B57BD8"/>
    <w:rsid w:val="00B81983"/>
    <w:rsid w:val="00B83352"/>
    <w:rsid w:val="00B84C2F"/>
    <w:rsid w:val="00B87363"/>
    <w:rsid w:val="00B96CB7"/>
    <w:rsid w:val="00B96F64"/>
    <w:rsid w:val="00BA5BA1"/>
    <w:rsid w:val="00BB3F2E"/>
    <w:rsid w:val="00BB6EFD"/>
    <w:rsid w:val="00BB703C"/>
    <w:rsid w:val="00BC0E44"/>
    <w:rsid w:val="00BC773F"/>
    <w:rsid w:val="00BE213E"/>
    <w:rsid w:val="00BE3A68"/>
    <w:rsid w:val="00BF169F"/>
    <w:rsid w:val="00BF5F81"/>
    <w:rsid w:val="00BF67E8"/>
    <w:rsid w:val="00C03126"/>
    <w:rsid w:val="00C035A8"/>
    <w:rsid w:val="00C12778"/>
    <w:rsid w:val="00C15F36"/>
    <w:rsid w:val="00C202BB"/>
    <w:rsid w:val="00C21F53"/>
    <w:rsid w:val="00C2261C"/>
    <w:rsid w:val="00C22965"/>
    <w:rsid w:val="00C2760D"/>
    <w:rsid w:val="00C30BDF"/>
    <w:rsid w:val="00C327A7"/>
    <w:rsid w:val="00C343C6"/>
    <w:rsid w:val="00C36F85"/>
    <w:rsid w:val="00C45FE4"/>
    <w:rsid w:val="00C50337"/>
    <w:rsid w:val="00C55BDA"/>
    <w:rsid w:val="00C65E7D"/>
    <w:rsid w:val="00C671F0"/>
    <w:rsid w:val="00C7459B"/>
    <w:rsid w:val="00C82DAB"/>
    <w:rsid w:val="00C8521F"/>
    <w:rsid w:val="00C86470"/>
    <w:rsid w:val="00C8785A"/>
    <w:rsid w:val="00CA2FE8"/>
    <w:rsid w:val="00CA5287"/>
    <w:rsid w:val="00CB3812"/>
    <w:rsid w:val="00CB5485"/>
    <w:rsid w:val="00CB75E0"/>
    <w:rsid w:val="00CE20C2"/>
    <w:rsid w:val="00CE6C9F"/>
    <w:rsid w:val="00CF16A0"/>
    <w:rsid w:val="00CF3ECD"/>
    <w:rsid w:val="00D05DC1"/>
    <w:rsid w:val="00D1538A"/>
    <w:rsid w:val="00D179D8"/>
    <w:rsid w:val="00D17BC9"/>
    <w:rsid w:val="00D20408"/>
    <w:rsid w:val="00D209CA"/>
    <w:rsid w:val="00D2144F"/>
    <w:rsid w:val="00D3565E"/>
    <w:rsid w:val="00D4270F"/>
    <w:rsid w:val="00D50CB2"/>
    <w:rsid w:val="00D51F62"/>
    <w:rsid w:val="00D63741"/>
    <w:rsid w:val="00D664B1"/>
    <w:rsid w:val="00D71027"/>
    <w:rsid w:val="00D757D7"/>
    <w:rsid w:val="00D841F5"/>
    <w:rsid w:val="00D84AA6"/>
    <w:rsid w:val="00D84CCD"/>
    <w:rsid w:val="00D91E8E"/>
    <w:rsid w:val="00D9244B"/>
    <w:rsid w:val="00D92CE7"/>
    <w:rsid w:val="00D95FB0"/>
    <w:rsid w:val="00DA5777"/>
    <w:rsid w:val="00DB35B1"/>
    <w:rsid w:val="00DC29A1"/>
    <w:rsid w:val="00DC50CB"/>
    <w:rsid w:val="00DD0CFC"/>
    <w:rsid w:val="00DD4CBC"/>
    <w:rsid w:val="00DF1AAC"/>
    <w:rsid w:val="00DF4011"/>
    <w:rsid w:val="00DF68F4"/>
    <w:rsid w:val="00DF71BF"/>
    <w:rsid w:val="00E115BB"/>
    <w:rsid w:val="00E11E5E"/>
    <w:rsid w:val="00E24F02"/>
    <w:rsid w:val="00E320C3"/>
    <w:rsid w:val="00E42017"/>
    <w:rsid w:val="00E43D66"/>
    <w:rsid w:val="00E44147"/>
    <w:rsid w:val="00E5391D"/>
    <w:rsid w:val="00E54F3C"/>
    <w:rsid w:val="00E63988"/>
    <w:rsid w:val="00E6650E"/>
    <w:rsid w:val="00E72AC2"/>
    <w:rsid w:val="00E74694"/>
    <w:rsid w:val="00E75694"/>
    <w:rsid w:val="00E86794"/>
    <w:rsid w:val="00E94356"/>
    <w:rsid w:val="00E964C2"/>
    <w:rsid w:val="00EA1994"/>
    <w:rsid w:val="00EA5623"/>
    <w:rsid w:val="00EA79AE"/>
    <w:rsid w:val="00EB1A88"/>
    <w:rsid w:val="00EB5D79"/>
    <w:rsid w:val="00EB6177"/>
    <w:rsid w:val="00EB7F02"/>
    <w:rsid w:val="00EC0317"/>
    <w:rsid w:val="00EC0B1C"/>
    <w:rsid w:val="00EC48A8"/>
    <w:rsid w:val="00ED29E6"/>
    <w:rsid w:val="00ED6B03"/>
    <w:rsid w:val="00EE0E3C"/>
    <w:rsid w:val="00EF0185"/>
    <w:rsid w:val="00EF38F2"/>
    <w:rsid w:val="00EF3F1D"/>
    <w:rsid w:val="00F13E1B"/>
    <w:rsid w:val="00F14722"/>
    <w:rsid w:val="00F23087"/>
    <w:rsid w:val="00F3744A"/>
    <w:rsid w:val="00F52D8E"/>
    <w:rsid w:val="00F54062"/>
    <w:rsid w:val="00F60F4A"/>
    <w:rsid w:val="00F66DB3"/>
    <w:rsid w:val="00F74A2F"/>
    <w:rsid w:val="00F808B1"/>
    <w:rsid w:val="00FA0963"/>
    <w:rsid w:val="00FA13F3"/>
    <w:rsid w:val="00FA7897"/>
    <w:rsid w:val="00FB0DD3"/>
    <w:rsid w:val="00FB7F17"/>
    <w:rsid w:val="00FC1B52"/>
    <w:rsid w:val="00FC5515"/>
    <w:rsid w:val="00FC704E"/>
    <w:rsid w:val="00FC73ED"/>
    <w:rsid w:val="00FD1EA8"/>
    <w:rsid w:val="00FD5A63"/>
    <w:rsid w:val="00FD68DD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B4D87B"/>
  <w15:chartTrackingRefBased/>
  <w15:docId w15:val="{E21A53BB-05D1-4282-B145-E1B232C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C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3CB8"/>
    <w:pPr>
      <w:keepNext/>
      <w:overflowPunct/>
      <w:autoSpaceDE/>
      <w:autoSpaceDN/>
      <w:adjustRightInd/>
      <w:jc w:val="right"/>
      <w:textAlignment w:val="auto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93CB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CB8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593CB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rsid w:val="00593CB8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593CB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93CB8"/>
  </w:style>
  <w:style w:type="paragraph" w:styleId="BodyTextIndent2">
    <w:name w:val="Body Text Indent 2"/>
    <w:basedOn w:val="Normal"/>
    <w:link w:val="BodyTextIndent2Char"/>
    <w:rsid w:val="00593CB8"/>
    <w:pPr>
      <w:ind w:left="144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93CB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93CB8"/>
    <w:pPr>
      <w:ind w:left="720"/>
    </w:pPr>
  </w:style>
  <w:style w:type="paragraph" w:styleId="NormalWeb">
    <w:name w:val="Normal (Web)"/>
    <w:basedOn w:val="Normal"/>
    <w:uiPriority w:val="99"/>
    <w:unhideWhenUsed/>
    <w:rsid w:val="00593CB8"/>
    <w:pPr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paragraph" w:customStyle="1" w:styleId="Default">
    <w:name w:val="Default"/>
    <w:rsid w:val="00593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93C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B1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F3E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0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6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6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0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68DE-EB67-4C33-8590-94D8152B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831</Words>
  <Characters>4739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Alain</dc:creator>
  <cp:keywords/>
  <dc:description/>
  <cp:lastModifiedBy>Gregory Moore</cp:lastModifiedBy>
  <cp:revision>2</cp:revision>
  <cp:lastPrinted>2020-04-20T21:50:00Z</cp:lastPrinted>
  <dcterms:created xsi:type="dcterms:W3CDTF">2020-04-20T23:30:00Z</dcterms:created>
  <dcterms:modified xsi:type="dcterms:W3CDTF">2020-04-20T23:30:00Z</dcterms:modified>
  <cp:contentStatus/>
</cp:coreProperties>
</file>